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ED8" w:rsidRPr="00FB7DED" w:rsidRDefault="00F96ED8" w:rsidP="00F96ED8">
      <w:pPr>
        <w:overflowPunct w:val="0"/>
        <w:autoSpaceDE w:val="0"/>
        <w:autoSpaceDN w:val="0"/>
        <w:adjustRightInd w:val="0"/>
        <w:spacing w:after="0" w:line="240" w:lineRule="auto"/>
        <w:ind w:left="3600" w:firstLine="720"/>
        <w:textAlignment w:val="baseline"/>
        <w:rPr>
          <w:rFonts w:ascii="Times New Roman" w:hAnsi="Times New Roman" w:cs="Times New Roman"/>
          <w:sz w:val="32"/>
          <w:szCs w:val="32"/>
          <w:lang w:val="en-GB" w:eastAsia="uk-UA"/>
        </w:rPr>
      </w:pPr>
      <w:r w:rsidRPr="00FB7DED">
        <w:rPr>
          <w:rFonts w:ascii="Times New Roman" w:hAnsi="Times New Roman" w:cs="Times New Roman"/>
          <w:noProof/>
          <w:sz w:val="32"/>
          <w:szCs w:val="32"/>
          <w:lang w:val="ru-RU" w:eastAsia="ru-RU"/>
        </w:rPr>
        <w:drawing>
          <wp:inline distT="0" distB="0" distL="0" distR="0" wp14:anchorId="14D3F813" wp14:editId="22E0B204">
            <wp:extent cx="600075" cy="6572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657225"/>
                    </a:xfrm>
                    <a:prstGeom prst="rect">
                      <a:avLst/>
                    </a:prstGeom>
                    <a:noFill/>
                    <a:ln>
                      <a:noFill/>
                    </a:ln>
                  </pic:spPr>
                </pic:pic>
              </a:graphicData>
            </a:graphic>
          </wp:inline>
        </w:drawing>
      </w:r>
    </w:p>
    <w:p w:rsidR="00F96ED8" w:rsidRPr="00FB7DED" w:rsidRDefault="00F96ED8" w:rsidP="00F96ED8">
      <w:pPr>
        <w:overflowPunct w:val="0"/>
        <w:autoSpaceDE w:val="0"/>
        <w:autoSpaceDN w:val="0"/>
        <w:adjustRightInd w:val="0"/>
        <w:spacing w:after="0" w:line="240" w:lineRule="auto"/>
        <w:jc w:val="center"/>
        <w:textAlignment w:val="baseline"/>
        <w:rPr>
          <w:rFonts w:ascii="Times New Roman" w:hAnsi="Times New Roman" w:cs="Times New Roman"/>
          <w:b/>
          <w:sz w:val="32"/>
          <w:szCs w:val="32"/>
          <w:lang w:val="en-GB" w:eastAsia="uk-UA"/>
        </w:rPr>
      </w:pPr>
    </w:p>
    <w:p w:rsidR="00F96ED8" w:rsidRPr="00FB7DED" w:rsidRDefault="00F96ED8" w:rsidP="00F96ED8">
      <w:pPr>
        <w:overflowPunct w:val="0"/>
        <w:autoSpaceDE w:val="0"/>
        <w:autoSpaceDN w:val="0"/>
        <w:adjustRightInd w:val="0"/>
        <w:spacing w:after="0" w:line="240" w:lineRule="auto"/>
        <w:jc w:val="center"/>
        <w:textAlignment w:val="baseline"/>
        <w:rPr>
          <w:rFonts w:ascii="Times New Roman" w:hAnsi="Times New Roman" w:cs="Times New Roman"/>
          <w:b/>
          <w:sz w:val="32"/>
          <w:szCs w:val="32"/>
          <w:lang w:val="ru-RU" w:eastAsia="uk-UA"/>
        </w:rPr>
      </w:pPr>
      <w:r w:rsidRPr="00FB7DED">
        <w:rPr>
          <w:rFonts w:ascii="Times New Roman" w:hAnsi="Times New Roman" w:cs="Times New Roman"/>
          <w:b/>
          <w:sz w:val="32"/>
          <w:szCs w:val="32"/>
          <w:lang w:val="ru-RU" w:eastAsia="uk-UA"/>
        </w:rPr>
        <w:t>АНТИМОНОПОЛЬНИЙ   КОМІТЕТ   УКРАЇНИ</w:t>
      </w:r>
    </w:p>
    <w:p w:rsidR="00F96ED8" w:rsidRPr="00FB7DED" w:rsidRDefault="00F96ED8" w:rsidP="00F96ED8">
      <w:pPr>
        <w:tabs>
          <w:tab w:val="left" w:leader="hyphen" w:pos="10206"/>
        </w:tabs>
        <w:overflowPunct w:val="0"/>
        <w:autoSpaceDE w:val="0"/>
        <w:autoSpaceDN w:val="0"/>
        <w:adjustRightInd w:val="0"/>
        <w:spacing w:after="0" w:line="240" w:lineRule="auto"/>
        <w:jc w:val="center"/>
        <w:textAlignment w:val="baseline"/>
        <w:rPr>
          <w:rFonts w:ascii="Times New Roman" w:hAnsi="Times New Roman" w:cs="Times New Roman"/>
          <w:sz w:val="32"/>
          <w:szCs w:val="32"/>
          <w:lang w:val="ru-RU" w:eastAsia="uk-UA"/>
        </w:rPr>
      </w:pPr>
    </w:p>
    <w:p w:rsidR="00F96ED8" w:rsidRDefault="00F96ED8" w:rsidP="00F96ED8">
      <w:pPr>
        <w:tabs>
          <w:tab w:val="left" w:leader="hyphen" w:pos="10206"/>
        </w:tabs>
        <w:overflowPunct w:val="0"/>
        <w:autoSpaceDE w:val="0"/>
        <w:autoSpaceDN w:val="0"/>
        <w:adjustRightInd w:val="0"/>
        <w:spacing w:after="0" w:line="240" w:lineRule="auto"/>
        <w:jc w:val="center"/>
        <w:textAlignment w:val="baseline"/>
        <w:rPr>
          <w:rFonts w:ascii="Times New Roman" w:hAnsi="Times New Roman" w:cs="Times New Roman"/>
          <w:b/>
          <w:sz w:val="32"/>
          <w:szCs w:val="32"/>
          <w:lang w:val="ru-RU" w:eastAsia="uk-UA"/>
        </w:rPr>
      </w:pPr>
      <w:r w:rsidRPr="00FB7DED">
        <w:rPr>
          <w:rFonts w:ascii="Times New Roman" w:hAnsi="Times New Roman" w:cs="Times New Roman"/>
          <w:b/>
          <w:sz w:val="32"/>
          <w:szCs w:val="32"/>
          <w:lang w:val="ru-RU" w:eastAsia="uk-UA"/>
        </w:rPr>
        <w:t>РІШЕННЯ</w:t>
      </w:r>
    </w:p>
    <w:p w:rsidR="00F96ED8" w:rsidRPr="00FB7DED" w:rsidRDefault="00F96ED8" w:rsidP="00F96ED8">
      <w:pPr>
        <w:tabs>
          <w:tab w:val="left" w:leader="hyphen" w:pos="10206"/>
        </w:tabs>
        <w:overflowPunct w:val="0"/>
        <w:autoSpaceDE w:val="0"/>
        <w:autoSpaceDN w:val="0"/>
        <w:adjustRightInd w:val="0"/>
        <w:spacing w:after="0" w:line="240" w:lineRule="auto"/>
        <w:textAlignment w:val="baseline"/>
        <w:rPr>
          <w:rFonts w:ascii="Times New Roman" w:hAnsi="Times New Roman" w:cs="Times New Roman"/>
          <w:b/>
          <w:sz w:val="32"/>
          <w:szCs w:val="32"/>
          <w:lang w:val="ru-RU" w:eastAsia="uk-UA"/>
        </w:rPr>
      </w:pPr>
      <w:r>
        <w:rPr>
          <w:rFonts w:ascii="Times New Roman" w:hAnsi="Times New Roman" w:cs="Times New Roman"/>
          <w:b/>
          <w:sz w:val="32"/>
          <w:szCs w:val="32"/>
          <w:lang w:val="ru-RU" w:eastAsia="uk-UA"/>
        </w:rPr>
        <w:t xml:space="preserve">               </w:t>
      </w:r>
    </w:p>
    <w:p w:rsidR="00F96ED8" w:rsidRPr="00FB7DED" w:rsidRDefault="00F96ED8" w:rsidP="00F96ED8">
      <w:pPr>
        <w:tabs>
          <w:tab w:val="left" w:leader="hyphen" w:pos="10206"/>
        </w:tabs>
        <w:overflowPunct w:val="0"/>
        <w:autoSpaceDE w:val="0"/>
        <w:autoSpaceDN w:val="0"/>
        <w:adjustRightInd w:val="0"/>
        <w:spacing w:after="0" w:line="240" w:lineRule="auto"/>
        <w:textAlignment w:val="baseline"/>
        <w:rPr>
          <w:rFonts w:ascii="Times New Roman" w:hAnsi="Times New Roman" w:cs="Times New Roman"/>
          <w:b/>
          <w:sz w:val="24"/>
          <w:szCs w:val="24"/>
          <w:lang w:val="ru-RU" w:eastAsia="uk-UA"/>
        </w:rPr>
      </w:pPr>
      <w:r w:rsidRPr="00FB7DED">
        <w:rPr>
          <w:rFonts w:ascii="Times New Roman" w:hAnsi="Times New Roman" w:cs="Times New Roman"/>
          <w:b/>
          <w:sz w:val="24"/>
          <w:szCs w:val="24"/>
          <w:lang w:val="ru-RU" w:eastAsia="uk-UA"/>
        </w:rPr>
        <w:t xml:space="preserve"> </w:t>
      </w:r>
    </w:p>
    <w:p w:rsidR="00F96ED8" w:rsidRDefault="00F96ED8" w:rsidP="00F96ED8">
      <w:pPr>
        <w:tabs>
          <w:tab w:val="left" w:leader="hyphen" w:pos="10206"/>
        </w:tabs>
        <w:overflowPunct w:val="0"/>
        <w:autoSpaceDE w:val="0"/>
        <w:autoSpaceDN w:val="0"/>
        <w:adjustRightInd w:val="0"/>
        <w:spacing w:after="0" w:line="240" w:lineRule="auto"/>
        <w:textAlignment w:val="baseline"/>
        <w:rPr>
          <w:rFonts w:ascii="Times New Roman" w:hAnsi="Times New Roman" w:cs="Times New Roman"/>
          <w:bCs/>
          <w:sz w:val="24"/>
          <w:szCs w:val="24"/>
          <w:lang w:val="ru-RU" w:eastAsia="uk-UA"/>
        </w:rPr>
      </w:pPr>
    </w:p>
    <w:p w:rsidR="00F96ED8" w:rsidRPr="00FB7DED" w:rsidRDefault="00BA4050" w:rsidP="00F96ED8">
      <w:pPr>
        <w:tabs>
          <w:tab w:val="left" w:leader="hyphen" w:pos="10206"/>
        </w:tabs>
        <w:overflowPunct w:val="0"/>
        <w:autoSpaceDE w:val="0"/>
        <w:autoSpaceDN w:val="0"/>
        <w:adjustRightInd w:val="0"/>
        <w:spacing w:after="0" w:line="240" w:lineRule="auto"/>
        <w:textAlignment w:val="baseline"/>
        <w:rPr>
          <w:rFonts w:ascii="Times New Roman" w:hAnsi="Times New Roman" w:cs="Times New Roman"/>
          <w:sz w:val="24"/>
          <w:szCs w:val="24"/>
          <w:lang w:val="ru-RU" w:eastAsia="uk-UA"/>
        </w:rPr>
      </w:pPr>
      <w:r>
        <w:rPr>
          <w:rFonts w:ascii="Times New Roman" w:hAnsi="Times New Roman" w:cs="Times New Roman"/>
          <w:bCs/>
          <w:sz w:val="24"/>
          <w:szCs w:val="24"/>
          <w:lang w:eastAsia="uk-UA"/>
        </w:rPr>
        <w:t xml:space="preserve">28 </w:t>
      </w:r>
      <w:r w:rsidR="0015125D">
        <w:rPr>
          <w:rFonts w:ascii="Times New Roman" w:hAnsi="Times New Roman" w:cs="Times New Roman"/>
          <w:bCs/>
          <w:sz w:val="24"/>
          <w:szCs w:val="24"/>
          <w:lang w:eastAsia="uk-UA"/>
        </w:rPr>
        <w:t>листопада</w:t>
      </w:r>
      <w:r w:rsidR="00F96ED8" w:rsidRPr="00FB7DED">
        <w:rPr>
          <w:rFonts w:ascii="Times New Roman" w:hAnsi="Times New Roman" w:cs="Times New Roman"/>
          <w:bCs/>
          <w:sz w:val="24"/>
          <w:szCs w:val="24"/>
          <w:lang w:val="ru-RU" w:eastAsia="uk-UA"/>
        </w:rPr>
        <w:t xml:space="preserve"> </w:t>
      </w:r>
      <w:r w:rsidR="00F96ED8" w:rsidRPr="00FB7DED">
        <w:rPr>
          <w:rFonts w:ascii="Times New Roman" w:hAnsi="Times New Roman" w:cs="Times New Roman"/>
          <w:bCs/>
          <w:sz w:val="24"/>
          <w:szCs w:val="24"/>
          <w:lang w:eastAsia="uk-UA"/>
        </w:rPr>
        <w:t xml:space="preserve">2024 </w:t>
      </w:r>
      <w:r w:rsidR="00F96ED8" w:rsidRPr="00FB7DED">
        <w:rPr>
          <w:rFonts w:ascii="Times New Roman" w:hAnsi="Times New Roman" w:cs="Times New Roman"/>
          <w:bCs/>
          <w:sz w:val="24"/>
          <w:szCs w:val="24"/>
          <w:lang w:val="ru-RU" w:eastAsia="uk-UA"/>
        </w:rPr>
        <w:t>р.</w:t>
      </w:r>
      <w:r w:rsidR="00F96ED8" w:rsidRPr="00FB7DED">
        <w:rPr>
          <w:rFonts w:ascii="Times New Roman" w:hAnsi="Times New Roman" w:cs="Times New Roman"/>
          <w:sz w:val="24"/>
          <w:szCs w:val="24"/>
          <w:lang w:val="ru-RU" w:eastAsia="uk-UA"/>
        </w:rPr>
        <w:t xml:space="preserve">                                        Київ                                                        </w:t>
      </w:r>
      <w:r w:rsidR="00CF49F3">
        <w:rPr>
          <w:rFonts w:ascii="Times New Roman" w:hAnsi="Times New Roman" w:cs="Times New Roman"/>
          <w:sz w:val="24"/>
          <w:szCs w:val="24"/>
          <w:lang w:val="ru-RU" w:eastAsia="uk-UA"/>
        </w:rPr>
        <w:t xml:space="preserve">      </w:t>
      </w:r>
      <w:r w:rsidR="00F96ED8" w:rsidRPr="00FB7DED">
        <w:rPr>
          <w:rFonts w:ascii="Times New Roman" w:hAnsi="Times New Roman" w:cs="Times New Roman"/>
          <w:sz w:val="24"/>
          <w:szCs w:val="24"/>
          <w:lang w:val="ru-RU" w:eastAsia="uk-UA"/>
        </w:rPr>
        <w:t xml:space="preserve">№ </w:t>
      </w:r>
      <w:r w:rsidR="00144567">
        <w:rPr>
          <w:rFonts w:ascii="Times New Roman" w:hAnsi="Times New Roman" w:cs="Times New Roman"/>
          <w:sz w:val="24"/>
          <w:szCs w:val="24"/>
          <w:lang w:val="ru-RU" w:eastAsia="uk-UA"/>
        </w:rPr>
        <w:t>480</w:t>
      </w:r>
      <w:r w:rsidR="00F96ED8" w:rsidRPr="00FB7DED">
        <w:rPr>
          <w:rFonts w:ascii="Times New Roman" w:hAnsi="Times New Roman" w:cs="Times New Roman"/>
          <w:sz w:val="24"/>
          <w:szCs w:val="24"/>
          <w:lang w:val="ru-RU" w:eastAsia="uk-UA"/>
        </w:rPr>
        <w:t xml:space="preserve">-р </w:t>
      </w:r>
    </w:p>
    <w:p w:rsidR="00F96ED8" w:rsidRDefault="00F96ED8" w:rsidP="00F96ED8">
      <w:pPr>
        <w:tabs>
          <w:tab w:val="left" w:leader="hyphen" w:pos="10206"/>
        </w:tabs>
        <w:overflowPunct w:val="0"/>
        <w:autoSpaceDE w:val="0"/>
        <w:autoSpaceDN w:val="0"/>
        <w:adjustRightInd w:val="0"/>
        <w:contextualSpacing/>
        <w:jc w:val="both"/>
        <w:textAlignment w:val="baseline"/>
        <w:rPr>
          <w:rFonts w:ascii="Times New Roman" w:hAnsi="Times New Roman"/>
          <w:i/>
          <w:color w:val="000000" w:themeColor="text1"/>
          <w:spacing w:val="-7"/>
          <w:sz w:val="24"/>
          <w:szCs w:val="24"/>
          <w:lang w:eastAsia="uk-UA"/>
        </w:rPr>
      </w:pPr>
    </w:p>
    <w:p w:rsidR="00F96ED8" w:rsidRPr="003A48FE" w:rsidRDefault="00F96ED8" w:rsidP="00F96ED8">
      <w:pPr>
        <w:tabs>
          <w:tab w:val="left" w:leader="hyphen" w:pos="10206"/>
        </w:tabs>
        <w:overflowPunct w:val="0"/>
        <w:autoSpaceDE w:val="0"/>
        <w:autoSpaceDN w:val="0"/>
        <w:adjustRightInd w:val="0"/>
        <w:spacing w:line="240" w:lineRule="auto"/>
        <w:contextualSpacing/>
        <w:jc w:val="both"/>
        <w:textAlignment w:val="baseline"/>
        <w:rPr>
          <w:rFonts w:ascii="Times New Roman" w:hAnsi="Times New Roman" w:cs="Times New Roman"/>
          <w:sz w:val="24"/>
          <w:szCs w:val="24"/>
        </w:rPr>
      </w:pPr>
      <w:r w:rsidRPr="003A48FE">
        <w:rPr>
          <w:rFonts w:ascii="Times New Roman" w:hAnsi="Times New Roman" w:cs="Times New Roman"/>
          <w:sz w:val="24"/>
          <w:szCs w:val="24"/>
        </w:rPr>
        <w:t xml:space="preserve">Про порушення законодавства </w:t>
      </w:r>
    </w:p>
    <w:p w:rsidR="00F96ED8" w:rsidRPr="003A48FE" w:rsidRDefault="00F96ED8" w:rsidP="00F96ED8">
      <w:pPr>
        <w:tabs>
          <w:tab w:val="left" w:leader="hyphen" w:pos="10206"/>
        </w:tabs>
        <w:overflowPunct w:val="0"/>
        <w:autoSpaceDE w:val="0"/>
        <w:autoSpaceDN w:val="0"/>
        <w:adjustRightInd w:val="0"/>
        <w:spacing w:line="240" w:lineRule="auto"/>
        <w:contextualSpacing/>
        <w:jc w:val="both"/>
        <w:textAlignment w:val="baseline"/>
        <w:rPr>
          <w:rFonts w:ascii="Times New Roman" w:hAnsi="Times New Roman" w:cs="Times New Roman"/>
          <w:sz w:val="24"/>
          <w:szCs w:val="24"/>
        </w:rPr>
      </w:pPr>
      <w:r w:rsidRPr="003A48FE">
        <w:rPr>
          <w:rFonts w:ascii="Times New Roman" w:hAnsi="Times New Roman" w:cs="Times New Roman"/>
          <w:sz w:val="24"/>
          <w:szCs w:val="24"/>
        </w:rPr>
        <w:t xml:space="preserve">про захист економічної конкуренції </w:t>
      </w:r>
    </w:p>
    <w:p w:rsidR="00F96ED8" w:rsidRDefault="00F96ED8" w:rsidP="00F96ED8">
      <w:pPr>
        <w:tabs>
          <w:tab w:val="left" w:leader="hyphen" w:pos="10206"/>
        </w:tabs>
        <w:overflowPunct w:val="0"/>
        <w:autoSpaceDE w:val="0"/>
        <w:autoSpaceDN w:val="0"/>
        <w:adjustRightInd w:val="0"/>
        <w:spacing w:line="240" w:lineRule="auto"/>
        <w:contextualSpacing/>
        <w:jc w:val="both"/>
        <w:textAlignment w:val="baseline"/>
        <w:rPr>
          <w:rFonts w:ascii="Times New Roman" w:hAnsi="Times New Roman" w:cs="Times New Roman"/>
          <w:sz w:val="24"/>
          <w:szCs w:val="24"/>
        </w:rPr>
      </w:pPr>
      <w:r w:rsidRPr="003A48FE">
        <w:rPr>
          <w:rFonts w:ascii="Times New Roman" w:hAnsi="Times New Roman" w:cs="Times New Roman"/>
          <w:sz w:val="24"/>
          <w:szCs w:val="24"/>
        </w:rPr>
        <w:t>та накладення штрафу</w:t>
      </w:r>
    </w:p>
    <w:p w:rsidR="00F96ED8" w:rsidRDefault="00F96ED8" w:rsidP="00DC44D1">
      <w:pPr>
        <w:tabs>
          <w:tab w:val="left" w:leader="hyphen" w:pos="10206"/>
        </w:tabs>
        <w:overflowPunct w:val="0"/>
        <w:autoSpaceDE w:val="0"/>
        <w:autoSpaceDN w:val="0"/>
        <w:adjustRightInd w:val="0"/>
        <w:contextualSpacing/>
        <w:jc w:val="both"/>
        <w:textAlignment w:val="baseline"/>
        <w:rPr>
          <w:rFonts w:ascii="Times New Roman" w:hAnsi="Times New Roman"/>
          <w:i/>
          <w:color w:val="000000" w:themeColor="text1"/>
          <w:spacing w:val="-7"/>
          <w:sz w:val="24"/>
          <w:szCs w:val="24"/>
          <w:lang w:eastAsia="uk-UA"/>
        </w:rPr>
      </w:pPr>
    </w:p>
    <w:p w:rsidR="00F96ED8" w:rsidRPr="00361544" w:rsidRDefault="00144567" w:rsidP="00144567">
      <w:pPr>
        <w:tabs>
          <w:tab w:val="left" w:leader="hyphen" w:pos="10206"/>
        </w:tabs>
        <w:overflowPunct w:val="0"/>
        <w:autoSpaceDE w:val="0"/>
        <w:autoSpaceDN w:val="0"/>
        <w:adjustRightInd w:val="0"/>
        <w:spacing w:line="240" w:lineRule="auto"/>
        <w:ind w:left="708"/>
        <w:contextualSpacing/>
        <w:jc w:val="both"/>
        <w:textAlignment w:val="baseline"/>
        <w:rPr>
          <w:rFonts w:ascii="Times New Roman" w:hAnsi="Times New Roman" w:cs="Times New Roman"/>
        </w:rPr>
      </w:pPr>
      <w:r>
        <w:rPr>
          <w:rFonts w:ascii="Times New Roman" w:hAnsi="Times New Roman" w:cs="Times New Roman"/>
        </w:rPr>
        <w:t xml:space="preserve">           </w:t>
      </w:r>
      <w:r w:rsidR="00F96ED8" w:rsidRPr="00361544">
        <w:rPr>
          <w:rFonts w:ascii="Times New Roman" w:hAnsi="Times New Roman" w:cs="Times New Roman"/>
        </w:rPr>
        <w:t>За результатами розгляду справи № 127-26.13/113-23 дії товариства з обмеженою відповідальністю «</w:t>
      </w:r>
      <w:proofErr w:type="spellStart"/>
      <w:r w:rsidR="00F96ED8" w:rsidRPr="00361544">
        <w:rPr>
          <w:rFonts w:ascii="Times New Roman" w:hAnsi="Times New Roman" w:cs="Times New Roman"/>
        </w:rPr>
        <w:t>Пейпер-Прод</w:t>
      </w:r>
      <w:proofErr w:type="spellEnd"/>
      <w:r w:rsidR="00F96ED8" w:rsidRPr="00361544">
        <w:rPr>
          <w:rFonts w:ascii="Times New Roman" w:hAnsi="Times New Roman" w:cs="Times New Roman"/>
        </w:rPr>
        <w:t xml:space="preserve">» (ідентифікаційний код юридичної </w:t>
      </w:r>
      <w:r w:rsidR="00F96ED8" w:rsidRPr="006F1409">
        <w:rPr>
          <w:rFonts w:ascii="Times New Roman" w:hAnsi="Times New Roman" w:cs="Times New Roman"/>
        </w:rPr>
        <w:t xml:space="preserve">особи </w:t>
      </w:r>
      <w:r w:rsidR="009C1B09" w:rsidRPr="006F1409">
        <w:rPr>
          <w:rFonts w:ascii="Times New Roman" w:hAnsi="Times New Roman" w:cs="Times New Roman"/>
          <w:i/>
        </w:rPr>
        <w:t>«інформація доступ до якої обмежено»</w:t>
      </w:r>
      <w:r w:rsidR="00F96ED8" w:rsidRPr="006F1409">
        <w:rPr>
          <w:rFonts w:ascii="Times New Roman" w:hAnsi="Times New Roman" w:cs="Times New Roman"/>
        </w:rPr>
        <w:t>) визнані порушенням законодавства про захист економічної конкуренції, передбачен</w:t>
      </w:r>
      <w:r w:rsidR="00947381" w:rsidRPr="006F1409">
        <w:rPr>
          <w:rFonts w:ascii="Times New Roman" w:hAnsi="Times New Roman" w:cs="Times New Roman"/>
        </w:rPr>
        <w:t>им</w:t>
      </w:r>
      <w:r w:rsidR="00F96ED8" w:rsidRPr="006F1409">
        <w:rPr>
          <w:rFonts w:ascii="Times New Roman" w:hAnsi="Times New Roman" w:cs="Times New Roman"/>
        </w:rPr>
        <w:t xml:space="preserve"> пунктом 4 статті 50 Закону України «Про захист економічної конкуренції», у вигляді невиконання рішення Антимонопольного комітету України </w:t>
      </w:r>
      <w:r w:rsidR="00947381" w:rsidRPr="006F1409">
        <w:rPr>
          <w:rFonts w:ascii="Times New Roman" w:hAnsi="Times New Roman" w:cs="Times New Roman"/>
          <w:lang w:eastAsia="ru-RU"/>
        </w:rPr>
        <w:t xml:space="preserve">від </w:t>
      </w:r>
      <w:r w:rsidR="00947381" w:rsidRPr="006F1409">
        <w:rPr>
          <w:rFonts w:ascii="Times New Roman" w:hAnsi="Times New Roman" w:cs="Times New Roman"/>
        </w:rPr>
        <w:t xml:space="preserve">02.12.2021 </w:t>
      </w:r>
      <w:r w:rsidR="00947381" w:rsidRPr="00361544">
        <w:rPr>
          <w:rFonts w:ascii="Times New Roman" w:hAnsi="Times New Roman" w:cs="Times New Roman"/>
        </w:rPr>
        <w:t>№ 650-р</w:t>
      </w:r>
      <w:r w:rsidR="00F96ED8" w:rsidRPr="00361544">
        <w:rPr>
          <w:rFonts w:ascii="Times New Roman" w:hAnsi="Times New Roman" w:cs="Times New Roman"/>
        </w:rPr>
        <w:t xml:space="preserve">.    </w:t>
      </w:r>
    </w:p>
    <w:p w:rsidR="00F96ED8" w:rsidRPr="00361544" w:rsidRDefault="00F96ED8" w:rsidP="00144567">
      <w:pPr>
        <w:tabs>
          <w:tab w:val="left" w:leader="hyphen" w:pos="10206"/>
        </w:tabs>
        <w:overflowPunct w:val="0"/>
        <w:autoSpaceDE w:val="0"/>
        <w:autoSpaceDN w:val="0"/>
        <w:adjustRightInd w:val="0"/>
        <w:spacing w:line="240" w:lineRule="auto"/>
        <w:ind w:left="708"/>
        <w:contextualSpacing/>
        <w:jc w:val="both"/>
        <w:textAlignment w:val="baseline"/>
        <w:rPr>
          <w:rFonts w:ascii="Times New Roman" w:hAnsi="Times New Roman" w:cs="Times New Roman"/>
        </w:rPr>
      </w:pPr>
      <w:r w:rsidRPr="00361544">
        <w:rPr>
          <w:rFonts w:ascii="Times New Roman" w:hAnsi="Times New Roman" w:cs="Times New Roman"/>
        </w:rPr>
        <w:t xml:space="preserve">            На порушника накладено штраф у розмірі </w:t>
      </w:r>
      <w:r w:rsidR="0015125D" w:rsidRPr="00361544">
        <w:rPr>
          <w:rFonts w:ascii="Times New Roman" w:hAnsi="Times New Roman" w:cs="Times New Roman"/>
        </w:rPr>
        <w:t>340</w:t>
      </w:r>
      <w:r w:rsidR="00144567">
        <w:rPr>
          <w:rFonts w:ascii="Times New Roman" w:hAnsi="Times New Roman" w:cs="Times New Roman"/>
        </w:rPr>
        <w:t> </w:t>
      </w:r>
      <w:r w:rsidR="0015125D" w:rsidRPr="00361544">
        <w:rPr>
          <w:rFonts w:ascii="Times New Roman" w:hAnsi="Times New Roman" w:cs="Times New Roman"/>
        </w:rPr>
        <w:t>000</w:t>
      </w:r>
      <w:r w:rsidR="00144567">
        <w:rPr>
          <w:rFonts w:ascii="Times New Roman" w:hAnsi="Times New Roman" w:cs="Times New Roman"/>
        </w:rPr>
        <w:t xml:space="preserve"> </w:t>
      </w:r>
      <w:r w:rsidRPr="00361544">
        <w:rPr>
          <w:rFonts w:ascii="Times New Roman" w:hAnsi="Times New Roman" w:cs="Times New Roman"/>
        </w:rPr>
        <w:t>грн.</w:t>
      </w:r>
    </w:p>
    <w:p w:rsidR="00361544" w:rsidRPr="00361544" w:rsidRDefault="00361544" w:rsidP="00144567">
      <w:pPr>
        <w:tabs>
          <w:tab w:val="left" w:leader="hyphen" w:pos="10206"/>
        </w:tabs>
        <w:overflowPunct w:val="0"/>
        <w:autoSpaceDE w:val="0"/>
        <w:autoSpaceDN w:val="0"/>
        <w:adjustRightInd w:val="0"/>
        <w:spacing w:line="240" w:lineRule="auto"/>
        <w:ind w:left="708"/>
        <w:contextualSpacing/>
        <w:jc w:val="both"/>
        <w:textAlignment w:val="baseline"/>
        <w:rPr>
          <w:rFonts w:ascii="Times New Roman" w:hAnsi="Times New Roman" w:cs="Times New Roman"/>
          <w:sz w:val="24"/>
          <w:szCs w:val="24"/>
        </w:rPr>
      </w:pPr>
    </w:p>
    <w:p w:rsidR="00F96ED8" w:rsidRDefault="00144567" w:rsidP="00144567">
      <w:pPr>
        <w:tabs>
          <w:tab w:val="left" w:leader="hyphen" w:pos="10206"/>
        </w:tabs>
        <w:overflowPunct w:val="0"/>
        <w:autoSpaceDE w:val="0"/>
        <w:autoSpaceDN w:val="0"/>
        <w:adjustRightInd w:val="0"/>
        <w:spacing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F96ED8" w:rsidRPr="00F96ED8">
        <w:rPr>
          <w:rFonts w:ascii="Times New Roman" w:hAnsi="Times New Roman" w:cs="Times New Roman"/>
          <w:sz w:val="24"/>
          <w:szCs w:val="24"/>
        </w:rPr>
        <w:t>Антимонопольний комітет України</w:t>
      </w:r>
      <w:r w:rsidR="00C10A66">
        <w:rPr>
          <w:rFonts w:ascii="Times New Roman" w:hAnsi="Times New Roman" w:cs="Times New Roman"/>
          <w:sz w:val="24"/>
          <w:szCs w:val="24"/>
        </w:rPr>
        <w:t xml:space="preserve"> </w:t>
      </w:r>
      <w:r w:rsidR="00C10A66" w:rsidRPr="00F96ED8">
        <w:rPr>
          <w:rFonts w:ascii="Times New Roman" w:hAnsi="Times New Roman" w:cs="Times New Roman"/>
          <w:sz w:val="24"/>
          <w:szCs w:val="24"/>
        </w:rPr>
        <w:t>(далі – Комітет)</w:t>
      </w:r>
      <w:r w:rsidR="00F96ED8" w:rsidRPr="00F96ED8">
        <w:rPr>
          <w:rFonts w:ascii="Times New Roman" w:hAnsi="Times New Roman" w:cs="Times New Roman"/>
          <w:sz w:val="24"/>
          <w:szCs w:val="24"/>
        </w:rPr>
        <w:t xml:space="preserve">, розглянувши матеріали справи </w:t>
      </w:r>
      <w:r w:rsidR="00947381">
        <w:rPr>
          <w:rFonts w:ascii="Times New Roman" w:hAnsi="Times New Roman" w:cs="Times New Roman"/>
          <w:sz w:val="24"/>
          <w:szCs w:val="24"/>
        </w:rPr>
        <w:br/>
      </w:r>
      <w:r w:rsidR="00F96ED8" w:rsidRPr="00F96ED8">
        <w:rPr>
          <w:rFonts w:ascii="Times New Roman" w:hAnsi="Times New Roman" w:cs="Times New Roman"/>
          <w:sz w:val="24"/>
          <w:szCs w:val="24"/>
        </w:rPr>
        <w:t>№ 127-26.13/</w:t>
      </w:r>
      <w:r w:rsidR="00947381">
        <w:rPr>
          <w:rFonts w:ascii="Times New Roman" w:hAnsi="Times New Roman" w:cs="Times New Roman"/>
          <w:sz w:val="24"/>
          <w:szCs w:val="24"/>
        </w:rPr>
        <w:t>113-23</w:t>
      </w:r>
      <w:r w:rsidR="00F96ED8" w:rsidRPr="00F96ED8">
        <w:rPr>
          <w:rFonts w:ascii="Times New Roman" w:hAnsi="Times New Roman" w:cs="Times New Roman"/>
          <w:sz w:val="24"/>
          <w:szCs w:val="24"/>
        </w:rPr>
        <w:t xml:space="preserve"> про порушення товариством з обмеженою відповідальністю </w:t>
      </w:r>
      <w:r w:rsidR="00C10A66">
        <w:rPr>
          <w:rFonts w:ascii="Times New Roman" w:hAnsi="Times New Roman" w:cs="Times New Roman"/>
          <w:sz w:val="24"/>
          <w:szCs w:val="24"/>
        </w:rPr>
        <w:br/>
      </w:r>
      <w:r w:rsidR="00F96ED8" w:rsidRPr="00F96ED8">
        <w:rPr>
          <w:rFonts w:ascii="Times New Roman" w:hAnsi="Times New Roman" w:cs="Times New Roman"/>
          <w:sz w:val="24"/>
          <w:szCs w:val="24"/>
        </w:rPr>
        <w:t>«</w:t>
      </w:r>
      <w:proofErr w:type="spellStart"/>
      <w:r w:rsidR="00F96ED8">
        <w:rPr>
          <w:rFonts w:ascii="Times New Roman" w:hAnsi="Times New Roman" w:cs="Times New Roman"/>
          <w:sz w:val="24"/>
          <w:szCs w:val="24"/>
        </w:rPr>
        <w:t>Пейпер-Прод</w:t>
      </w:r>
      <w:proofErr w:type="spellEnd"/>
      <w:r w:rsidR="00F96ED8" w:rsidRPr="00F96ED8">
        <w:rPr>
          <w:rFonts w:ascii="Times New Roman" w:hAnsi="Times New Roman" w:cs="Times New Roman"/>
          <w:sz w:val="24"/>
          <w:szCs w:val="24"/>
        </w:rPr>
        <w:t>» (далі – ТОВ «</w:t>
      </w:r>
      <w:proofErr w:type="spellStart"/>
      <w:r w:rsidR="00F96ED8">
        <w:rPr>
          <w:rFonts w:ascii="Times New Roman" w:hAnsi="Times New Roman" w:cs="Times New Roman"/>
          <w:sz w:val="24"/>
          <w:szCs w:val="24"/>
        </w:rPr>
        <w:t>Пейп</w:t>
      </w:r>
      <w:r w:rsidR="00947381">
        <w:rPr>
          <w:rFonts w:ascii="Times New Roman" w:hAnsi="Times New Roman" w:cs="Times New Roman"/>
          <w:sz w:val="24"/>
          <w:szCs w:val="24"/>
        </w:rPr>
        <w:t>е</w:t>
      </w:r>
      <w:r w:rsidR="00F96ED8">
        <w:rPr>
          <w:rFonts w:ascii="Times New Roman" w:hAnsi="Times New Roman" w:cs="Times New Roman"/>
          <w:sz w:val="24"/>
          <w:szCs w:val="24"/>
        </w:rPr>
        <w:t>р-Прод</w:t>
      </w:r>
      <w:proofErr w:type="spellEnd"/>
      <w:r w:rsidR="00F96ED8" w:rsidRPr="00F96ED8">
        <w:rPr>
          <w:rFonts w:ascii="Times New Roman" w:hAnsi="Times New Roman" w:cs="Times New Roman"/>
          <w:sz w:val="24"/>
          <w:szCs w:val="24"/>
        </w:rPr>
        <w:t xml:space="preserve">», Товариство) (ідентифікаційний код юридичної особи </w:t>
      </w:r>
      <w:r w:rsidR="006F1409" w:rsidRPr="006F1409">
        <w:rPr>
          <w:rFonts w:ascii="Times New Roman" w:hAnsi="Times New Roman" w:cs="Times New Roman"/>
          <w:i/>
          <w:sz w:val="24"/>
          <w:szCs w:val="24"/>
        </w:rPr>
        <w:t>«інформація доступ до якої обмежено»</w:t>
      </w:r>
      <w:r w:rsidR="00F96ED8" w:rsidRPr="00F96ED8">
        <w:rPr>
          <w:rFonts w:ascii="Times New Roman" w:hAnsi="Times New Roman" w:cs="Times New Roman"/>
          <w:sz w:val="24"/>
          <w:szCs w:val="24"/>
        </w:rPr>
        <w:t xml:space="preserve">) законодавства про захист економічної конкуренції та подання з попередніми висновками Управління розслідувань недобросовісної конкуренції від </w:t>
      </w:r>
      <w:r w:rsidR="00947381">
        <w:rPr>
          <w:rFonts w:ascii="Times New Roman" w:hAnsi="Times New Roman" w:cs="Times New Roman"/>
          <w:sz w:val="24"/>
          <w:szCs w:val="24"/>
        </w:rPr>
        <w:t>19.08</w:t>
      </w:r>
      <w:r w:rsidR="00F96ED8" w:rsidRPr="00F96ED8">
        <w:rPr>
          <w:rFonts w:ascii="Times New Roman" w:hAnsi="Times New Roman" w:cs="Times New Roman"/>
          <w:sz w:val="24"/>
          <w:szCs w:val="24"/>
        </w:rPr>
        <w:t>.2024 № 127-26.13/</w:t>
      </w:r>
      <w:r w:rsidR="00F96ED8">
        <w:rPr>
          <w:rFonts w:ascii="Times New Roman" w:hAnsi="Times New Roman" w:cs="Times New Roman"/>
          <w:sz w:val="24"/>
          <w:szCs w:val="24"/>
        </w:rPr>
        <w:t>113</w:t>
      </w:r>
      <w:r w:rsidR="00F96ED8" w:rsidRPr="00F96ED8">
        <w:rPr>
          <w:rFonts w:ascii="Times New Roman" w:hAnsi="Times New Roman" w:cs="Times New Roman"/>
          <w:sz w:val="24"/>
          <w:szCs w:val="24"/>
        </w:rPr>
        <w:t>-23/</w:t>
      </w:r>
      <w:r w:rsidR="00F96ED8">
        <w:rPr>
          <w:rFonts w:ascii="Times New Roman" w:hAnsi="Times New Roman" w:cs="Times New Roman"/>
          <w:sz w:val="24"/>
          <w:szCs w:val="24"/>
        </w:rPr>
        <w:t>276</w:t>
      </w:r>
      <w:r w:rsidR="00F96ED8" w:rsidRPr="00F96ED8">
        <w:rPr>
          <w:rFonts w:ascii="Times New Roman" w:hAnsi="Times New Roman" w:cs="Times New Roman"/>
          <w:sz w:val="24"/>
          <w:szCs w:val="24"/>
        </w:rPr>
        <w:t xml:space="preserve">-спр, </w:t>
      </w:r>
      <w:r w:rsidR="00F96ED8">
        <w:rPr>
          <w:rFonts w:ascii="Times New Roman" w:hAnsi="Times New Roman" w:cs="Times New Roman"/>
          <w:sz w:val="24"/>
          <w:szCs w:val="24"/>
        </w:rPr>
        <w:t xml:space="preserve">  </w:t>
      </w:r>
    </w:p>
    <w:p w:rsidR="00BB345F" w:rsidRPr="00F8424F" w:rsidRDefault="00F96ED8" w:rsidP="00F96ED8">
      <w:pPr>
        <w:tabs>
          <w:tab w:val="left" w:leader="hyphen" w:pos="10206"/>
        </w:tabs>
        <w:overflowPunct w:val="0"/>
        <w:autoSpaceDE w:val="0"/>
        <w:autoSpaceDN w:val="0"/>
        <w:adjustRightInd w:val="0"/>
        <w:spacing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p>
    <w:p w:rsidR="00BB345F" w:rsidRPr="00416C82" w:rsidRDefault="00416C82" w:rsidP="00BB345F">
      <w:pPr>
        <w:spacing w:beforeLines="20" w:before="48" w:afterLines="20" w:after="48" w:line="240" w:lineRule="auto"/>
        <w:jc w:val="center"/>
        <w:outlineLvl w:val="0"/>
        <w:rPr>
          <w:rFonts w:ascii="Times New Roman" w:hAnsi="Times New Roman" w:cs="Times New Roman"/>
          <w:b/>
          <w:sz w:val="24"/>
          <w:szCs w:val="24"/>
        </w:rPr>
      </w:pPr>
      <w:r w:rsidRPr="00416C82">
        <w:rPr>
          <w:rFonts w:ascii="Times New Roman" w:hAnsi="Times New Roman" w:cs="Times New Roman"/>
          <w:b/>
          <w:sz w:val="24"/>
          <w:szCs w:val="24"/>
        </w:rPr>
        <w:t>ВСТАНОВ</w:t>
      </w:r>
      <w:r w:rsidR="00F96ED8">
        <w:rPr>
          <w:rFonts w:ascii="Times New Roman" w:hAnsi="Times New Roman" w:cs="Times New Roman"/>
          <w:b/>
          <w:sz w:val="24"/>
          <w:szCs w:val="24"/>
        </w:rPr>
        <w:t>ИВ</w:t>
      </w:r>
      <w:r w:rsidR="00BB345F" w:rsidRPr="00416C82">
        <w:rPr>
          <w:rFonts w:ascii="Times New Roman" w:hAnsi="Times New Roman" w:cs="Times New Roman"/>
          <w:b/>
          <w:sz w:val="24"/>
          <w:szCs w:val="24"/>
        </w:rPr>
        <w:t>:</w:t>
      </w:r>
    </w:p>
    <w:p w:rsidR="00031CE9" w:rsidRPr="00C76CBE" w:rsidRDefault="00F96ED8" w:rsidP="00416C82">
      <w:pPr>
        <w:pStyle w:val="aa"/>
        <w:widowControl w:val="0"/>
        <w:numPr>
          <w:ilvl w:val="0"/>
          <w:numId w:val="20"/>
        </w:numPr>
        <w:tabs>
          <w:tab w:val="left" w:pos="567"/>
        </w:tabs>
        <w:autoSpaceDE w:val="0"/>
        <w:autoSpaceDN w:val="0"/>
        <w:adjustRightInd w:val="0"/>
        <w:spacing w:before="120" w:after="120" w:line="240" w:lineRule="auto"/>
        <w:ind w:hanging="720"/>
        <w:contextualSpacing w:val="0"/>
        <w:jc w:val="both"/>
        <w:rPr>
          <w:rFonts w:ascii="Times New Roman" w:hAnsi="Times New Roman" w:cs="Times New Roman"/>
          <w:b/>
          <w:sz w:val="24"/>
          <w:szCs w:val="24"/>
        </w:rPr>
      </w:pPr>
      <w:r>
        <w:rPr>
          <w:rFonts w:ascii="Times New Roman" w:hAnsi="Times New Roman" w:cs="Times New Roman"/>
          <w:b/>
          <w:sz w:val="24"/>
          <w:szCs w:val="24"/>
        </w:rPr>
        <w:t>ПРЕДМЕТ СПРАВИ</w:t>
      </w:r>
    </w:p>
    <w:p w:rsidR="00416C82" w:rsidRDefault="00416C82" w:rsidP="00416C82">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r w:rsidRPr="0003252B">
        <w:rPr>
          <w:rFonts w:ascii="Times New Roman" w:hAnsi="Times New Roman" w:cs="Times New Roman"/>
          <w:sz w:val="24"/>
          <w:szCs w:val="24"/>
          <w:lang w:eastAsia="ru-RU"/>
        </w:rPr>
        <w:t>чинення товариством з обмеженою відповідальністю «</w:t>
      </w:r>
      <w:proofErr w:type="spellStart"/>
      <w:r>
        <w:rPr>
          <w:rFonts w:ascii="Times New Roman" w:hAnsi="Times New Roman" w:cs="Times New Roman"/>
          <w:sz w:val="24"/>
          <w:szCs w:val="24"/>
          <w:lang w:eastAsia="ru-RU"/>
        </w:rPr>
        <w:t>Пейпер-Прод</w:t>
      </w:r>
      <w:proofErr w:type="spellEnd"/>
      <w:r w:rsidRPr="0003252B">
        <w:rPr>
          <w:rFonts w:ascii="Times New Roman" w:hAnsi="Times New Roman" w:cs="Times New Roman"/>
          <w:sz w:val="24"/>
          <w:szCs w:val="24"/>
          <w:lang w:eastAsia="ru-RU"/>
        </w:rPr>
        <w:t>» порушення, передбаченого пунктом 4 статті 50 Закону України «Про захист економічної конкуренції»</w:t>
      </w:r>
      <w:r w:rsidR="00144567">
        <w:rPr>
          <w:rFonts w:ascii="Times New Roman" w:hAnsi="Times New Roman" w:cs="Times New Roman"/>
          <w:sz w:val="24"/>
          <w:szCs w:val="24"/>
          <w:lang w:eastAsia="ru-RU"/>
        </w:rPr>
        <w:t>,</w:t>
      </w:r>
      <w:r w:rsidRPr="0003252B">
        <w:rPr>
          <w:rFonts w:ascii="Times New Roman" w:hAnsi="Times New Roman" w:cs="Times New Roman"/>
          <w:sz w:val="24"/>
          <w:szCs w:val="24"/>
          <w:lang w:eastAsia="ru-RU"/>
        </w:rPr>
        <w:t xml:space="preserve"> у вигляді невиконання пункту 3 резолютивної частини рішення Антимонопольного комітету України від </w:t>
      </w:r>
      <w:r>
        <w:rPr>
          <w:rFonts w:ascii="Times New Roman" w:hAnsi="Times New Roman" w:cs="Times New Roman"/>
          <w:sz w:val="24"/>
          <w:szCs w:val="24"/>
        </w:rPr>
        <w:t>02.12.2021</w:t>
      </w:r>
      <w:r w:rsidRPr="007C6BA0">
        <w:rPr>
          <w:rFonts w:ascii="Times New Roman" w:hAnsi="Times New Roman" w:cs="Times New Roman"/>
          <w:sz w:val="24"/>
          <w:szCs w:val="24"/>
        </w:rPr>
        <w:t xml:space="preserve"> № </w:t>
      </w:r>
      <w:r>
        <w:rPr>
          <w:rFonts w:ascii="Times New Roman" w:hAnsi="Times New Roman" w:cs="Times New Roman"/>
          <w:sz w:val="24"/>
          <w:szCs w:val="24"/>
        </w:rPr>
        <w:t>650</w:t>
      </w:r>
      <w:r w:rsidRPr="007C6BA0">
        <w:rPr>
          <w:rFonts w:ascii="Times New Roman" w:hAnsi="Times New Roman" w:cs="Times New Roman"/>
          <w:sz w:val="24"/>
          <w:szCs w:val="24"/>
        </w:rPr>
        <w:t>-р</w:t>
      </w:r>
      <w:r w:rsidRPr="0003252B">
        <w:rPr>
          <w:rFonts w:ascii="Times New Roman" w:hAnsi="Times New Roman" w:cs="Times New Roman"/>
          <w:sz w:val="24"/>
          <w:szCs w:val="24"/>
          <w:lang w:eastAsia="ru-RU"/>
        </w:rPr>
        <w:t>.</w:t>
      </w:r>
    </w:p>
    <w:p w:rsidR="00416C82" w:rsidRDefault="00416C82" w:rsidP="00416C82">
      <w:pPr>
        <w:pStyle w:val="aa"/>
        <w:tabs>
          <w:tab w:val="left" w:pos="567"/>
        </w:tabs>
        <w:spacing w:before="120" w:after="120" w:line="240" w:lineRule="auto"/>
        <w:ind w:left="567"/>
        <w:contextualSpacing w:val="0"/>
        <w:jc w:val="both"/>
        <w:rPr>
          <w:rFonts w:ascii="Times New Roman" w:hAnsi="Times New Roman" w:cs="Times New Roman"/>
          <w:sz w:val="24"/>
          <w:szCs w:val="24"/>
          <w:lang w:eastAsia="ru-RU"/>
        </w:rPr>
      </w:pPr>
    </w:p>
    <w:p w:rsidR="00416C82" w:rsidRPr="00416C82" w:rsidRDefault="00416C82" w:rsidP="00416C82">
      <w:pPr>
        <w:pStyle w:val="aa"/>
        <w:numPr>
          <w:ilvl w:val="0"/>
          <w:numId w:val="20"/>
        </w:numPr>
        <w:tabs>
          <w:tab w:val="left" w:pos="567"/>
        </w:tabs>
        <w:spacing w:before="120" w:after="120" w:line="240" w:lineRule="auto"/>
        <w:ind w:hanging="720"/>
        <w:contextualSpacing w:val="0"/>
        <w:jc w:val="both"/>
        <w:rPr>
          <w:rFonts w:ascii="Times New Roman" w:hAnsi="Times New Roman" w:cs="Times New Roman"/>
          <w:b/>
          <w:sz w:val="24"/>
          <w:szCs w:val="24"/>
          <w:lang w:eastAsia="ru-RU"/>
        </w:rPr>
      </w:pPr>
      <w:r w:rsidRPr="00416C82">
        <w:rPr>
          <w:rFonts w:ascii="Times New Roman" w:hAnsi="Times New Roman" w:cs="Times New Roman"/>
          <w:b/>
          <w:sz w:val="24"/>
          <w:szCs w:val="24"/>
          <w:lang w:eastAsia="ru-RU"/>
        </w:rPr>
        <w:t>ВІДПОВІДАЧ</w:t>
      </w:r>
    </w:p>
    <w:p w:rsidR="00416C82" w:rsidRDefault="00416C82" w:rsidP="00416C82">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Відповідачем є </w:t>
      </w:r>
      <w:r>
        <w:rPr>
          <w:rFonts w:ascii="Times New Roman" w:hAnsi="Times New Roman" w:cs="Times New Roman"/>
          <w:color w:val="000000" w:themeColor="text1"/>
          <w:sz w:val="24"/>
          <w:szCs w:val="24"/>
          <w:lang w:eastAsia="uk-UA"/>
        </w:rPr>
        <w:t>ТОВ</w:t>
      </w:r>
      <w:r w:rsidRPr="00403724">
        <w:rPr>
          <w:rFonts w:ascii="Times New Roman" w:hAnsi="Times New Roman" w:cs="Times New Roman"/>
          <w:color w:val="000000" w:themeColor="text1"/>
          <w:sz w:val="24"/>
          <w:szCs w:val="24"/>
          <w:lang w:eastAsia="uk-UA"/>
        </w:rPr>
        <w:t xml:space="preserve"> «</w:t>
      </w:r>
      <w:proofErr w:type="spellStart"/>
      <w:r>
        <w:rPr>
          <w:rFonts w:ascii="Times New Roman" w:hAnsi="Times New Roman" w:cs="Times New Roman"/>
          <w:color w:val="000000" w:themeColor="text1"/>
          <w:sz w:val="24"/>
          <w:szCs w:val="24"/>
          <w:lang w:eastAsia="uk-UA"/>
        </w:rPr>
        <w:t>Пейпер-Прод</w:t>
      </w:r>
      <w:proofErr w:type="spellEnd"/>
      <w:r w:rsidRPr="00403724">
        <w:rPr>
          <w:rFonts w:ascii="Times New Roman" w:hAnsi="Times New Roman" w:cs="Times New Roman"/>
          <w:color w:val="000000" w:themeColor="text1"/>
          <w:sz w:val="24"/>
          <w:szCs w:val="24"/>
          <w:lang w:eastAsia="uk-UA"/>
        </w:rPr>
        <w:t>» (</w:t>
      </w:r>
      <w:r w:rsidR="006F1409" w:rsidRPr="006F1409">
        <w:rPr>
          <w:rFonts w:ascii="Times New Roman" w:hAnsi="Times New Roman" w:cs="Times New Roman"/>
          <w:i/>
          <w:sz w:val="24"/>
          <w:szCs w:val="24"/>
        </w:rPr>
        <w:t>«інформація доступ до якої обмежено»</w:t>
      </w:r>
      <w:r w:rsidR="00144567">
        <w:rPr>
          <w:rFonts w:ascii="Times New Roman" w:hAnsi="Times New Roman" w:cs="Times New Roman"/>
          <w:color w:val="000000" w:themeColor="text1"/>
          <w:sz w:val="24"/>
          <w:szCs w:val="24"/>
          <w:lang w:eastAsia="uk-UA"/>
        </w:rPr>
        <w:t>,</w:t>
      </w:r>
      <w:r w:rsidR="00192E4B">
        <w:rPr>
          <w:rFonts w:ascii="Times New Roman" w:hAnsi="Times New Roman" w:cs="Times New Roman"/>
          <w:color w:val="000000" w:themeColor="text1"/>
          <w:sz w:val="24"/>
          <w:szCs w:val="24"/>
          <w:lang w:eastAsia="uk-UA"/>
        </w:rPr>
        <w:t xml:space="preserve"> </w:t>
      </w:r>
      <w:r w:rsidRPr="00403724">
        <w:rPr>
          <w:rFonts w:ascii="Times New Roman" w:hAnsi="Times New Roman" w:cs="Times New Roman"/>
          <w:color w:val="000000" w:themeColor="text1"/>
          <w:sz w:val="24"/>
          <w:szCs w:val="24"/>
        </w:rPr>
        <w:t xml:space="preserve">ідентифікаційний код </w:t>
      </w:r>
      <w:r w:rsidRPr="00AD0482">
        <w:rPr>
          <w:rFonts w:ascii="Times New Roman" w:hAnsi="Times New Roman" w:cs="Times New Roman"/>
          <w:color w:val="000000" w:themeColor="text1"/>
          <w:sz w:val="24"/>
          <w:szCs w:val="24"/>
        </w:rPr>
        <w:t xml:space="preserve">юридичної особи </w:t>
      </w:r>
      <w:r w:rsidR="006F1409" w:rsidRPr="006F1409">
        <w:rPr>
          <w:rFonts w:ascii="Times New Roman" w:hAnsi="Times New Roman" w:cs="Times New Roman"/>
          <w:i/>
          <w:sz w:val="24"/>
          <w:szCs w:val="24"/>
        </w:rPr>
        <w:t>«інформація доступ до якої обмежено»</w:t>
      </w:r>
      <w:r>
        <w:rPr>
          <w:rFonts w:ascii="Times New Roman" w:hAnsi="Times New Roman" w:cs="Times New Roman"/>
          <w:sz w:val="24"/>
          <w:szCs w:val="24"/>
        </w:rPr>
        <w:t>)</w:t>
      </w:r>
      <w:r w:rsidR="00192E4B">
        <w:rPr>
          <w:rFonts w:ascii="Times New Roman" w:hAnsi="Times New Roman" w:cs="Times New Roman"/>
          <w:sz w:val="24"/>
          <w:szCs w:val="24"/>
        </w:rPr>
        <w:t>.</w:t>
      </w:r>
    </w:p>
    <w:p w:rsidR="00192E4B" w:rsidRPr="00192E4B" w:rsidRDefault="00192E4B"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FA5C4F">
        <w:rPr>
          <w:rFonts w:ascii="Times New Roman" w:hAnsi="Times New Roman" w:cs="Times New Roman"/>
          <w:color w:val="000000" w:themeColor="text1"/>
          <w:sz w:val="24"/>
          <w:szCs w:val="24"/>
        </w:rPr>
        <w:t xml:space="preserve">Відповідно до інформації з </w:t>
      </w:r>
      <w:bookmarkStart w:id="0" w:name="_Hlk161834628"/>
      <w:bookmarkStart w:id="1" w:name="_Hlk165639450"/>
      <w:r w:rsidRPr="00FA5C4F">
        <w:rPr>
          <w:rFonts w:ascii="Times New Roman" w:hAnsi="Times New Roman" w:cs="Times New Roman"/>
          <w:color w:val="000000" w:themeColor="text1"/>
          <w:sz w:val="24"/>
          <w:szCs w:val="24"/>
        </w:rPr>
        <w:t xml:space="preserve">Єдиного державного реєстру юридичних </w:t>
      </w:r>
      <w:r w:rsidRPr="00403724">
        <w:rPr>
          <w:rFonts w:ascii="Times New Roman" w:hAnsi="Times New Roman" w:cs="Times New Roman"/>
          <w:color w:val="000000" w:themeColor="text1"/>
          <w:sz w:val="24"/>
          <w:szCs w:val="24"/>
        </w:rPr>
        <w:t xml:space="preserve">осіб, фізичних осіб-підприємців та громадських формувань </w:t>
      </w:r>
      <w:bookmarkEnd w:id="0"/>
      <w:r w:rsidRPr="00403724">
        <w:rPr>
          <w:rFonts w:ascii="Times New Roman" w:hAnsi="Times New Roman" w:cs="Times New Roman"/>
          <w:color w:val="000000" w:themeColor="text1"/>
          <w:sz w:val="24"/>
          <w:szCs w:val="24"/>
        </w:rPr>
        <w:t xml:space="preserve">(далі – ЄДР) </w:t>
      </w:r>
      <w:bookmarkEnd w:id="1"/>
      <w:r>
        <w:rPr>
          <w:rFonts w:ascii="Times New Roman" w:hAnsi="Times New Roman" w:cs="Times New Roman"/>
          <w:color w:val="000000" w:themeColor="text1"/>
          <w:sz w:val="24"/>
          <w:szCs w:val="24"/>
        </w:rPr>
        <w:t xml:space="preserve">Товариство </w:t>
      </w:r>
      <w:r w:rsidRPr="00AD0482">
        <w:rPr>
          <w:rFonts w:ascii="Times New Roman" w:hAnsi="Times New Roman" w:cs="Times New Roman"/>
          <w:sz w:val="24"/>
          <w:szCs w:val="24"/>
        </w:rPr>
        <w:t xml:space="preserve">зареєстровано </w:t>
      </w:r>
      <w:r>
        <w:rPr>
          <w:rFonts w:ascii="Times New Roman" w:hAnsi="Times New Roman" w:cs="Times New Roman"/>
          <w:sz w:val="24"/>
          <w:szCs w:val="24"/>
        </w:rPr>
        <w:t>04.08.2017.</w:t>
      </w:r>
    </w:p>
    <w:p w:rsidR="00192E4B" w:rsidRDefault="00192E4B"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192E4B">
        <w:rPr>
          <w:rFonts w:ascii="Times New Roman" w:hAnsi="Times New Roman" w:cs="Times New Roman"/>
          <w:sz w:val="24"/>
          <w:szCs w:val="24"/>
        </w:rPr>
        <w:t>Основним видом діяльності ТОВ «</w:t>
      </w:r>
      <w:proofErr w:type="spellStart"/>
      <w:r w:rsidRPr="00192E4B">
        <w:rPr>
          <w:rFonts w:ascii="Times New Roman" w:hAnsi="Times New Roman" w:cs="Times New Roman"/>
          <w:sz w:val="24"/>
          <w:szCs w:val="24"/>
        </w:rPr>
        <w:t>Пейпер-Прод</w:t>
      </w:r>
      <w:proofErr w:type="spellEnd"/>
      <w:r w:rsidRPr="00192E4B">
        <w:rPr>
          <w:rFonts w:ascii="Times New Roman" w:hAnsi="Times New Roman" w:cs="Times New Roman"/>
          <w:sz w:val="24"/>
          <w:szCs w:val="24"/>
        </w:rPr>
        <w:t xml:space="preserve">» </w:t>
      </w:r>
      <w:r>
        <w:rPr>
          <w:rFonts w:ascii="Times New Roman" w:hAnsi="Times New Roman" w:cs="Times New Roman"/>
          <w:sz w:val="24"/>
          <w:szCs w:val="24"/>
        </w:rPr>
        <w:t xml:space="preserve">є </w:t>
      </w:r>
      <w:r w:rsidR="006F1409" w:rsidRPr="006F1409">
        <w:rPr>
          <w:rFonts w:ascii="Times New Roman" w:hAnsi="Times New Roman" w:cs="Times New Roman"/>
          <w:i/>
          <w:sz w:val="24"/>
          <w:szCs w:val="24"/>
        </w:rPr>
        <w:t>«інформація доступ до якої обмежено»</w:t>
      </w:r>
      <w:r>
        <w:rPr>
          <w:rFonts w:ascii="Times New Roman" w:hAnsi="Times New Roman" w:cs="Times New Roman"/>
          <w:sz w:val="24"/>
          <w:szCs w:val="24"/>
        </w:rPr>
        <w:t>.</w:t>
      </w:r>
    </w:p>
    <w:p w:rsidR="00192E4B" w:rsidRPr="00192E4B" w:rsidRDefault="00192E4B"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192E4B">
        <w:rPr>
          <w:rFonts w:ascii="Times New Roman" w:hAnsi="Times New Roman" w:cs="Times New Roman"/>
          <w:color w:val="000000" w:themeColor="text1"/>
          <w:sz w:val="24"/>
          <w:szCs w:val="24"/>
        </w:rPr>
        <w:lastRenderedPageBreak/>
        <w:t xml:space="preserve">Отже, Товариство є суб’єктом господарювання в розумінні статті 1 Закону України </w:t>
      </w:r>
      <w:r w:rsidR="00D56CAC">
        <w:rPr>
          <w:rFonts w:ascii="Times New Roman" w:hAnsi="Times New Roman" w:cs="Times New Roman"/>
          <w:color w:val="000000" w:themeColor="text1"/>
          <w:sz w:val="24"/>
          <w:szCs w:val="24"/>
        </w:rPr>
        <w:br/>
      </w:r>
      <w:r w:rsidRPr="00192E4B">
        <w:rPr>
          <w:rFonts w:ascii="Times New Roman" w:hAnsi="Times New Roman" w:cs="Times New Roman"/>
          <w:color w:val="000000" w:themeColor="text1"/>
          <w:sz w:val="24"/>
          <w:szCs w:val="24"/>
        </w:rPr>
        <w:t>«Про захист економічної конкуренції».</w:t>
      </w:r>
    </w:p>
    <w:p w:rsidR="00192E4B" w:rsidRPr="00192E4B" w:rsidRDefault="00192E4B" w:rsidP="00192E4B">
      <w:pPr>
        <w:pStyle w:val="aa"/>
        <w:numPr>
          <w:ilvl w:val="0"/>
          <w:numId w:val="20"/>
        </w:numPr>
        <w:tabs>
          <w:tab w:val="left" w:pos="567"/>
        </w:tabs>
        <w:spacing w:before="120" w:after="120" w:line="240" w:lineRule="auto"/>
        <w:ind w:left="567" w:hanging="567"/>
        <w:contextualSpacing w:val="0"/>
        <w:jc w:val="both"/>
        <w:rPr>
          <w:rFonts w:ascii="Times New Roman" w:hAnsi="Times New Roman" w:cs="Times New Roman"/>
          <w:b/>
          <w:sz w:val="24"/>
          <w:szCs w:val="24"/>
          <w:lang w:eastAsia="ru-RU"/>
        </w:rPr>
      </w:pPr>
      <w:r w:rsidRPr="00192E4B">
        <w:rPr>
          <w:rFonts w:ascii="Times New Roman" w:hAnsi="Times New Roman" w:cs="Times New Roman"/>
          <w:b/>
          <w:sz w:val="24"/>
          <w:szCs w:val="24"/>
          <w:lang w:eastAsia="ru-RU"/>
        </w:rPr>
        <w:t xml:space="preserve">ПРОЦЕСУАЛЬНІ ДІЇ </w:t>
      </w:r>
    </w:p>
    <w:p w:rsidR="00192E4B" w:rsidRDefault="00192E4B"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403724">
        <w:rPr>
          <w:rFonts w:ascii="Times New Roman" w:hAnsi="Times New Roman"/>
          <w:color w:val="000000" w:themeColor="text1"/>
          <w:sz w:val="24"/>
          <w:szCs w:val="24"/>
        </w:rPr>
        <w:t xml:space="preserve">Розпорядженням </w:t>
      </w:r>
      <w:r w:rsidR="00144567">
        <w:rPr>
          <w:rFonts w:ascii="Times New Roman" w:hAnsi="Times New Roman"/>
          <w:color w:val="000000" w:themeColor="text1"/>
          <w:sz w:val="24"/>
          <w:szCs w:val="24"/>
        </w:rPr>
        <w:t>п</w:t>
      </w:r>
      <w:r w:rsidR="00E20570">
        <w:rPr>
          <w:rFonts w:ascii="Times New Roman" w:hAnsi="Times New Roman"/>
          <w:color w:val="000000" w:themeColor="text1"/>
          <w:sz w:val="24"/>
          <w:szCs w:val="24"/>
        </w:rPr>
        <w:t xml:space="preserve">ершого заступника </w:t>
      </w:r>
      <w:r w:rsidR="009549F1">
        <w:rPr>
          <w:rFonts w:ascii="Times New Roman" w:hAnsi="Times New Roman"/>
          <w:color w:val="000000" w:themeColor="text1"/>
          <w:sz w:val="24"/>
          <w:szCs w:val="24"/>
        </w:rPr>
        <w:t xml:space="preserve">Голови </w:t>
      </w:r>
      <w:r w:rsidR="009549F1" w:rsidRPr="00403724">
        <w:rPr>
          <w:rFonts w:ascii="Times New Roman" w:eastAsia="Times New Roman" w:hAnsi="Times New Roman" w:cs="Times New Roman"/>
          <w:color w:val="000000" w:themeColor="text1"/>
          <w:sz w:val="24"/>
          <w:szCs w:val="24"/>
          <w:lang w:eastAsia="ru-RU"/>
        </w:rPr>
        <w:t>Антимонопольного комітету України</w:t>
      </w:r>
      <w:r w:rsidR="009549F1">
        <w:rPr>
          <w:rFonts w:ascii="Times New Roman" w:eastAsia="Times New Roman" w:hAnsi="Times New Roman" w:cs="Times New Roman"/>
          <w:color w:val="000000" w:themeColor="text1"/>
          <w:sz w:val="24"/>
          <w:szCs w:val="24"/>
          <w:lang w:eastAsia="ru-RU"/>
        </w:rPr>
        <w:t xml:space="preserve"> </w:t>
      </w:r>
      <w:r w:rsidR="00144567">
        <w:rPr>
          <w:rFonts w:ascii="Times New Roman" w:eastAsia="Times New Roman" w:hAnsi="Times New Roman" w:cs="Times New Roman"/>
          <w:color w:val="000000" w:themeColor="text1"/>
          <w:sz w:val="24"/>
          <w:szCs w:val="24"/>
          <w:lang w:eastAsia="ru-RU"/>
        </w:rPr>
        <w:br/>
      </w:r>
      <w:r w:rsidR="009549F1">
        <w:rPr>
          <w:rFonts w:ascii="Times New Roman" w:hAnsi="Times New Roman"/>
          <w:color w:val="000000" w:themeColor="text1"/>
          <w:sz w:val="24"/>
          <w:szCs w:val="24"/>
        </w:rPr>
        <w:t xml:space="preserve"> – </w:t>
      </w:r>
      <w:r w:rsidRPr="00403724">
        <w:rPr>
          <w:rFonts w:ascii="Times New Roman" w:hAnsi="Times New Roman"/>
          <w:color w:val="000000" w:themeColor="text1"/>
          <w:sz w:val="24"/>
          <w:szCs w:val="24"/>
        </w:rPr>
        <w:t xml:space="preserve">державного уповноваженого від </w:t>
      </w:r>
      <w:r>
        <w:rPr>
          <w:rFonts w:ascii="Times New Roman" w:hAnsi="Times New Roman"/>
          <w:color w:val="000000" w:themeColor="text1"/>
          <w:sz w:val="24"/>
          <w:szCs w:val="24"/>
        </w:rPr>
        <w:t>21.09.2023</w:t>
      </w:r>
      <w:r w:rsidRPr="00403724">
        <w:rPr>
          <w:rFonts w:ascii="Times New Roman" w:hAnsi="Times New Roman"/>
          <w:color w:val="000000" w:themeColor="text1"/>
          <w:sz w:val="24"/>
          <w:szCs w:val="24"/>
        </w:rPr>
        <w:t xml:space="preserve"> № </w:t>
      </w:r>
      <w:r>
        <w:rPr>
          <w:rFonts w:ascii="Times New Roman" w:hAnsi="Times New Roman"/>
          <w:color w:val="000000" w:themeColor="text1"/>
          <w:sz w:val="24"/>
          <w:szCs w:val="24"/>
        </w:rPr>
        <w:t>02/177</w:t>
      </w:r>
      <w:r w:rsidRPr="00403724">
        <w:rPr>
          <w:rFonts w:ascii="Times New Roman" w:hAnsi="Times New Roman"/>
          <w:color w:val="000000" w:themeColor="text1"/>
          <w:sz w:val="24"/>
          <w:szCs w:val="24"/>
        </w:rPr>
        <w:t>-р (далі – Розпорядження) розпочато розгляд справи № 127-26.13/</w:t>
      </w:r>
      <w:r>
        <w:rPr>
          <w:rFonts w:ascii="Times New Roman" w:hAnsi="Times New Roman"/>
          <w:color w:val="000000" w:themeColor="text1"/>
          <w:sz w:val="24"/>
          <w:szCs w:val="24"/>
        </w:rPr>
        <w:t>113-23</w:t>
      </w:r>
      <w:r w:rsidRPr="00403724">
        <w:rPr>
          <w:rFonts w:ascii="Times New Roman" w:hAnsi="Times New Roman"/>
          <w:color w:val="000000" w:themeColor="text1"/>
          <w:sz w:val="24"/>
          <w:szCs w:val="24"/>
        </w:rPr>
        <w:t xml:space="preserve"> </w:t>
      </w:r>
      <w:r w:rsidR="009E0EFB" w:rsidRPr="00F96ED8">
        <w:rPr>
          <w:rFonts w:ascii="Times New Roman" w:hAnsi="Times New Roman" w:cs="Times New Roman"/>
          <w:sz w:val="24"/>
          <w:szCs w:val="24"/>
        </w:rPr>
        <w:t xml:space="preserve">(далі – Справа) </w:t>
      </w:r>
      <w:r w:rsidRPr="00403724">
        <w:rPr>
          <w:rFonts w:ascii="Times New Roman" w:hAnsi="Times New Roman"/>
          <w:color w:val="000000" w:themeColor="text1"/>
          <w:sz w:val="24"/>
          <w:szCs w:val="24"/>
        </w:rPr>
        <w:t>за ознаками вчинення</w:t>
      </w:r>
      <w:r>
        <w:rPr>
          <w:rFonts w:ascii="Times New Roman" w:hAnsi="Times New Roman"/>
          <w:color w:val="000000" w:themeColor="text1"/>
          <w:sz w:val="24"/>
          <w:szCs w:val="24"/>
        </w:rPr>
        <w:t xml:space="preserve"> </w:t>
      </w:r>
      <w:r w:rsidR="00E20570">
        <w:rPr>
          <w:rFonts w:ascii="Times New Roman" w:hAnsi="Times New Roman"/>
          <w:color w:val="000000" w:themeColor="text1"/>
          <w:sz w:val="24"/>
          <w:szCs w:val="24"/>
        </w:rPr>
        <w:br/>
      </w:r>
      <w:r>
        <w:rPr>
          <w:rFonts w:ascii="Times New Roman" w:hAnsi="Times New Roman"/>
          <w:color w:val="000000" w:themeColor="text1"/>
          <w:sz w:val="24"/>
          <w:szCs w:val="24"/>
        </w:rPr>
        <w:t>ТОВ «</w:t>
      </w:r>
      <w:proofErr w:type="spellStart"/>
      <w:r>
        <w:rPr>
          <w:rFonts w:ascii="Times New Roman" w:hAnsi="Times New Roman"/>
          <w:color w:val="000000" w:themeColor="text1"/>
          <w:sz w:val="24"/>
          <w:szCs w:val="24"/>
        </w:rPr>
        <w:t>Пейпер-Прод</w:t>
      </w:r>
      <w:proofErr w:type="spellEnd"/>
      <w:r>
        <w:rPr>
          <w:rFonts w:ascii="Times New Roman" w:hAnsi="Times New Roman"/>
          <w:color w:val="000000" w:themeColor="text1"/>
          <w:sz w:val="24"/>
          <w:szCs w:val="24"/>
        </w:rPr>
        <w:t xml:space="preserve">» порушення, передбаченого </w:t>
      </w:r>
      <w:r w:rsidR="00C16AB5" w:rsidRPr="0003252B">
        <w:rPr>
          <w:rFonts w:ascii="Times New Roman" w:hAnsi="Times New Roman" w:cs="Times New Roman"/>
          <w:sz w:val="24"/>
          <w:szCs w:val="24"/>
          <w:lang w:eastAsia="ru-RU"/>
        </w:rPr>
        <w:t xml:space="preserve">пунктом 4 статті 50 Закону України «Про захист економічної конкуренції», у вигляді невиконання пункту 3 резолютивної частини рішення Антимонопольного комітету України від </w:t>
      </w:r>
      <w:r w:rsidR="00C16AB5">
        <w:rPr>
          <w:rFonts w:ascii="Times New Roman" w:hAnsi="Times New Roman" w:cs="Times New Roman"/>
          <w:sz w:val="24"/>
          <w:szCs w:val="24"/>
        </w:rPr>
        <w:t>02.12.2021</w:t>
      </w:r>
      <w:r w:rsidR="00C16AB5" w:rsidRPr="007C6BA0">
        <w:rPr>
          <w:rFonts w:ascii="Times New Roman" w:hAnsi="Times New Roman" w:cs="Times New Roman"/>
          <w:sz w:val="24"/>
          <w:szCs w:val="24"/>
        </w:rPr>
        <w:t xml:space="preserve"> № </w:t>
      </w:r>
      <w:r w:rsidR="00C16AB5">
        <w:rPr>
          <w:rFonts w:ascii="Times New Roman" w:hAnsi="Times New Roman" w:cs="Times New Roman"/>
          <w:sz w:val="24"/>
          <w:szCs w:val="24"/>
        </w:rPr>
        <w:t>650</w:t>
      </w:r>
      <w:r w:rsidR="00C16AB5" w:rsidRPr="007C6BA0">
        <w:rPr>
          <w:rFonts w:ascii="Times New Roman" w:hAnsi="Times New Roman" w:cs="Times New Roman"/>
          <w:sz w:val="24"/>
          <w:szCs w:val="24"/>
        </w:rPr>
        <w:t>-р</w:t>
      </w:r>
      <w:r w:rsidR="00C16AB5">
        <w:rPr>
          <w:rFonts w:ascii="Times New Roman" w:hAnsi="Times New Roman" w:cs="Times New Roman"/>
          <w:sz w:val="24"/>
          <w:szCs w:val="24"/>
        </w:rPr>
        <w:t>.</w:t>
      </w:r>
    </w:p>
    <w:p w:rsidR="00C16AB5" w:rsidRPr="00C16AB5" w:rsidRDefault="00C16AB5"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olor w:val="000000" w:themeColor="text1"/>
          <w:sz w:val="24"/>
          <w:szCs w:val="24"/>
        </w:rPr>
        <w:t xml:space="preserve">Копію Розпорядження Товариству надіслано листом </w:t>
      </w:r>
      <w:r w:rsidR="00144567">
        <w:rPr>
          <w:rFonts w:ascii="Times New Roman" w:hAnsi="Times New Roman" w:cs="Times New Roman"/>
          <w:sz w:val="24"/>
          <w:szCs w:val="24"/>
        </w:rPr>
        <w:t>п</w:t>
      </w:r>
      <w:r w:rsidR="00E20570" w:rsidRPr="00E55D60">
        <w:rPr>
          <w:rFonts w:ascii="Times New Roman" w:hAnsi="Times New Roman" w:cs="Times New Roman"/>
          <w:sz w:val="24"/>
          <w:szCs w:val="24"/>
        </w:rPr>
        <w:t xml:space="preserve">ершого заступника Голови Комітету – державного уповноваженого </w:t>
      </w:r>
      <w:r>
        <w:rPr>
          <w:rFonts w:ascii="Times New Roman" w:hAnsi="Times New Roman"/>
          <w:color w:val="000000" w:themeColor="text1"/>
          <w:sz w:val="24"/>
          <w:szCs w:val="24"/>
        </w:rPr>
        <w:t>від 22.09.2023 № 127-26.13/02</w:t>
      </w:r>
      <w:r w:rsidR="008D6308">
        <w:rPr>
          <w:rFonts w:ascii="Times New Roman" w:hAnsi="Times New Roman"/>
          <w:color w:val="000000" w:themeColor="text1"/>
          <w:sz w:val="24"/>
          <w:szCs w:val="24"/>
        </w:rPr>
        <w:t>-</w:t>
      </w:r>
      <w:r>
        <w:rPr>
          <w:rFonts w:ascii="Times New Roman" w:hAnsi="Times New Roman"/>
          <w:color w:val="000000" w:themeColor="text1"/>
          <w:sz w:val="24"/>
          <w:szCs w:val="24"/>
        </w:rPr>
        <w:t xml:space="preserve">10265е, який було </w:t>
      </w:r>
      <w:proofErr w:type="spellStart"/>
      <w:r>
        <w:rPr>
          <w:rFonts w:ascii="Times New Roman" w:hAnsi="Times New Roman"/>
          <w:color w:val="000000" w:themeColor="text1"/>
          <w:sz w:val="24"/>
          <w:szCs w:val="24"/>
        </w:rPr>
        <w:t>поверн</w:t>
      </w:r>
      <w:r w:rsidR="00144567">
        <w:rPr>
          <w:rFonts w:ascii="Times New Roman" w:hAnsi="Times New Roman"/>
          <w:color w:val="000000" w:themeColor="text1"/>
          <w:sz w:val="24"/>
          <w:szCs w:val="24"/>
        </w:rPr>
        <w:t>ено</w:t>
      </w:r>
      <w:proofErr w:type="spellEnd"/>
      <w:r>
        <w:rPr>
          <w:rFonts w:ascii="Times New Roman" w:hAnsi="Times New Roman"/>
          <w:color w:val="000000" w:themeColor="text1"/>
          <w:sz w:val="24"/>
          <w:szCs w:val="24"/>
        </w:rPr>
        <w:t xml:space="preserve"> </w:t>
      </w:r>
      <w:r w:rsidR="00D56CAC">
        <w:rPr>
          <w:rFonts w:ascii="Times New Roman" w:hAnsi="Times New Roman"/>
          <w:color w:val="000000" w:themeColor="text1"/>
          <w:sz w:val="24"/>
          <w:szCs w:val="24"/>
        </w:rPr>
        <w:t xml:space="preserve">до Комітету </w:t>
      </w:r>
      <w:r>
        <w:rPr>
          <w:rFonts w:ascii="Times New Roman" w:hAnsi="Times New Roman"/>
          <w:color w:val="000000" w:themeColor="text1"/>
          <w:sz w:val="24"/>
          <w:szCs w:val="24"/>
        </w:rPr>
        <w:t xml:space="preserve">за закінченням терміну зберігання відповідно до рекомендованого повідомлення </w:t>
      </w:r>
      <w:r w:rsidR="00E55D60">
        <w:rPr>
          <w:rFonts w:ascii="Times New Roman" w:hAnsi="Times New Roman"/>
          <w:color w:val="000000" w:themeColor="text1"/>
          <w:sz w:val="24"/>
          <w:szCs w:val="24"/>
        </w:rPr>
        <w:t>№ 0303515898258</w:t>
      </w:r>
      <w:r>
        <w:rPr>
          <w:rFonts w:ascii="Times New Roman" w:hAnsi="Times New Roman"/>
          <w:color w:val="000000" w:themeColor="text1"/>
          <w:sz w:val="24"/>
          <w:szCs w:val="24"/>
        </w:rPr>
        <w:t>.</w:t>
      </w:r>
    </w:p>
    <w:p w:rsidR="00E55D60" w:rsidRDefault="00E55D60"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bookmarkStart w:id="2" w:name="_Hlk167721432"/>
      <w:r w:rsidRPr="00E55D60">
        <w:rPr>
          <w:rFonts w:ascii="Times New Roman" w:hAnsi="Times New Roman" w:cs="Times New Roman"/>
          <w:sz w:val="24"/>
          <w:szCs w:val="24"/>
          <w:lang w:eastAsia="ru-RU"/>
        </w:rPr>
        <w:t xml:space="preserve">Дорученням </w:t>
      </w:r>
      <w:r w:rsidR="00144567">
        <w:rPr>
          <w:rFonts w:ascii="Times New Roman" w:hAnsi="Times New Roman" w:cs="Times New Roman"/>
          <w:sz w:val="24"/>
          <w:szCs w:val="24"/>
          <w:lang w:eastAsia="ru-RU"/>
        </w:rPr>
        <w:t>п</w:t>
      </w:r>
      <w:r w:rsidRPr="00E55D60">
        <w:rPr>
          <w:rFonts w:ascii="Times New Roman" w:hAnsi="Times New Roman" w:cs="Times New Roman"/>
          <w:sz w:val="24"/>
          <w:szCs w:val="24"/>
          <w:lang w:eastAsia="ru-RU"/>
        </w:rPr>
        <w:t>ершого заступника Голови Комітету</w:t>
      </w:r>
      <w:r>
        <w:rPr>
          <w:rFonts w:ascii="Times New Roman" w:hAnsi="Times New Roman" w:cs="Times New Roman"/>
          <w:sz w:val="24"/>
          <w:szCs w:val="24"/>
          <w:lang w:eastAsia="ru-RU"/>
        </w:rPr>
        <w:t xml:space="preserve"> – державного уповноваженого</w:t>
      </w:r>
      <w:r w:rsidRPr="00E55D60">
        <w:rPr>
          <w:rFonts w:ascii="Times New Roman" w:hAnsi="Times New Roman" w:cs="Times New Roman"/>
          <w:sz w:val="24"/>
          <w:szCs w:val="24"/>
          <w:lang w:eastAsia="ru-RU"/>
        </w:rPr>
        <w:t xml:space="preserve"> </w:t>
      </w:r>
      <w:r w:rsidR="00001539">
        <w:rPr>
          <w:rFonts w:ascii="Times New Roman" w:hAnsi="Times New Roman" w:cs="Times New Roman"/>
          <w:sz w:val="24"/>
          <w:szCs w:val="24"/>
          <w:lang w:eastAsia="ru-RU"/>
        </w:rPr>
        <w:br/>
      </w:r>
      <w:r w:rsidRPr="00E55D60">
        <w:rPr>
          <w:rFonts w:ascii="Times New Roman" w:hAnsi="Times New Roman" w:cs="Times New Roman"/>
          <w:sz w:val="24"/>
          <w:szCs w:val="24"/>
          <w:lang w:eastAsia="ru-RU"/>
        </w:rPr>
        <w:t xml:space="preserve">від 01.02.2024 № 13-02/144 Управління </w:t>
      </w:r>
      <w:r w:rsidR="00085533">
        <w:rPr>
          <w:rFonts w:ascii="Times New Roman" w:hAnsi="Times New Roman" w:cs="Times New Roman"/>
          <w:sz w:val="24"/>
          <w:szCs w:val="24"/>
          <w:lang w:eastAsia="ru-RU"/>
        </w:rPr>
        <w:t xml:space="preserve">розслідувань недобросовісної конкуренції (далі – Управління) </w:t>
      </w:r>
      <w:r w:rsidRPr="00E55D60">
        <w:rPr>
          <w:rFonts w:ascii="Times New Roman" w:hAnsi="Times New Roman" w:cs="Times New Roman"/>
          <w:sz w:val="24"/>
          <w:szCs w:val="24"/>
          <w:lang w:eastAsia="ru-RU"/>
        </w:rPr>
        <w:t xml:space="preserve">уповноважено </w:t>
      </w:r>
      <w:r>
        <w:rPr>
          <w:rFonts w:ascii="Times New Roman" w:hAnsi="Times New Roman" w:cs="Times New Roman"/>
          <w:sz w:val="24"/>
          <w:szCs w:val="24"/>
          <w:lang w:eastAsia="ru-RU"/>
        </w:rPr>
        <w:t xml:space="preserve">на </w:t>
      </w:r>
      <w:r w:rsidRPr="00603EC0">
        <w:rPr>
          <w:rFonts w:ascii="Times New Roman" w:hAnsi="Times New Roman" w:cs="Times New Roman"/>
          <w:sz w:val="24"/>
          <w:szCs w:val="24"/>
          <w:lang w:eastAsia="ru-RU"/>
        </w:rPr>
        <w:t>вручення ТОВ «</w:t>
      </w:r>
      <w:proofErr w:type="spellStart"/>
      <w:r w:rsidRPr="00603EC0">
        <w:rPr>
          <w:rFonts w:ascii="Times New Roman" w:hAnsi="Times New Roman" w:cs="Times New Roman"/>
          <w:sz w:val="24"/>
          <w:szCs w:val="24"/>
          <w:lang w:eastAsia="ru-RU"/>
        </w:rPr>
        <w:t>Пейпер-Прод</w:t>
      </w:r>
      <w:proofErr w:type="spellEnd"/>
      <w:r w:rsidRPr="00603EC0">
        <w:rPr>
          <w:rFonts w:ascii="Times New Roman" w:hAnsi="Times New Roman" w:cs="Times New Roman"/>
          <w:sz w:val="24"/>
          <w:szCs w:val="24"/>
          <w:lang w:eastAsia="ru-RU"/>
        </w:rPr>
        <w:t>»</w:t>
      </w:r>
      <w:r w:rsidR="00603EC0" w:rsidRPr="00603EC0">
        <w:rPr>
          <w:rFonts w:ascii="Times New Roman" w:hAnsi="Times New Roman" w:cs="Times New Roman"/>
          <w:sz w:val="24"/>
          <w:szCs w:val="24"/>
        </w:rPr>
        <w:t xml:space="preserve"> </w:t>
      </w:r>
      <w:r w:rsidR="00603EC0">
        <w:rPr>
          <w:rFonts w:ascii="Times New Roman" w:hAnsi="Times New Roman" w:cs="Times New Roman"/>
          <w:sz w:val="24"/>
          <w:szCs w:val="24"/>
        </w:rPr>
        <w:t xml:space="preserve">листа Комітету </w:t>
      </w:r>
      <w:r w:rsidR="00603EC0" w:rsidRPr="00E55D60">
        <w:rPr>
          <w:rFonts w:ascii="Times New Roman" w:hAnsi="Times New Roman" w:cs="Times New Roman"/>
          <w:sz w:val="24"/>
          <w:szCs w:val="24"/>
        </w:rPr>
        <w:t xml:space="preserve">від 29.01.2024 № 127-26.13/02-1009е </w:t>
      </w:r>
      <w:r w:rsidR="00603EC0">
        <w:rPr>
          <w:rFonts w:ascii="Times New Roman" w:hAnsi="Times New Roman" w:cs="Times New Roman"/>
          <w:sz w:val="24"/>
          <w:szCs w:val="24"/>
        </w:rPr>
        <w:t xml:space="preserve">про надсилання копії Розпорядження та </w:t>
      </w:r>
      <w:r w:rsidR="00603EC0" w:rsidRPr="00603EC0">
        <w:rPr>
          <w:rFonts w:ascii="Times New Roman" w:hAnsi="Times New Roman" w:cs="Times New Roman"/>
          <w:sz w:val="24"/>
          <w:szCs w:val="24"/>
        </w:rPr>
        <w:t xml:space="preserve">вимоги </w:t>
      </w:r>
      <w:r w:rsidR="00144567">
        <w:rPr>
          <w:rFonts w:ascii="Times New Roman" w:hAnsi="Times New Roman" w:cs="Times New Roman"/>
          <w:sz w:val="24"/>
          <w:szCs w:val="24"/>
        </w:rPr>
        <w:t>п</w:t>
      </w:r>
      <w:r w:rsidR="00603EC0" w:rsidRPr="00E55D60">
        <w:rPr>
          <w:rFonts w:ascii="Times New Roman" w:hAnsi="Times New Roman" w:cs="Times New Roman"/>
          <w:sz w:val="24"/>
          <w:szCs w:val="24"/>
        </w:rPr>
        <w:t xml:space="preserve">ершого заступника Голови Комітету – державного уповноваженого </w:t>
      </w:r>
      <w:r w:rsidR="00603EC0" w:rsidRPr="00603EC0">
        <w:rPr>
          <w:rFonts w:ascii="Times New Roman" w:hAnsi="Times New Roman" w:cs="Times New Roman"/>
          <w:sz w:val="24"/>
          <w:szCs w:val="24"/>
        </w:rPr>
        <w:t>від 29.01.2024</w:t>
      </w:r>
      <w:r w:rsidR="00FC5478">
        <w:rPr>
          <w:rFonts w:ascii="Times New Roman" w:hAnsi="Times New Roman" w:cs="Times New Roman"/>
          <w:sz w:val="24"/>
          <w:szCs w:val="24"/>
        </w:rPr>
        <w:t xml:space="preserve"> </w:t>
      </w:r>
      <w:r w:rsidR="00E51D8E">
        <w:rPr>
          <w:rFonts w:ascii="Times New Roman" w:hAnsi="Times New Roman" w:cs="Times New Roman"/>
          <w:sz w:val="24"/>
          <w:szCs w:val="24"/>
        </w:rPr>
        <w:br/>
      </w:r>
      <w:r w:rsidR="00FC5478" w:rsidRPr="00603EC0">
        <w:rPr>
          <w:rFonts w:ascii="Times New Roman" w:hAnsi="Times New Roman" w:cs="Times New Roman"/>
          <w:sz w:val="24"/>
          <w:szCs w:val="24"/>
        </w:rPr>
        <w:t>№ 127-26.13/02-1010е</w:t>
      </w:r>
      <w:r w:rsidR="00603EC0">
        <w:rPr>
          <w:rFonts w:ascii="Times New Roman" w:hAnsi="Times New Roman" w:cs="Times New Roman"/>
          <w:sz w:val="24"/>
          <w:szCs w:val="24"/>
        </w:rPr>
        <w:t>.</w:t>
      </w:r>
    </w:p>
    <w:p w:rsidR="00134F12" w:rsidRPr="00235A3A" w:rsidRDefault="00134F12" w:rsidP="00134F12">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603EC0">
        <w:rPr>
          <w:rFonts w:ascii="Times New Roman" w:eastAsia="Times New Roman" w:hAnsi="Times New Roman" w:cs="Times New Roman"/>
          <w:color w:val="000000" w:themeColor="text1"/>
          <w:sz w:val="24"/>
          <w:szCs w:val="24"/>
          <w:lang w:eastAsia="ru-RU"/>
        </w:rPr>
        <w:t xml:space="preserve">За результатами вжиття зазначених заходів </w:t>
      </w:r>
      <w:r w:rsidRPr="00603EC0">
        <w:rPr>
          <w:rFonts w:ascii="Times New Roman" w:eastAsia="Times New Roman" w:hAnsi="Times New Roman" w:cs="Times New Roman"/>
          <w:sz w:val="24"/>
          <w:szCs w:val="24"/>
          <w:lang w:eastAsia="ru-RU"/>
        </w:rPr>
        <w:t xml:space="preserve">складено </w:t>
      </w:r>
      <w:r>
        <w:rPr>
          <w:rFonts w:ascii="Times New Roman" w:eastAsia="Times New Roman" w:hAnsi="Times New Roman" w:cs="Times New Roman"/>
          <w:sz w:val="24"/>
          <w:szCs w:val="24"/>
          <w:lang w:eastAsia="ru-RU"/>
        </w:rPr>
        <w:t>акт</w:t>
      </w:r>
      <w:r w:rsidRPr="00603EC0">
        <w:rPr>
          <w:rFonts w:ascii="Times New Roman" w:eastAsia="Times New Roman" w:hAnsi="Times New Roman" w:cs="Times New Roman"/>
          <w:sz w:val="24"/>
          <w:szCs w:val="24"/>
          <w:lang w:eastAsia="ru-RU"/>
        </w:rPr>
        <w:t xml:space="preserve"> від </w:t>
      </w:r>
      <w:r>
        <w:rPr>
          <w:rFonts w:ascii="Times New Roman" w:eastAsia="Times New Roman" w:hAnsi="Times New Roman" w:cs="Times New Roman"/>
          <w:sz w:val="24"/>
          <w:szCs w:val="24"/>
          <w:lang w:eastAsia="ru-RU"/>
        </w:rPr>
        <w:t>05.02</w:t>
      </w:r>
      <w:r w:rsidRPr="00603EC0">
        <w:rPr>
          <w:rFonts w:ascii="Times New Roman" w:eastAsia="Times New Roman" w:hAnsi="Times New Roman" w:cs="Times New Roman"/>
          <w:sz w:val="24"/>
          <w:szCs w:val="24"/>
          <w:lang w:eastAsia="ru-RU"/>
        </w:rPr>
        <w:t xml:space="preserve">.2024 </w:t>
      </w:r>
      <w:r>
        <w:rPr>
          <w:rFonts w:ascii="Times New Roman" w:eastAsia="Times New Roman" w:hAnsi="Times New Roman" w:cs="Times New Roman"/>
          <w:sz w:val="24"/>
          <w:szCs w:val="24"/>
          <w:lang w:eastAsia="ru-RU"/>
        </w:rPr>
        <w:t xml:space="preserve">№ 05/02 </w:t>
      </w:r>
      <w:r w:rsidRPr="00603EC0">
        <w:rPr>
          <w:rFonts w:ascii="Times New Roman" w:eastAsia="Times New Roman" w:hAnsi="Times New Roman" w:cs="Times New Roman"/>
          <w:sz w:val="24"/>
          <w:szCs w:val="24"/>
          <w:lang w:eastAsia="ru-RU"/>
        </w:rPr>
        <w:t>щодо відсутності ТОВ «</w:t>
      </w:r>
      <w:proofErr w:type="spellStart"/>
      <w:r>
        <w:rPr>
          <w:rFonts w:ascii="Times New Roman" w:eastAsia="Times New Roman" w:hAnsi="Times New Roman" w:cs="Times New Roman"/>
          <w:sz w:val="24"/>
          <w:szCs w:val="24"/>
          <w:lang w:eastAsia="ru-RU"/>
        </w:rPr>
        <w:t>Пейпер-Прод</w:t>
      </w:r>
      <w:proofErr w:type="spellEnd"/>
      <w:r w:rsidRPr="00603EC0">
        <w:rPr>
          <w:rFonts w:ascii="Times New Roman" w:eastAsia="Times New Roman" w:hAnsi="Times New Roman" w:cs="Times New Roman"/>
          <w:sz w:val="24"/>
          <w:szCs w:val="24"/>
          <w:lang w:eastAsia="ru-RU"/>
        </w:rPr>
        <w:t xml:space="preserve">» за його юридичною </w:t>
      </w:r>
      <w:proofErr w:type="spellStart"/>
      <w:r w:rsidRPr="00603EC0">
        <w:rPr>
          <w:rFonts w:ascii="Times New Roman" w:eastAsia="Times New Roman" w:hAnsi="Times New Roman" w:cs="Times New Roman"/>
          <w:sz w:val="24"/>
          <w:szCs w:val="24"/>
          <w:lang w:eastAsia="ru-RU"/>
        </w:rPr>
        <w:t>адресою</w:t>
      </w:r>
      <w:proofErr w:type="spellEnd"/>
      <w:r w:rsidRPr="00603EC0">
        <w:rPr>
          <w:rFonts w:ascii="Times New Roman" w:eastAsia="Times New Roman" w:hAnsi="Times New Roman" w:cs="Times New Roman"/>
          <w:sz w:val="24"/>
          <w:szCs w:val="24"/>
          <w:lang w:eastAsia="ru-RU"/>
        </w:rPr>
        <w:t>, зазначеною в ЄДР.</w:t>
      </w:r>
    </w:p>
    <w:p w:rsidR="006A54E6" w:rsidRPr="00EB1E8D" w:rsidRDefault="006A54E6" w:rsidP="006A54E6">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До державного підприємства редакція газети «Урядовий кур</w:t>
      </w:r>
      <w:r w:rsidRPr="008D6308">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єр» надіслано лист</w:t>
      </w:r>
      <w:r w:rsidR="008D6308">
        <w:rPr>
          <w:rFonts w:ascii="Times New Roman" w:eastAsia="Times New Roman" w:hAnsi="Times New Roman" w:cs="Times New Roman"/>
          <w:color w:val="000000" w:themeColor="text1"/>
          <w:sz w:val="24"/>
          <w:szCs w:val="24"/>
          <w:lang w:eastAsia="ru-RU"/>
        </w:rPr>
        <w:t xml:space="preserve"> </w:t>
      </w:r>
      <w:r w:rsidRPr="00E55D60">
        <w:rPr>
          <w:rFonts w:ascii="Times New Roman" w:hAnsi="Times New Roman" w:cs="Times New Roman"/>
          <w:sz w:val="24"/>
          <w:szCs w:val="24"/>
        </w:rPr>
        <w:t xml:space="preserve">Голови Комітету </w:t>
      </w:r>
      <w:r w:rsidRPr="00235A3A">
        <w:rPr>
          <w:rFonts w:ascii="Times New Roman" w:hAnsi="Times New Roman" w:cs="Times New Roman"/>
          <w:sz w:val="24"/>
          <w:szCs w:val="24"/>
        </w:rPr>
        <w:t>від 20.02.2024</w:t>
      </w:r>
      <w:r>
        <w:rPr>
          <w:rFonts w:ascii="Times New Roman" w:hAnsi="Times New Roman" w:cs="Times New Roman"/>
          <w:sz w:val="24"/>
          <w:szCs w:val="24"/>
        </w:rPr>
        <w:t xml:space="preserve"> </w:t>
      </w:r>
      <w:r w:rsidRPr="00235A3A">
        <w:rPr>
          <w:rFonts w:ascii="Times New Roman" w:hAnsi="Times New Roman" w:cs="Times New Roman"/>
          <w:sz w:val="24"/>
          <w:szCs w:val="24"/>
        </w:rPr>
        <w:t xml:space="preserve">№ 127-26.13/01-1840е </w:t>
      </w:r>
      <w:r w:rsidR="00144567">
        <w:rPr>
          <w:rFonts w:ascii="Times New Roman" w:hAnsi="Times New Roman" w:cs="Times New Roman"/>
          <w:sz w:val="24"/>
          <w:szCs w:val="24"/>
        </w:rPr>
        <w:t>щодо</w:t>
      </w:r>
      <w:r>
        <w:rPr>
          <w:rFonts w:ascii="Times New Roman" w:hAnsi="Times New Roman" w:cs="Times New Roman"/>
          <w:sz w:val="24"/>
          <w:szCs w:val="24"/>
        </w:rPr>
        <w:t xml:space="preserve"> розміщення </w:t>
      </w:r>
      <w:r w:rsidRPr="00235A3A">
        <w:rPr>
          <w:rFonts w:ascii="Times New Roman" w:hAnsi="Times New Roman" w:cs="Times New Roman"/>
          <w:sz w:val="24"/>
          <w:szCs w:val="24"/>
        </w:rPr>
        <w:t>інформаці</w:t>
      </w:r>
      <w:r>
        <w:rPr>
          <w:rFonts w:ascii="Times New Roman" w:hAnsi="Times New Roman" w:cs="Times New Roman"/>
          <w:sz w:val="24"/>
          <w:szCs w:val="24"/>
        </w:rPr>
        <w:t>ї</w:t>
      </w:r>
      <w:r w:rsidRPr="00235A3A">
        <w:rPr>
          <w:rFonts w:ascii="Times New Roman" w:hAnsi="Times New Roman" w:cs="Times New Roman"/>
          <w:sz w:val="24"/>
          <w:szCs w:val="24"/>
        </w:rPr>
        <w:t xml:space="preserve"> про </w:t>
      </w:r>
      <w:r>
        <w:rPr>
          <w:rFonts w:ascii="Times New Roman" w:hAnsi="Times New Roman" w:cs="Times New Roman"/>
          <w:sz w:val="24"/>
          <w:szCs w:val="24"/>
        </w:rPr>
        <w:t>Розпорядження.</w:t>
      </w:r>
    </w:p>
    <w:p w:rsidR="006A54E6" w:rsidRDefault="006A54E6" w:rsidP="006A54E6">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У зв’язку з неотримання</w:t>
      </w:r>
      <w:r w:rsidR="00134F12">
        <w:rPr>
          <w:rFonts w:ascii="Times New Roman" w:hAnsi="Times New Roman" w:cs="Times New Roman"/>
          <w:sz w:val="24"/>
          <w:szCs w:val="24"/>
          <w:lang w:val="ru-RU" w:eastAsia="ru-RU"/>
        </w:rPr>
        <w:t>м</w:t>
      </w:r>
      <w:r>
        <w:rPr>
          <w:rFonts w:ascii="Times New Roman" w:hAnsi="Times New Roman" w:cs="Times New Roman"/>
          <w:sz w:val="24"/>
          <w:szCs w:val="24"/>
          <w:lang w:eastAsia="ru-RU"/>
        </w:rPr>
        <w:t xml:space="preserve"> </w:t>
      </w:r>
      <w:proofErr w:type="spellStart"/>
      <w:r w:rsidR="00134F12">
        <w:rPr>
          <w:rFonts w:ascii="Times New Roman" w:hAnsi="Times New Roman" w:cs="Times New Roman"/>
          <w:sz w:val="24"/>
          <w:szCs w:val="24"/>
          <w:lang w:val="ru-RU" w:eastAsia="ru-RU"/>
        </w:rPr>
        <w:t>Товариством</w:t>
      </w:r>
      <w:proofErr w:type="spellEnd"/>
      <w:r w:rsidR="00134F12">
        <w:rPr>
          <w:rFonts w:ascii="Times New Roman" w:hAnsi="Times New Roman" w:cs="Times New Roman"/>
          <w:sz w:val="24"/>
          <w:szCs w:val="24"/>
          <w:lang w:val="ru-RU" w:eastAsia="ru-RU"/>
        </w:rPr>
        <w:t xml:space="preserve">  </w:t>
      </w:r>
      <w:r w:rsidRPr="00603EC0">
        <w:rPr>
          <w:rFonts w:ascii="Times New Roman" w:hAnsi="Times New Roman" w:cs="Times New Roman"/>
          <w:sz w:val="24"/>
          <w:szCs w:val="24"/>
        </w:rPr>
        <w:t xml:space="preserve">вимоги </w:t>
      </w:r>
      <w:r w:rsidR="00144567">
        <w:rPr>
          <w:rFonts w:ascii="Times New Roman" w:hAnsi="Times New Roman" w:cs="Times New Roman"/>
          <w:sz w:val="24"/>
          <w:szCs w:val="24"/>
        </w:rPr>
        <w:t>п</w:t>
      </w:r>
      <w:r w:rsidRPr="00E55D60">
        <w:rPr>
          <w:rFonts w:ascii="Times New Roman" w:hAnsi="Times New Roman" w:cs="Times New Roman"/>
          <w:sz w:val="24"/>
          <w:szCs w:val="24"/>
        </w:rPr>
        <w:t xml:space="preserve">ершого заступника Голови Комітету – державного уповноваженого </w:t>
      </w:r>
      <w:r w:rsidRPr="00603EC0">
        <w:rPr>
          <w:rFonts w:ascii="Times New Roman" w:hAnsi="Times New Roman" w:cs="Times New Roman"/>
          <w:sz w:val="24"/>
          <w:szCs w:val="24"/>
        </w:rPr>
        <w:t>№ 127-26.13/02-1010е від 29.01.2024</w:t>
      </w:r>
      <w:r>
        <w:rPr>
          <w:rFonts w:ascii="Times New Roman" w:hAnsi="Times New Roman" w:cs="Times New Roman"/>
          <w:sz w:val="24"/>
          <w:szCs w:val="24"/>
        </w:rPr>
        <w:t xml:space="preserve"> т</w:t>
      </w:r>
      <w:r>
        <w:rPr>
          <w:rFonts w:ascii="Times New Roman" w:hAnsi="Times New Roman" w:cs="Times New Roman"/>
          <w:sz w:val="24"/>
          <w:szCs w:val="24"/>
          <w:lang w:eastAsia="ru-RU"/>
        </w:rPr>
        <w:t>екст зазначеної вимоги</w:t>
      </w:r>
      <w:r>
        <w:rPr>
          <w:rFonts w:ascii="Times New Roman" w:hAnsi="Times New Roman" w:cs="Times New Roman"/>
          <w:sz w:val="24"/>
          <w:szCs w:val="24"/>
        </w:rPr>
        <w:t xml:space="preserve"> розміщено 01.03.2024 на </w:t>
      </w:r>
      <w:proofErr w:type="spellStart"/>
      <w:r>
        <w:rPr>
          <w:rFonts w:ascii="Times New Roman" w:hAnsi="Times New Roman" w:cs="Times New Roman"/>
          <w:sz w:val="24"/>
          <w:szCs w:val="24"/>
        </w:rPr>
        <w:t>вебсайті</w:t>
      </w:r>
      <w:proofErr w:type="spellEnd"/>
      <w:r>
        <w:rPr>
          <w:rFonts w:ascii="Times New Roman" w:hAnsi="Times New Roman" w:cs="Times New Roman"/>
          <w:sz w:val="24"/>
          <w:szCs w:val="24"/>
        </w:rPr>
        <w:t xml:space="preserve"> Комітету за посиланням</w:t>
      </w:r>
      <w:r w:rsidR="00811D49">
        <w:rPr>
          <w:rStyle w:val="af8"/>
          <w:rFonts w:ascii="Times New Roman" w:hAnsi="Times New Roman" w:cs="Times New Roman"/>
          <w:sz w:val="24"/>
          <w:szCs w:val="24"/>
        </w:rPr>
        <w:footnoteReference w:id="1"/>
      </w:r>
      <w:r w:rsidR="00D56CAC" w:rsidRPr="001D300A">
        <w:rPr>
          <w:rStyle w:val="a3"/>
          <w:rFonts w:ascii="Times New Roman" w:hAnsi="Times New Roman" w:cs="Times New Roman"/>
          <w:sz w:val="24"/>
          <w:szCs w:val="24"/>
          <w:u w:val="none"/>
        </w:rPr>
        <w:t>.</w:t>
      </w:r>
      <w:r>
        <w:rPr>
          <w:rFonts w:ascii="Times New Roman" w:hAnsi="Times New Roman" w:cs="Times New Roman"/>
          <w:sz w:val="24"/>
          <w:szCs w:val="24"/>
        </w:rPr>
        <w:t xml:space="preserve"> </w:t>
      </w:r>
    </w:p>
    <w:bookmarkEnd w:id="2"/>
    <w:p w:rsidR="00224EA8" w:rsidRPr="006A54E6" w:rsidRDefault="00603EC0" w:rsidP="006A54E6">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rPr>
        <w:t>Д</w:t>
      </w:r>
      <w:r w:rsidR="00C16AB5" w:rsidRPr="00603EC0">
        <w:rPr>
          <w:rFonts w:ascii="Times New Roman" w:hAnsi="Times New Roman" w:cs="Times New Roman"/>
          <w:sz w:val="24"/>
          <w:szCs w:val="24"/>
        </w:rPr>
        <w:t xml:space="preserve">о Державної податкової служби України (далі – ДПС) надіслано лист </w:t>
      </w:r>
      <w:r w:rsidR="00144567">
        <w:rPr>
          <w:rFonts w:ascii="Times New Roman" w:hAnsi="Times New Roman" w:cs="Times New Roman"/>
          <w:sz w:val="24"/>
          <w:szCs w:val="24"/>
        </w:rPr>
        <w:t>п</w:t>
      </w:r>
      <w:r w:rsidR="00E20570" w:rsidRPr="00E55D60">
        <w:rPr>
          <w:rFonts w:ascii="Times New Roman" w:hAnsi="Times New Roman" w:cs="Times New Roman"/>
          <w:sz w:val="24"/>
          <w:szCs w:val="24"/>
        </w:rPr>
        <w:t>ершого заступника Голови Комітету – державного уповноваженого</w:t>
      </w:r>
      <w:r w:rsidR="00C16AB5" w:rsidRPr="00603EC0">
        <w:rPr>
          <w:rFonts w:ascii="Times New Roman" w:hAnsi="Times New Roman" w:cs="Times New Roman"/>
          <w:sz w:val="24"/>
          <w:szCs w:val="24"/>
        </w:rPr>
        <w:t xml:space="preserve"> від 15.03.2024 </w:t>
      </w:r>
      <w:r w:rsidR="00E20570">
        <w:rPr>
          <w:rFonts w:ascii="Times New Roman" w:hAnsi="Times New Roman" w:cs="Times New Roman"/>
          <w:sz w:val="24"/>
          <w:szCs w:val="24"/>
        </w:rPr>
        <w:br/>
      </w:r>
      <w:r w:rsidR="00C16AB5" w:rsidRPr="00603EC0">
        <w:rPr>
          <w:rFonts w:ascii="Times New Roman" w:hAnsi="Times New Roman" w:cs="Times New Roman"/>
          <w:sz w:val="24"/>
          <w:szCs w:val="24"/>
        </w:rPr>
        <w:t>№ 127-26.13/02-2572е</w:t>
      </w:r>
      <w:r w:rsidR="006A54E6">
        <w:rPr>
          <w:rFonts w:ascii="Times New Roman" w:hAnsi="Times New Roman" w:cs="Times New Roman"/>
          <w:sz w:val="24"/>
          <w:szCs w:val="24"/>
        </w:rPr>
        <w:t>, відповідь на який ДПС надала л</w:t>
      </w:r>
      <w:r w:rsidR="00224EA8" w:rsidRPr="006A54E6">
        <w:rPr>
          <w:rFonts w:ascii="Times New Roman" w:hAnsi="Times New Roman" w:cs="Times New Roman"/>
          <w:sz w:val="24"/>
          <w:szCs w:val="24"/>
          <w:lang w:eastAsia="ru-RU"/>
        </w:rPr>
        <w:t xml:space="preserve">истом від 22.03.2024 </w:t>
      </w:r>
      <w:r w:rsidR="006A54E6">
        <w:rPr>
          <w:rFonts w:ascii="Times New Roman" w:hAnsi="Times New Roman" w:cs="Times New Roman"/>
          <w:sz w:val="24"/>
          <w:szCs w:val="24"/>
          <w:lang w:eastAsia="ru-RU"/>
        </w:rPr>
        <w:br/>
      </w:r>
      <w:r w:rsidR="00224EA8" w:rsidRPr="006A54E6">
        <w:rPr>
          <w:rFonts w:ascii="Times New Roman" w:hAnsi="Times New Roman" w:cs="Times New Roman"/>
          <w:sz w:val="24"/>
          <w:szCs w:val="24"/>
          <w:lang w:eastAsia="ru-RU"/>
        </w:rPr>
        <w:t>№ 4174/5/99-00-04-03-01-05 (</w:t>
      </w:r>
      <w:proofErr w:type="spellStart"/>
      <w:r w:rsidR="00224EA8" w:rsidRPr="006A54E6">
        <w:rPr>
          <w:rFonts w:ascii="Times New Roman" w:hAnsi="Times New Roman" w:cs="Times New Roman"/>
          <w:sz w:val="24"/>
          <w:szCs w:val="24"/>
          <w:lang w:eastAsia="ru-RU"/>
        </w:rPr>
        <w:t>вх</w:t>
      </w:r>
      <w:proofErr w:type="spellEnd"/>
      <w:r w:rsidR="00224EA8" w:rsidRPr="006A54E6">
        <w:rPr>
          <w:rFonts w:ascii="Times New Roman" w:hAnsi="Times New Roman" w:cs="Times New Roman"/>
          <w:sz w:val="24"/>
          <w:szCs w:val="24"/>
          <w:lang w:eastAsia="ru-RU"/>
        </w:rPr>
        <w:t>. Комітету № 7-02/3945 від 25.03.2024)</w:t>
      </w:r>
      <w:r w:rsidR="006A54E6">
        <w:rPr>
          <w:rFonts w:ascii="Times New Roman" w:hAnsi="Times New Roman" w:cs="Times New Roman"/>
          <w:sz w:val="24"/>
          <w:szCs w:val="24"/>
          <w:lang w:eastAsia="ru-RU"/>
        </w:rPr>
        <w:t>.</w:t>
      </w:r>
    </w:p>
    <w:p w:rsidR="00224EA8" w:rsidRDefault="00224EA8"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rPr>
        <w:t>Д</w:t>
      </w:r>
      <w:r w:rsidRPr="00603EC0">
        <w:rPr>
          <w:rFonts w:ascii="Times New Roman" w:hAnsi="Times New Roman" w:cs="Times New Roman"/>
          <w:sz w:val="24"/>
          <w:szCs w:val="24"/>
        </w:rPr>
        <w:t xml:space="preserve">о </w:t>
      </w:r>
      <w:r w:rsidR="006A54E6" w:rsidRPr="00B372E8">
        <w:rPr>
          <w:rFonts w:ascii="Times New Roman" w:hAnsi="Times New Roman" w:cs="Times New Roman"/>
          <w:sz w:val="24"/>
          <w:szCs w:val="24"/>
          <w:lang w:eastAsia="ru-RU"/>
        </w:rPr>
        <w:t xml:space="preserve">товариства з обмеженою відповідальністю </w:t>
      </w:r>
      <w:r w:rsidRPr="00603EC0">
        <w:rPr>
          <w:rFonts w:ascii="Times New Roman" w:hAnsi="Times New Roman" w:cs="Times New Roman"/>
          <w:sz w:val="24"/>
          <w:szCs w:val="24"/>
        </w:rPr>
        <w:t>«</w:t>
      </w:r>
      <w:proofErr w:type="spellStart"/>
      <w:r w:rsidRPr="00603EC0">
        <w:rPr>
          <w:rFonts w:ascii="Times New Roman" w:hAnsi="Times New Roman" w:cs="Times New Roman"/>
          <w:sz w:val="24"/>
          <w:szCs w:val="24"/>
        </w:rPr>
        <w:t>Ріелеті</w:t>
      </w:r>
      <w:proofErr w:type="spellEnd"/>
      <w:r w:rsidRPr="00603EC0">
        <w:rPr>
          <w:rFonts w:ascii="Times New Roman" w:hAnsi="Times New Roman" w:cs="Times New Roman"/>
          <w:sz w:val="24"/>
          <w:szCs w:val="24"/>
        </w:rPr>
        <w:t xml:space="preserve"> груп»</w:t>
      </w:r>
      <w:r>
        <w:rPr>
          <w:rFonts w:ascii="Times New Roman" w:hAnsi="Times New Roman" w:cs="Times New Roman"/>
          <w:sz w:val="24"/>
          <w:szCs w:val="24"/>
        </w:rPr>
        <w:t xml:space="preserve"> направлено вимогу </w:t>
      </w:r>
      <w:r w:rsidR="00144567">
        <w:rPr>
          <w:rFonts w:ascii="Times New Roman" w:hAnsi="Times New Roman" w:cs="Times New Roman"/>
          <w:sz w:val="24"/>
          <w:szCs w:val="24"/>
        </w:rPr>
        <w:t>п</w:t>
      </w:r>
      <w:r w:rsidRPr="00E55D60">
        <w:rPr>
          <w:rFonts w:ascii="Times New Roman" w:hAnsi="Times New Roman" w:cs="Times New Roman"/>
          <w:sz w:val="24"/>
          <w:szCs w:val="24"/>
        </w:rPr>
        <w:t>ершого заступника Голови Комітету – державного уповноваженого</w:t>
      </w:r>
      <w:r w:rsidR="00B372E8" w:rsidRPr="00B372E8">
        <w:rPr>
          <w:rFonts w:ascii="Times New Roman" w:hAnsi="Times New Roman" w:cs="Times New Roman"/>
          <w:sz w:val="24"/>
          <w:szCs w:val="24"/>
        </w:rPr>
        <w:t xml:space="preserve"> </w:t>
      </w:r>
      <w:r w:rsidR="006A54E6">
        <w:rPr>
          <w:rFonts w:ascii="Times New Roman" w:hAnsi="Times New Roman" w:cs="Times New Roman"/>
          <w:sz w:val="24"/>
          <w:szCs w:val="24"/>
        </w:rPr>
        <w:br/>
      </w:r>
      <w:r w:rsidR="00B372E8" w:rsidRPr="00603EC0">
        <w:rPr>
          <w:rFonts w:ascii="Times New Roman" w:hAnsi="Times New Roman" w:cs="Times New Roman"/>
          <w:sz w:val="24"/>
          <w:szCs w:val="24"/>
        </w:rPr>
        <w:t>№ 127-26.13/02-</w:t>
      </w:r>
      <w:r w:rsidR="00B372E8">
        <w:rPr>
          <w:rFonts w:ascii="Times New Roman" w:hAnsi="Times New Roman" w:cs="Times New Roman"/>
          <w:sz w:val="24"/>
          <w:szCs w:val="24"/>
        </w:rPr>
        <w:t>4101</w:t>
      </w:r>
      <w:r w:rsidR="00B372E8" w:rsidRPr="00603EC0">
        <w:rPr>
          <w:rFonts w:ascii="Times New Roman" w:hAnsi="Times New Roman" w:cs="Times New Roman"/>
          <w:sz w:val="24"/>
          <w:szCs w:val="24"/>
        </w:rPr>
        <w:t xml:space="preserve">е від </w:t>
      </w:r>
      <w:r w:rsidR="00B372E8">
        <w:rPr>
          <w:rFonts w:ascii="Times New Roman" w:hAnsi="Times New Roman" w:cs="Times New Roman"/>
          <w:sz w:val="24"/>
          <w:szCs w:val="24"/>
        </w:rPr>
        <w:t>23.04</w:t>
      </w:r>
      <w:r w:rsidR="00B372E8" w:rsidRPr="00603EC0">
        <w:rPr>
          <w:rFonts w:ascii="Times New Roman" w:hAnsi="Times New Roman" w:cs="Times New Roman"/>
          <w:sz w:val="24"/>
          <w:szCs w:val="24"/>
        </w:rPr>
        <w:t>.2024</w:t>
      </w:r>
      <w:r w:rsidR="00B372E8">
        <w:rPr>
          <w:rFonts w:ascii="Times New Roman" w:hAnsi="Times New Roman" w:cs="Times New Roman"/>
          <w:sz w:val="24"/>
          <w:szCs w:val="24"/>
        </w:rPr>
        <w:t xml:space="preserve"> про надання інформації</w:t>
      </w:r>
      <w:r w:rsidR="006A3C53">
        <w:rPr>
          <w:rFonts w:ascii="Times New Roman" w:hAnsi="Times New Roman" w:cs="Times New Roman"/>
          <w:sz w:val="24"/>
          <w:szCs w:val="24"/>
        </w:rPr>
        <w:t xml:space="preserve">, яку </w:t>
      </w:r>
      <w:r w:rsidR="00445ADB">
        <w:rPr>
          <w:rFonts w:ascii="Times New Roman" w:hAnsi="Times New Roman"/>
          <w:color w:val="000000" w:themeColor="text1"/>
          <w:sz w:val="24"/>
          <w:szCs w:val="24"/>
        </w:rPr>
        <w:t xml:space="preserve">було </w:t>
      </w:r>
      <w:proofErr w:type="spellStart"/>
      <w:r w:rsidR="00445ADB">
        <w:rPr>
          <w:rFonts w:ascii="Times New Roman" w:hAnsi="Times New Roman"/>
          <w:color w:val="000000" w:themeColor="text1"/>
          <w:sz w:val="24"/>
          <w:szCs w:val="24"/>
        </w:rPr>
        <w:t>поверн</w:t>
      </w:r>
      <w:r w:rsidR="00144567">
        <w:rPr>
          <w:rFonts w:ascii="Times New Roman" w:hAnsi="Times New Roman"/>
          <w:color w:val="000000" w:themeColor="text1"/>
          <w:sz w:val="24"/>
          <w:szCs w:val="24"/>
        </w:rPr>
        <w:t>ено</w:t>
      </w:r>
      <w:proofErr w:type="spellEnd"/>
      <w:r w:rsidR="00445ADB">
        <w:rPr>
          <w:rFonts w:ascii="Times New Roman" w:hAnsi="Times New Roman"/>
          <w:color w:val="000000" w:themeColor="text1"/>
          <w:sz w:val="24"/>
          <w:szCs w:val="24"/>
        </w:rPr>
        <w:t xml:space="preserve"> </w:t>
      </w:r>
      <w:r w:rsidR="00A24FAF">
        <w:rPr>
          <w:rFonts w:ascii="Times New Roman" w:hAnsi="Times New Roman"/>
          <w:color w:val="000000" w:themeColor="text1"/>
          <w:sz w:val="24"/>
          <w:szCs w:val="24"/>
        </w:rPr>
        <w:t xml:space="preserve">до Комітету </w:t>
      </w:r>
      <w:r w:rsidR="00445ADB">
        <w:rPr>
          <w:rFonts w:ascii="Times New Roman" w:hAnsi="Times New Roman"/>
          <w:color w:val="000000" w:themeColor="text1"/>
          <w:sz w:val="24"/>
          <w:szCs w:val="24"/>
        </w:rPr>
        <w:t>за закінченням терміну зберігання відповідно до рекомендованого повідомлення про вручення поштового відправлення №</w:t>
      </w:r>
      <w:r w:rsidR="00445ADB">
        <w:rPr>
          <w:rFonts w:ascii="Times New Roman" w:hAnsi="Times New Roman" w:cs="Times New Roman"/>
          <w:sz w:val="24"/>
          <w:szCs w:val="24"/>
        </w:rPr>
        <w:t xml:space="preserve"> 0303516349010.</w:t>
      </w:r>
    </w:p>
    <w:p w:rsidR="00B372E8" w:rsidRPr="00B372E8" w:rsidRDefault="00B372E8"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B372E8">
        <w:rPr>
          <w:rFonts w:ascii="Times New Roman" w:hAnsi="Times New Roman" w:cs="Times New Roman"/>
          <w:sz w:val="24"/>
          <w:szCs w:val="24"/>
          <w:lang w:eastAsia="ru-RU"/>
        </w:rPr>
        <w:t xml:space="preserve">До товариства з обмеженою відповідальністю </w:t>
      </w:r>
      <w:r w:rsidRPr="00B372E8">
        <w:rPr>
          <w:rFonts w:ascii="Times New Roman" w:hAnsi="Times New Roman" w:cs="Times New Roman"/>
          <w:sz w:val="24"/>
          <w:szCs w:val="24"/>
        </w:rPr>
        <w:t xml:space="preserve">«Торгівельна компанія «Альбатрос» </w:t>
      </w:r>
      <w:r w:rsidR="006D039F">
        <w:rPr>
          <w:rFonts w:ascii="Times New Roman" w:hAnsi="Times New Roman" w:cs="Times New Roman"/>
          <w:sz w:val="24"/>
          <w:szCs w:val="24"/>
        </w:rPr>
        <w:br/>
      </w:r>
      <w:r>
        <w:rPr>
          <w:rFonts w:ascii="Times New Roman" w:hAnsi="Times New Roman" w:cs="Times New Roman"/>
          <w:sz w:val="24"/>
          <w:szCs w:val="24"/>
        </w:rPr>
        <w:t xml:space="preserve">(далі – </w:t>
      </w:r>
      <w:r w:rsidR="00E62F7B">
        <w:rPr>
          <w:rFonts w:ascii="Times New Roman" w:hAnsi="Times New Roman" w:cs="Times New Roman"/>
          <w:sz w:val="24"/>
          <w:szCs w:val="24"/>
          <w:lang w:val="ru-RU"/>
        </w:rPr>
        <w:t xml:space="preserve">ТОВ </w:t>
      </w:r>
      <w:r>
        <w:rPr>
          <w:rFonts w:ascii="Times New Roman" w:hAnsi="Times New Roman" w:cs="Times New Roman"/>
          <w:sz w:val="24"/>
          <w:szCs w:val="24"/>
        </w:rPr>
        <w:t>ТК «Альбатрос»</w:t>
      </w:r>
      <w:r w:rsidR="00275C82" w:rsidRPr="00B01E8B">
        <w:rPr>
          <w:rFonts w:ascii="Times New Roman" w:hAnsi="Times New Roman" w:cs="Times New Roman"/>
          <w:sz w:val="24"/>
          <w:szCs w:val="24"/>
          <w:lang w:val="ru-RU"/>
        </w:rPr>
        <w:t>)</w:t>
      </w:r>
      <w:r>
        <w:rPr>
          <w:rFonts w:ascii="Times New Roman" w:hAnsi="Times New Roman" w:cs="Times New Roman"/>
          <w:sz w:val="24"/>
          <w:szCs w:val="24"/>
        </w:rPr>
        <w:t xml:space="preserve"> направлено вимогу </w:t>
      </w:r>
      <w:r w:rsidR="00144567">
        <w:rPr>
          <w:rFonts w:ascii="Times New Roman" w:hAnsi="Times New Roman" w:cs="Times New Roman"/>
          <w:sz w:val="24"/>
          <w:szCs w:val="24"/>
        </w:rPr>
        <w:t>п</w:t>
      </w:r>
      <w:r w:rsidRPr="00E55D60">
        <w:rPr>
          <w:rFonts w:ascii="Times New Roman" w:hAnsi="Times New Roman" w:cs="Times New Roman"/>
          <w:sz w:val="24"/>
          <w:szCs w:val="24"/>
        </w:rPr>
        <w:t>ершого заступника Голови Комітету – державного уповноваженого</w:t>
      </w:r>
      <w:r w:rsidRPr="00B372E8">
        <w:rPr>
          <w:rFonts w:ascii="Times New Roman" w:hAnsi="Times New Roman" w:cs="Times New Roman"/>
          <w:sz w:val="24"/>
          <w:szCs w:val="24"/>
        </w:rPr>
        <w:t xml:space="preserve"> від 16.05.2024 </w:t>
      </w:r>
      <w:r w:rsidR="00E20570" w:rsidRPr="00B372E8">
        <w:rPr>
          <w:rFonts w:ascii="Times New Roman" w:hAnsi="Times New Roman" w:cs="Times New Roman"/>
          <w:sz w:val="24"/>
          <w:szCs w:val="24"/>
        </w:rPr>
        <w:t xml:space="preserve">№ 127-26.13/02-5018е </w:t>
      </w:r>
      <w:r w:rsidR="00E20570">
        <w:rPr>
          <w:rFonts w:ascii="Times New Roman" w:hAnsi="Times New Roman" w:cs="Times New Roman"/>
          <w:sz w:val="24"/>
          <w:szCs w:val="24"/>
        </w:rPr>
        <w:t>п</w:t>
      </w:r>
      <w:r>
        <w:rPr>
          <w:rFonts w:ascii="Times New Roman" w:hAnsi="Times New Roman" w:cs="Times New Roman"/>
          <w:sz w:val="24"/>
          <w:szCs w:val="24"/>
        </w:rPr>
        <w:t>ро надання інформації</w:t>
      </w:r>
      <w:r w:rsidR="00E20570">
        <w:rPr>
          <w:rFonts w:ascii="Times New Roman" w:hAnsi="Times New Roman" w:cs="Times New Roman"/>
          <w:sz w:val="24"/>
          <w:szCs w:val="24"/>
        </w:rPr>
        <w:t>.</w:t>
      </w:r>
    </w:p>
    <w:p w:rsidR="00224EA8" w:rsidRPr="00A24FAF" w:rsidRDefault="00224EA8" w:rsidP="00A24FAF">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До Державної міграційної служби України </w:t>
      </w:r>
      <w:r w:rsidR="00A24FAF">
        <w:rPr>
          <w:rFonts w:ascii="Times New Roman" w:hAnsi="Times New Roman" w:cs="Times New Roman"/>
          <w:sz w:val="24"/>
          <w:szCs w:val="24"/>
          <w:lang w:eastAsia="ru-RU"/>
        </w:rPr>
        <w:t xml:space="preserve">(далі – ДМС) </w:t>
      </w:r>
      <w:r>
        <w:rPr>
          <w:rFonts w:ascii="Times New Roman" w:hAnsi="Times New Roman" w:cs="Times New Roman"/>
          <w:sz w:val="24"/>
          <w:szCs w:val="24"/>
          <w:lang w:eastAsia="ru-RU"/>
        </w:rPr>
        <w:t xml:space="preserve">надіслано вимогу </w:t>
      </w:r>
      <w:r w:rsidR="00144567">
        <w:rPr>
          <w:rFonts w:ascii="Times New Roman" w:hAnsi="Times New Roman" w:cs="Times New Roman"/>
          <w:sz w:val="24"/>
          <w:szCs w:val="24"/>
        </w:rPr>
        <w:t>п</w:t>
      </w:r>
      <w:r w:rsidRPr="00603EC0">
        <w:rPr>
          <w:rFonts w:ascii="Times New Roman" w:hAnsi="Times New Roman" w:cs="Times New Roman"/>
          <w:sz w:val="24"/>
          <w:szCs w:val="24"/>
        </w:rPr>
        <w:t xml:space="preserve">ершого заступника Голови Комітету </w:t>
      </w:r>
      <w:r>
        <w:rPr>
          <w:rFonts w:ascii="Times New Roman" w:hAnsi="Times New Roman" w:cs="Times New Roman"/>
          <w:sz w:val="24"/>
          <w:szCs w:val="24"/>
        </w:rPr>
        <w:t xml:space="preserve">– державного уповноваженого </w:t>
      </w:r>
      <w:r w:rsidRPr="00224EA8">
        <w:rPr>
          <w:rFonts w:ascii="Times New Roman" w:hAnsi="Times New Roman" w:cs="Times New Roman"/>
          <w:sz w:val="24"/>
          <w:szCs w:val="24"/>
        </w:rPr>
        <w:t xml:space="preserve">від 17.05.2024 </w:t>
      </w:r>
      <w:r w:rsidR="00A24FAF">
        <w:rPr>
          <w:rFonts w:ascii="Times New Roman" w:hAnsi="Times New Roman" w:cs="Times New Roman"/>
          <w:sz w:val="24"/>
          <w:szCs w:val="24"/>
        </w:rPr>
        <w:br/>
      </w:r>
      <w:r w:rsidRPr="00224EA8">
        <w:rPr>
          <w:rFonts w:ascii="Times New Roman" w:hAnsi="Times New Roman" w:cs="Times New Roman"/>
          <w:sz w:val="24"/>
          <w:szCs w:val="24"/>
        </w:rPr>
        <w:lastRenderedPageBreak/>
        <w:t>№ 127-26.13/02-5093е</w:t>
      </w:r>
      <w:r w:rsidR="00B01E8B" w:rsidRPr="00B01E8B">
        <w:rPr>
          <w:rFonts w:ascii="Times New Roman" w:hAnsi="Times New Roman" w:cs="Times New Roman"/>
          <w:sz w:val="24"/>
          <w:szCs w:val="24"/>
        </w:rPr>
        <w:t xml:space="preserve"> </w:t>
      </w:r>
      <w:r w:rsidR="00B01E8B" w:rsidRPr="00603EC0">
        <w:rPr>
          <w:rFonts w:ascii="Times New Roman" w:hAnsi="Times New Roman" w:cs="Times New Roman"/>
          <w:sz w:val="24"/>
          <w:szCs w:val="24"/>
        </w:rPr>
        <w:t>про надання інформації</w:t>
      </w:r>
      <w:r w:rsidR="00A24FAF">
        <w:rPr>
          <w:rFonts w:ascii="Times New Roman" w:hAnsi="Times New Roman" w:cs="Times New Roman"/>
          <w:sz w:val="24"/>
          <w:szCs w:val="24"/>
        </w:rPr>
        <w:t xml:space="preserve">, відповідь на яку надійшла від ДМС </w:t>
      </w:r>
      <w:r w:rsidR="00A24FAF">
        <w:rPr>
          <w:rFonts w:ascii="Times New Roman" w:hAnsi="Times New Roman" w:cs="Times New Roman"/>
          <w:sz w:val="24"/>
          <w:szCs w:val="24"/>
          <w:lang w:eastAsia="ru-RU"/>
        </w:rPr>
        <w:t xml:space="preserve">листом від 27.05.2024 № </w:t>
      </w:r>
      <w:r w:rsidR="00A24FAF" w:rsidRPr="00125D82">
        <w:rPr>
          <w:rFonts w:ascii="Times New Roman" w:hAnsi="Times New Roman" w:cs="Times New Roman"/>
          <w:sz w:val="24"/>
          <w:szCs w:val="24"/>
          <w:lang w:eastAsia="ru-RU"/>
        </w:rPr>
        <w:t>6.2-5148/2-24</w:t>
      </w:r>
      <w:r w:rsidR="00A24FAF">
        <w:rPr>
          <w:rFonts w:ascii="Times New Roman" w:hAnsi="Times New Roman" w:cs="Times New Roman"/>
          <w:sz w:val="24"/>
          <w:szCs w:val="24"/>
          <w:lang w:eastAsia="ru-RU"/>
        </w:rPr>
        <w:t xml:space="preserve"> (</w:t>
      </w:r>
      <w:proofErr w:type="spellStart"/>
      <w:r w:rsidR="00A24FAF">
        <w:rPr>
          <w:rFonts w:ascii="Times New Roman" w:hAnsi="Times New Roman" w:cs="Times New Roman"/>
          <w:sz w:val="24"/>
          <w:szCs w:val="24"/>
          <w:lang w:eastAsia="ru-RU"/>
        </w:rPr>
        <w:t>вх</w:t>
      </w:r>
      <w:proofErr w:type="spellEnd"/>
      <w:r w:rsidR="00A24FAF">
        <w:rPr>
          <w:rFonts w:ascii="Times New Roman" w:hAnsi="Times New Roman" w:cs="Times New Roman"/>
          <w:sz w:val="24"/>
          <w:szCs w:val="24"/>
          <w:lang w:eastAsia="ru-RU"/>
        </w:rPr>
        <w:t>. Комітету № 7-02/7326 від 27.05.2024)</w:t>
      </w:r>
      <w:r w:rsidR="00A24FAF">
        <w:rPr>
          <w:rFonts w:ascii="Times New Roman" w:hAnsi="Times New Roman" w:cs="Times New Roman"/>
          <w:sz w:val="24"/>
          <w:szCs w:val="24"/>
        </w:rPr>
        <w:t>.</w:t>
      </w:r>
    </w:p>
    <w:p w:rsidR="00224EA8" w:rsidRPr="00D45526" w:rsidRDefault="00C551A0"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rPr>
        <w:t>Д</w:t>
      </w:r>
      <w:r w:rsidRPr="00C54750">
        <w:rPr>
          <w:rFonts w:ascii="Times New Roman" w:hAnsi="Times New Roman" w:cs="Times New Roman"/>
          <w:sz w:val="24"/>
          <w:szCs w:val="24"/>
        </w:rPr>
        <w:t>о Головного управління Національної поліції у м. Києв</w:t>
      </w:r>
      <w:r>
        <w:rPr>
          <w:rFonts w:ascii="Times New Roman" w:hAnsi="Times New Roman" w:cs="Times New Roman"/>
          <w:sz w:val="24"/>
          <w:szCs w:val="24"/>
        </w:rPr>
        <w:t xml:space="preserve">і </w:t>
      </w:r>
      <w:r w:rsidR="00D45526">
        <w:rPr>
          <w:rFonts w:ascii="Times New Roman" w:hAnsi="Times New Roman" w:cs="Times New Roman"/>
          <w:sz w:val="24"/>
          <w:szCs w:val="24"/>
        </w:rPr>
        <w:t xml:space="preserve">(далі – ГУНП у м. Києві) та </w:t>
      </w:r>
      <w:r w:rsidR="00D45526" w:rsidRPr="00D45526">
        <w:rPr>
          <w:rFonts w:ascii="Times New Roman" w:hAnsi="Times New Roman" w:cs="Times New Roman"/>
          <w:sz w:val="24"/>
          <w:szCs w:val="24"/>
        </w:rPr>
        <w:t>Шевченківськ</w:t>
      </w:r>
      <w:r w:rsidR="00D45526">
        <w:rPr>
          <w:rFonts w:ascii="Times New Roman" w:hAnsi="Times New Roman" w:cs="Times New Roman"/>
          <w:sz w:val="24"/>
          <w:szCs w:val="24"/>
        </w:rPr>
        <w:t>ого</w:t>
      </w:r>
      <w:r w:rsidR="00D45526" w:rsidRPr="00D45526">
        <w:rPr>
          <w:rFonts w:ascii="Times New Roman" w:hAnsi="Times New Roman" w:cs="Times New Roman"/>
          <w:sz w:val="24"/>
          <w:szCs w:val="24"/>
        </w:rPr>
        <w:t xml:space="preserve"> управління </w:t>
      </w:r>
      <w:r w:rsidR="00D45526">
        <w:rPr>
          <w:rFonts w:ascii="Times New Roman" w:hAnsi="Times New Roman" w:cs="Times New Roman"/>
          <w:sz w:val="24"/>
          <w:szCs w:val="24"/>
        </w:rPr>
        <w:t xml:space="preserve">поліції ГУНП у м. Києві </w:t>
      </w:r>
      <w:r>
        <w:rPr>
          <w:rFonts w:ascii="Times New Roman" w:hAnsi="Times New Roman" w:cs="Times New Roman"/>
          <w:sz w:val="24"/>
          <w:szCs w:val="24"/>
        </w:rPr>
        <w:t xml:space="preserve">надіслано </w:t>
      </w:r>
      <w:r w:rsidRPr="00C54750">
        <w:rPr>
          <w:rFonts w:ascii="Times New Roman" w:hAnsi="Times New Roman" w:cs="Times New Roman"/>
          <w:sz w:val="24"/>
          <w:szCs w:val="24"/>
        </w:rPr>
        <w:t xml:space="preserve">запит </w:t>
      </w:r>
      <w:r w:rsidR="00144567">
        <w:rPr>
          <w:rFonts w:ascii="Times New Roman" w:hAnsi="Times New Roman" w:cs="Times New Roman"/>
          <w:sz w:val="24"/>
          <w:szCs w:val="24"/>
        </w:rPr>
        <w:t>п</w:t>
      </w:r>
      <w:r w:rsidRPr="00E55D60">
        <w:rPr>
          <w:rFonts w:ascii="Times New Roman" w:hAnsi="Times New Roman" w:cs="Times New Roman"/>
          <w:sz w:val="24"/>
          <w:szCs w:val="24"/>
        </w:rPr>
        <w:t>ерш</w:t>
      </w:r>
      <w:r>
        <w:rPr>
          <w:rFonts w:ascii="Times New Roman" w:hAnsi="Times New Roman" w:cs="Times New Roman"/>
          <w:sz w:val="24"/>
          <w:szCs w:val="24"/>
        </w:rPr>
        <w:t>ого</w:t>
      </w:r>
      <w:r w:rsidRPr="00E55D60">
        <w:rPr>
          <w:rFonts w:ascii="Times New Roman" w:hAnsi="Times New Roman" w:cs="Times New Roman"/>
          <w:sz w:val="24"/>
          <w:szCs w:val="24"/>
        </w:rPr>
        <w:t xml:space="preserve"> заступник</w:t>
      </w:r>
      <w:r>
        <w:rPr>
          <w:rFonts w:ascii="Times New Roman" w:hAnsi="Times New Roman" w:cs="Times New Roman"/>
          <w:sz w:val="24"/>
          <w:szCs w:val="24"/>
        </w:rPr>
        <w:t>а</w:t>
      </w:r>
      <w:r w:rsidRPr="00E55D60">
        <w:rPr>
          <w:rFonts w:ascii="Times New Roman" w:hAnsi="Times New Roman" w:cs="Times New Roman"/>
          <w:sz w:val="24"/>
          <w:szCs w:val="24"/>
        </w:rPr>
        <w:t xml:space="preserve"> Голови Комітету – державн</w:t>
      </w:r>
      <w:r>
        <w:rPr>
          <w:rFonts w:ascii="Times New Roman" w:hAnsi="Times New Roman" w:cs="Times New Roman"/>
          <w:sz w:val="24"/>
          <w:szCs w:val="24"/>
        </w:rPr>
        <w:t>ого</w:t>
      </w:r>
      <w:r w:rsidRPr="00E55D60">
        <w:rPr>
          <w:rFonts w:ascii="Times New Roman" w:hAnsi="Times New Roman" w:cs="Times New Roman"/>
          <w:sz w:val="24"/>
          <w:szCs w:val="24"/>
        </w:rPr>
        <w:t xml:space="preserve"> уповноважен</w:t>
      </w:r>
      <w:r>
        <w:rPr>
          <w:rFonts w:ascii="Times New Roman" w:hAnsi="Times New Roman" w:cs="Times New Roman"/>
          <w:sz w:val="24"/>
          <w:szCs w:val="24"/>
        </w:rPr>
        <w:t>ого</w:t>
      </w:r>
      <w:r w:rsidRPr="00E55D60">
        <w:rPr>
          <w:rFonts w:ascii="Times New Roman" w:hAnsi="Times New Roman" w:cs="Times New Roman"/>
          <w:sz w:val="24"/>
          <w:szCs w:val="24"/>
        </w:rPr>
        <w:t xml:space="preserve"> </w:t>
      </w:r>
      <w:r w:rsidRPr="00C54750">
        <w:rPr>
          <w:rFonts w:ascii="Times New Roman" w:hAnsi="Times New Roman" w:cs="Times New Roman"/>
          <w:sz w:val="24"/>
          <w:szCs w:val="24"/>
        </w:rPr>
        <w:t xml:space="preserve">про надання інформації </w:t>
      </w:r>
      <w:r w:rsidR="00811D49">
        <w:rPr>
          <w:rFonts w:ascii="Times New Roman" w:hAnsi="Times New Roman" w:cs="Times New Roman"/>
          <w:sz w:val="24"/>
          <w:szCs w:val="24"/>
        </w:rPr>
        <w:br/>
      </w:r>
      <w:r w:rsidRPr="00C54750">
        <w:rPr>
          <w:rFonts w:ascii="Times New Roman" w:hAnsi="Times New Roman" w:cs="Times New Roman"/>
          <w:sz w:val="24"/>
          <w:szCs w:val="24"/>
        </w:rPr>
        <w:t>від 17.05.2024</w:t>
      </w:r>
      <w:r>
        <w:rPr>
          <w:rFonts w:ascii="Times New Roman" w:hAnsi="Times New Roman" w:cs="Times New Roman"/>
          <w:sz w:val="24"/>
          <w:szCs w:val="24"/>
        </w:rPr>
        <w:t xml:space="preserve"> </w:t>
      </w:r>
      <w:r w:rsidRPr="00C54750">
        <w:rPr>
          <w:rFonts w:ascii="Times New Roman" w:hAnsi="Times New Roman" w:cs="Times New Roman"/>
          <w:sz w:val="24"/>
          <w:szCs w:val="24"/>
        </w:rPr>
        <w:t>№ 127-26.13/02-5094е</w:t>
      </w:r>
      <w:r w:rsidR="00D45526">
        <w:rPr>
          <w:rFonts w:ascii="Times New Roman" w:hAnsi="Times New Roman" w:cs="Times New Roman"/>
          <w:sz w:val="24"/>
          <w:szCs w:val="24"/>
        </w:rPr>
        <w:t>, відповідь на який надійшла від Шевченківського управління поліції ГУНП у м. Києві листом від</w:t>
      </w:r>
      <w:r w:rsidR="004D1F72">
        <w:rPr>
          <w:rFonts w:ascii="Times New Roman" w:hAnsi="Times New Roman" w:cs="Times New Roman"/>
          <w:sz w:val="24"/>
          <w:szCs w:val="24"/>
        </w:rPr>
        <w:t xml:space="preserve"> 06.06.2024 №</w:t>
      </w:r>
      <w:r w:rsidR="004D1F72" w:rsidRPr="004D1F72">
        <w:t xml:space="preserve"> </w:t>
      </w:r>
      <w:r w:rsidR="004D1F72" w:rsidRPr="004D1F72">
        <w:rPr>
          <w:rFonts w:ascii="Times New Roman" w:hAnsi="Times New Roman" w:cs="Times New Roman"/>
          <w:sz w:val="24"/>
          <w:szCs w:val="24"/>
        </w:rPr>
        <w:t>СЕД-69655-2024</w:t>
      </w:r>
      <w:r w:rsidR="004D1F72">
        <w:rPr>
          <w:rFonts w:ascii="Times New Roman" w:hAnsi="Times New Roman" w:cs="Times New Roman"/>
          <w:sz w:val="24"/>
          <w:szCs w:val="24"/>
        </w:rPr>
        <w:t xml:space="preserve"> </w:t>
      </w:r>
      <w:r w:rsidR="004D1F72">
        <w:rPr>
          <w:rFonts w:ascii="Times New Roman" w:hAnsi="Times New Roman" w:cs="Times New Roman"/>
          <w:sz w:val="24"/>
          <w:szCs w:val="24"/>
        </w:rPr>
        <w:br/>
        <w:t>(</w:t>
      </w:r>
      <w:proofErr w:type="spellStart"/>
      <w:r w:rsidR="004D1F72">
        <w:rPr>
          <w:rFonts w:ascii="Times New Roman" w:hAnsi="Times New Roman" w:cs="Times New Roman"/>
          <w:sz w:val="24"/>
          <w:szCs w:val="24"/>
        </w:rPr>
        <w:t>вх</w:t>
      </w:r>
      <w:proofErr w:type="spellEnd"/>
      <w:r w:rsidR="004D1F72">
        <w:rPr>
          <w:rFonts w:ascii="Times New Roman" w:hAnsi="Times New Roman" w:cs="Times New Roman"/>
          <w:sz w:val="24"/>
          <w:szCs w:val="24"/>
        </w:rPr>
        <w:t>. Комітету № 9-02/7803 від 06.06.2024)</w:t>
      </w:r>
      <w:r w:rsidRPr="00D45526">
        <w:rPr>
          <w:rFonts w:ascii="Times New Roman" w:hAnsi="Times New Roman" w:cs="Times New Roman"/>
          <w:sz w:val="24"/>
          <w:szCs w:val="24"/>
        </w:rPr>
        <w:t>.</w:t>
      </w:r>
    </w:p>
    <w:p w:rsidR="00E20570" w:rsidRDefault="00E20570"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Листом від 30.05.2024 № 24 (</w:t>
      </w:r>
      <w:proofErr w:type="spellStart"/>
      <w:r>
        <w:rPr>
          <w:rFonts w:ascii="Times New Roman" w:hAnsi="Times New Roman" w:cs="Times New Roman"/>
          <w:sz w:val="24"/>
          <w:szCs w:val="24"/>
          <w:lang w:eastAsia="ru-RU"/>
        </w:rPr>
        <w:t>вх</w:t>
      </w:r>
      <w:proofErr w:type="spellEnd"/>
      <w:r>
        <w:rPr>
          <w:rFonts w:ascii="Times New Roman" w:hAnsi="Times New Roman" w:cs="Times New Roman"/>
          <w:sz w:val="24"/>
          <w:szCs w:val="24"/>
          <w:lang w:eastAsia="ru-RU"/>
        </w:rPr>
        <w:t>. Комітету № 8-02/7582</w:t>
      </w:r>
      <w:r w:rsidR="00625347">
        <w:rPr>
          <w:rFonts w:ascii="Times New Roman" w:hAnsi="Times New Roman" w:cs="Times New Roman"/>
          <w:sz w:val="24"/>
          <w:szCs w:val="24"/>
          <w:lang w:eastAsia="ru-RU"/>
        </w:rPr>
        <w:t xml:space="preserve"> від 03.06.2024) </w:t>
      </w:r>
      <w:r w:rsidR="00A24FAF">
        <w:rPr>
          <w:rFonts w:ascii="Times New Roman" w:hAnsi="Times New Roman" w:cs="Times New Roman"/>
          <w:sz w:val="24"/>
          <w:szCs w:val="24"/>
          <w:lang w:eastAsia="ru-RU"/>
        </w:rPr>
        <w:br/>
        <w:t xml:space="preserve">ТОВ </w:t>
      </w:r>
      <w:r>
        <w:rPr>
          <w:rFonts w:ascii="Times New Roman" w:hAnsi="Times New Roman" w:cs="Times New Roman"/>
          <w:sz w:val="24"/>
          <w:szCs w:val="24"/>
          <w:lang w:eastAsia="ru-RU"/>
        </w:rPr>
        <w:t xml:space="preserve">ТК «Альбатрос» надало відповідь на </w:t>
      </w:r>
      <w:r>
        <w:rPr>
          <w:rFonts w:ascii="Times New Roman" w:hAnsi="Times New Roman" w:cs="Times New Roman"/>
          <w:sz w:val="24"/>
          <w:szCs w:val="24"/>
        </w:rPr>
        <w:t xml:space="preserve">вимогу </w:t>
      </w:r>
      <w:r w:rsidR="00144567">
        <w:rPr>
          <w:rFonts w:ascii="Times New Roman" w:hAnsi="Times New Roman" w:cs="Times New Roman"/>
          <w:sz w:val="24"/>
          <w:szCs w:val="24"/>
        </w:rPr>
        <w:t>п</w:t>
      </w:r>
      <w:r w:rsidRPr="00E55D60">
        <w:rPr>
          <w:rFonts w:ascii="Times New Roman" w:hAnsi="Times New Roman" w:cs="Times New Roman"/>
          <w:sz w:val="24"/>
          <w:szCs w:val="24"/>
        </w:rPr>
        <w:t>ершого заступника Голови Комітету – державного уповноваженого</w:t>
      </w:r>
      <w:r w:rsidRPr="00B372E8">
        <w:rPr>
          <w:rFonts w:ascii="Times New Roman" w:hAnsi="Times New Roman" w:cs="Times New Roman"/>
          <w:sz w:val="24"/>
          <w:szCs w:val="24"/>
        </w:rPr>
        <w:t xml:space="preserve"> від 16.05.2024 № 127-26.13/02-5018е </w:t>
      </w:r>
      <w:r>
        <w:rPr>
          <w:rFonts w:ascii="Times New Roman" w:hAnsi="Times New Roman" w:cs="Times New Roman"/>
          <w:sz w:val="24"/>
          <w:szCs w:val="24"/>
        </w:rPr>
        <w:t>про надання інформації</w:t>
      </w:r>
      <w:r w:rsidR="002557D9">
        <w:rPr>
          <w:rFonts w:ascii="Times New Roman" w:hAnsi="Times New Roman" w:cs="Times New Roman"/>
          <w:sz w:val="24"/>
          <w:szCs w:val="24"/>
        </w:rPr>
        <w:t>.</w:t>
      </w:r>
    </w:p>
    <w:p w:rsidR="00D56CAC" w:rsidRDefault="002557D9" w:rsidP="00D56CAC">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Листом </w:t>
      </w:r>
      <w:r w:rsidR="00144567">
        <w:rPr>
          <w:rFonts w:ascii="Times New Roman" w:hAnsi="Times New Roman" w:cs="Times New Roman"/>
          <w:sz w:val="24"/>
          <w:szCs w:val="24"/>
        </w:rPr>
        <w:t>п</w:t>
      </w:r>
      <w:r w:rsidRPr="00E55D60">
        <w:rPr>
          <w:rFonts w:ascii="Times New Roman" w:hAnsi="Times New Roman" w:cs="Times New Roman"/>
          <w:sz w:val="24"/>
          <w:szCs w:val="24"/>
        </w:rPr>
        <w:t>ершого заступника Голови Комітету – державного уповноваженого</w:t>
      </w:r>
      <w:r w:rsidRPr="00B372E8">
        <w:rPr>
          <w:rFonts w:ascii="Times New Roman" w:hAnsi="Times New Roman" w:cs="Times New Roman"/>
          <w:sz w:val="24"/>
          <w:szCs w:val="24"/>
        </w:rPr>
        <w:t xml:space="preserve"> </w:t>
      </w:r>
      <w:r w:rsidR="00811D49">
        <w:rPr>
          <w:rFonts w:ascii="Times New Roman" w:hAnsi="Times New Roman" w:cs="Times New Roman"/>
          <w:sz w:val="24"/>
          <w:szCs w:val="24"/>
        </w:rPr>
        <w:br/>
      </w:r>
      <w:r w:rsidRPr="00B372E8">
        <w:rPr>
          <w:rFonts w:ascii="Times New Roman" w:hAnsi="Times New Roman" w:cs="Times New Roman"/>
          <w:sz w:val="24"/>
          <w:szCs w:val="24"/>
        </w:rPr>
        <w:t>від</w:t>
      </w:r>
      <w:r>
        <w:rPr>
          <w:rFonts w:ascii="Times New Roman" w:hAnsi="Times New Roman" w:cs="Times New Roman"/>
          <w:sz w:val="24"/>
          <w:szCs w:val="24"/>
        </w:rPr>
        <w:t xml:space="preserve"> 14.06.2024 № 127-26.4/02-6019е </w:t>
      </w:r>
      <w:r w:rsidRPr="002557D9">
        <w:rPr>
          <w:rFonts w:ascii="Times New Roman" w:hAnsi="Times New Roman" w:cs="Times New Roman"/>
          <w:sz w:val="24"/>
          <w:szCs w:val="24"/>
        </w:rPr>
        <w:t xml:space="preserve">ТОВ </w:t>
      </w:r>
      <w:r w:rsidRPr="002557D9">
        <w:rPr>
          <w:rFonts w:ascii="Times New Roman" w:hAnsi="Times New Roman" w:cs="Times New Roman"/>
          <w:sz w:val="24"/>
          <w:szCs w:val="24"/>
          <w:lang w:eastAsia="ru-RU"/>
        </w:rPr>
        <w:t>ТК «Альбатрос» направлено вимогу про надання інформації</w:t>
      </w:r>
      <w:r w:rsidR="00D56CAC">
        <w:rPr>
          <w:rFonts w:ascii="Times New Roman" w:hAnsi="Times New Roman" w:cs="Times New Roman"/>
          <w:sz w:val="24"/>
          <w:szCs w:val="24"/>
          <w:lang w:eastAsia="ru-RU"/>
        </w:rPr>
        <w:t xml:space="preserve">, відповідь на яку </w:t>
      </w:r>
      <w:r w:rsidR="00D56CAC" w:rsidRPr="002557D9">
        <w:rPr>
          <w:rFonts w:ascii="Times New Roman" w:hAnsi="Times New Roman" w:cs="Times New Roman"/>
          <w:sz w:val="24"/>
          <w:szCs w:val="24"/>
        </w:rPr>
        <w:t xml:space="preserve">ТОВ </w:t>
      </w:r>
      <w:r w:rsidR="00D56CAC" w:rsidRPr="002557D9">
        <w:rPr>
          <w:rFonts w:ascii="Times New Roman" w:hAnsi="Times New Roman" w:cs="Times New Roman"/>
          <w:sz w:val="24"/>
          <w:szCs w:val="24"/>
          <w:lang w:eastAsia="ru-RU"/>
        </w:rPr>
        <w:t>ТК «Альбатрос»</w:t>
      </w:r>
      <w:r w:rsidR="00D56CAC">
        <w:rPr>
          <w:rFonts w:ascii="Times New Roman" w:hAnsi="Times New Roman" w:cs="Times New Roman"/>
          <w:sz w:val="24"/>
          <w:szCs w:val="24"/>
          <w:lang w:eastAsia="ru-RU"/>
        </w:rPr>
        <w:t xml:space="preserve"> надало листом від 04.07.2024 № 31 (</w:t>
      </w:r>
      <w:proofErr w:type="spellStart"/>
      <w:r w:rsidR="00D56CAC">
        <w:rPr>
          <w:rFonts w:ascii="Times New Roman" w:hAnsi="Times New Roman" w:cs="Times New Roman"/>
          <w:sz w:val="24"/>
          <w:szCs w:val="24"/>
          <w:lang w:eastAsia="ru-RU"/>
        </w:rPr>
        <w:t>вх</w:t>
      </w:r>
      <w:proofErr w:type="spellEnd"/>
      <w:r w:rsidR="00D56CAC">
        <w:rPr>
          <w:rFonts w:ascii="Times New Roman" w:hAnsi="Times New Roman" w:cs="Times New Roman"/>
          <w:sz w:val="24"/>
          <w:szCs w:val="24"/>
          <w:lang w:eastAsia="ru-RU"/>
        </w:rPr>
        <w:t>. Комітету № 8-02/9059 від 08.07.2024)</w:t>
      </w:r>
      <w:r w:rsidR="00A24FAF">
        <w:rPr>
          <w:rFonts w:ascii="Times New Roman" w:hAnsi="Times New Roman" w:cs="Times New Roman"/>
          <w:sz w:val="24"/>
          <w:szCs w:val="24"/>
          <w:lang w:eastAsia="ru-RU"/>
        </w:rPr>
        <w:t>.</w:t>
      </w:r>
    </w:p>
    <w:p w:rsidR="00297067" w:rsidRDefault="00297067" w:rsidP="00D56CAC">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297067">
        <w:rPr>
          <w:rFonts w:ascii="Times New Roman" w:hAnsi="Times New Roman" w:cs="Times New Roman"/>
          <w:sz w:val="24"/>
          <w:szCs w:val="24"/>
        </w:rPr>
        <w:t>ТОВ «</w:t>
      </w:r>
      <w:proofErr w:type="spellStart"/>
      <w:r w:rsidRPr="00297067">
        <w:rPr>
          <w:rFonts w:ascii="Times New Roman" w:hAnsi="Times New Roman" w:cs="Times New Roman"/>
          <w:sz w:val="24"/>
          <w:szCs w:val="24"/>
        </w:rPr>
        <w:t>Пейпер-Прод</w:t>
      </w:r>
      <w:proofErr w:type="spellEnd"/>
      <w:r w:rsidRPr="00297067">
        <w:rPr>
          <w:rFonts w:ascii="Times New Roman" w:hAnsi="Times New Roman" w:cs="Times New Roman"/>
          <w:sz w:val="24"/>
          <w:szCs w:val="24"/>
        </w:rPr>
        <w:t xml:space="preserve">» надіслано копію подання з попередніми висновками у Справі </w:t>
      </w:r>
      <w:r w:rsidR="00811D49">
        <w:rPr>
          <w:rFonts w:ascii="Times New Roman" w:hAnsi="Times New Roman" w:cs="Times New Roman"/>
          <w:sz w:val="24"/>
          <w:szCs w:val="24"/>
        </w:rPr>
        <w:br/>
      </w:r>
      <w:r w:rsidRPr="00297067">
        <w:rPr>
          <w:rFonts w:ascii="Times New Roman" w:hAnsi="Times New Roman" w:cs="Times New Roman"/>
          <w:sz w:val="24"/>
          <w:szCs w:val="24"/>
        </w:rPr>
        <w:t xml:space="preserve">від </w:t>
      </w:r>
      <w:r>
        <w:rPr>
          <w:rFonts w:ascii="Times New Roman" w:hAnsi="Times New Roman" w:cs="Times New Roman"/>
          <w:sz w:val="24"/>
          <w:szCs w:val="24"/>
        </w:rPr>
        <w:t>19.08</w:t>
      </w:r>
      <w:r w:rsidRPr="00297067">
        <w:rPr>
          <w:rFonts w:ascii="Times New Roman" w:hAnsi="Times New Roman" w:cs="Times New Roman"/>
          <w:sz w:val="24"/>
          <w:szCs w:val="24"/>
        </w:rPr>
        <w:t>.2024 № 127-26.13/</w:t>
      </w:r>
      <w:r>
        <w:rPr>
          <w:rFonts w:ascii="Times New Roman" w:hAnsi="Times New Roman" w:cs="Times New Roman"/>
          <w:sz w:val="24"/>
          <w:szCs w:val="24"/>
        </w:rPr>
        <w:t>113</w:t>
      </w:r>
      <w:r w:rsidRPr="00297067">
        <w:rPr>
          <w:rFonts w:ascii="Times New Roman" w:hAnsi="Times New Roman" w:cs="Times New Roman"/>
          <w:sz w:val="24"/>
          <w:szCs w:val="24"/>
        </w:rPr>
        <w:t>-23/</w:t>
      </w:r>
      <w:r>
        <w:rPr>
          <w:rFonts w:ascii="Times New Roman" w:hAnsi="Times New Roman" w:cs="Times New Roman"/>
          <w:sz w:val="24"/>
          <w:szCs w:val="24"/>
        </w:rPr>
        <w:t>276</w:t>
      </w:r>
      <w:r w:rsidRPr="00297067">
        <w:rPr>
          <w:rFonts w:ascii="Times New Roman" w:hAnsi="Times New Roman" w:cs="Times New Roman"/>
          <w:sz w:val="24"/>
          <w:szCs w:val="24"/>
        </w:rPr>
        <w:t xml:space="preserve">-спр (далі – Подання з попередніми висновками), яку відповідно до рекомендованого повідомлення про вручення поштового відправлення </w:t>
      </w:r>
      <w:r>
        <w:rPr>
          <w:rFonts w:ascii="Times New Roman" w:hAnsi="Times New Roman" w:cs="Times New Roman"/>
          <w:sz w:val="24"/>
          <w:szCs w:val="24"/>
        </w:rPr>
        <w:br/>
      </w:r>
      <w:r w:rsidRPr="00297067">
        <w:rPr>
          <w:rFonts w:ascii="Times New Roman" w:hAnsi="Times New Roman" w:cs="Times New Roman"/>
          <w:sz w:val="24"/>
          <w:szCs w:val="24"/>
        </w:rPr>
        <w:t>№ 03035</w:t>
      </w:r>
      <w:r>
        <w:rPr>
          <w:rFonts w:ascii="Times New Roman" w:hAnsi="Times New Roman" w:cs="Times New Roman"/>
          <w:sz w:val="24"/>
          <w:szCs w:val="24"/>
        </w:rPr>
        <w:t>16250235</w:t>
      </w:r>
      <w:r w:rsidRPr="00297067">
        <w:rPr>
          <w:rFonts w:ascii="Times New Roman" w:hAnsi="Times New Roman" w:cs="Times New Roman"/>
          <w:sz w:val="24"/>
          <w:szCs w:val="24"/>
        </w:rPr>
        <w:t xml:space="preserve"> </w:t>
      </w:r>
      <w:proofErr w:type="spellStart"/>
      <w:r w:rsidRPr="00297067">
        <w:rPr>
          <w:rFonts w:ascii="Times New Roman" w:hAnsi="Times New Roman" w:cs="Times New Roman"/>
          <w:sz w:val="24"/>
          <w:szCs w:val="24"/>
        </w:rPr>
        <w:t>повернено</w:t>
      </w:r>
      <w:proofErr w:type="spellEnd"/>
      <w:r w:rsidRPr="00297067">
        <w:rPr>
          <w:rFonts w:ascii="Times New Roman" w:hAnsi="Times New Roman" w:cs="Times New Roman"/>
          <w:sz w:val="24"/>
          <w:szCs w:val="24"/>
        </w:rPr>
        <w:t xml:space="preserve"> до Комітету з позначкою «за закінченням терміну зберігання». </w:t>
      </w:r>
    </w:p>
    <w:p w:rsidR="00297067" w:rsidRPr="008D6308" w:rsidRDefault="00363826" w:rsidP="00D56CAC">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rPr>
        <w:t>В</w:t>
      </w:r>
      <w:r w:rsidR="00297067" w:rsidRPr="00297067">
        <w:rPr>
          <w:rFonts w:ascii="Times New Roman" w:hAnsi="Times New Roman" w:cs="Times New Roman"/>
          <w:sz w:val="24"/>
          <w:szCs w:val="24"/>
        </w:rPr>
        <w:t>ідповідно до пункту 26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w:t>
      </w:r>
      <w:r w:rsidR="00BC6C40">
        <w:rPr>
          <w:rFonts w:ascii="Times New Roman" w:hAnsi="Times New Roman" w:cs="Times New Roman"/>
          <w:sz w:val="24"/>
          <w:szCs w:val="24"/>
        </w:rPr>
        <w:t xml:space="preserve"> червня</w:t>
      </w:r>
      <w:r w:rsidR="00BC6C40" w:rsidRPr="00297067">
        <w:rPr>
          <w:rFonts w:ascii="Times New Roman" w:hAnsi="Times New Roman" w:cs="Times New Roman"/>
          <w:sz w:val="24"/>
          <w:szCs w:val="24"/>
        </w:rPr>
        <w:t xml:space="preserve"> </w:t>
      </w:r>
      <w:r w:rsidR="00297067" w:rsidRPr="00297067">
        <w:rPr>
          <w:rFonts w:ascii="Times New Roman" w:hAnsi="Times New Roman" w:cs="Times New Roman"/>
          <w:sz w:val="24"/>
          <w:szCs w:val="24"/>
        </w:rPr>
        <w:t>1998</w:t>
      </w:r>
      <w:r w:rsidR="00CB54D4">
        <w:rPr>
          <w:rFonts w:ascii="Times New Roman" w:hAnsi="Times New Roman" w:cs="Times New Roman"/>
          <w:sz w:val="24"/>
          <w:szCs w:val="24"/>
        </w:rPr>
        <w:t xml:space="preserve"> року</w:t>
      </w:r>
      <w:r w:rsidR="00297067" w:rsidRPr="00297067">
        <w:rPr>
          <w:rFonts w:ascii="Times New Roman" w:hAnsi="Times New Roman" w:cs="Times New Roman"/>
          <w:sz w:val="24"/>
          <w:szCs w:val="24"/>
        </w:rPr>
        <w:t xml:space="preserve"> № 169-р) (із змінами), </w:t>
      </w:r>
      <w:r>
        <w:rPr>
          <w:rFonts w:ascii="Times New Roman" w:hAnsi="Times New Roman" w:cs="Times New Roman"/>
          <w:sz w:val="24"/>
          <w:szCs w:val="24"/>
        </w:rPr>
        <w:t>н</w:t>
      </w:r>
      <w:r w:rsidRPr="00297067">
        <w:rPr>
          <w:rFonts w:ascii="Times New Roman" w:hAnsi="Times New Roman" w:cs="Times New Roman"/>
          <w:sz w:val="24"/>
          <w:szCs w:val="24"/>
        </w:rPr>
        <w:t xml:space="preserve">а офіційному </w:t>
      </w:r>
      <w:proofErr w:type="spellStart"/>
      <w:r w:rsidRPr="00297067">
        <w:rPr>
          <w:rFonts w:ascii="Times New Roman" w:hAnsi="Times New Roman" w:cs="Times New Roman"/>
          <w:sz w:val="24"/>
          <w:szCs w:val="24"/>
        </w:rPr>
        <w:t>вебсайті</w:t>
      </w:r>
      <w:proofErr w:type="spellEnd"/>
      <w:r w:rsidRPr="00297067">
        <w:rPr>
          <w:rFonts w:ascii="Times New Roman" w:hAnsi="Times New Roman" w:cs="Times New Roman"/>
          <w:sz w:val="24"/>
          <w:szCs w:val="24"/>
        </w:rPr>
        <w:t xml:space="preserve"> Комітету </w:t>
      </w:r>
      <w:r>
        <w:rPr>
          <w:rFonts w:ascii="Times New Roman" w:hAnsi="Times New Roman" w:cs="Times New Roman"/>
          <w:sz w:val="24"/>
          <w:szCs w:val="24"/>
        </w:rPr>
        <w:t xml:space="preserve">22.11.2024 </w:t>
      </w:r>
      <w:r w:rsidR="00297067" w:rsidRPr="00297067">
        <w:rPr>
          <w:rFonts w:ascii="Times New Roman" w:hAnsi="Times New Roman" w:cs="Times New Roman"/>
          <w:sz w:val="24"/>
          <w:szCs w:val="24"/>
        </w:rPr>
        <w:t>за посиланням</w:t>
      </w:r>
      <w:r w:rsidR="00297067">
        <w:rPr>
          <w:rStyle w:val="af8"/>
          <w:rFonts w:ascii="Times New Roman" w:hAnsi="Times New Roman" w:cs="Times New Roman"/>
          <w:sz w:val="24"/>
          <w:szCs w:val="24"/>
        </w:rPr>
        <w:footnoteReference w:id="2"/>
      </w:r>
      <w:r w:rsidR="00297067" w:rsidRPr="00297067">
        <w:rPr>
          <w:rFonts w:ascii="Times New Roman" w:hAnsi="Times New Roman" w:cs="Times New Roman"/>
          <w:sz w:val="24"/>
          <w:szCs w:val="24"/>
        </w:rPr>
        <w:t xml:space="preserve"> розміщено інформацію про попередні висновки у Справі із зазначенням дати, часу й місця розгляду Справи</w:t>
      </w:r>
      <w:r w:rsidR="00297067">
        <w:t>.</w:t>
      </w:r>
    </w:p>
    <w:p w:rsidR="008D6308" w:rsidRPr="00F96ED8" w:rsidRDefault="008D6308" w:rsidP="008D6308">
      <w:pPr>
        <w:pStyle w:val="aa"/>
        <w:tabs>
          <w:tab w:val="left" w:pos="567"/>
        </w:tabs>
        <w:spacing w:before="120" w:after="120" w:line="240" w:lineRule="auto"/>
        <w:ind w:left="567"/>
        <w:contextualSpacing w:val="0"/>
        <w:jc w:val="both"/>
        <w:rPr>
          <w:rFonts w:ascii="Times New Roman" w:hAnsi="Times New Roman" w:cs="Times New Roman"/>
          <w:sz w:val="24"/>
          <w:szCs w:val="24"/>
          <w:lang w:eastAsia="ru-RU"/>
        </w:rPr>
      </w:pPr>
    </w:p>
    <w:p w:rsidR="00EB1E8D" w:rsidRPr="00EB1E8D" w:rsidRDefault="00C54750" w:rsidP="00294943">
      <w:pPr>
        <w:pStyle w:val="aa"/>
        <w:numPr>
          <w:ilvl w:val="0"/>
          <w:numId w:val="20"/>
        </w:numPr>
        <w:tabs>
          <w:tab w:val="left" w:pos="567"/>
        </w:tabs>
        <w:spacing w:before="120" w:after="120" w:line="240" w:lineRule="auto"/>
        <w:ind w:hanging="720"/>
        <w:contextualSpacing w:val="0"/>
        <w:jc w:val="both"/>
        <w:rPr>
          <w:rFonts w:ascii="Times New Roman" w:hAnsi="Times New Roman" w:cs="Times New Roman"/>
          <w:b/>
          <w:sz w:val="24"/>
          <w:szCs w:val="24"/>
          <w:lang w:eastAsia="ru-RU"/>
        </w:rPr>
      </w:pPr>
      <w:r w:rsidRPr="00C54750">
        <w:rPr>
          <w:rFonts w:ascii="Times New Roman" w:hAnsi="Times New Roman" w:cs="Times New Roman"/>
          <w:b/>
          <w:sz w:val="24"/>
          <w:szCs w:val="24"/>
          <w:lang w:eastAsia="ru-RU"/>
        </w:rPr>
        <w:t>ОБСТАВИНИ СПРАВИ</w:t>
      </w:r>
    </w:p>
    <w:p w:rsidR="00BE7AB7" w:rsidRDefault="00C54750" w:rsidP="00192E4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w:t>
      </w:r>
      <w:r w:rsidR="006A54E6">
        <w:rPr>
          <w:rFonts w:ascii="Times New Roman" w:hAnsi="Times New Roman" w:cs="Times New Roman"/>
          <w:sz w:val="24"/>
          <w:szCs w:val="24"/>
          <w:lang w:eastAsia="ru-RU"/>
        </w:rPr>
        <w:t>Комітеті</w:t>
      </w:r>
      <w:r w:rsidR="00BE7AB7" w:rsidRPr="00192E4B">
        <w:rPr>
          <w:rFonts w:ascii="Times New Roman" w:hAnsi="Times New Roman" w:cs="Times New Roman"/>
          <w:sz w:val="24"/>
          <w:szCs w:val="24"/>
          <w:lang w:eastAsia="ru-RU"/>
        </w:rPr>
        <w:t xml:space="preserve"> </w:t>
      </w:r>
      <w:r w:rsidR="00BE7AB7" w:rsidRPr="00416C82">
        <w:rPr>
          <w:rFonts w:ascii="Times New Roman" w:hAnsi="Times New Roman" w:cs="Times New Roman"/>
          <w:sz w:val="24"/>
          <w:szCs w:val="24"/>
          <w:lang w:eastAsia="ru-RU"/>
        </w:rPr>
        <w:t xml:space="preserve">розглянуто справу № 127-26.4/15-21 про вчинення товариством з обмеженою відповідальністю </w:t>
      </w:r>
      <w:bookmarkStart w:id="3" w:name="_Hlk127970545"/>
      <w:r w:rsidR="00BE7AB7" w:rsidRPr="00416C82">
        <w:rPr>
          <w:rFonts w:ascii="Times New Roman" w:hAnsi="Times New Roman" w:cs="Times New Roman"/>
          <w:sz w:val="24"/>
          <w:szCs w:val="24"/>
          <w:lang w:eastAsia="ru-RU"/>
        </w:rPr>
        <w:t>«</w:t>
      </w:r>
      <w:proofErr w:type="spellStart"/>
      <w:r w:rsidR="00BE7AB7" w:rsidRPr="00416C82">
        <w:rPr>
          <w:rFonts w:ascii="Times New Roman" w:hAnsi="Times New Roman" w:cs="Times New Roman"/>
          <w:sz w:val="24"/>
          <w:szCs w:val="24"/>
          <w:lang w:eastAsia="ru-RU"/>
        </w:rPr>
        <w:t>Пейпер-Прод</w:t>
      </w:r>
      <w:proofErr w:type="spellEnd"/>
      <w:r w:rsidR="00BE7AB7" w:rsidRPr="00416C82">
        <w:rPr>
          <w:rFonts w:ascii="Times New Roman" w:hAnsi="Times New Roman" w:cs="Times New Roman"/>
          <w:sz w:val="24"/>
          <w:szCs w:val="24"/>
          <w:lang w:eastAsia="ru-RU"/>
        </w:rPr>
        <w:t xml:space="preserve">» </w:t>
      </w:r>
      <w:bookmarkEnd w:id="3"/>
      <w:r w:rsidR="00BE7AB7" w:rsidRPr="00416C82">
        <w:rPr>
          <w:rFonts w:ascii="Times New Roman" w:hAnsi="Times New Roman" w:cs="Times New Roman"/>
          <w:sz w:val="24"/>
          <w:szCs w:val="24"/>
          <w:lang w:eastAsia="ru-RU"/>
        </w:rPr>
        <w:t>порушення, передбаченого статтею 4 Закону України «Про захист від недобросовісної конкуренції»</w:t>
      </w:r>
      <w:r w:rsidR="00C551A0">
        <w:rPr>
          <w:rFonts w:ascii="Times New Roman" w:hAnsi="Times New Roman" w:cs="Times New Roman"/>
          <w:sz w:val="24"/>
          <w:szCs w:val="24"/>
          <w:lang w:eastAsia="ru-RU"/>
        </w:rPr>
        <w:t xml:space="preserve"> </w:t>
      </w:r>
      <w:r w:rsidR="00BE7AB7" w:rsidRPr="00416C82">
        <w:rPr>
          <w:rFonts w:ascii="Times New Roman" w:hAnsi="Times New Roman" w:cs="Times New Roman"/>
          <w:sz w:val="24"/>
          <w:szCs w:val="24"/>
          <w:lang w:eastAsia="ru-RU"/>
        </w:rPr>
        <w:t>(далі – Справа</w:t>
      </w:r>
      <w:r>
        <w:rPr>
          <w:rFonts w:ascii="Times New Roman" w:hAnsi="Times New Roman" w:cs="Times New Roman"/>
          <w:sz w:val="24"/>
          <w:szCs w:val="24"/>
          <w:lang w:eastAsia="ru-RU"/>
        </w:rPr>
        <w:t xml:space="preserve"> 1</w:t>
      </w:r>
      <w:r w:rsidR="00BE7AB7" w:rsidRPr="00416C82">
        <w:rPr>
          <w:rFonts w:ascii="Times New Roman" w:hAnsi="Times New Roman" w:cs="Times New Roman"/>
          <w:sz w:val="24"/>
          <w:szCs w:val="24"/>
          <w:lang w:eastAsia="ru-RU"/>
        </w:rPr>
        <w:t>).</w:t>
      </w:r>
    </w:p>
    <w:p w:rsidR="00C54750" w:rsidRPr="00C54750" w:rsidRDefault="00C54750" w:rsidP="00C54750">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C54750">
        <w:rPr>
          <w:rFonts w:ascii="Times New Roman" w:hAnsi="Times New Roman" w:cs="Times New Roman"/>
          <w:sz w:val="24"/>
          <w:szCs w:val="24"/>
        </w:rPr>
        <w:t>За результатами розгляду Справи</w:t>
      </w:r>
      <w:r w:rsidR="00D56CAC">
        <w:rPr>
          <w:rFonts w:ascii="Times New Roman" w:hAnsi="Times New Roman" w:cs="Times New Roman"/>
          <w:sz w:val="24"/>
          <w:szCs w:val="24"/>
        </w:rPr>
        <w:t xml:space="preserve"> 1</w:t>
      </w:r>
      <w:r w:rsidRPr="00C54750">
        <w:rPr>
          <w:rFonts w:ascii="Times New Roman" w:hAnsi="Times New Roman" w:cs="Times New Roman"/>
          <w:sz w:val="24"/>
          <w:szCs w:val="24"/>
        </w:rPr>
        <w:t xml:space="preserve"> Комітет </w:t>
      </w:r>
      <w:r w:rsidR="008D6308">
        <w:rPr>
          <w:rFonts w:ascii="Times New Roman" w:hAnsi="Times New Roman" w:cs="Times New Roman"/>
          <w:sz w:val="24"/>
          <w:szCs w:val="24"/>
        </w:rPr>
        <w:t>прийняв</w:t>
      </w:r>
      <w:r w:rsidRPr="00C54750">
        <w:rPr>
          <w:rFonts w:ascii="Times New Roman" w:hAnsi="Times New Roman" w:cs="Times New Roman"/>
          <w:sz w:val="24"/>
          <w:szCs w:val="24"/>
        </w:rPr>
        <w:t xml:space="preserve"> рішення від 02.12.2021 </w:t>
      </w:r>
      <w:r w:rsidRPr="00C54750">
        <w:rPr>
          <w:rFonts w:ascii="Times New Roman" w:hAnsi="Times New Roman" w:cs="Times New Roman"/>
          <w:sz w:val="24"/>
          <w:szCs w:val="24"/>
        </w:rPr>
        <w:br/>
        <w:t>№ 650-р (далі – Рішення), яким постановив:</w:t>
      </w:r>
    </w:p>
    <w:p w:rsidR="00C551A0" w:rsidRPr="00C551A0" w:rsidRDefault="00C551A0" w:rsidP="00C54750">
      <w:pPr>
        <w:pStyle w:val="aa"/>
        <w:numPr>
          <w:ilvl w:val="0"/>
          <w:numId w:val="23"/>
        </w:numPr>
        <w:overflowPunct w:val="0"/>
        <w:autoSpaceDE w:val="0"/>
        <w:autoSpaceDN w:val="0"/>
        <w:adjustRightInd w:val="0"/>
        <w:spacing w:after="160" w:line="240" w:lineRule="auto"/>
        <w:jc w:val="both"/>
        <w:textAlignment w:val="baseline"/>
        <w:rPr>
          <w:rFonts w:ascii="Times New Roman" w:hAnsi="Times New Roman"/>
          <w:spacing w:val="-7"/>
          <w:sz w:val="24"/>
          <w:szCs w:val="24"/>
          <w:lang w:eastAsia="uk-UA"/>
        </w:rPr>
      </w:pPr>
      <w:r w:rsidRPr="00C551A0">
        <w:rPr>
          <w:rFonts w:ascii="Times New Roman" w:hAnsi="Times New Roman" w:cs="Times New Roman"/>
          <w:sz w:val="24"/>
          <w:szCs w:val="24"/>
        </w:rPr>
        <w:t>Визнати дії товариства з обмеженою відповідальністю «</w:t>
      </w:r>
      <w:proofErr w:type="spellStart"/>
      <w:r w:rsidRPr="00C551A0">
        <w:rPr>
          <w:rFonts w:ascii="Times New Roman" w:hAnsi="Times New Roman" w:cs="Times New Roman"/>
          <w:sz w:val="24"/>
          <w:szCs w:val="24"/>
        </w:rPr>
        <w:t>Пейпер-Прод</w:t>
      </w:r>
      <w:proofErr w:type="spellEnd"/>
      <w:r w:rsidRPr="00C551A0">
        <w:rPr>
          <w:rFonts w:ascii="Times New Roman" w:hAnsi="Times New Roman" w:cs="Times New Roman"/>
          <w:sz w:val="24"/>
          <w:szCs w:val="24"/>
        </w:rPr>
        <w:t xml:space="preserve">» (ідентифікаційний код юридичної особи </w:t>
      </w:r>
      <w:r w:rsidR="006F1409" w:rsidRPr="006F1409">
        <w:rPr>
          <w:rFonts w:ascii="Times New Roman" w:hAnsi="Times New Roman" w:cs="Times New Roman"/>
          <w:i/>
          <w:sz w:val="24"/>
          <w:szCs w:val="24"/>
        </w:rPr>
        <w:t>«інформація доступ до якої обмежено»</w:t>
      </w:r>
      <w:r w:rsidRPr="00C551A0">
        <w:rPr>
          <w:rFonts w:ascii="Times New Roman" w:hAnsi="Times New Roman" w:cs="Times New Roman"/>
          <w:sz w:val="24"/>
          <w:szCs w:val="24"/>
        </w:rPr>
        <w:t xml:space="preserve">) порушенням, передбаченим статтею 4 Закону України «Про захист від недобросовісної конкуренції», у вигляді використання у господарській діяльності без дозволу (згоди) приватного акціонерного товариства «Київський картонно-паперовий комбінат» </w:t>
      </w:r>
      <w:r w:rsidR="006D039F">
        <w:rPr>
          <w:rFonts w:ascii="Times New Roman" w:hAnsi="Times New Roman" w:cs="Times New Roman"/>
          <w:sz w:val="24"/>
          <w:szCs w:val="24"/>
        </w:rPr>
        <w:t xml:space="preserve">(далі – ПрАТ </w:t>
      </w:r>
      <w:r w:rsidR="006D039F" w:rsidRPr="00C551A0">
        <w:rPr>
          <w:rFonts w:ascii="Times New Roman" w:hAnsi="Times New Roman" w:cs="Times New Roman"/>
          <w:sz w:val="24"/>
          <w:szCs w:val="24"/>
        </w:rPr>
        <w:t xml:space="preserve">«Київський картонно-паперовий комбінат» </w:t>
      </w:r>
      <w:r w:rsidRPr="00C551A0">
        <w:rPr>
          <w:rFonts w:ascii="Times New Roman" w:hAnsi="Times New Roman" w:cs="Times New Roman"/>
          <w:sz w:val="24"/>
          <w:szCs w:val="24"/>
        </w:rPr>
        <w:t xml:space="preserve">(ідентифікаційний код юридичної особи </w:t>
      </w:r>
      <w:r w:rsidR="0024645A" w:rsidRPr="006F1409">
        <w:rPr>
          <w:rFonts w:ascii="Times New Roman" w:hAnsi="Times New Roman" w:cs="Times New Roman"/>
          <w:i/>
          <w:sz w:val="24"/>
          <w:szCs w:val="24"/>
        </w:rPr>
        <w:t>«інформація доступ до якої обмежено»</w:t>
      </w:r>
      <w:r w:rsidRPr="00C551A0">
        <w:rPr>
          <w:rFonts w:ascii="Times New Roman" w:hAnsi="Times New Roman" w:cs="Times New Roman"/>
          <w:sz w:val="24"/>
          <w:szCs w:val="24"/>
        </w:rPr>
        <w:t xml:space="preserve">) оформлень упаковки продукції папір туалетний під позначенням «65 чесних метрів» та упаковки продукції папір туалетний під позначенням «60 чесних метрів», схожих </w:t>
      </w:r>
      <w:r w:rsidRPr="00C551A0">
        <w:rPr>
          <w:rFonts w:ascii="Times New Roman" w:hAnsi="Times New Roman" w:cs="Times New Roman"/>
          <w:sz w:val="24"/>
          <w:szCs w:val="24"/>
        </w:rPr>
        <w:lastRenderedPageBreak/>
        <w:t xml:space="preserve">на оформлення упаковки продукції папір туалетний під позначенням «Обухів 65» виробництва </w:t>
      </w:r>
      <w:r w:rsidR="006D039F">
        <w:rPr>
          <w:rFonts w:ascii="Times New Roman" w:hAnsi="Times New Roman" w:cs="Times New Roman"/>
          <w:sz w:val="24"/>
          <w:szCs w:val="24"/>
        </w:rPr>
        <w:t xml:space="preserve">ПрАТ </w:t>
      </w:r>
      <w:r w:rsidR="006D039F" w:rsidRPr="00C551A0">
        <w:rPr>
          <w:rFonts w:ascii="Times New Roman" w:hAnsi="Times New Roman" w:cs="Times New Roman"/>
          <w:sz w:val="24"/>
          <w:szCs w:val="24"/>
        </w:rPr>
        <w:t>«Київський картонно-паперовий комбінат»</w:t>
      </w:r>
      <w:r w:rsidR="006F1409">
        <w:rPr>
          <w:rFonts w:ascii="Times New Roman" w:hAnsi="Times New Roman" w:cs="Times New Roman"/>
          <w:sz w:val="24"/>
          <w:szCs w:val="24"/>
        </w:rPr>
        <w:t xml:space="preserve"> </w:t>
      </w:r>
      <w:r w:rsidRPr="00C551A0">
        <w:rPr>
          <w:rFonts w:ascii="Times New Roman" w:hAnsi="Times New Roman" w:cs="Times New Roman"/>
          <w:sz w:val="24"/>
          <w:szCs w:val="24"/>
        </w:rPr>
        <w:t>(</w:t>
      </w:r>
      <w:r w:rsidR="006F1409" w:rsidRPr="006F1409">
        <w:rPr>
          <w:rFonts w:ascii="Times New Roman" w:hAnsi="Times New Roman" w:cs="Times New Roman"/>
          <w:i/>
          <w:sz w:val="24"/>
          <w:szCs w:val="24"/>
        </w:rPr>
        <w:t>«інформація доступ до якої обмежено»</w:t>
      </w:r>
      <w:r w:rsidRPr="00C551A0">
        <w:rPr>
          <w:rFonts w:ascii="Times New Roman" w:hAnsi="Times New Roman" w:cs="Times New Roman"/>
          <w:sz w:val="24"/>
          <w:szCs w:val="24"/>
        </w:rPr>
        <w:t xml:space="preserve">, ідентифікаційний код юридичної особи </w:t>
      </w:r>
      <w:r w:rsidR="006F1409" w:rsidRPr="006F1409">
        <w:rPr>
          <w:rFonts w:ascii="Times New Roman" w:hAnsi="Times New Roman" w:cs="Times New Roman"/>
          <w:i/>
          <w:sz w:val="24"/>
          <w:szCs w:val="24"/>
        </w:rPr>
        <w:t>«інформація доступ до якої обмежено»</w:t>
      </w:r>
      <w:r w:rsidRPr="00C551A0">
        <w:rPr>
          <w:rFonts w:ascii="Times New Roman" w:hAnsi="Times New Roman" w:cs="Times New Roman"/>
          <w:sz w:val="24"/>
          <w:szCs w:val="24"/>
        </w:rPr>
        <w:t>), що може призвести до змішування з його діяльністю</w:t>
      </w:r>
      <w:r>
        <w:rPr>
          <w:rFonts w:ascii="Times New Roman" w:hAnsi="Times New Roman" w:cs="Times New Roman"/>
          <w:sz w:val="24"/>
          <w:szCs w:val="24"/>
        </w:rPr>
        <w:t>.</w:t>
      </w:r>
    </w:p>
    <w:p w:rsidR="00C54750" w:rsidRPr="00CD508A" w:rsidRDefault="00C54750" w:rsidP="00C54750">
      <w:pPr>
        <w:pStyle w:val="aa"/>
        <w:numPr>
          <w:ilvl w:val="0"/>
          <w:numId w:val="23"/>
        </w:numPr>
        <w:overflowPunct w:val="0"/>
        <w:autoSpaceDE w:val="0"/>
        <w:autoSpaceDN w:val="0"/>
        <w:adjustRightInd w:val="0"/>
        <w:spacing w:after="160" w:line="240" w:lineRule="auto"/>
        <w:jc w:val="both"/>
        <w:textAlignment w:val="baseline"/>
        <w:rPr>
          <w:rFonts w:ascii="Times New Roman" w:hAnsi="Times New Roman"/>
          <w:spacing w:val="-7"/>
          <w:sz w:val="24"/>
          <w:szCs w:val="24"/>
          <w:lang w:eastAsia="uk-UA"/>
        </w:rPr>
      </w:pPr>
      <w:r w:rsidRPr="00CD508A">
        <w:rPr>
          <w:rFonts w:ascii="Times New Roman" w:hAnsi="Times New Roman"/>
          <w:sz w:val="24"/>
          <w:szCs w:val="24"/>
          <w:lang w:eastAsia="uk-UA"/>
        </w:rPr>
        <w:t xml:space="preserve">За порушення, зазначене в пункті 1 резолютивної частини цього рішення, відповідно до частини першої статті 21 Закону України «Про захист від недобросовісної конкуренції» накласти на </w:t>
      </w:r>
      <w:r>
        <w:rPr>
          <w:rFonts w:ascii="Times New Roman" w:hAnsi="Times New Roman"/>
          <w:spacing w:val="-7"/>
          <w:sz w:val="24"/>
          <w:szCs w:val="24"/>
          <w:lang w:eastAsia="uk-UA"/>
        </w:rPr>
        <w:t>ТОВ</w:t>
      </w:r>
      <w:r w:rsidRPr="00CD508A">
        <w:rPr>
          <w:rFonts w:ascii="Times New Roman" w:hAnsi="Times New Roman"/>
          <w:spacing w:val="-7"/>
          <w:sz w:val="24"/>
          <w:szCs w:val="24"/>
          <w:lang w:eastAsia="uk-UA"/>
        </w:rPr>
        <w:t xml:space="preserve"> «</w:t>
      </w:r>
      <w:proofErr w:type="spellStart"/>
      <w:r w:rsidRPr="00CD508A">
        <w:rPr>
          <w:rFonts w:ascii="Times New Roman" w:hAnsi="Times New Roman"/>
          <w:sz w:val="24"/>
          <w:szCs w:val="24"/>
          <w:lang w:eastAsia="uk-UA"/>
        </w:rPr>
        <w:t>Пейпер-Прод</w:t>
      </w:r>
      <w:proofErr w:type="spellEnd"/>
      <w:r w:rsidRPr="00CD508A">
        <w:rPr>
          <w:rFonts w:ascii="Times New Roman" w:hAnsi="Times New Roman"/>
          <w:sz w:val="24"/>
          <w:szCs w:val="24"/>
          <w:lang w:eastAsia="uk-UA"/>
        </w:rPr>
        <w:t xml:space="preserve">» штраф у розмірі 2 </w:t>
      </w:r>
      <w:r w:rsidRPr="006A365E">
        <w:rPr>
          <w:rFonts w:ascii="Times New Roman" w:hAnsi="Times New Roman"/>
          <w:sz w:val="24"/>
          <w:szCs w:val="24"/>
        </w:rPr>
        <w:t>085</w:t>
      </w:r>
      <w:r w:rsidRPr="00CD508A">
        <w:rPr>
          <w:rFonts w:ascii="Times New Roman" w:hAnsi="Times New Roman"/>
          <w:sz w:val="24"/>
          <w:szCs w:val="24"/>
        </w:rPr>
        <w:t xml:space="preserve"> </w:t>
      </w:r>
      <w:r w:rsidRPr="006A365E">
        <w:rPr>
          <w:rFonts w:ascii="Times New Roman" w:hAnsi="Times New Roman"/>
          <w:sz w:val="24"/>
          <w:szCs w:val="24"/>
        </w:rPr>
        <w:t xml:space="preserve">733 </w:t>
      </w:r>
      <w:r w:rsidR="006D039F">
        <w:rPr>
          <w:rFonts w:ascii="Times New Roman" w:hAnsi="Times New Roman"/>
          <w:sz w:val="24"/>
          <w:szCs w:val="24"/>
        </w:rPr>
        <w:br/>
      </w:r>
      <w:r w:rsidRPr="006A365E">
        <w:rPr>
          <w:rFonts w:ascii="Times New Roman" w:hAnsi="Times New Roman"/>
          <w:sz w:val="24"/>
          <w:szCs w:val="24"/>
        </w:rPr>
        <w:t>(два м</w:t>
      </w:r>
      <w:r w:rsidRPr="00CD508A">
        <w:rPr>
          <w:rFonts w:ascii="Times New Roman" w:hAnsi="Times New Roman"/>
          <w:sz w:val="24"/>
          <w:szCs w:val="24"/>
        </w:rPr>
        <w:t>і</w:t>
      </w:r>
      <w:r w:rsidRPr="006A365E">
        <w:rPr>
          <w:rFonts w:ascii="Times New Roman" w:hAnsi="Times New Roman"/>
          <w:sz w:val="24"/>
          <w:szCs w:val="24"/>
        </w:rPr>
        <w:t>льйони</w:t>
      </w:r>
      <w:r w:rsidRPr="00CD508A">
        <w:rPr>
          <w:rFonts w:ascii="Times New Roman" w:hAnsi="Times New Roman"/>
          <w:sz w:val="24"/>
          <w:szCs w:val="24"/>
        </w:rPr>
        <w:t xml:space="preserve"> вісімдесят п’ять тисяч сімсот тридцять три) </w:t>
      </w:r>
      <w:r w:rsidRPr="00CD508A">
        <w:rPr>
          <w:rFonts w:ascii="Times New Roman" w:hAnsi="Times New Roman"/>
          <w:sz w:val="24"/>
          <w:szCs w:val="24"/>
          <w:lang w:eastAsia="uk-UA"/>
        </w:rPr>
        <w:t>гривні.</w:t>
      </w:r>
    </w:p>
    <w:p w:rsidR="00C54750" w:rsidRDefault="00C54750" w:rsidP="00C54750">
      <w:pPr>
        <w:pStyle w:val="aa"/>
        <w:numPr>
          <w:ilvl w:val="0"/>
          <w:numId w:val="23"/>
        </w:numPr>
        <w:overflowPunct w:val="0"/>
        <w:autoSpaceDE w:val="0"/>
        <w:autoSpaceDN w:val="0"/>
        <w:adjustRightInd w:val="0"/>
        <w:spacing w:before="240" w:after="100" w:afterAutospacing="1" w:line="240" w:lineRule="auto"/>
        <w:jc w:val="both"/>
        <w:textAlignment w:val="baseline"/>
        <w:rPr>
          <w:rFonts w:ascii="Times New Roman" w:hAnsi="Times New Roman"/>
          <w:spacing w:val="-7"/>
          <w:sz w:val="24"/>
          <w:szCs w:val="24"/>
          <w:lang w:eastAsia="uk-UA"/>
        </w:rPr>
      </w:pPr>
      <w:r w:rsidRPr="00CD508A">
        <w:rPr>
          <w:rFonts w:ascii="Times New Roman" w:hAnsi="Times New Roman"/>
          <w:sz w:val="24"/>
          <w:szCs w:val="24"/>
          <w:lang w:eastAsia="uk-UA"/>
        </w:rPr>
        <w:t xml:space="preserve">Зобов’язати </w:t>
      </w:r>
      <w:r>
        <w:rPr>
          <w:rFonts w:ascii="Times New Roman" w:hAnsi="Times New Roman"/>
          <w:spacing w:val="-7"/>
          <w:sz w:val="24"/>
          <w:szCs w:val="24"/>
          <w:lang w:eastAsia="uk-UA"/>
        </w:rPr>
        <w:t>ТОВ</w:t>
      </w:r>
      <w:r w:rsidRPr="00CD508A">
        <w:rPr>
          <w:rFonts w:ascii="Times New Roman" w:hAnsi="Times New Roman"/>
          <w:spacing w:val="-7"/>
          <w:sz w:val="24"/>
          <w:szCs w:val="24"/>
          <w:lang w:eastAsia="uk-UA"/>
        </w:rPr>
        <w:t xml:space="preserve"> «</w:t>
      </w:r>
      <w:proofErr w:type="spellStart"/>
      <w:r w:rsidRPr="00CD508A">
        <w:rPr>
          <w:rFonts w:ascii="Times New Roman" w:hAnsi="Times New Roman"/>
          <w:sz w:val="24"/>
          <w:szCs w:val="24"/>
          <w:lang w:eastAsia="uk-UA"/>
        </w:rPr>
        <w:t>Пейпер-Прод</w:t>
      </w:r>
      <w:proofErr w:type="spellEnd"/>
      <w:r w:rsidRPr="00CD508A">
        <w:rPr>
          <w:rFonts w:ascii="Times New Roman" w:hAnsi="Times New Roman"/>
          <w:sz w:val="24"/>
          <w:szCs w:val="24"/>
          <w:lang w:eastAsia="uk-UA"/>
        </w:rPr>
        <w:t>»</w:t>
      </w:r>
      <w:r w:rsidRPr="00CD508A">
        <w:rPr>
          <w:rFonts w:ascii="Times New Roman" w:hAnsi="Times New Roman"/>
          <w:spacing w:val="-7"/>
          <w:sz w:val="24"/>
          <w:szCs w:val="24"/>
          <w:lang w:eastAsia="uk-UA"/>
        </w:rPr>
        <w:t xml:space="preserve"> припинити </w:t>
      </w:r>
      <w:r w:rsidR="007E5031">
        <w:rPr>
          <w:rFonts w:ascii="Times New Roman" w:hAnsi="Times New Roman"/>
          <w:spacing w:val="-7"/>
          <w:sz w:val="24"/>
          <w:szCs w:val="24"/>
          <w:lang w:eastAsia="uk-UA"/>
        </w:rPr>
        <w:t>в</w:t>
      </w:r>
      <w:r w:rsidRPr="00CD508A">
        <w:rPr>
          <w:rFonts w:ascii="Times New Roman" w:hAnsi="Times New Roman"/>
          <w:spacing w:val="-7"/>
          <w:sz w:val="24"/>
          <w:szCs w:val="24"/>
          <w:lang w:eastAsia="uk-UA"/>
        </w:rPr>
        <w:t xml:space="preserve">  місячний строк із дня одержання цього рішення використання оформлення упаковки продукції папір туалетний під позначенням «65 чесних метрів» та упаковки продукції папір туалетний під позначенням «60 чесних метрів», схожого на оформлення упаковки продукції папір туалетний під позначенням «Обухів 65»</w:t>
      </w:r>
      <w:r w:rsidR="00625347">
        <w:rPr>
          <w:rFonts w:ascii="Times New Roman" w:hAnsi="Times New Roman"/>
          <w:spacing w:val="-7"/>
          <w:sz w:val="24"/>
          <w:szCs w:val="24"/>
          <w:lang w:eastAsia="uk-UA"/>
        </w:rPr>
        <w:t xml:space="preserve"> (далі – Продукція)</w:t>
      </w:r>
      <w:r w:rsidR="00CF49F3">
        <w:rPr>
          <w:rFonts w:ascii="Times New Roman" w:hAnsi="Times New Roman"/>
          <w:spacing w:val="-7"/>
          <w:sz w:val="24"/>
          <w:szCs w:val="24"/>
          <w:lang w:eastAsia="uk-UA"/>
        </w:rPr>
        <w:t>,</w:t>
      </w:r>
      <w:r w:rsidRPr="00CD508A">
        <w:rPr>
          <w:rFonts w:ascii="Times New Roman" w:hAnsi="Times New Roman"/>
          <w:spacing w:val="-7"/>
          <w:sz w:val="24"/>
          <w:szCs w:val="24"/>
          <w:lang w:eastAsia="uk-UA"/>
        </w:rPr>
        <w:t xml:space="preserve"> без дозволу </w:t>
      </w:r>
      <w:r>
        <w:rPr>
          <w:rFonts w:ascii="Times New Roman" w:hAnsi="Times New Roman"/>
          <w:sz w:val="24"/>
          <w:szCs w:val="24"/>
          <w:lang w:eastAsia="uk-UA"/>
        </w:rPr>
        <w:t xml:space="preserve">ПрАТ </w:t>
      </w:r>
      <w:r w:rsidRPr="00824786">
        <w:rPr>
          <w:rFonts w:ascii="Times New Roman" w:hAnsi="Times New Roman"/>
          <w:sz w:val="24"/>
          <w:szCs w:val="24"/>
          <w:lang w:eastAsia="uk-UA"/>
        </w:rPr>
        <w:t>«Київський картонно-паперовий комбінат»</w:t>
      </w:r>
      <w:r w:rsidRPr="00CD508A">
        <w:rPr>
          <w:rFonts w:ascii="Times New Roman" w:hAnsi="Times New Roman"/>
          <w:sz w:val="24"/>
          <w:szCs w:val="24"/>
          <w:lang w:eastAsia="uk-UA"/>
        </w:rPr>
        <w:t xml:space="preserve">, </w:t>
      </w:r>
      <w:r w:rsidRPr="00CD508A">
        <w:rPr>
          <w:rFonts w:ascii="Times New Roman" w:hAnsi="Times New Roman"/>
          <w:spacing w:val="-7"/>
          <w:sz w:val="24"/>
          <w:szCs w:val="24"/>
          <w:lang w:eastAsia="uk-UA"/>
        </w:rPr>
        <w:t>яке раніше почало використовувати таке оформлення в господарській діяльності для продукції папір туалетний під позначенням «Обухів 65».</w:t>
      </w:r>
    </w:p>
    <w:p w:rsidR="007C13E2" w:rsidRPr="006A365E" w:rsidRDefault="007C13E2" w:rsidP="007C13E2">
      <w:pPr>
        <w:pStyle w:val="aa"/>
        <w:overflowPunct w:val="0"/>
        <w:autoSpaceDE w:val="0"/>
        <w:autoSpaceDN w:val="0"/>
        <w:adjustRightInd w:val="0"/>
        <w:spacing w:before="240" w:after="100" w:afterAutospacing="1" w:line="240" w:lineRule="auto"/>
        <w:ind w:left="1004"/>
        <w:jc w:val="both"/>
        <w:textAlignment w:val="baseline"/>
        <w:rPr>
          <w:rFonts w:ascii="Times New Roman" w:hAnsi="Times New Roman"/>
          <w:spacing w:val="-7"/>
          <w:sz w:val="24"/>
          <w:szCs w:val="24"/>
          <w:lang w:eastAsia="uk-UA"/>
        </w:rPr>
      </w:pPr>
    </w:p>
    <w:p w:rsidR="00BE7AB7" w:rsidRDefault="0067143D" w:rsidP="00C54750">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rPr>
        <w:t>Крім того,</w:t>
      </w:r>
      <w:r w:rsidR="00C551A0">
        <w:rPr>
          <w:rFonts w:ascii="Times New Roman" w:hAnsi="Times New Roman" w:cs="Times New Roman"/>
          <w:sz w:val="24"/>
          <w:szCs w:val="24"/>
        </w:rPr>
        <w:t xml:space="preserve"> </w:t>
      </w:r>
      <w:r w:rsidR="003436B0" w:rsidRPr="00C54750">
        <w:rPr>
          <w:rFonts w:ascii="Times New Roman" w:hAnsi="Times New Roman" w:cs="Times New Roman"/>
          <w:sz w:val="24"/>
          <w:szCs w:val="24"/>
        </w:rPr>
        <w:t>Р</w:t>
      </w:r>
      <w:r w:rsidR="00BE7AB7" w:rsidRPr="00C54750">
        <w:rPr>
          <w:rFonts w:ascii="Times New Roman" w:hAnsi="Times New Roman" w:cs="Times New Roman"/>
          <w:sz w:val="24"/>
          <w:szCs w:val="24"/>
        </w:rPr>
        <w:t>ішенням </w:t>
      </w:r>
      <w:r w:rsidR="00BE7AB7" w:rsidRPr="00C54750">
        <w:rPr>
          <w:rFonts w:ascii="Times New Roman" w:hAnsi="Times New Roman" w:cs="Times New Roman"/>
          <w:sz w:val="24"/>
          <w:szCs w:val="24"/>
          <w:lang w:eastAsia="ru-RU"/>
        </w:rPr>
        <w:t>ТОВ «</w:t>
      </w:r>
      <w:proofErr w:type="spellStart"/>
      <w:r w:rsidR="00BE7AB7" w:rsidRPr="00C54750">
        <w:rPr>
          <w:rFonts w:ascii="Times New Roman" w:hAnsi="Times New Roman" w:cs="Times New Roman"/>
          <w:sz w:val="24"/>
          <w:szCs w:val="24"/>
          <w:lang w:eastAsia="ru-RU"/>
        </w:rPr>
        <w:t>Пейпер-Прод</w:t>
      </w:r>
      <w:proofErr w:type="spellEnd"/>
      <w:r w:rsidR="00BE7AB7" w:rsidRPr="00C54750">
        <w:rPr>
          <w:rFonts w:ascii="Times New Roman" w:hAnsi="Times New Roman" w:cs="Times New Roman"/>
          <w:sz w:val="24"/>
          <w:szCs w:val="24"/>
          <w:lang w:eastAsia="ru-RU"/>
        </w:rPr>
        <w:t>»</w:t>
      </w:r>
      <w:r w:rsidR="00BE7AB7" w:rsidRPr="00C54750">
        <w:rPr>
          <w:rFonts w:ascii="Times New Roman" w:hAnsi="Times New Roman" w:cs="Times New Roman"/>
          <w:sz w:val="24"/>
          <w:szCs w:val="24"/>
        </w:rPr>
        <w:t xml:space="preserve"> </w:t>
      </w:r>
      <w:r w:rsidR="00C551A0">
        <w:rPr>
          <w:rFonts w:ascii="Times New Roman" w:hAnsi="Times New Roman" w:cs="Times New Roman"/>
          <w:sz w:val="24"/>
          <w:szCs w:val="24"/>
        </w:rPr>
        <w:t>зобов’язано також</w:t>
      </w:r>
      <w:r w:rsidR="00C551A0" w:rsidRPr="00C54750">
        <w:rPr>
          <w:rFonts w:ascii="Times New Roman" w:hAnsi="Times New Roman" w:cs="Times New Roman"/>
          <w:sz w:val="24"/>
          <w:szCs w:val="24"/>
        </w:rPr>
        <w:t xml:space="preserve"> </w:t>
      </w:r>
      <w:r w:rsidR="00BE7AB7" w:rsidRPr="00C54750">
        <w:rPr>
          <w:rFonts w:ascii="Times New Roman" w:hAnsi="Times New Roman" w:cs="Times New Roman"/>
          <w:sz w:val="24"/>
          <w:szCs w:val="24"/>
        </w:rPr>
        <w:t xml:space="preserve">повідомити про виконання зобов’язання, покладеного на нього пунктом </w:t>
      </w:r>
      <w:r w:rsidR="00445ADB">
        <w:rPr>
          <w:rFonts w:ascii="Times New Roman" w:hAnsi="Times New Roman" w:cs="Times New Roman"/>
          <w:sz w:val="24"/>
          <w:szCs w:val="24"/>
        </w:rPr>
        <w:t>3</w:t>
      </w:r>
      <w:r w:rsidR="00BE7AB7" w:rsidRPr="00C54750">
        <w:rPr>
          <w:rFonts w:ascii="Times New Roman" w:hAnsi="Times New Roman" w:cs="Times New Roman"/>
          <w:sz w:val="24"/>
          <w:szCs w:val="24"/>
        </w:rPr>
        <w:t xml:space="preserve"> резолютивної частини Рішенн</w:t>
      </w:r>
      <w:r>
        <w:rPr>
          <w:rFonts w:ascii="Times New Roman" w:hAnsi="Times New Roman" w:cs="Times New Roman"/>
          <w:sz w:val="24"/>
          <w:szCs w:val="24"/>
        </w:rPr>
        <w:t>я</w:t>
      </w:r>
      <w:r w:rsidR="00FC287A" w:rsidRPr="00085533">
        <w:rPr>
          <w:rFonts w:ascii="Times New Roman" w:hAnsi="Times New Roman" w:cs="Times New Roman"/>
          <w:sz w:val="24"/>
          <w:szCs w:val="24"/>
        </w:rPr>
        <w:t>,</w:t>
      </w:r>
      <w:r w:rsidR="00BE7AB7" w:rsidRPr="00C54750">
        <w:rPr>
          <w:rFonts w:ascii="Times New Roman" w:hAnsi="Times New Roman" w:cs="Times New Roman"/>
          <w:sz w:val="24"/>
          <w:szCs w:val="24"/>
        </w:rPr>
        <w:t xml:space="preserve"> протягом двох місяців із дня одержання Рішення.</w:t>
      </w:r>
    </w:p>
    <w:p w:rsidR="00BE7AB7" w:rsidRPr="00C54750" w:rsidRDefault="00BE7AB7" w:rsidP="00C54750">
      <w:pPr>
        <w:pStyle w:val="aa"/>
        <w:numPr>
          <w:ilvl w:val="0"/>
          <w:numId w:val="25"/>
        </w:numPr>
        <w:tabs>
          <w:tab w:val="left" w:pos="567"/>
        </w:tabs>
        <w:spacing w:before="120" w:after="120" w:line="240" w:lineRule="auto"/>
        <w:ind w:left="567" w:hanging="567"/>
        <w:contextualSpacing w:val="0"/>
        <w:jc w:val="both"/>
        <w:rPr>
          <w:rStyle w:val="contentpasted0"/>
          <w:rFonts w:ascii="Times New Roman" w:hAnsi="Times New Roman" w:cs="Times New Roman"/>
          <w:sz w:val="24"/>
          <w:szCs w:val="24"/>
          <w:lang w:eastAsia="ru-RU"/>
        </w:rPr>
      </w:pPr>
      <w:r w:rsidRPr="00C54750">
        <w:rPr>
          <w:rStyle w:val="contentpasted0"/>
          <w:rFonts w:ascii="Times New Roman" w:hAnsi="Times New Roman" w:cs="Times New Roman"/>
          <w:color w:val="000000"/>
          <w:sz w:val="24"/>
          <w:szCs w:val="24"/>
        </w:rPr>
        <w:t>Комітет надісла</w:t>
      </w:r>
      <w:r w:rsidR="00C54750">
        <w:rPr>
          <w:rStyle w:val="contentpasted0"/>
          <w:rFonts w:ascii="Times New Roman" w:hAnsi="Times New Roman" w:cs="Times New Roman"/>
          <w:color w:val="000000"/>
          <w:sz w:val="24"/>
          <w:szCs w:val="24"/>
        </w:rPr>
        <w:t xml:space="preserve">в </w:t>
      </w:r>
      <w:r w:rsidRPr="00C54750">
        <w:rPr>
          <w:rStyle w:val="contentpasted0"/>
          <w:rFonts w:ascii="Times New Roman" w:hAnsi="Times New Roman" w:cs="Times New Roman"/>
          <w:color w:val="000000"/>
          <w:sz w:val="24"/>
          <w:szCs w:val="24"/>
        </w:rPr>
        <w:t xml:space="preserve">копію Рішення на юридичну адресу </w:t>
      </w:r>
      <w:r w:rsidR="00C54750" w:rsidRPr="00C54750">
        <w:rPr>
          <w:rStyle w:val="contentpasted0"/>
          <w:rFonts w:ascii="Times New Roman" w:hAnsi="Times New Roman" w:cs="Times New Roman"/>
          <w:color w:val="000000"/>
          <w:sz w:val="24"/>
          <w:szCs w:val="24"/>
        </w:rPr>
        <w:t>ТОВ «</w:t>
      </w:r>
      <w:proofErr w:type="spellStart"/>
      <w:r w:rsidR="00C54750" w:rsidRPr="00C54750">
        <w:rPr>
          <w:rStyle w:val="contentpasted0"/>
          <w:rFonts w:ascii="Times New Roman" w:hAnsi="Times New Roman" w:cs="Times New Roman"/>
          <w:color w:val="000000"/>
          <w:sz w:val="24"/>
          <w:szCs w:val="24"/>
        </w:rPr>
        <w:t>Пейпер-Прод</w:t>
      </w:r>
      <w:proofErr w:type="spellEnd"/>
      <w:r w:rsidR="00C54750" w:rsidRPr="00C54750">
        <w:rPr>
          <w:rStyle w:val="contentpasted0"/>
          <w:rFonts w:ascii="Times New Roman" w:hAnsi="Times New Roman" w:cs="Times New Roman"/>
          <w:color w:val="000000"/>
          <w:sz w:val="24"/>
          <w:szCs w:val="24"/>
        </w:rPr>
        <w:t xml:space="preserve">» </w:t>
      </w:r>
      <w:r w:rsidRPr="00C54750">
        <w:rPr>
          <w:rStyle w:val="contentpasted0"/>
          <w:rFonts w:ascii="Times New Roman" w:hAnsi="Times New Roman" w:cs="Times New Roman"/>
          <w:color w:val="000000"/>
          <w:sz w:val="24"/>
          <w:szCs w:val="24"/>
        </w:rPr>
        <w:t>(</w:t>
      </w:r>
      <w:r w:rsidR="006F1409" w:rsidRPr="006F1409">
        <w:rPr>
          <w:rFonts w:ascii="Times New Roman" w:hAnsi="Times New Roman" w:cs="Times New Roman"/>
          <w:i/>
          <w:sz w:val="24"/>
          <w:szCs w:val="24"/>
        </w:rPr>
        <w:t>«інформація доступ до якої обмежено»</w:t>
      </w:r>
      <w:r w:rsidRPr="00C54750">
        <w:rPr>
          <w:rStyle w:val="contentpasted0"/>
          <w:rFonts w:ascii="Times New Roman" w:hAnsi="Times New Roman" w:cs="Times New Roman"/>
          <w:color w:val="000000"/>
          <w:sz w:val="24"/>
          <w:szCs w:val="24"/>
        </w:rPr>
        <w:t xml:space="preserve">) листом від 10.12.2021 № 127-26/02-17770, який </w:t>
      </w:r>
      <w:r w:rsidR="00976D51">
        <w:rPr>
          <w:rFonts w:ascii="Times New Roman" w:hAnsi="Times New Roman" w:cs="Times New Roman"/>
          <w:sz w:val="24"/>
          <w:szCs w:val="24"/>
          <w:lang w:eastAsia="ru-RU"/>
        </w:rPr>
        <w:t>в</w:t>
      </w:r>
      <w:r w:rsidR="00976D51" w:rsidRPr="002E7F28">
        <w:rPr>
          <w:rFonts w:ascii="Times New Roman" w:hAnsi="Times New Roman" w:cs="Times New Roman"/>
          <w:sz w:val="24"/>
          <w:szCs w:val="24"/>
          <w:lang w:eastAsia="ru-RU"/>
        </w:rPr>
        <w:t xml:space="preserve">ідповідно до </w:t>
      </w:r>
      <w:r w:rsidR="00D56CAC">
        <w:rPr>
          <w:rFonts w:ascii="Times New Roman" w:hAnsi="Times New Roman" w:cs="Times New Roman"/>
          <w:sz w:val="24"/>
          <w:szCs w:val="24"/>
          <w:lang w:eastAsia="ru-RU"/>
        </w:rPr>
        <w:t xml:space="preserve">рекомендованого </w:t>
      </w:r>
      <w:r w:rsidR="00976D51" w:rsidRPr="002E7F28">
        <w:rPr>
          <w:rFonts w:ascii="Times New Roman" w:hAnsi="Times New Roman" w:cs="Times New Roman"/>
          <w:sz w:val="24"/>
          <w:szCs w:val="24"/>
          <w:lang w:eastAsia="ru-RU"/>
        </w:rPr>
        <w:t xml:space="preserve">повідомлення </w:t>
      </w:r>
      <w:r w:rsidR="00976D51">
        <w:rPr>
          <w:rFonts w:ascii="Times New Roman" w:hAnsi="Times New Roman" w:cs="Times New Roman"/>
          <w:sz w:val="24"/>
          <w:szCs w:val="24"/>
          <w:lang w:eastAsia="ru-RU"/>
        </w:rPr>
        <w:t xml:space="preserve">№ 0303514729894 </w:t>
      </w:r>
      <w:proofErr w:type="spellStart"/>
      <w:r w:rsidRPr="00C54750">
        <w:rPr>
          <w:rStyle w:val="contentpasted0"/>
          <w:rFonts w:ascii="Times New Roman" w:hAnsi="Times New Roman" w:cs="Times New Roman"/>
          <w:color w:val="000000"/>
          <w:sz w:val="24"/>
          <w:szCs w:val="24"/>
        </w:rPr>
        <w:t>поверн</w:t>
      </w:r>
      <w:r w:rsidR="009E0EFB">
        <w:rPr>
          <w:rStyle w:val="contentpasted0"/>
          <w:rFonts w:ascii="Times New Roman" w:hAnsi="Times New Roman" w:cs="Times New Roman"/>
          <w:color w:val="000000"/>
          <w:sz w:val="24"/>
          <w:szCs w:val="24"/>
        </w:rPr>
        <w:t>ено</w:t>
      </w:r>
      <w:proofErr w:type="spellEnd"/>
      <w:r w:rsidRPr="00C54750">
        <w:rPr>
          <w:rStyle w:val="contentpasted0"/>
          <w:rFonts w:ascii="Times New Roman" w:hAnsi="Times New Roman" w:cs="Times New Roman"/>
          <w:color w:val="000000"/>
          <w:sz w:val="24"/>
          <w:szCs w:val="24"/>
        </w:rPr>
        <w:t xml:space="preserve"> до Комітету із позначкою на конверті «адресат відсутній за вказаною </w:t>
      </w:r>
      <w:proofErr w:type="spellStart"/>
      <w:r w:rsidRPr="00C54750">
        <w:rPr>
          <w:rStyle w:val="contentpasted0"/>
          <w:rFonts w:ascii="Times New Roman" w:hAnsi="Times New Roman" w:cs="Times New Roman"/>
          <w:color w:val="000000"/>
          <w:sz w:val="24"/>
          <w:szCs w:val="24"/>
        </w:rPr>
        <w:t>адресою</w:t>
      </w:r>
      <w:proofErr w:type="spellEnd"/>
      <w:r w:rsidRPr="00C54750">
        <w:rPr>
          <w:rStyle w:val="contentpasted0"/>
          <w:rFonts w:ascii="Times New Roman" w:hAnsi="Times New Roman" w:cs="Times New Roman"/>
          <w:color w:val="000000"/>
          <w:sz w:val="24"/>
          <w:szCs w:val="24"/>
        </w:rPr>
        <w:t>»</w:t>
      </w:r>
      <w:r w:rsidRPr="00C54750">
        <w:rPr>
          <w:rStyle w:val="contentpasted0"/>
          <w:rFonts w:ascii="Times New Roman" w:hAnsi="Times New Roman" w:cs="Times New Roman"/>
          <w:color w:val="000000"/>
          <w:sz w:val="24"/>
          <w:szCs w:val="24"/>
          <w:lang w:eastAsia="ru-RU"/>
        </w:rPr>
        <w:t>.</w:t>
      </w:r>
      <w:r w:rsidR="00A24FAF">
        <w:rPr>
          <w:rStyle w:val="contentpasted0"/>
          <w:rFonts w:ascii="Times New Roman" w:hAnsi="Times New Roman" w:cs="Times New Roman"/>
          <w:color w:val="000000"/>
          <w:sz w:val="24"/>
          <w:szCs w:val="24"/>
          <w:lang w:eastAsia="ru-RU"/>
        </w:rPr>
        <w:t xml:space="preserve">  </w:t>
      </w:r>
    </w:p>
    <w:p w:rsidR="00BE7AB7" w:rsidRPr="001D300A" w:rsidRDefault="00BE7AB7" w:rsidP="00C54750">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sidRPr="00C54750">
        <w:rPr>
          <w:rStyle w:val="contentpasted0"/>
          <w:rFonts w:ascii="Times New Roman" w:hAnsi="Times New Roman" w:cs="Times New Roman"/>
          <w:color w:val="000000"/>
          <w:sz w:val="24"/>
          <w:szCs w:val="24"/>
        </w:rPr>
        <w:t xml:space="preserve">Враховуючи, що </w:t>
      </w:r>
      <w:r w:rsidR="009E0EFB">
        <w:rPr>
          <w:rStyle w:val="contentpasted0"/>
          <w:rFonts w:ascii="Times New Roman" w:hAnsi="Times New Roman" w:cs="Times New Roman"/>
          <w:color w:val="000000"/>
          <w:sz w:val="24"/>
          <w:szCs w:val="24"/>
        </w:rPr>
        <w:t>в</w:t>
      </w:r>
      <w:r w:rsidRPr="00C54750">
        <w:rPr>
          <w:rStyle w:val="contentpasted0"/>
          <w:rFonts w:ascii="Times New Roman" w:hAnsi="Times New Roman" w:cs="Times New Roman"/>
          <w:color w:val="000000"/>
          <w:sz w:val="24"/>
          <w:szCs w:val="24"/>
        </w:rPr>
        <w:t xml:space="preserve"> Комітету не було можливості вручити Рішення  ТОВ «</w:t>
      </w:r>
      <w:proofErr w:type="spellStart"/>
      <w:r w:rsidRPr="00C54750">
        <w:rPr>
          <w:rStyle w:val="contentpasted0"/>
          <w:rFonts w:ascii="Times New Roman" w:hAnsi="Times New Roman" w:cs="Times New Roman"/>
          <w:color w:val="000000"/>
          <w:sz w:val="24"/>
          <w:szCs w:val="24"/>
        </w:rPr>
        <w:t>Пейпер-Прод</w:t>
      </w:r>
      <w:proofErr w:type="spellEnd"/>
      <w:r w:rsidRPr="00C54750">
        <w:rPr>
          <w:rStyle w:val="contentpasted0"/>
          <w:rFonts w:ascii="Times New Roman" w:hAnsi="Times New Roman" w:cs="Times New Roman"/>
          <w:color w:val="000000"/>
          <w:sz w:val="24"/>
          <w:szCs w:val="24"/>
        </w:rPr>
        <w:t xml:space="preserve">», </w:t>
      </w:r>
      <w:r w:rsidR="002E7F28">
        <w:rPr>
          <w:rStyle w:val="contentpasted0"/>
          <w:rFonts w:ascii="Times New Roman" w:hAnsi="Times New Roman" w:cs="Times New Roman"/>
          <w:color w:val="000000"/>
          <w:sz w:val="24"/>
          <w:szCs w:val="24"/>
        </w:rPr>
        <w:t xml:space="preserve">на підставі </w:t>
      </w:r>
      <w:r w:rsidRPr="00C54750">
        <w:rPr>
          <w:rStyle w:val="contentpasted0"/>
          <w:rFonts w:ascii="Times New Roman" w:hAnsi="Times New Roman" w:cs="Times New Roman"/>
          <w:color w:val="000000"/>
          <w:sz w:val="24"/>
          <w:szCs w:val="24"/>
        </w:rPr>
        <w:t>абзац</w:t>
      </w:r>
      <w:r w:rsidR="002E7F28">
        <w:rPr>
          <w:rStyle w:val="contentpasted0"/>
          <w:rFonts w:ascii="Times New Roman" w:hAnsi="Times New Roman" w:cs="Times New Roman"/>
          <w:color w:val="000000"/>
          <w:sz w:val="24"/>
          <w:szCs w:val="24"/>
        </w:rPr>
        <w:t>ів</w:t>
      </w:r>
      <w:r w:rsidRPr="00C54750">
        <w:rPr>
          <w:rStyle w:val="contentpasted0"/>
          <w:rFonts w:ascii="Times New Roman" w:hAnsi="Times New Roman" w:cs="Times New Roman"/>
          <w:color w:val="000000"/>
          <w:sz w:val="24"/>
          <w:szCs w:val="24"/>
        </w:rPr>
        <w:t xml:space="preserve"> перш</w:t>
      </w:r>
      <w:r w:rsidR="002E7F28">
        <w:rPr>
          <w:rStyle w:val="contentpasted0"/>
          <w:rFonts w:ascii="Times New Roman" w:hAnsi="Times New Roman" w:cs="Times New Roman"/>
          <w:color w:val="000000"/>
          <w:sz w:val="24"/>
          <w:szCs w:val="24"/>
        </w:rPr>
        <w:t>ого</w:t>
      </w:r>
      <w:r w:rsidRPr="00C54750">
        <w:rPr>
          <w:rStyle w:val="contentpasted0"/>
          <w:rFonts w:ascii="Times New Roman" w:hAnsi="Times New Roman" w:cs="Times New Roman"/>
          <w:color w:val="000000"/>
          <w:sz w:val="24"/>
          <w:szCs w:val="24"/>
        </w:rPr>
        <w:t xml:space="preserve"> та п’ят</w:t>
      </w:r>
      <w:r w:rsidR="002E7F28">
        <w:rPr>
          <w:rStyle w:val="contentpasted0"/>
          <w:rFonts w:ascii="Times New Roman" w:hAnsi="Times New Roman" w:cs="Times New Roman"/>
          <w:color w:val="000000"/>
          <w:sz w:val="24"/>
          <w:szCs w:val="24"/>
        </w:rPr>
        <w:t>ого</w:t>
      </w:r>
      <w:r w:rsidRPr="00C54750">
        <w:rPr>
          <w:rStyle w:val="contentpasted0"/>
          <w:rFonts w:ascii="Times New Roman" w:hAnsi="Times New Roman" w:cs="Times New Roman"/>
          <w:color w:val="000000"/>
          <w:sz w:val="24"/>
          <w:szCs w:val="24"/>
        </w:rPr>
        <w:t xml:space="preserve"> частини першої статті 56 Закону України </w:t>
      </w:r>
      <w:r w:rsidR="0067143D">
        <w:rPr>
          <w:rStyle w:val="contentpasted0"/>
          <w:rFonts w:ascii="Times New Roman" w:hAnsi="Times New Roman" w:cs="Times New Roman"/>
          <w:color w:val="000000"/>
          <w:sz w:val="24"/>
          <w:szCs w:val="24"/>
        </w:rPr>
        <w:br/>
      </w:r>
      <w:r w:rsidRPr="00C54750">
        <w:rPr>
          <w:rStyle w:val="contentpasted0"/>
          <w:rFonts w:ascii="Times New Roman" w:hAnsi="Times New Roman" w:cs="Times New Roman"/>
          <w:color w:val="000000"/>
          <w:sz w:val="24"/>
          <w:szCs w:val="24"/>
        </w:rPr>
        <w:t>«Про захист економічної конкуренції»</w:t>
      </w:r>
      <w:r w:rsidR="009E0EFB">
        <w:rPr>
          <w:rStyle w:val="contentpasted0"/>
          <w:rFonts w:ascii="Times New Roman" w:hAnsi="Times New Roman" w:cs="Times New Roman"/>
          <w:color w:val="000000"/>
          <w:sz w:val="24"/>
          <w:szCs w:val="24"/>
        </w:rPr>
        <w:t>,</w:t>
      </w:r>
      <w:r w:rsidRPr="00C54750">
        <w:rPr>
          <w:rStyle w:val="contentpasted0"/>
          <w:rFonts w:ascii="Times New Roman" w:hAnsi="Times New Roman" w:cs="Times New Roman"/>
          <w:color w:val="000000"/>
          <w:sz w:val="24"/>
          <w:szCs w:val="24"/>
        </w:rPr>
        <w:t xml:space="preserve"> інформацію про Рішення опубліковано </w:t>
      </w:r>
      <w:r w:rsidRPr="00C54750">
        <w:rPr>
          <w:rStyle w:val="contentpasted0"/>
          <w:rFonts w:ascii="Times New Roman" w:hAnsi="Times New Roman" w:cs="Times New Roman"/>
          <w:color w:val="000000"/>
          <w:sz w:val="24"/>
          <w:szCs w:val="24"/>
          <w:u w:val="single"/>
        </w:rPr>
        <w:t>28.01.2022</w:t>
      </w:r>
      <w:r w:rsidRPr="00C54750">
        <w:rPr>
          <w:rStyle w:val="contentpasted0"/>
          <w:rFonts w:ascii="Times New Roman" w:hAnsi="Times New Roman" w:cs="Times New Roman"/>
          <w:color w:val="000000"/>
          <w:sz w:val="24"/>
          <w:szCs w:val="24"/>
        </w:rPr>
        <w:t xml:space="preserve">  у газеті «Урядовий кур’єр</w:t>
      </w:r>
      <w:r w:rsidRPr="001D300A">
        <w:rPr>
          <w:rStyle w:val="contentpasted0"/>
          <w:rFonts w:ascii="Times New Roman" w:hAnsi="Times New Roman" w:cs="Times New Roman"/>
          <w:color w:val="000000" w:themeColor="text1"/>
          <w:sz w:val="24"/>
          <w:szCs w:val="24"/>
        </w:rPr>
        <w:t>» (видання № 17),  отже</w:t>
      </w:r>
      <w:r w:rsidR="009E0EFB">
        <w:rPr>
          <w:rStyle w:val="contentpasted0"/>
          <w:rFonts w:ascii="Times New Roman" w:hAnsi="Times New Roman" w:cs="Times New Roman"/>
          <w:color w:val="000000" w:themeColor="text1"/>
          <w:sz w:val="24"/>
          <w:szCs w:val="24"/>
        </w:rPr>
        <w:t>,</w:t>
      </w:r>
      <w:r w:rsidRPr="001D300A">
        <w:rPr>
          <w:rStyle w:val="contentpasted0"/>
          <w:rFonts w:ascii="Times New Roman" w:hAnsi="Times New Roman" w:cs="Times New Roman"/>
          <w:color w:val="000000" w:themeColor="text1"/>
          <w:sz w:val="24"/>
          <w:szCs w:val="24"/>
        </w:rPr>
        <w:t xml:space="preserve"> Рішення </w:t>
      </w:r>
      <w:r w:rsidRPr="001D300A">
        <w:rPr>
          <w:rFonts w:ascii="Times New Roman" w:hAnsi="Times New Roman" w:cs="Times New Roman"/>
          <w:color w:val="000000" w:themeColor="text1"/>
          <w:sz w:val="24"/>
          <w:szCs w:val="24"/>
          <w:shd w:val="clear" w:color="auto" w:fill="FFFFFF"/>
        </w:rPr>
        <w:t xml:space="preserve">вважається таким, що вручене </w:t>
      </w:r>
      <w:r w:rsidRPr="001D300A">
        <w:rPr>
          <w:rStyle w:val="contentpasted0"/>
          <w:rFonts w:ascii="Times New Roman" w:hAnsi="Times New Roman" w:cs="Times New Roman"/>
          <w:color w:val="000000" w:themeColor="text1"/>
          <w:sz w:val="24"/>
          <w:szCs w:val="24"/>
        </w:rPr>
        <w:t>ТОВ «</w:t>
      </w:r>
      <w:proofErr w:type="spellStart"/>
      <w:r w:rsidRPr="001D300A">
        <w:rPr>
          <w:rStyle w:val="contentpasted0"/>
          <w:rFonts w:ascii="Times New Roman" w:hAnsi="Times New Roman" w:cs="Times New Roman"/>
          <w:color w:val="000000" w:themeColor="text1"/>
          <w:sz w:val="24"/>
          <w:szCs w:val="24"/>
        </w:rPr>
        <w:t>Пейпер-Прод</w:t>
      </w:r>
      <w:proofErr w:type="spellEnd"/>
      <w:r w:rsidRPr="001D300A">
        <w:rPr>
          <w:rStyle w:val="contentpasted0"/>
          <w:rFonts w:ascii="Times New Roman" w:hAnsi="Times New Roman" w:cs="Times New Roman"/>
          <w:color w:val="000000" w:themeColor="text1"/>
          <w:sz w:val="24"/>
          <w:szCs w:val="24"/>
        </w:rPr>
        <w:t>»</w:t>
      </w:r>
      <w:r w:rsidRPr="001D300A">
        <w:rPr>
          <w:rFonts w:ascii="Times New Roman" w:hAnsi="Times New Roman" w:cs="Times New Roman"/>
          <w:color w:val="000000" w:themeColor="text1"/>
          <w:sz w:val="24"/>
          <w:szCs w:val="24"/>
          <w:shd w:val="clear" w:color="auto" w:fill="FFFFFF"/>
        </w:rPr>
        <w:t xml:space="preserve"> через десять днів з дня оприлюднення інформації про прийняте Рішення.</w:t>
      </w:r>
    </w:p>
    <w:p w:rsidR="00FB435F" w:rsidRPr="00445ADB" w:rsidRDefault="00FB435F" w:rsidP="00C54750">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Pr>
          <w:rFonts w:ascii="Times New Roman" w:hAnsi="Times New Roman" w:cs="Times New Roman"/>
          <w:sz w:val="24"/>
          <w:szCs w:val="24"/>
          <w:lang w:eastAsia="ru-RU"/>
        </w:rPr>
        <w:t xml:space="preserve">Отже, </w:t>
      </w:r>
      <w:r w:rsidR="00EC3A83">
        <w:rPr>
          <w:rFonts w:ascii="Times New Roman" w:hAnsi="Times New Roman" w:cs="Times New Roman"/>
          <w:sz w:val="24"/>
          <w:szCs w:val="24"/>
          <w:lang w:eastAsia="ru-RU"/>
        </w:rPr>
        <w:t xml:space="preserve">Товариство було зобов’язано </w:t>
      </w:r>
      <w:r w:rsidR="00CF4763">
        <w:rPr>
          <w:rFonts w:ascii="Times New Roman" w:hAnsi="Times New Roman" w:cs="Times New Roman"/>
          <w:sz w:val="24"/>
          <w:szCs w:val="24"/>
          <w:lang w:eastAsia="ru-RU"/>
        </w:rPr>
        <w:t xml:space="preserve">припинити порушення, визначене пунктом </w:t>
      </w:r>
      <w:r w:rsidR="000307CB">
        <w:rPr>
          <w:rFonts w:ascii="Times New Roman" w:hAnsi="Times New Roman" w:cs="Times New Roman"/>
          <w:sz w:val="24"/>
          <w:szCs w:val="24"/>
          <w:lang w:eastAsia="ru-RU"/>
        </w:rPr>
        <w:t>1</w:t>
      </w:r>
      <w:r w:rsidR="00CF4763">
        <w:rPr>
          <w:rFonts w:ascii="Times New Roman" w:hAnsi="Times New Roman" w:cs="Times New Roman"/>
          <w:sz w:val="24"/>
          <w:szCs w:val="24"/>
          <w:lang w:eastAsia="ru-RU"/>
        </w:rPr>
        <w:t xml:space="preserve"> Рішення</w:t>
      </w:r>
      <w:r w:rsidR="000B5FAC">
        <w:rPr>
          <w:rFonts w:ascii="Times New Roman" w:hAnsi="Times New Roman" w:cs="Times New Roman"/>
          <w:sz w:val="24"/>
          <w:szCs w:val="24"/>
          <w:lang w:eastAsia="ru-RU"/>
        </w:rPr>
        <w:t xml:space="preserve"> строк</w:t>
      </w:r>
      <w:r w:rsidR="009E0EFB">
        <w:rPr>
          <w:rFonts w:ascii="Times New Roman" w:hAnsi="Times New Roman" w:cs="Times New Roman"/>
          <w:sz w:val="24"/>
          <w:szCs w:val="24"/>
          <w:lang w:eastAsia="ru-RU"/>
        </w:rPr>
        <w:t>ом</w:t>
      </w:r>
      <w:r w:rsidR="00CF4763">
        <w:rPr>
          <w:rFonts w:ascii="Times New Roman" w:hAnsi="Times New Roman" w:cs="Times New Roman"/>
          <w:sz w:val="24"/>
          <w:szCs w:val="24"/>
          <w:lang w:eastAsia="ru-RU"/>
        </w:rPr>
        <w:t xml:space="preserve"> до </w:t>
      </w:r>
      <w:r w:rsidR="000B5FAC" w:rsidRPr="00445ADB">
        <w:rPr>
          <w:rFonts w:ascii="Times New Roman" w:hAnsi="Times New Roman" w:cs="Times New Roman"/>
          <w:color w:val="000000" w:themeColor="text1"/>
          <w:sz w:val="24"/>
          <w:szCs w:val="24"/>
          <w:lang w:eastAsia="ru-RU"/>
        </w:rPr>
        <w:t xml:space="preserve">07.03.2022 та </w:t>
      </w:r>
      <w:r w:rsidR="00EC3A83">
        <w:rPr>
          <w:rFonts w:ascii="Times New Roman" w:hAnsi="Times New Roman" w:cs="Times New Roman"/>
          <w:sz w:val="24"/>
          <w:szCs w:val="24"/>
          <w:lang w:eastAsia="ru-RU"/>
        </w:rPr>
        <w:t xml:space="preserve">повідомити Комітет про виконання Рішення </w:t>
      </w:r>
      <w:r w:rsidR="000B5FAC" w:rsidRPr="00D56CAC">
        <w:rPr>
          <w:rFonts w:ascii="Times New Roman" w:hAnsi="Times New Roman" w:cs="Times New Roman"/>
          <w:color w:val="000000" w:themeColor="text1"/>
          <w:sz w:val="24"/>
          <w:szCs w:val="24"/>
          <w:lang w:eastAsia="ru-RU"/>
        </w:rPr>
        <w:t>до</w:t>
      </w:r>
      <w:r w:rsidR="000B5FAC" w:rsidRPr="000B5FAC">
        <w:rPr>
          <w:rFonts w:ascii="Times New Roman" w:hAnsi="Times New Roman" w:cs="Times New Roman"/>
          <w:color w:val="C00000"/>
          <w:sz w:val="24"/>
          <w:szCs w:val="24"/>
          <w:lang w:eastAsia="ru-RU"/>
        </w:rPr>
        <w:t xml:space="preserve"> </w:t>
      </w:r>
      <w:r w:rsidR="000B5FAC" w:rsidRPr="00445ADB">
        <w:rPr>
          <w:rFonts w:ascii="Times New Roman" w:hAnsi="Times New Roman" w:cs="Times New Roman"/>
          <w:color w:val="000000" w:themeColor="text1"/>
          <w:sz w:val="24"/>
          <w:szCs w:val="24"/>
          <w:lang w:eastAsia="ru-RU"/>
        </w:rPr>
        <w:t>07.04.2022</w:t>
      </w:r>
      <w:r w:rsidR="00EC3A83" w:rsidRPr="00445ADB">
        <w:rPr>
          <w:rFonts w:ascii="Times New Roman" w:hAnsi="Times New Roman" w:cs="Times New Roman"/>
          <w:color w:val="000000" w:themeColor="text1"/>
          <w:sz w:val="24"/>
          <w:szCs w:val="24"/>
          <w:lang w:eastAsia="ru-RU"/>
        </w:rPr>
        <w:t>.</w:t>
      </w:r>
    </w:p>
    <w:p w:rsidR="00F1296C" w:rsidRDefault="00174506" w:rsidP="00F1296C">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І</w:t>
      </w:r>
      <w:r w:rsidR="002E7F28" w:rsidRPr="00C54750">
        <w:rPr>
          <w:rFonts w:ascii="Times New Roman" w:hAnsi="Times New Roman" w:cs="Times New Roman"/>
          <w:sz w:val="24"/>
          <w:szCs w:val="24"/>
          <w:lang w:eastAsia="ru-RU"/>
        </w:rPr>
        <w:t>нформаці</w:t>
      </w:r>
      <w:r w:rsidR="0067143D">
        <w:rPr>
          <w:rFonts w:ascii="Times New Roman" w:hAnsi="Times New Roman" w:cs="Times New Roman"/>
          <w:sz w:val="24"/>
          <w:szCs w:val="24"/>
          <w:lang w:eastAsia="ru-RU"/>
        </w:rPr>
        <w:t>ї</w:t>
      </w:r>
      <w:r w:rsidR="002E7F28" w:rsidRPr="00C54750">
        <w:rPr>
          <w:rFonts w:ascii="Times New Roman" w:hAnsi="Times New Roman" w:cs="Times New Roman"/>
          <w:sz w:val="24"/>
          <w:szCs w:val="24"/>
          <w:lang w:eastAsia="ru-RU"/>
        </w:rPr>
        <w:t xml:space="preserve"> від ТОВ «</w:t>
      </w:r>
      <w:proofErr w:type="spellStart"/>
      <w:r w:rsidR="002E7F28" w:rsidRPr="00C54750">
        <w:rPr>
          <w:rFonts w:ascii="Times New Roman" w:hAnsi="Times New Roman" w:cs="Times New Roman"/>
          <w:sz w:val="24"/>
          <w:szCs w:val="24"/>
          <w:lang w:eastAsia="ru-RU"/>
        </w:rPr>
        <w:t>Пейпер-Прод</w:t>
      </w:r>
      <w:proofErr w:type="spellEnd"/>
      <w:r w:rsidR="002E7F28" w:rsidRPr="00C54750">
        <w:rPr>
          <w:rFonts w:ascii="Times New Roman" w:hAnsi="Times New Roman" w:cs="Times New Roman"/>
          <w:sz w:val="24"/>
          <w:szCs w:val="24"/>
          <w:lang w:eastAsia="ru-RU"/>
        </w:rPr>
        <w:t xml:space="preserve">» щодо виконання </w:t>
      </w:r>
      <w:r w:rsidR="0067143D">
        <w:rPr>
          <w:rFonts w:ascii="Times New Roman" w:hAnsi="Times New Roman" w:cs="Times New Roman"/>
          <w:sz w:val="24"/>
          <w:szCs w:val="24"/>
          <w:lang w:eastAsia="ru-RU"/>
        </w:rPr>
        <w:t>ним</w:t>
      </w:r>
      <w:r w:rsidR="002E7F28" w:rsidRPr="00C54750">
        <w:rPr>
          <w:rFonts w:ascii="Times New Roman" w:hAnsi="Times New Roman" w:cs="Times New Roman"/>
          <w:sz w:val="24"/>
          <w:szCs w:val="24"/>
          <w:lang w:eastAsia="ru-RU"/>
        </w:rPr>
        <w:t xml:space="preserve"> </w:t>
      </w:r>
      <w:r w:rsidR="004A36AC">
        <w:rPr>
          <w:rFonts w:ascii="Times New Roman" w:hAnsi="Times New Roman" w:cs="Times New Roman"/>
          <w:sz w:val="24"/>
          <w:szCs w:val="24"/>
          <w:lang w:eastAsia="ru-RU"/>
        </w:rPr>
        <w:t xml:space="preserve">зобов’язання, покладеного на нього </w:t>
      </w:r>
      <w:r w:rsidR="002E7F28" w:rsidRPr="00C54750">
        <w:rPr>
          <w:rFonts w:ascii="Times New Roman" w:hAnsi="Times New Roman" w:cs="Times New Roman"/>
          <w:sz w:val="24"/>
          <w:szCs w:val="24"/>
          <w:lang w:eastAsia="ru-RU"/>
        </w:rPr>
        <w:t>пункт</w:t>
      </w:r>
      <w:r w:rsidR="004A36AC">
        <w:rPr>
          <w:rFonts w:ascii="Times New Roman" w:hAnsi="Times New Roman" w:cs="Times New Roman"/>
          <w:sz w:val="24"/>
          <w:szCs w:val="24"/>
          <w:lang w:eastAsia="ru-RU"/>
        </w:rPr>
        <w:t>ом</w:t>
      </w:r>
      <w:r w:rsidR="002E7F28" w:rsidRPr="00C54750">
        <w:rPr>
          <w:rFonts w:ascii="Times New Roman" w:hAnsi="Times New Roman" w:cs="Times New Roman"/>
          <w:sz w:val="24"/>
          <w:szCs w:val="24"/>
          <w:lang w:eastAsia="ru-RU"/>
        </w:rPr>
        <w:t xml:space="preserve"> </w:t>
      </w:r>
      <w:r w:rsidR="00976D51">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w:t>
      </w:r>
      <w:r w:rsidR="002E7F28" w:rsidRPr="00C54750">
        <w:rPr>
          <w:rFonts w:ascii="Times New Roman" w:hAnsi="Times New Roman" w:cs="Times New Roman"/>
          <w:sz w:val="24"/>
          <w:szCs w:val="24"/>
          <w:lang w:eastAsia="ru-RU"/>
        </w:rPr>
        <w:t>резолютивної частини Рішення</w:t>
      </w:r>
      <w:r w:rsidR="00D56CAC">
        <w:rPr>
          <w:rFonts w:ascii="Times New Roman" w:hAnsi="Times New Roman" w:cs="Times New Roman"/>
          <w:sz w:val="24"/>
          <w:szCs w:val="24"/>
          <w:lang w:eastAsia="ru-RU"/>
        </w:rPr>
        <w:t>,</w:t>
      </w:r>
      <w:r w:rsidR="002E7F28" w:rsidRPr="00C54750">
        <w:rPr>
          <w:rFonts w:ascii="Times New Roman" w:hAnsi="Times New Roman" w:cs="Times New Roman"/>
          <w:sz w:val="24"/>
          <w:szCs w:val="24"/>
          <w:lang w:eastAsia="ru-RU"/>
        </w:rPr>
        <w:t xml:space="preserve"> </w:t>
      </w:r>
      <w:r w:rsidR="002E7F28">
        <w:rPr>
          <w:rFonts w:ascii="Times New Roman" w:hAnsi="Times New Roman" w:cs="Times New Roman"/>
          <w:sz w:val="24"/>
          <w:szCs w:val="24"/>
          <w:lang w:eastAsia="ru-RU"/>
        </w:rPr>
        <w:t xml:space="preserve">до </w:t>
      </w:r>
      <w:r w:rsidR="00F1296C" w:rsidRPr="00C54750">
        <w:rPr>
          <w:rFonts w:ascii="Times New Roman" w:hAnsi="Times New Roman" w:cs="Times New Roman"/>
          <w:sz w:val="24"/>
          <w:szCs w:val="24"/>
          <w:lang w:eastAsia="ru-RU"/>
        </w:rPr>
        <w:t>Комітету не надходил</w:t>
      </w:r>
      <w:r w:rsidR="004A36AC">
        <w:rPr>
          <w:rFonts w:ascii="Times New Roman" w:hAnsi="Times New Roman" w:cs="Times New Roman"/>
          <w:sz w:val="24"/>
          <w:szCs w:val="24"/>
          <w:lang w:eastAsia="ru-RU"/>
        </w:rPr>
        <w:t>о</w:t>
      </w:r>
      <w:r w:rsidR="00F1296C" w:rsidRPr="00C54750">
        <w:rPr>
          <w:rFonts w:ascii="Times New Roman" w:hAnsi="Times New Roman" w:cs="Times New Roman"/>
          <w:sz w:val="24"/>
          <w:szCs w:val="24"/>
          <w:lang w:eastAsia="ru-RU"/>
        </w:rPr>
        <w:t>.</w:t>
      </w:r>
    </w:p>
    <w:p w:rsidR="00B92A68" w:rsidRPr="002E7F28" w:rsidRDefault="00B92A68" w:rsidP="002E7F28">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B92A68">
        <w:rPr>
          <w:rFonts w:ascii="Times New Roman" w:hAnsi="Times New Roman" w:cs="Times New Roman"/>
          <w:sz w:val="24"/>
          <w:szCs w:val="24"/>
          <w:lang w:eastAsia="ru-RU"/>
        </w:rPr>
        <w:t xml:space="preserve">З метою </w:t>
      </w:r>
      <w:r w:rsidR="002E7F28">
        <w:rPr>
          <w:rFonts w:ascii="Times New Roman" w:hAnsi="Times New Roman" w:cs="Times New Roman"/>
          <w:sz w:val="24"/>
          <w:szCs w:val="24"/>
          <w:lang w:eastAsia="ru-RU"/>
        </w:rPr>
        <w:t>встановлення обставин в</w:t>
      </w:r>
      <w:r w:rsidRPr="00B92A68">
        <w:rPr>
          <w:rFonts w:ascii="Times New Roman" w:hAnsi="Times New Roman" w:cs="Times New Roman"/>
          <w:sz w:val="24"/>
          <w:szCs w:val="24"/>
          <w:lang w:eastAsia="ru-RU"/>
        </w:rPr>
        <w:t>иконання</w:t>
      </w:r>
      <w:r w:rsidR="002E7F28">
        <w:rPr>
          <w:rFonts w:ascii="Times New Roman" w:hAnsi="Times New Roman" w:cs="Times New Roman"/>
          <w:sz w:val="24"/>
          <w:szCs w:val="24"/>
          <w:lang w:eastAsia="ru-RU"/>
        </w:rPr>
        <w:t xml:space="preserve"> / невиконання</w:t>
      </w:r>
      <w:r w:rsidRPr="00B92A68">
        <w:rPr>
          <w:rFonts w:ascii="Times New Roman" w:hAnsi="Times New Roman" w:cs="Times New Roman"/>
          <w:sz w:val="24"/>
          <w:szCs w:val="24"/>
          <w:lang w:eastAsia="ru-RU"/>
        </w:rPr>
        <w:t xml:space="preserve"> ТОВ «</w:t>
      </w:r>
      <w:proofErr w:type="spellStart"/>
      <w:r w:rsidRPr="00B92A68">
        <w:rPr>
          <w:rFonts w:ascii="Times New Roman" w:hAnsi="Times New Roman" w:cs="Times New Roman"/>
          <w:sz w:val="24"/>
          <w:szCs w:val="24"/>
          <w:lang w:eastAsia="ru-RU"/>
        </w:rPr>
        <w:t>Пейпер-Прод</w:t>
      </w:r>
      <w:proofErr w:type="spellEnd"/>
      <w:r w:rsidRPr="00B92A68">
        <w:rPr>
          <w:rFonts w:ascii="Times New Roman" w:hAnsi="Times New Roman" w:cs="Times New Roman"/>
          <w:sz w:val="24"/>
          <w:szCs w:val="24"/>
          <w:lang w:eastAsia="ru-RU"/>
        </w:rPr>
        <w:t xml:space="preserve">» пункту </w:t>
      </w:r>
      <w:r w:rsidR="000307CB">
        <w:rPr>
          <w:rFonts w:ascii="Times New Roman" w:hAnsi="Times New Roman" w:cs="Times New Roman"/>
          <w:sz w:val="24"/>
          <w:szCs w:val="24"/>
          <w:lang w:eastAsia="ru-RU"/>
        </w:rPr>
        <w:t>3</w:t>
      </w:r>
      <w:r w:rsidRPr="00B92A68">
        <w:rPr>
          <w:rFonts w:ascii="Times New Roman" w:hAnsi="Times New Roman" w:cs="Times New Roman"/>
          <w:sz w:val="24"/>
          <w:szCs w:val="24"/>
          <w:lang w:eastAsia="ru-RU"/>
        </w:rPr>
        <w:t xml:space="preserve"> резолютивної частини Рішення Товариству на адресу</w:t>
      </w:r>
      <w:r w:rsidR="002E7F28">
        <w:rPr>
          <w:rFonts w:ascii="Times New Roman" w:hAnsi="Times New Roman" w:cs="Times New Roman"/>
          <w:sz w:val="24"/>
          <w:szCs w:val="24"/>
          <w:lang w:eastAsia="ru-RU"/>
        </w:rPr>
        <w:t>, зазначену в ЄДР</w:t>
      </w:r>
      <w:r w:rsidRPr="00B92A68">
        <w:rPr>
          <w:rFonts w:ascii="Times New Roman" w:hAnsi="Times New Roman" w:cs="Times New Roman"/>
          <w:sz w:val="24"/>
          <w:szCs w:val="24"/>
          <w:lang w:eastAsia="ru-RU"/>
        </w:rPr>
        <w:t xml:space="preserve">: </w:t>
      </w:r>
      <w:bookmarkStart w:id="4" w:name="_Hlk128065983"/>
      <w:r w:rsidR="006F1409" w:rsidRPr="006F1409">
        <w:rPr>
          <w:rFonts w:ascii="Times New Roman" w:hAnsi="Times New Roman" w:cs="Times New Roman"/>
          <w:i/>
          <w:sz w:val="24"/>
          <w:szCs w:val="24"/>
        </w:rPr>
        <w:t>«інформація доступ до якої обмежено»</w:t>
      </w:r>
      <w:r w:rsidRPr="00B92A68">
        <w:rPr>
          <w:rFonts w:ascii="Times New Roman" w:hAnsi="Times New Roman" w:cs="Times New Roman"/>
          <w:sz w:val="24"/>
          <w:szCs w:val="24"/>
          <w:lang w:eastAsia="ru-RU"/>
        </w:rPr>
        <w:t xml:space="preserve">, </w:t>
      </w:r>
      <w:bookmarkEnd w:id="4"/>
      <w:r w:rsidRPr="00B92A68">
        <w:rPr>
          <w:rFonts w:ascii="Times New Roman" w:hAnsi="Times New Roman" w:cs="Times New Roman"/>
          <w:sz w:val="24"/>
          <w:szCs w:val="24"/>
          <w:lang w:eastAsia="ru-RU"/>
        </w:rPr>
        <w:t xml:space="preserve">надіслано вимогу </w:t>
      </w:r>
      <w:r w:rsidR="00144567">
        <w:rPr>
          <w:rFonts w:ascii="Times New Roman" w:hAnsi="Times New Roman" w:cs="Times New Roman"/>
          <w:sz w:val="24"/>
          <w:szCs w:val="24"/>
          <w:lang w:eastAsia="ru-RU"/>
        </w:rPr>
        <w:t>п</w:t>
      </w:r>
      <w:r w:rsidRPr="00B92A68">
        <w:rPr>
          <w:rFonts w:ascii="Times New Roman" w:hAnsi="Times New Roman" w:cs="Times New Roman"/>
          <w:sz w:val="24"/>
          <w:szCs w:val="24"/>
          <w:lang w:eastAsia="ru-RU"/>
        </w:rPr>
        <w:t>ершого заступника Голови Комітету – державного уповноваженого від 09.12.2022 № 127-26.4/02-4231е про надання інформації</w:t>
      </w:r>
      <w:r w:rsidR="002E7F28">
        <w:rPr>
          <w:rFonts w:ascii="Times New Roman" w:hAnsi="Times New Roman" w:cs="Times New Roman"/>
          <w:sz w:val="24"/>
          <w:szCs w:val="24"/>
          <w:lang w:eastAsia="ru-RU"/>
        </w:rPr>
        <w:t>, яку в</w:t>
      </w:r>
      <w:r w:rsidRPr="002E7F28">
        <w:rPr>
          <w:rFonts w:ascii="Times New Roman" w:hAnsi="Times New Roman" w:cs="Times New Roman"/>
          <w:sz w:val="24"/>
          <w:szCs w:val="24"/>
          <w:lang w:eastAsia="ru-RU"/>
        </w:rPr>
        <w:t xml:space="preserve">ідповідно до </w:t>
      </w:r>
      <w:r w:rsidR="00D56CAC">
        <w:rPr>
          <w:rFonts w:ascii="Times New Roman" w:hAnsi="Times New Roman" w:cs="Times New Roman"/>
          <w:sz w:val="24"/>
          <w:szCs w:val="24"/>
          <w:lang w:eastAsia="ru-RU"/>
        </w:rPr>
        <w:t xml:space="preserve">рекомендованого </w:t>
      </w:r>
      <w:r w:rsidRPr="002E7F28">
        <w:rPr>
          <w:rFonts w:ascii="Times New Roman" w:hAnsi="Times New Roman" w:cs="Times New Roman"/>
          <w:sz w:val="24"/>
          <w:szCs w:val="24"/>
          <w:lang w:eastAsia="ru-RU"/>
        </w:rPr>
        <w:t xml:space="preserve">повідомлення № 0303515401574 </w:t>
      </w:r>
      <w:proofErr w:type="spellStart"/>
      <w:r w:rsidRPr="002E7F28">
        <w:rPr>
          <w:rFonts w:ascii="Times New Roman" w:hAnsi="Times New Roman" w:cs="Times New Roman"/>
          <w:sz w:val="24"/>
          <w:szCs w:val="24"/>
          <w:lang w:eastAsia="ru-RU"/>
        </w:rPr>
        <w:t>поверн</w:t>
      </w:r>
      <w:r w:rsidR="009E0EFB">
        <w:rPr>
          <w:rFonts w:ascii="Times New Roman" w:hAnsi="Times New Roman" w:cs="Times New Roman"/>
          <w:sz w:val="24"/>
          <w:szCs w:val="24"/>
          <w:lang w:eastAsia="ru-RU"/>
        </w:rPr>
        <w:t>ено</w:t>
      </w:r>
      <w:proofErr w:type="spellEnd"/>
      <w:r w:rsidRPr="002E7F28">
        <w:rPr>
          <w:rFonts w:ascii="Times New Roman" w:hAnsi="Times New Roman" w:cs="Times New Roman"/>
          <w:sz w:val="24"/>
          <w:szCs w:val="24"/>
          <w:lang w:eastAsia="ru-RU"/>
        </w:rPr>
        <w:t xml:space="preserve"> до Комітету з </w:t>
      </w:r>
      <w:r w:rsidR="00D56CAC">
        <w:rPr>
          <w:rFonts w:ascii="Times New Roman" w:hAnsi="Times New Roman" w:cs="Times New Roman"/>
          <w:sz w:val="24"/>
          <w:szCs w:val="24"/>
          <w:lang w:eastAsia="ru-RU"/>
        </w:rPr>
        <w:t>позначкою</w:t>
      </w:r>
      <w:r w:rsidRPr="002E7F28">
        <w:rPr>
          <w:rFonts w:ascii="Times New Roman" w:hAnsi="Times New Roman" w:cs="Times New Roman"/>
          <w:sz w:val="24"/>
          <w:szCs w:val="24"/>
          <w:lang w:eastAsia="ru-RU"/>
        </w:rPr>
        <w:t xml:space="preserve"> «за закінченням терміну зберігання».  </w:t>
      </w:r>
      <w:r w:rsidR="006F1409">
        <w:rPr>
          <w:rFonts w:ascii="Times New Roman" w:hAnsi="Times New Roman" w:cs="Times New Roman"/>
          <w:sz w:val="24"/>
          <w:szCs w:val="24"/>
          <w:lang w:eastAsia="ru-RU"/>
        </w:rPr>
        <w:t xml:space="preserve"> </w:t>
      </w:r>
    </w:p>
    <w:p w:rsidR="00EE27B7" w:rsidRDefault="00EE27B7" w:rsidP="00EE27B7">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F1296C">
        <w:rPr>
          <w:rFonts w:ascii="Times New Roman" w:hAnsi="Times New Roman" w:cs="Times New Roman"/>
          <w:sz w:val="24"/>
          <w:szCs w:val="24"/>
          <w:lang w:eastAsia="ru-RU"/>
        </w:rPr>
        <w:t>У зв’язку з відсутністю даних щодо фактичного місцезнаходження ТОВ «</w:t>
      </w:r>
      <w:proofErr w:type="spellStart"/>
      <w:r w:rsidRPr="00F1296C">
        <w:rPr>
          <w:rFonts w:ascii="Times New Roman" w:hAnsi="Times New Roman" w:cs="Times New Roman"/>
          <w:sz w:val="24"/>
          <w:szCs w:val="24"/>
          <w:lang w:eastAsia="ru-RU"/>
        </w:rPr>
        <w:t>Пейпер-Прод</w:t>
      </w:r>
      <w:proofErr w:type="spellEnd"/>
      <w:r w:rsidRPr="00F1296C">
        <w:rPr>
          <w:rFonts w:ascii="Times New Roman" w:hAnsi="Times New Roman" w:cs="Times New Roman"/>
          <w:sz w:val="24"/>
          <w:szCs w:val="24"/>
          <w:lang w:eastAsia="ru-RU"/>
        </w:rPr>
        <w:t xml:space="preserve">», до акціонерного товариства «Укрпошта» (далі – АТ «Укрпошта») направлено вимогу </w:t>
      </w:r>
      <w:r w:rsidR="00144567">
        <w:rPr>
          <w:rFonts w:ascii="Times New Roman" w:hAnsi="Times New Roman" w:cs="Times New Roman"/>
          <w:sz w:val="24"/>
          <w:szCs w:val="24"/>
          <w:lang w:eastAsia="ru-RU"/>
        </w:rPr>
        <w:t>п</w:t>
      </w:r>
      <w:r>
        <w:rPr>
          <w:rFonts w:ascii="Times New Roman" w:hAnsi="Times New Roman" w:cs="Times New Roman"/>
          <w:sz w:val="24"/>
          <w:szCs w:val="24"/>
          <w:lang w:eastAsia="ru-RU"/>
        </w:rPr>
        <w:t xml:space="preserve">ершого заступника Голови Комітету – державного уповноваженого </w:t>
      </w:r>
      <w:r w:rsidRPr="00F1296C">
        <w:rPr>
          <w:rFonts w:ascii="Times New Roman" w:hAnsi="Times New Roman" w:cs="Times New Roman"/>
          <w:sz w:val="24"/>
          <w:szCs w:val="24"/>
          <w:lang w:eastAsia="ru-RU"/>
        </w:rPr>
        <w:t xml:space="preserve">від 24.02.2023 </w:t>
      </w:r>
      <w:r w:rsidR="00C551A0">
        <w:rPr>
          <w:rFonts w:ascii="Times New Roman" w:hAnsi="Times New Roman" w:cs="Times New Roman"/>
          <w:sz w:val="24"/>
          <w:szCs w:val="24"/>
          <w:lang w:eastAsia="ru-RU"/>
        </w:rPr>
        <w:br/>
      </w:r>
      <w:r w:rsidRPr="00F1296C">
        <w:rPr>
          <w:rFonts w:ascii="Times New Roman" w:hAnsi="Times New Roman" w:cs="Times New Roman"/>
          <w:sz w:val="24"/>
          <w:szCs w:val="24"/>
          <w:lang w:eastAsia="ru-RU"/>
        </w:rPr>
        <w:t xml:space="preserve">№ 127-25.3/02-4416е про надання інформації щодо фактичного місцезнаходження </w:t>
      </w:r>
      <w:r w:rsidR="004A36AC">
        <w:rPr>
          <w:rFonts w:ascii="Times New Roman" w:hAnsi="Times New Roman" w:cs="Times New Roman"/>
          <w:sz w:val="24"/>
          <w:szCs w:val="24"/>
          <w:lang w:eastAsia="ru-RU"/>
        </w:rPr>
        <w:br/>
      </w:r>
      <w:r w:rsidRPr="00F1296C">
        <w:rPr>
          <w:rFonts w:ascii="Times New Roman" w:hAnsi="Times New Roman" w:cs="Times New Roman"/>
          <w:sz w:val="24"/>
          <w:szCs w:val="24"/>
          <w:lang w:eastAsia="ru-RU"/>
        </w:rPr>
        <w:t>ТОВ «</w:t>
      </w:r>
      <w:proofErr w:type="spellStart"/>
      <w:r w:rsidRPr="00F1296C">
        <w:rPr>
          <w:rFonts w:ascii="Times New Roman" w:hAnsi="Times New Roman" w:cs="Times New Roman"/>
          <w:sz w:val="24"/>
          <w:szCs w:val="24"/>
          <w:lang w:eastAsia="ru-RU"/>
        </w:rPr>
        <w:t>Пейпер-Прод</w:t>
      </w:r>
      <w:proofErr w:type="spellEnd"/>
      <w:r w:rsidRPr="00F1296C">
        <w:rPr>
          <w:rFonts w:ascii="Times New Roman" w:hAnsi="Times New Roman" w:cs="Times New Roman"/>
          <w:sz w:val="24"/>
          <w:szCs w:val="24"/>
          <w:lang w:eastAsia="ru-RU"/>
        </w:rPr>
        <w:t xml:space="preserve">». </w:t>
      </w:r>
    </w:p>
    <w:p w:rsidR="00EE27B7" w:rsidRDefault="00EE27B7" w:rsidP="00EE27B7">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sidRPr="00F1296C">
        <w:rPr>
          <w:rFonts w:ascii="Times New Roman" w:hAnsi="Times New Roman" w:cs="Times New Roman"/>
          <w:sz w:val="24"/>
          <w:szCs w:val="24"/>
          <w:lang w:eastAsia="ru-RU"/>
        </w:rPr>
        <w:t>У листі від 03.03.2023 № 103.003.-1509-23 (</w:t>
      </w:r>
      <w:proofErr w:type="spellStart"/>
      <w:r w:rsidRPr="00F1296C">
        <w:rPr>
          <w:rFonts w:ascii="Times New Roman" w:hAnsi="Times New Roman" w:cs="Times New Roman"/>
          <w:sz w:val="24"/>
          <w:szCs w:val="24"/>
          <w:lang w:eastAsia="ru-RU"/>
        </w:rPr>
        <w:t>вх</w:t>
      </w:r>
      <w:proofErr w:type="spellEnd"/>
      <w:r w:rsidRPr="00F1296C">
        <w:rPr>
          <w:rFonts w:ascii="Times New Roman" w:hAnsi="Times New Roman" w:cs="Times New Roman"/>
          <w:sz w:val="24"/>
          <w:szCs w:val="24"/>
          <w:lang w:eastAsia="ru-RU"/>
        </w:rPr>
        <w:t xml:space="preserve">. Комітету № 8-01/4245 від 06.03.2023) </w:t>
      </w:r>
      <w:r>
        <w:rPr>
          <w:rFonts w:ascii="Times New Roman" w:hAnsi="Times New Roman" w:cs="Times New Roman"/>
          <w:sz w:val="24"/>
          <w:szCs w:val="24"/>
          <w:lang w:eastAsia="ru-RU"/>
        </w:rPr>
        <w:br/>
      </w:r>
      <w:r w:rsidRPr="00F1296C">
        <w:rPr>
          <w:rFonts w:ascii="Times New Roman" w:hAnsi="Times New Roman" w:cs="Times New Roman"/>
          <w:sz w:val="24"/>
          <w:szCs w:val="24"/>
          <w:lang w:eastAsia="ru-RU"/>
        </w:rPr>
        <w:t xml:space="preserve">АТ «Укрпошта» зазначило, що за повідомленням Київської міської філії </w:t>
      </w:r>
      <w:r w:rsidRPr="00F1296C">
        <w:rPr>
          <w:rFonts w:ascii="Times New Roman" w:hAnsi="Times New Roman" w:cs="Times New Roman"/>
          <w:sz w:val="24"/>
          <w:szCs w:val="24"/>
          <w:lang w:eastAsia="ru-RU"/>
        </w:rPr>
        <w:br/>
      </w:r>
      <w:r w:rsidRPr="00F1296C">
        <w:rPr>
          <w:rFonts w:ascii="Times New Roman" w:hAnsi="Times New Roman" w:cs="Times New Roman"/>
          <w:sz w:val="24"/>
          <w:szCs w:val="24"/>
          <w:lang w:eastAsia="ru-RU"/>
        </w:rPr>
        <w:lastRenderedPageBreak/>
        <w:t>АТ «Укрпошта»</w:t>
      </w:r>
      <w:r w:rsidRPr="00F1296C">
        <w:rPr>
          <w:rFonts w:ascii="Times New Roman" w:hAnsi="Times New Roman" w:cs="Times New Roman"/>
          <w:color w:val="FF0000"/>
          <w:sz w:val="24"/>
          <w:szCs w:val="24"/>
          <w:lang w:eastAsia="ru-RU"/>
        </w:rPr>
        <w:t xml:space="preserve"> </w:t>
      </w:r>
      <w:bookmarkStart w:id="5" w:name="_Hlk140656567"/>
      <w:r w:rsidRPr="00F1296C">
        <w:rPr>
          <w:rFonts w:ascii="Times New Roman" w:hAnsi="Times New Roman" w:cs="Times New Roman"/>
          <w:sz w:val="24"/>
          <w:szCs w:val="24"/>
        </w:rPr>
        <w:t xml:space="preserve">за </w:t>
      </w:r>
      <w:proofErr w:type="spellStart"/>
      <w:r w:rsidRPr="00F1296C">
        <w:rPr>
          <w:rFonts w:ascii="Times New Roman" w:hAnsi="Times New Roman" w:cs="Times New Roman"/>
          <w:sz w:val="24"/>
          <w:szCs w:val="24"/>
        </w:rPr>
        <w:t>адресою</w:t>
      </w:r>
      <w:proofErr w:type="spellEnd"/>
      <w:r w:rsidRPr="00F1296C">
        <w:rPr>
          <w:rFonts w:ascii="Times New Roman" w:hAnsi="Times New Roman" w:cs="Times New Roman"/>
          <w:sz w:val="24"/>
          <w:szCs w:val="24"/>
        </w:rPr>
        <w:t xml:space="preserve">: </w:t>
      </w:r>
      <w:bookmarkEnd w:id="5"/>
      <w:r w:rsidR="006F1409" w:rsidRPr="006F1409">
        <w:rPr>
          <w:rFonts w:ascii="Times New Roman" w:hAnsi="Times New Roman" w:cs="Times New Roman"/>
          <w:i/>
          <w:sz w:val="24"/>
          <w:szCs w:val="24"/>
        </w:rPr>
        <w:t>«інформація доступ до якої обмежено»</w:t>
      </w:r>
      <w:r w:rsidRPr="00F1296C">
        <w:rPr>
          <w:rFonts w:ascii="Times New Roman" w:hAnsi="Times New Roman" w:cs="Times New Roman"/>
          <w:sz w:val="24"/>
          <w:szCs w:val="24"/>
        </w:rPr>
        <w:t>, доставк</w:t>
      </w:r>
      <w:r w:rsidR="00CF49F3">
        <w:rPr>
          <w:rFonts w:ascii="Times New Roman" w:hAnsi="Times New Roman" w:cs="Times New Roman"/>
          <w:sz w:val="24"/>
          <w:szCs w:val="24"/>
        </w:rPr>
        <w:t>у</w:t>
      </w:r>
      <w:r w:rsidRPr="00F1296C">
        <w:rPr>
          <w:rFonts w:ascii="Times New Roman" w:hAnsi="Times New Roman" w:cs="Times New Roman"/>
          <w:sz w:val="24"/>
          <w:szCs w:val="24"/>
        </w:rPr>
        <w:t xml:space="preserve"> пошти з АТ «Укрпошта» за місцем обслуговування відділення поштового зв’язку № 60 </w:t>
      </w:r>
      <w:r w:rsidR="006F1409" w:rsidRPr="006F1409">
        <w:rPr>
          <w:rFonts w:ascii="Times New Roman" w:hAnsi="Times New Roman" w:cs="Times New Roman"/>
          <w:i/>
          <w:sz w:val="24"/>
          <w:szCs w:val="24"/>
        </w:rPr>
        <w:t>«інформація доступ до якої обмежено»</w:t>
      </w:r>
      <w:r w:rsidR="006F1409">
        <w:rPr>
          <w:rFonts w:ascii="Times New Roman" w:hAnsi="Times New Roman" w:cs="Times New Roman"/>
          <w:i/>
          <w:sz w:val="24"/>
          <w:szCs w:val="24"/>
        </w:rPr>
        <w:t xml:space="preserve"> </w:t>
      </w:r>
      <w:r w:rsidRPr="00F1296C">
        <w:rPr>
          <w:rFonts w:ascii="Times New Roman" w:hAnsi="Times New Roman" w:cs="Times New Roman"/>
          <w:sz w:val="24"/>
          <w:szCs w:val="24"/>
        </w:rPr>
        <w:t xml:space="preserve">за період з 01.01.2021 по 03.03.2023 </w:t>
      </w:r>
      <w:r w:rsidR="006F1409">
        <w:rPr>
          <w:rFonts w:ascii="Times New Roman" w:hAnsi="Times New Roman" w:cs="Times New Roman"/>
          <w:sz w:val="24"/>
          <w:szCs w:val="24"/>
        </w:rPr>
        <w:br/>
      </w:r>
      <w:r w:rsidRPr="00F1296C">
        <w:rPr>
          <w:rFonts w:ascii="Times New Roman" w:hAnsi="Times New Roman" w:cs="Times New Roman"/>
          <w:sz w:val="24"/>
          <w:szCs w:val="24"/>
        </w:rPr>
        <w:t>ТОВ «</w:t>
      </w:r>
      <w:proofErr w:type="spellStart"/>
      <w:r w:rsidRPr="00F1296C">
        <w:rPr>
          <w:rFonts w:ascii="Times New Roman" w:hAnsi="Times New Roman" w:cs="Times New Roman"/>
          <w:sz w:val="24"/>
          <w:szCs w:val="24"/>
        </w:rPr>
        <w:t>Пейпер-Прод</w:t>
      </w:r>
      <w:proofErr w:type="spellEnd"/>
      <w:r w:rsidRPr="00F1296C">
        <w:rPr>
          <w:rFonts w:ascii="Times New Roman" w:hAnsi="Times New Roman" w:cs="Times New Roman"/>
          <w:sz w:val="24"/>
          <w:szCs w:val="24"/>
        </w:rPr>
        <w:t>» не узгоджувал</w:t>
      </w:r>
      <w:r w:rsidR="009E0EFB">
        <w:rPr>
          <w:rFonts w:ascii="Times New Roman" w:hAnsi="Times New Roman" w:cs="Times New Roman"/>
          <w:sz w:val="24"/>
          <w:szCs w:val="24"/>
        </w:rPr>
        <w:t>о</w:t>
      </w:r>
      <w:r w:rsidRPr="00F1296C">
        <w:rPr>
          <w:rFonts w:ascii="Times New Roman" w:hAnsi="Times New Roman" w:cs="Times New Roman"/>
          <w:sz w:val="24"/>
          <w:szCs w:val="24"/>
        </w:rPr>
        <w:t>, довірен</w:t>
      </w:r>
      <w:r w:rsidR="009E0EFB">
        <w:rPr>
          <w:rFonts w:ascii="Times New Roman" w:hAnsi="Times New Roman" w:cs="Times New Roman"/>
          <w:sz w:val="24"/>
          <w:szCs w:val="24"/>
        </w:rPr>
        <w:t>ості</w:t>
      </w:r>
      <w:r w:rsidRPr="00F1296C">
        <w:rPr>
          <w:rFonts w:ascii="Times New Roman" w:hAnsi="Times New Roman" w:cs="Times New Roman"/>
          <w:sz w:val="24"/>
          <w:szCs w:val="24"/>
        </w:rPr>
        <w:t xml:space="preserve"> не надавал</w:t>
      </w:r>
      <w:r w:rsidR="009E0EFB">
        <w:rPr>
          <w:rFonts w:ascii="Times New Roman" w:hAnsi="Times New Roman" w:cs="Times New Roman"/>
          <w:sz w:val="24"/>
          <w:szCs w:val="24"/>
        </w:rPr>
        <w:t>о</w:t>
      </w:r>
      <w:r w:rsidRPr="00F1296C">
        <w:rPr>
          <w:rFonts w:ascii="Times New Roman" w:hAnsi="Times New Roman" w:cs="Times New Roman"/>
          <w:sz w:val="24"/>
          <w:szCs w:val="24"/>
        </w:rPr>
        <w:t>, уповноважен</w:t>
      </w:r>
      <w:r w:rsidR="009E0EFB">
        <w:rPr>
          <w:rFonts w:ascii="Times New Roman" w:hAnsi="Times New Roman" w:cs="Times New Roman"/>
          <w:sz w:val="24"/>
          <w:szCs w:val="24"/>
        </w:rPr>
        <w:t>их</w:t>
      </w:r>
      <w:r w:rsidRPr="00F1296C">
        <w:rPr>
          <w:rFonts w:ascii="Times New Roman" w:hAnsi="Times New Roman" w:cs="Times New Roman"/>
          <w:sz w:val="24"/>
          <w:szCs w:val="24"/>
        </w:rPr>
        <w:t xml:space="preserve"> на одержання пошти не визначен</w:t>
      </w:r>
      <w:r w:rsidR="009E0EFB">
        <w:rPr>
          <w:rFonts w:ascii="Times New Roman" w:hAnsi="Times New Roman" w:cs="Times New Roman"/>
          <w:sz w:val="24"/>
          <w:szCs w:val="24"/>
        </w:rPr>
        <w:t>о</w:t>
      </w:r>
      <w:r w:rsidRPr="00F1296C">
        <w:rPr>
          <w:rFonts w:ascii="Times New Roman" w:hAnsi="Times New Roman" w:cs="Times New Roman"/>
          <w:sz w:val="24"/>
          <w:szCs w:val="24"/>
        </w:rPr>
        <w:t xml:space="preserve">. Інформацією щодо фактичної адреси Товариства </w:t>
      </w:r>
      <w:r w:rsidR="006F1409">
        <w:rPr>
          <w:rFonts w:ascii="Times New Roman" w:hAnsi="Times New Roman" w:cs="Times New Roman"/>
          <w:sz w:val="24"/>
          <w:szCs w:val="24"/>
        </w:rPr>
        <w:br/>
      </w:r>
      <w:r w:rsidRPr="00F1296C">
        <w:rPr>
          <w:rFonts w:ascii="Times New Roman" w:hAnsi="Times New Roman" w:cs="Times New Roman"/>
          <w:sz w:val="24"/>
          <w:szCs w:val="24"/>
        </w:rPr>
        <w:t>АТ «Укрпошта» не володіє.</w:t>
      </w:r>
    </w:p>
    <w:p w:rsidR="00F1296C" w:rsidRPr="002E7F28" w:rsidRDefault="00F1296C" w:rsidP="00F1296C">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uk-UA"/>
        </w:rPr>
        <w:t xml:space="preserve">Враховуючи відсутність </w:t>
      </w:r>
      <w:r w:rsidR="009E0EFB">
        <w:rPr>
          <w:rFonts w:ascii="Times New Roman" w:eastAsia="Times New Roman" w:hAnsi="Times New Roman" w:cs="Times New Roman"/>
          <w:sz w:val="24"/>
          <w:szCs w:val="24"/>
          <w:lang w:eastAsia="uk-UA"/>
        </w:rPr>
        <w:t>у</w:t>
      </w:r>
      <w:r w:rsidRPr="00F1296C">
        <w:rPr>
          <w:rFonts w:ascii="Times New Roman" w:eastAsia="Times New Roman" w:hAnsi="Times New Roman" w:cs="Times New Roman"/>
          <w:sz w:val="24"/>
          <w:szCs w:val="24"/>
          <w:lang w:eastAsia="uk-UA"/>
        </w:rPr>
        <w:t xml:space="preserve"> Комітеті інформаці</w:t>
      </w:r>
      <w:r>
        <w:rPr>
          <w:rFonts w:ascii="Times New Roman" w:eastAsia="Times New Roman" w:hAnsi="Times New Roman" w:cs="Times New Roman"/>
          <w:sz w:val="24"/>
          <w:szCs w:val="24"/>
          <w:lang w:eastAsia="uk-UA"/>
        </w:rPr>
        <w:t>ї</w:t>
      </w:r>
      <w:r w:rsidRPr="00F1296C">
        <w:rPr>
          <w:rFonts w:ascii="Times New Roman" w:eastAsia="Times New Roman" w:hAnsi="Times New Roman" w:cs="Times New Roman"/>
          <w:sz w:val="24"/>
          <w:szCs w:val="24"/>
          <w:lang w:eastAsia="uk-UA"/>
        </w:rPr>
        <w:t xml:space="preserve">, яка б свідчила про виконання </w:t>
      </w:r>
      <w:r w:rsidRPr="00F1296C">
        <w:rPr>
          <w:rFonts w:ascii="Times New Roman" w:eastAsia="Times New Roman" w:hAnsi="Times New Roman" w:cs="Times New Roman"/>
          <w:sz w:val="24"/>
          <w:szCs w:val="24"/>
          <w:lang w:eastAsia="uk-UA"/>
        </w:rPr>
        <w:br/>
        <w:t>ТОВ «</w:t>
      </w:r>
      <w:proofErr w:type="spellStart"/>
      <w:r w:rsidRPr="00F1296C">
        <w:rPr>
          <w:rFonts w:ascii="Times New Roman" w:eastAsia="Times New Roman" w:hAnsi="Times New Roman" w:cs="Times New Roman"/>
          <w:sz w:val="24"/>
          <w:szCs w:val="24"/>
          <w:lang w:eastAsia="uk-UA"/>
        </w:rPr>
        <w:t>Пейпер-Прод</w:t>
      </w:r>
      <w:proofErr w:type="spellEnd"/>
      <w:r w:rsidRPr="00F1296C">
        <w:rPr>
          <w:rFonts w:ascii="Times New Roman" w:eastAsia="Times New Roman" w:hAnsi="Times New Roman" w:cs="Times New Roman"/>
          <w:sz w:val="24"/>
          <w:szCs w:val="24"/>
          <w:lang w:eastAsia="uk-UA"/>
        </w:rPr>
        <w:t xml:space="preserve">» </w:t>
      </w:r>
      <w:bookmarkStart w:id="6" w:name="_Hlk128727895"/>
      <w:r w:rsidRPr="00F1296C">
        <w:rPr>
          <w:rFonts w:ascii="Times New Roman" w:eastAsia="Times New Roman" w:hAnsi="Times New Roman" w:cs="Times New Roman"/>
          <w:sz w:val="24"/>
          <w:szCs w:val="24"/>
          <w:lang w:eastAsia="uk-UA"/>
        </w:rPr>
        <w:t xml:space="preserve">зобов’язання, встановленого </w:t>
      </w:r>
      <w:bookmarkEnd w:id="6"/>
      <w:r w:rsidRPr="00F1296C">
        <w:rPr>
          <w:rFonts w:ascii="Times New Roman" w:eastAsia="Times New Roman" w:hAnsi="Times New Roman" w:cs="Times New Roman"/>
          <w:sz w:val="24"/>
          <w:szCs w:val="24"/>
          <w:lang w:eastAsia="uk-UA"/>
        </w:rPr>
        <w:t>пунктом 3 резолютивної частини Рішення</w:t>
      </w:r>
      <w:r w:rsidR="00EE27B7">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з</w:t>
      </w:r>
      <w:r w:rsidRPr="00F1296C">
        <w:rPr>
          <w:rFonts w:ascii="Times New Roman" w:hAnsi="Times New Roman" w:cs="Times New Roman"/>
          <w:sz w:val="24"/>
          <w:szCs w:val="24"/>
          <w:lang w:eastAsia="ru-RU"/>
        </w:rPr>
        <w:t xml:space="preserve"> метою з’ясування обставин, пов’язаних із</w:t>
      </w:r>
      <w:r>
        <w:rPr>
          <w:rFonts w:ascii="Times New Roman" w:hAnsi="Times New Roman" w:cs="Times New Roman"/>
          <w:sz w:val="24"/>
          <w:szCs w:val="24"/>
          <w:lang w:eastAsia="ru-RU"/>
        </w:rPr>
        <w:t xml:space="preserve"> його</w:t>
      </w:r>
      <w:r w:rsidRPr="00F1296C">
        <w:rPr>
          <w:rFonts w:ascii="Times New Roman" w:hAnsi="Times New Roman" w:cs="Times New Roman"/>
          <w:sz w:val="24"/>
          <w:szCs w:val="24"/>
          <w:lang w:eastAsia="ru-RU"/>
        </w:rPr>
        <w:t xml:space="preserve"> виконанням</w:t>
      </w:r>
      <w:r w:rsidR="009E0EFB">
        <w:rPr>
          <w:rFonts w:ascii="Times New Roman" w:hAnsi="Times New Roman" w:cs="Times New Roman"/>
          <w:sz w:val="24"/>
          <w:szCs w:val="24"/>
          <w:lang w:eastAsia="ru-RU"/>
        </w:rPr>
        <w:t>,</w:t>
      </w:r>
      <w:r w:rsidRPr="00F1296C">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Комітет </w:t>
      </w:r>
      <w:r w:rsidR="00A24FAF" w:rsidRPr="00F1296C">
        <w:rPr>
          <w:rFonts w:ascii="Times New Roman" w:hAnsi="Times New Roman" w:cs="Times New Roman"/>
          <w:sz w:val="24"/>
          <w:szCs w:val="24"/>
          <w:lang w:eastAsia="ru-RU"/>
        </w:rPr>
        <w:t>лист</w:t>
      </w:r>
      <w:r w:rsidR="00A24FAF">
        <w:rPr>
          <w:rFonts w:ascii="Times New Roman" w:hAnsi="Times New Roman" w:cs="Times New Roman"/>
          <w:sz w:val="24"/>
          <w:szCs w:val="24"/>
          <w:lang w:eastAsia="ru-RU"/>
        </w:rPr>
        <w:t>ом</w:t>
      </w:r>
      <w:r w:rsidR="00A24FAF" w:rsidRPr="00F1296C">
        <w:rPr>
          <w:rFonts w:ascii="Times New Roman" w:hAnsi="Times New Roman" w:cs="Times New Roman"/>
          <w:sz w:val="24"/>
          <w:szCs w:val="24"/>
          <w:lang w:eastAsia="ru-RU"/>
        </w:rPr>
        <w:t xml:space="preserve"> від 24.02.2023 </w:t>
      </w:r>
      <w:r w:rsidR="00A24FAF" w:rsidRPr="002E7F28">
        <w:rPr>
          <w:rFonts w:ascii="Times New Roman" w:hAnsi="Times New Roman" w:cs="Times New Roman"/>
          <w:sz w:val="24"/>
          <w:szCs w:val="24"/>
          <w:lang w:eastAsia="ru-RU"/>
        </w:rPr>
        <w:t>№ 127-25.3/02-4417е про надання інформації</w:t>
      </w:r>
      <w:r w:rsidR="00A24FA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звернувся </w:t>
      </w:r>
      <w:r w:rsidRPr="00F1296C">
        <w:rPr>
          <w:rFonts w:ascii="Times New Roman" w:hAnsi="Times New Roman" w:cs="Times New Roman"/>
          <w:sz w:val="24"/>
          <w:szCs w:val="24"/>
          <w:lang w:eastAsia="ru-RU"/>
        </w:rPr>
        <w:t xml:space="preserve">до </w:t>
      </w:r>
      <w:r w:rsidR="00A24FAF">
        <w:rPr>
          <w:rFonts w:ascii="Times New Roman" w:hAnsi="Times New Roman" w:cs="Times New Roman"/>
          <w:sz w:val="24"/>
          <w:szCs w:val="24"/>
          <w:lang w:eastAsia="ru-RU"/>
        </w:rPr>
        <w:br/>
      </w:r>
      <w:r w:rsidRPr="00F1296C">
        <w:rPr>
          <w:rFonts w:ascii="Times New Roman" w:hAnsi="Times New Roman"/>
          <w:sz w:val="24"/>
          <w:szCs w:val="24"/>
          <w:lang w:eastAsia="uk-UA"/>
        </w:rPr>
        <w:t>ПрАТ «Київський картонно-паперовий комбінат»</w:t>
      </w:r>
      <w:r w:rsidR="002E7F28" w:rsidRPr="002E7F28">
        <w:rPr>
          <w:rFonts w:ascii="Times New Roman" w:hAnsi="Times New Roman" w:cs="Times New Roman"/>
          <w:sz w:val="24"/>
          <w:szCs w:val="24"/>
          <w:lang w:eastAsia="ru-RU"/>
        </w:rPr>
        <w:t>.</w:t>
      </w:r>
    </w:p>
    <w:p w:rsidR="00F1296C" w:rsidRPr="002E7F28" w:rsidRDefault="00F1296C" w:rsidP="002E7F28">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 відповідь на  вказаний лист Комітету </w:t>
      </w:r>
      <w:r w:rsidRPr="00F1296C">
        <w:rPr>
          <w:rFonts w:ascii="Times New Roman" w:hAnsi="Times New Roman"/>
          <w:sz w:val="24"/>
          <w:szCs w:val="24"/>
          <w:lang w:eastAsia="uk-UA"/>
        </w:rPr>
        <w:t>ПрАТ «Київський картонно-паперовий комбінат»</w:t>
      </w:r>
      <w:r w:rsidRPr="00F1296C">
        <w:rPr>
          <w:rFonts w:ascii="Times New Roman" w:hAnsi="Times New Roman" w:cs="Times New Roman"/>
          <w:sz w:val="24"/>
          <w:szCs w:val="24"/>
          <w:lang w:eastAsia="ru-RU"/>
        </w:rPr>
        <w:t xml:space="preserve"> листом від 16.03.2023 № 15-2011 (</w:t>
      </w:r>
      <w:proofErr w:type="spellStart"/>
      <w:r w:rsidRPr="00F1296C">
        <w:rPr>
          <w:rFonts w:ascii="Times New Roman" w:hAnsi="Times New Roman" w:cs="Times New Roman"/>
          <w:sz w:val="24"/>
          <w:szCs w:val="24"/>
          <w:lang w:eastAsia="ru-RU"/>
        </w:rPr>
        <w:t>вх</w:t>
      </w:r>
      <w:proofErr w:type="spellEnd"/>
      <w:r w:rsidRPr="00F1296C">
        <w:rPr>
          <w:rFonts w:ascii="Times New Roman" w:hAnsi="Times New Roman" w:cs="Times New Roman"/>
          <w:sz w:val="24"/>
          <w:szCs w:val="24"/>
          <w:lang w:eastAsia="ru-RU"/>
        </w:rPr>
        <w:t xml:space="preserve">. </w:t>
      </w:r>
      <w:r w:rsidR="00193663">
        <w:rPr>
          <w:rFonts w:ascii="Times New Roman" w:hAnsi="Times New Roman" w:cs="Times New Roman"/>
          <w:sz w:val="24"/>
          <w:szCs w:val="24"/>
          <w:lang w:eastAsia="ru-RU"/>
        </w:rPr>
        <w:t xml:space="preserve">Комітету </w:t>
      </w:r>
      <w:r w:rsidRPr="00F1296C">
        <w:rPr>
          <w:rFonts w:ascii="Times New Roman" w:hAnsi="Times New Roman" w:cs="Times New Roman"/>
          <w:sz w:val="24"/>
          <w:szCs w:val="24"/>
          <w:lang w:eastAsia="ru-RU"/>
        </w:rPr>
        <w:t>№ 8-02/4706 від 16.03.2023) повідомило, зокрема</w:t>
      </w:r>
      <w:r w:rsidR="00193663">
        <w:rPr>
          <w:rFonts w:ascii="Times New Roman" w:hAnsi="Times New Roman" w:cs="Times New Roman"/>
          <w:sz w:val="24"/>
          <w:szCs w:val="24"/>
          <w:lang w:eastAsia="ru-RU"/>
        </w:rPr>
        <w:t>,</w:t>
      </w:r>
      <w:r w:rsidRPr="00F1296C">
        <w:rPr>
          <w:rFonts w:ascii="Times New Roman" w:hAnsi="Times New Roman" w:cs="Times New Roman"/>
          <w:sz w:val="24"/>
          <w:szCs w:val="24"/>
          <w:lang w:eastAsia="ru-RU"/>
        </w:rPr>
        <w:t xml:space="preserve"> про </w:t>
      </w:r>
      <w:r w:rsidR="002E7F28">
        <w:rPr>
          <w:rFonts w:ascii="Times New Roman" w:hAnsi="Times New Roman" w:cs="Times New Roman"/>
          <w:sz w:val="24"/>
          <w:szCs w:val="24"/>
          <w:lang w:eastAsia="ru-RU"/>
        </w:rPr>
        <w:t>те, що н</w:t>
      </w:r>
      <w:r w:rsidRPr="002E7F28">
        <w:rPr>
          <w:rFonts w:ascii="Times New Roman" w:hAnsi="Times New Roman"/>
          <w:sz w:val="24"/>
          <w:szCs w:val="24"/>
          <w:lang w:eastAsia="uk-UA"/>
        </w:rPr>
        <w:t xml:space="preserve">а дату отримання листа </w:t>
      </w:r>
      <w:r w:rsidRPr="002E7F28">
        <w:rPr>
          <w:rFonts w:ascii="Times New Roman" w:hAnsi="Times New Roman" w:cs="Times New Roman"/>
          <w:sz w:val="24"/>
          <w:szCs w:val="24"/>
          <w:lang w:eastAsia="ru-RU"/>
        </w:rPr>
        <w:t xml:space="preserve">(02.03.2023) </w:t>
      </w:r>
      <w:r w:rsidRPr="002E7F28">
        <w:rPr>
          <w:rFonts w:ascii="Times New Roman" w:hAnsi="Times New Roman"/>
          <w:sz w:val="24"/>
          <w:szCs w:val="24"/>
          <w:lang w:eastAsia="uk-UA"/>
        </w:rPr>
        <w:t xml:space="preserve">не отримувало повідомлень від </w:t>
      </w:r>
      <w:r w:rsidRPr="002E7F28">
        <w:rPr>
          <w:rFonts w:ascii="Times New Roman" w:hAnsi="Times New Roman"/>
          <w:sz w:val="24"/>
          <w:szCs w:val="24"/>
          <w:lang w:eastAsia="uk-UA"/>
        </w:rPr>
        <w:br/>
        <w:t>ТОВ «</w:t>
      </w:r>
      <w:proofErr w:type="spellStart"/>
      <w:r w:rsidRPr="002E7F28">
        <w:rPr>
          <w:rFonts w:ascii="Times New Roman" w:hAnsi="Times New Roman"/>
          <w:sz w:val="24"/>
          <w:szCs w:val="24"/>
          <w:lang w:eastAsia="uk-UA"/>
        </w:rPr>
        <w:t>Пейпер-Прод</w:t>
      </w:r>
      <w:proofErr w:type="spellEnd"/>
      <w:r w:rsidRPr="002E7F28">
        <w:rPr>
          <w:rFonts w:ascii="Times New Roman" w:hAnsi="Times New Roman"/>
          <w:sz w:val="24"/>
          <w:szCs w:val="24"/>
          <w:lang w:eastAsia="uk-UA"/>
        </w:rPr>
        <w:t xml:space="preserve">», зміст яких стосується виконання та/або невиконання ним пункту </w:t>
      </w:r>
      <w:r w:rsidR="00294943">
        <w:rPr>
          <w:rFonts w:ascii="Times New Roman" w:hAnsi="Times New Roman"/>
          <w:sz w:val="24"/>
          <w:szCs w:val="24"/>
          <w:lang w:eastAsia="uk-UA"/>
        </w:rPr>
        <w:t>3</w:t>
      </w:r>
      <w:r w:rsidRPr="002E7F28">
        <w:rPr>
          <w:rFonts w:ascii="Times New Roman" w:hAnsi="Times New Roman"/>
          <w:sz w:val="24"/>
          <w:szCs w:val="24"/>
          <w:lang w:eastAsia="uk-UA"/>
        </w:rPr>
        <w:t xml:space="preserve"> резолютивної частини Рішення</w:t>
      </w:r>
      <w:r w:rsidR="002E7F28">
        <w:rPr>
          <w:rFonts w:ascii="Times New Roman" w:hAnsi="Times New Roman"/>
          <w:sz w:val="24"/>
          <w:szCs w:val="24"/>
          <w:lang w:eastAsia="uk-UA"/>
        </w:rPr>
        <w:t xml:space="preserve">, а також </w:t>
      </w:r>
      <w:r w:rsidR="002E7F28" w:rsidRPr="002E7F28">
        <w:rPr>
          <w:rFonts w:ascii="Times New Roman" w:hAnsi="Times New Roman"/>
          <w:sz w:val="24"/>
          <w:szCs w:val="24"/>
          <w:lang w:eastAsia="uk-UA"/>
        </w:rPr>
        <w:t>не володі</w:t>
      </w:r>
      <w:r w:rsidR="00174506">
        <w:rPr>
          <w:rFonts w:ascii="Times New Roman" w:hAnsi="Times New Roman"/>
          <w:sz w:val="24"/>
          <w:szCs w:val="24"/>
          <w:lang w:eastAsia="uk-UA"/>
        </w:rPr>
        <w:t>є</w:t>
      </w:r>
      <w:r w:rsidR="002E7F28" w:rsidRPr="002E7F28">
        <w:rPr>
          <w:rFonts w:ascii="Times New Roman" w:hAnsi="Times New Roman"/>
          <w:sz w:val="24"/>
          <w:szCs w:val="24"/>
          <w:lang w:eastAsia="uk-UA"/>
        </w:rPr>
        <w:t xml:space="preserve"> інформацією щодо здійснення господарської діяльності та фактичного місцезнаходження Товариства</w:t>
      </w:r>
      <w:r w:rsidR="002E7F28">
        <w:rPr>
          <w:rFonts w:ascii="Times New Roman" w:hAnsi="Times New Roman"/>
          <w:sz w:val="24"/>
          <w:szCs w:val="24"/>
          <w:lang w:eastAsia="uk-UA"/>
        </w:rPr>
        <w:t>.</w:t>
      </w:r>
    </w:p>
    <w:p w:rsidR="00BE7AB7" w:rsidRDefault="00C54750" w:rsidP="00C54750">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Розпорядження</w:t>
      </w:r>
      <w:r w:rsidR="004A36AC">
        <w:rPr>
          <w:rFonts w:ascii="Times New Roman" w:hAnsi="Times New Roman" w:cs="Times New Roman"/>
          <w:sz w:val="24"/>
          <w:szCs w:val="24"/>
          <w:lang w:eastAsia="ru-RU"/>
        </w:rPr>
        <w:t>м</w:t>
      </w:r>
      <w:r>
        <w:rPr>
          <w:rFonts w:ascii="Times New Roman" w:hAnsi="Times New Roman" w:cs="Times New Roman"/>
          <w:sz w:val="24"/>
          <w:szCs w:val="24"/>
          <w:lang w:eastAsia="ru-RU"/>
        </w:rPr>
        <w:t xml:space="preserve"> розпочато розгляд </w:t>
      </w:r>
      <w:r w:rsidR="009E0EFB">
        <w:rPr>
          <w:rFonts w:ascii="Times New Roman" w:hAnsi="Times New Roman" w:cs="Times New Roman"/>
          <w:sz w:val="24"/>
          <w:szCs w:val="24"/>
          <w:lang w:eastAsia="ru-RU"/>
        </w:rPr>
        <w:t>Справи</w:t>
      </w:r>
      <w:r w:rsidRPr="00403724">
        <w:rPr>
          <w:rFonts w:ascii="Times New Roman" w:hAnsi="Times New Roman"/>
          <w:color w:val="000000" w:themeColor="text1"/>
          <w:sz w:val="24"/>
          <w:szCs w:val="24"/>
        </w:rPr>
        <w:t xml:space="preserve"> за ознаками вчинення</w:t>
      </w:r>
      <w:r>
        <w:rPr>
          <w:rFonts w:ascii="Times New Roman" w:hAnsi="Times New Roman"/>
          <w:color w:val="000000" w:themeColor="text1"/>
          <w:sz w:val="24"/>
          <w:szCs w:val="24"/>
        </w:rPr>
        <w:t xml:space="preserve"> ТОВ «</w:t>
      </w:r>
      <w:proofErr w:type="spellStart"/>
      <w:r>
        <w:rPr>
          <w:rFonts w:ascii="Times New Roman" w:hAnsi="Times New Roman"/>
          <w:color w:val="000000" w:themeColor="text1"/>
          <w:sz w:val="24"/>
          <w:szCs w:val="24"/>
        </w:rPr>
        <w:t>Пейпер-Прод</w:t>
      </w:r>
      <w:proofErr w:type="spellEnd"/>
      <w:r>
        <w:rPr>
          <w:rFonts w:ascii="Times New Roman" w:hAnsi="Times New Roman"/>
          <w:color w:val="000000" w:themeColor="text1"/>
          <w:sz w:val="24"/>
          <w:szCs w:val="24"/>
        </w:rPr>
        <w:t xml:space="preserve">» порушення, передбаченого </w:t>
      </w:r>
      <w:r w:rsidRPr="0003252B">
        <w:rPr>
          <w:rFonts w:ascii="Times New Roman" w:hAnsi="Times New Roman" w:cs="Times New Roman"/>
          <w:sz w:val="24"/>
          <w:szCs w:val="24"/>
          <w:lang w:eastAsia="ru-RU"/>
        </w:rPr>
        <w:t xml:space="preserve">пунктом 4 статті 50 Закону України «Про захист економічної конкуренції», у вигляді невиконання пункту </w:t>
      </w:r>
      <w:r w:rsidR="000307CB">
        <w:rPr>
          <w:rFonts w:ascii="Times New Roman" w:hAnsi="Times New Roman" w:cs="Times New Roman"/>
          <w:sz w:val="24"/>
          <w:szCs w:val="24"/>
          <w:lang w:eastAsia="ru-RU"/>
        </w:rPr>
        <w:t xml:space="preserve">3 </w:t>
      </w:r>
      <w:r w:rsidRPr="0003252B">
        <w:rPr>
          <w:rFonts w:ascii="Times New Roman" w:hAnsi="Times New Roman" w:cs="Times New Roman"/>
          <w:sz w:val="24"/>
          <w:szCs w:val="24"/>
          <w:lang w:eastAsia="ru-RU"/>
        </w:rPr>
        <w:t xml:space="preserve">резолютивної частини </w:t>
      </w:r>
      <w:r w:rsidR="00D02FD3">
        <w:rPr>
          <w:rFonts w:ascii="Times New Roman" w:hAnsi="Times New Roman" w:cs="Times New Roman"/>
          <w:sz w:val="24"/>
          <w:szCs w:val="24"/>
          <w:lang w:eastAsia="ru-RU"/>
        </w:rPr>
        <w:t>Рішення</w:t>
      </w:r>
      <w:r>
        <w:rPr>
          <w:rFonts w:ascii="Times New Roman" w:hAnsi="Times New Roman" w:cs="Times New Roman"/>
          <w:sz w:val="24"/>
          <w:szCs w:val="24"/>
        </w:rPr>
        <w:t>.</w:t>
      </w:r>
    </w:p>
    <w:p w:rsidR="00CB314E" w:rsidRPr="00D02FD3" w:rsidRDefault="00D02FD3" w:rsidP="00D02FD3">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 метою </w:t>
      </w:r>
      <w:r w:rsidR="0022077A">
        <w:rPr>
          <w:rFonts w:ascii="Times New Roman" w:hAnsi="Times New Roman" w:cs="Times New Roman"/>
          <w:sz w:val="24"/>
          <w:szCs w:val="24"/>
          <w:lang w:eastAsia="ru-RU"/>
        </w:rPr>
        <w:t xml:space="preserve">вжиття заходів щодо отримання Товариством процесуальних документів під час розгляду Справи, </w:t>
      </w:r>
      <w:r>
        <w:rPr>
          <w:rFonts w:ascii="Times New Roman" w:hAnsi="Times New Roman" w:cs="Times New Roman"/>
          <w:sz w:val="24"/>
          <w:szCs w:val="24"/>
          <w:lang w:eastAsia="ru-RU"/>
        </w:rPr>
        <w:t>з</w:t>
      </w:r>
      <w:r w:rsidR="00CB314E">
        <w:rPr>
          <w:rFonts w:ascii="Times New Roman" w:hAnsi="Times New Roman" w:cs="Times New Roman"/>
          <w:sz w:val="24"/>
          <w:szCs w:val="24"/>
          <w:lang w:eastAsia="ru-RU"/>
        </w:rPr>
        <w:t>а д</w:t>
      </w:r>
      <w:r w:rsidR="00CB314E" w:rsidRPr="00CB314E">
        <w:rPr>
          <w:rFonts w:ascii="Times New Roman" w:hAnsi="Times New Roman" w:cs="Times New Roman"/>
          <w:sz w:val="24"/>
          <w:szCs w:val="24"/>
          <w:lang w:eastAsia="ru-RU"/>
        </w:rPr>
        <w:t xml:space="preserve">орученням </w:t>
      </w:r>
      <w:r w:rsidR="00144567">
        <w:rPr>
          <w:rFonts w:ascii="Times New Roman" w:hAnsi="Times New Roman" w:cs="Times New Roman"/>
          <w:sz w:val="24"/>
          <w:szCs w:val="24"/>
          <w:lang w:eastAsia="ru-RU"/>
        </w:rPr>
        <w:t>п</w:t>
      </w:r>
      <w:r w:rsidR="00CB314E" w:rsidRPr="00CB314E">
        <w:rPr>
          <w:rFonts w:ascii="Times New Roman" w:hAnsi="Times New Roman" w:cs="Times New Roman"/>
          <w:sz w:val="24"/>
          <w:szCs w:val="24"/>
          <w:lang w:eastAsia="ru-RU"/>
        </w:rPr>
        <w:t xml:space="preserve">ершого заступника Голови Комітету – державного уповноваженого від 01.02.2024 № 13-02/144 </w:t>
      </w:r>
      <w:r w:rsidR="0022077A">
        <w:rPr>
          <w:rFonts w:ascii="Times New Roman" w:hAnsi="Times New Roman" w:cs="Times New Roman"/>
          <w:sz w:val="24"/>
          <w:szCs w:val="24"/>
          <w:lang w:eastAsia="ru-RU"/>
        </w:rPr>
        <w:t xml:space="preserve">(далі – Доручення) </w:t>
      </w:r>
      <w:r w:rsidR="00CB314E" w:rsidRPr="00CB314E">
        <w:rPr>
          <w:rFonts w:ascii="Times New Roman" w:hAnsi="Times New Roman" w:cs="Times New Roman"/>
          <w:sz w:val="24"/>
          <w:szCs w:val="24"/>
          <w:lang w:eastAsia="ru-RU"/>
        </w:rPr>
        <w:t>Управління уповноважено на вручення ТОВ «</w:t>
      </w:r>
      <w:proofErr w:type="spellStart"/>
      <w:r w:rsidR="00CB314E" w:rsidRPr="00CB314E">
        <w:rPr>
          <w:rFonts w:ascii="Times New Roman" w:hAnsi="Times New Roman" w:cs="Times New Roman"/>
          <w:sz w:val="24"/>
          <w:szCs w:val="24"/>
          <w:lang w:eastAsia="ru-RU"/>
        </w:rPr>
        <w:t>Пейпер-Прод</w:t>
      </w:r>
      <w:proofErr w:type="spellEnd"/>
      <w:r w:rsidR="00CB314E" w:rsidRPr="00CB314E">
        <w:rPr>
          <w:rFonts w:ascii="Times New Roman" w:hAnsi="Times New Roman" w:cs="Times New Roman"/>
          <w:sz w:val="24"/>
          <w:szCs w:val="24"/>
          <w:lang w:eastAsia="ru-RU"/>
        </w:rPr>
        <w:t>»</w:t>
      </w:r>
      <w:r w:rsidR="00CB314E" w:rsidRPr="00CB314E">
        <w:rPr>
          <w:rFonts w:ascii="Times New Roman" w:hAnsi="Times New Roman" w:cs="Times New Roman"/>
          <w:sz w:val="24"/>
          <w:szCs w:val="24"/>
        </w:rPr>
        <w:t xml:space="preserve"> листа Комітету від 29.01.2024 </w:t>
      </w:r>
      <w:r w:rsidR="0022077A">
        <w:rPr>
          <w:rFonts w:ascii="Times New Roman" w:hAnsi="Times New Roman" w:cs="Times New Roman"/>
          <w:sz w:val="24"/>
          <w:szCs w:val="24"/>
        </w:rPr>
        <w:br/>
      </w:r>
      <w:r w:rsidR="00CB314E" w:rsidRPr="00CB314E">
        <w:rPr>
          <w:rFonts w:ascii="Times New Roman" w:hAnsi="Times New Roman" w:cs="Times New Roman"/>
          <w:sz w:val="24"/>
          <w:szCs w:val="24"/>
        </w:rPr>
        <w:t xml:space="preserve">№ 127-26.13/02-1009е про надсилання копії Розпорядження та </w:t>
      </w:r>
      <w:bookmarkStart w:id="7" w:name="_Hlk167723058"/>
      <w:r w:rsidR="00CB314E" w:rsidRPr="00CB314E">
        <w:rPr>
          <w:rFonts w:ascii="Times New Roman" w:hAnsi="Times New Roman" w:cs="Times New Roman"/>
          <w:sz w:val="24"/>
          <w:szCs w:val="24"/>
        </w:rPr>
        <w:t xml:space="preserve">вимоги </w:t>
      </w:r>
      <w:r w:rsidR="00144567">
        <w:rPr>
          <w:rFonts w:ascii="Times New Roman" w:hAnsi="Times New Roman" w:cs="Times New Roman"/>
          <w:sz w:val="24"/>
          <w:szCs w:val="24"/>
        </w:rPr>
        <w:t>п</w:t>
      </w:r>
      <w:r w:rsidR="00CB314E" w:rsidRPr="00CB314E">
        <w:rPr>
          <w:rFonts w:ascii="Times New Roman" w:hAnsi="Times New Roman" w:cs="Times New Roman"/>
          <w:sz w:val="24"/>
          <w:szCs w:val="24"/>
        </w:rPr>
        <w:t xml:space="preserve">ершого заступника Голови Комітету – державного уповноваженого </w:t>
      </w:r>
      <w:r>
        <w:rPr>
          <w:rFonts w:ascii="Times New Roman" w:hAnsi="Times New Roman" w:cs="Times New Roman"/>
          <w:sz w:val="24"/>
          <w:szCs w:val="24"/>
        </w:rPr>
        <w:t xml:space="preserve">про надання інформації </w:t>
      </w:r>
      <w:bookmarkEnd w:id="7"/>
      <w:r w:rsidR="0022077A">
        <w:rPr>
          <w:rFonts w:ascii="Times New Roman" w:hAnsi="Times New Roman" w:cs="Times New Roman"/>
          <w:sz w:val="24"/>
          <w:szCs w:val="24"/>
        </w:rPr>
        <w:br/>
      </w:r>
      <w:r w:rsidR="00CB314E" w:rsidRPr="00CB314E">
        <w:rPr>
          <w:rFonts w:ascii="Times New Roman" w:hAnsi="Times New Roman" w:cs="Times New Roman"/>
          <w:sz w:val="24"/>
          <w:szCs w:val="24"/>
        </w:rPr>
        <w:t>№ 127-26.13/02-1010е від 29.01.2024</w:t>
      </w:r>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вказаною у ЄДР</w:t>
      </w:r>
      <w:r w:rsidR="00CB314E" w:rsidRPr="00D02FD3">
        <w:rPr>
          <w:rFonts w:ascii="Times New Roman" w:hAnsi="Times New Roman" w:cs="Times New Roman"/>
          <w:sz w:val="24"/>
          <w:szCs w:val="24"/>
        </w:rPr>
        <w:t>.</w:t>
      </w:r>
    </w:p>
    <w:p w:rsidR="00F2486D" w:rsidRPr="00F2486D" w:rsidRDefault="00553CCB" w:rsidP="00BD56BC">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З</w:t>
      </w:r>
      <w:r w:rsidR="0022077A" w:rsidRPr="00F2486D">
        <w:rPr>
          <w:rFonts w:ascii="Times New Roman" w:eastAsia="Times New Roman" w:hAnsi="Times New Roman" w:cs="Times New Roman"/>
          <w:color w:val="000000" w:themeColor="text1"/>
          <w:sz w:val="24"/>
          <w:szCs w:val="24"/>
          <w:lang w:eastAsia="ru-RU"/>
        </w:rPr>
        <w:t>а результат</w:t>
      </w:r>
      <w:r>
        <w:rPr>
          <w:rFonts w:ascii="Times New Roman" w:eastAsia="Times New Roman" w:hAnsi="Times New Roman" w:cs="Times New Roman"/>
          <w:color w:val="000000" w:themeColor="text1"/>
          <w:sz w:val="24"/>
          <w:szCs w:val="24"/>
          <w:lang w:eastAsia="ru-RU"/>
        </w:rPr>
        <w:t>ом</w:t>
      </w:r>
      <w:r w:rsidR="0022077A" w:rsidRPr="00F2486D">
        <w:rPr>
          <w:rFonts w:ascii="Times New Roman" w:eastAsia="Times New Roman" w:hAnsi="Times New Roman" w:cs="Times New Roman"/>
          <w:color w:val="000000" w:themeColor="text1"/>
          <w:sz w:val="24"/>
          <w:szCs w:val="24"/>
          <w:lang w:eastAsia="ru-RU"/>
        </w:rPr>
        <w:t xml:space="preserve"> виконання Доручення </w:t>
      </w:r>
      <w:r w:rsidR="00F2486D" w:rsidRPr="00F2486D">
        <w:rPr>
          <w:rFonts w:ascii="Times New Roman" w:eastAsia="Times New Roman" w:hAnsi="Times New Roman" w:cs="Times New Roman"/>
          <w:color w:val="000000" w:themeColor="text1"/>
          <w:sz w:val="24"/>
          <w:szCs w:val="24"/>
          <w:lang w:eastAsia="ru-RU"/>
        </w:rPr>
        <w:t xml:space="preserve">встановлено </w:t>
      </w:r>
      <w:r w:rsidR="0022077A" w:rsidRPr="00F2486D">
        <w:rPr>
          <w:rFonts w:ascii="Times New Roman" w:eastAsia="Times New Roman" w:hAnsi="Times New Roman" w:cs="Times New Roman"/>
          <w:sz w:val="24"/>
          <w:szCs w:val="24"/>
          <w:lang w:eastAsia="ru-RU"/>
        </w:rPr>
        <w:t>відсутн</w:t>
      </w:r>
      <w:r w:rsidR="00F2486D" w:rsidRPr="00F2486D">
        <w:rPr>
          <w:rFonts w:ascii="Times New Roman" w:eastAsia="Times New Roman" w:hAnsi="Times New Roman" w:cs="Times New Roman"/>
          <w:sz w:val="24"/>
          <w:szCs w:val="24"/>
          <w:lang w:eastAsia="ru-RU"/>
        </w:rPr>
        <w:t>ість</w:t>
      </w:r>
      <w:r w:rsidR="0022077A" w:rsidRPr="00F2486D">
        <w:rPr>
          <w:rFonts w:ascii="Times New Roman" w:eastAsia="Times New Roman" w:hAnsi="Times New Roman" w:cs="Times New Roman"/>
          <w:sz w:val="24"/>
          <w:szCs w:val="24"/>
          <w:lang w:eastAsia="ru-RU"/>
        </w:rPr>
        <w:t xml:space="preserve"> ТОВ «</w:t>
      </w:r>
      <w:proofErr w:type="spellStart"/>
      <w:r w:rsidR="0022077A" w:rsidRPr="00F2486D">
        <w:rPr>
          <w:rFonts w:ascii="Times New Roman" w:eastAsia="Times New Roman" w:hAnsi="Times New Roman" w:cs="Times New Roman"/>
          <w:sz w:val="24"/>
          <w:szCs w:val="24"/>
          <w:lang w:eastAsia="ru-RU"/>
        </w:rPr>
        <w:t>Пейпер-Прод</w:t>
      </w:r>
      <w:proofErr w:type="spellEnd"/>
      <w:r w:rsidR="0022077A" w:rsidRPr="00F2486D">
        <w:rPr>
          <w:rFonts w:ascii="Times New Roman" w:eastAsia="Times New Roman" w:hAnsi="Times New Roman" w:cs="Times New Roman"/>
          <w:sz w:val="24"/>
          <w:szCs w:val="24"/>
          <w:lang w:eastAsia="ru-RU"/>
        </w:rPr>
        <w:t xml:space="preserve">» за його юридичною </w:t>
      </w:r>
      <w:proofErr w:type="spellStart"/>
      <w:r w:rsidR="0022077A" w:rsidRPr="00F2486D">
        <w:rPr>
          <w:rFonts w:ascii="Times New Roman" w:eastAsia="Times New Roman" w:hAnsi="Times New Roman" w:cs="Times New Roman"/>
          <w:sz w:val="24"/>
          <w:szCs w:val="24"/>
          <w:lang w:eastAsia="ru-RU"/>
        </w:rPr>
        <w:t>адресою</w:t>
      </w:r>
      <w:proofErr w:type="spellEnd"/>
      <w:r w:rsidR="0022077A" w:rsidRPr="00F2486D">
        <w:rPr>
          <w:rFonts w:ascii="Times New Roman" w:eastAsia="Times New Roman" w:hAnsi="Times New Roman" w:cs="Times New Roman"/>
          <w:sz w:val="24"/>
          <w:szCs w:val="24"/>
          <w:lang w:eastAsia="ru-RU"/>
        </w:rPr>
        <w:t>, зазначеною в ЄДР</w:t>
      </w:r>
      <w:r w:rsidR="00F2486D" w:rsidRPr="00F2486D">
        <w:rPr>
          <w:rFonts w:ascii="Times New Roman" w:eastAsia="Times New Roman" w:hAnsi="Times New Roman" w:cs="Times New Roman"/>
          <w:sz w:val="24"/>
          <w:szCs w:val="24"/>
          <w:lang w:eastAsia="ru-RU"/>
        </w:rPr>
        <w:t xml:space="preserve">, про що </w:t>
      </w:r>
      <w:r w:rsidR="00F2486D" w:rsidRPr="00F2486D">
        <w:rPr>
          <w:rFonts w:ascii="Times New Roman" w:eastAsia="Times New Roman" w:hAnsi="Times New Roman" w:cs="Times New Roman"/>
          <w:color w:val="000000" w:themeColor="text1"/>
          <w:sz w:val="24"/>
          <w:szCs w:val="24"/>
          <w:lang w:eastAsia="ru-RU"/>
        </w:rPr>
        <w:t>посадов</w:t>
      </w:r>
      <w:r w:rsidR="009E0EFB">
        <w:rPr>
          <w:rFonts w:ascii="Times New Roman" w:eastAsia="Times New Roman" w:hAnsi="Times New Roman" w:cs="Times New Roman"/>
          <w:color w:val="000000" w:themeColor="text1"/>
          <w:sz w:val="24"/>
          <w:szCs w:val="24"/>
          <w:lang w:eastAsia="ru-RU"/>
        </w:rPr>
        <w:t>і</w:t>
      </w:r>
      <w:r w:rsidR="00F2486D" w:rsidRPr="00F2486D">
        <w:rPr>
          <w:rFonts w:ascii="Times New Roman" w:eastAsia="Times New Roman" w:hAnsi="Times New Roman" w:cs="Times New Roman"/>
          <w:color w:val="000000" w:themeColor="text1"/>
          <w:sz w:val="24"/>
          <w:szCs w:val="24"/>
          <w:lang w:eastAsia="ru-RU"/>
        </w:rPr>
        <w:t xml:space="preserve"> особ</w:t>
      </w:r>
      <w:r w:rsidR="009E0EFB">
        <w:rPr>
          <w:rFonts w:ascii="Times New Roman" w:eastAsia="Times New Roman" w:hAnsi="Times New Roman" w:cs="Times New Roman"/>
          <w:color w:val="000000" w:themeColor="text1"/>
          <w:sz w:val="24"/>
          <w:szCs w:val="24"/>
          <w:lang w:eastAsia="ru-RU"/>
        </w:rPr>
        <w:t>и</w:t>
      </w:r>
      <w:r w:rsidR="00F2486D" w:rsidRPr="00F2486D">
        <w:rPr>
          <w:rFonts w:ascii="Times New Roman" w:eastAsia="Times New Roman" w:hAnsi="Times New Roman" w:cs="Times New Roman"/>
          <w:color w:val="000000" w:themeColor="text1"/>
          <w:sz w:val="24"/>
          <w:szCs w:val="24"/>
          <w:lang w:eastAsia="ru-RU"/>
        </w:rPr>
        <w:t xml:space="preserve"> Управління </w:t>
      </w:r>
      <w:r w:rsidR="00F2486D" w:rsidRPr="00F2486D">
        <w:rPr>
          <w:rFonts w:ascii="Times New Roman" w:eastAsia="Times New Roman" w:hAnsi="Times New Roman" w:cs="Times New Roman"/>
          <w:sz w:val="24"/>
          <w:szCs w:val="24"/>
          <w:lang w:eastAsia="ru-RU"/>
        </w:rPr>
        <w:t>скла</w:t>
      </w:r>
      <w:r w:rsidR="009E0EFB">
        <w:rPr>
          <w:rFonts w:ascii="Times New Roman" w:eastAsia="Times New Roman" w:hAnsi="Times New Roman" w:cs="Times New Roman"/>
          <w:sz w:val="24"/>
          <w:szCs w:val="24"/>
          <w:lang w:eastAsia="ru-RU"/>
        </w:rPr>
        <w:t>ли</w:t>
      </w:r>
      <w:r w:rsidR="00F2486D" w:rsidRPr="00F2486D">
        <w:rPr>
          <w:rFonts w:ascii="Times New Roman" w:eastAsia="Times New Roman" w:hAnsi="Times New Roman" w:cs="Times New Roman"/>
          <w:sz w:val="24"/>
          <w:szCs w:val="24"/>
          <w:lang w:eastAsia="ru-RU"/>
        </w:rPr>
        <w:t xml:space="preserve"> акт від 05.02.2024 № 05/02</w:t>
      </w:r>
      <w:r w:rsidR="00F2486D">
        <w:rPr>
          <w:rFonts w:ascii="Times New Roman" w:eastAsia="Times New Roman" w:hAnsi="Times New Roman" w:cs="Times New Roman"/>
          <w:sz w:val="24"/>
          <w:szCs w:val="24"/>
          <w:lang w:eastAsia="ru-RU"/>
        </w:rPr>
        <w:t>.</w:t>
      </w:r>
    </w:p>
    <w:p w:rsidR="004A36AC" w:rsidRPr="005D462B" w:rsidRDefault="00174506" w:rsidP="005D462B">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FF0000"/>
          <w:sz w:val="24"/>
          <w:szCs w:val="24"/>
          <w:lang w:eastAsia="ru-RU"/>
        </w:rPr>
      </w:pPr>
      <w:r>
        <w:rPr>
          <w:rFonts w:ascii="Times New Roman" w:hAnsi="Times New Roman" w:cs="Times New Roman"/>
          <w:sz w:val="24"/>
          <w:szCs w:val="24"/>
          <w:lang w:eastAsia="ru-RU"/>
        </w:rPr>
        <w:t xml:space="preserve">У зв’язку </w:t>
      </w:r>
      <w:r w:rsidRPr="005D462B">
        <w:rPr>
          <w:rFonts w:ascii="Times New Roman" w:hAnsi="Times New Roman" w:cs="Times New Roman"/>
          <w:sz w:val="24"/>
          <w:szCs w:val="24"/>
          <w:lang w:eastAsia="ru-RU"/>
        </w:rPr>
        <w:t xml:space="preserve">з відсутністю Товариства за його юридичною </w:t>
      </w:r>
      <w:proofErr w:type="spellStart"/>
      <w:r w:rsidRPr="005D462B">
        <w:rPr>
          <w:rFonts w:ascii="Times New Roman" w:hAnsi="Times New Roman" w:cs="Times New Roman"/>
          <w:sz w:val="24"/>
          <w:szCs w:val="24"/>
          <w:lang w:eastAsia="ru-RU"/>
        </w:rPr>
        <w:t>адресою</w:t>
      </w:r>
      <w:proofErr w:type="spellEnd"/>
      <w:r w:rsidRPr="005D462B">
        <w:rPr>
          <w:rFonts w:ascii="Times New Roman" w:hAnsi="Times New Roman" w:cs="Times New Roman"/>
          <w:sz w:val="24"/>
          <w:szCs w:val="24"/>
          <w:lang w:eastAsia="ru-RU"/>
        </w:rPr>
        <w:t>, і</w:t>
      </w:r>
      <w:r w:rsidRPr="005D462B">
        <w:rPr>
          <w:rFonts w:ascii="Times New Roman" w:hAnsi="Times New Roman" w:cs="Times New Roman"/>
          <w:sz w:val="24"/>
          <w:szCs w:val="24"/>
        </w:rPr>
        <w:t xml:space="preserve">нформацію про Розпорядження опубліковано </w:t>
      </w:r>
      <w:r w:rsidR="005D462B">
        <w:rPr>
          <w:rFonts w:ascii="Times New Roman" w:hAnsi="Times New Roman" w:cs="Times New Roman"/>
          <w:sz w:val="24"/>
          <w:szCs w:val="24"/>
        </w:rPr>
        <w:t>в</w:t>
      </w:r>
      <w:r w:rsidRPr="005D462B">
        <w:rPr>
          <w:rFonts w:ascii="Times New Roman" w:hAnsi="Times New Roman" w:cs="Times New Roman"/>
          <w:sz w:val="24"/>
          <w:szCs w:val="24"/>
        </w:rPr>
        <w:t xml:space="preserve"> періодичному виданні «Урядовий кур’єр» (випуск </w:t>
      </w:r>
      <w:r w:rsidR="0091285D" w:rsidRPr="005D462B">
        <w:rPr>
          <w:rFonts w:ascii="Times New Roman" w:hAnsi="Times New Roman" w:cs="Times New Roman"/>
          <w:sz w:val="24"/>
          <w:szCs w:val="24"/>
        </w:rPr>
        <w:br/>
        <w:t xml:space="preserve">№ 45 </w:t>
      </w:r>
      <w:r w:rsidRPr="005D462B">
        <w:rPr>
          <w:rFonts w:ascii="Times New Roman" w:hAnsi="Times New Roman" w:cs="Times New Roman"/>
          <w:sz w:val="24"/>
          <w:szCs w:val="24"/>
        </w:rPr>
        <w:t>від 1 березня 2024</w:t>
      </w:r>
      <w:r w:rsidR="00085533">
        <w:rPr>
          <w:rFonts w:ascii="Times New Roman" w:hAnsi="Times New Roman" w:cs="Times New Roman"/>
          <w:sz w:val="24"/>
          <w:szCs w:val="24"/>
        </w:rPr>
        <w:t xml:space="preserve"> року</w:t>
      </w:r>
      <w:r w:rsidRPr="005D462B">
        <w:rPr>
          <w:rFonts w:ascii="Times New Roman" w:hAnsi="Times New Roman" w:cs="Times New Roman"/>
          <w:sz w:val="24"/>
          <w:szCs w:val="24"/>
        </w:rPr>
        <w:t>)</w:t>
      </w:r>
      <w:r w:rsidR="004A36AC" w:rsidRPr="005D462B">
        <w:rPr>
          <w:rFonts w:ascii="Times New Roman" w:hAnsi="Times New Roman" w:cs="Times New Roman"/>
          <w:sz w:val="24"/>
          <w:szCs w:val="24"/>
        </w:rPr>
        <w:t>.</w:t>
      </w:r>
    </w:p>
    <w:p w:rsidR="00174506" w:rsidRPr="00174506" w:rsidRDefault="004A36AC" w:rsidP="00174506">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FF0000"/>
          <w:sz w:val="24"/>
          <w:szCs w:val="24"/>
          <w:lang w:eastAsia="ru-RU"/>
        </w:rPr>
      </w:pPr>
      <w:r>
        <w:rPr>
          <w:rFonts w:ascii="Times New Roman" w:hAnsi="Times New Roman" w:cs="Times New Roman"/>
          <w:sz w:val="24"/>
          <w:szCs w:val="24"/>
        </w:rPr>
        <w:t>В</w:t>
      </w:r>
      <w:r w:rsidR="00174506" w:rsidRPr="00174506">
        <w:rPr>
          <w:rFonts w:ascii="Times New Roman" w:hAnsi="Times New Roman" w:cs="Times New Roman"/>
          <w:sz w:val="24"/>
          <w:szCs w:val="24"/>
          <w:lang w:eastAsia="ru-RU"/>
        </w:rPr>
        <w:t xml:space="preserve">имогу про надання інформації </w:t>
      </w:r>
      <w:r w:rsidR="00144567">
        <w:rPr>
          <w:rFonts w:ascii="Times New Roman" w:hAnsi="Times New Roman" w:cs="Times New Roman"/>
          <w:sz w:val="24"/>
          <w:szCs w:val="24"/>
        </w:rPr>
        <w:t>п</w:t>
      </w:r>
      <w:r w:rsidR="00174506" w:rsidRPr="00174506">
        <w:rPr>
          <w:rFonts w:ascii="Times New Roman" w:hAnsi="Times New Roman" w:cs="Times New Roman"/>
          <w:sz w:val="24"/>
          <w:szCs w:val="24"/>
        </w:rPr>
        <w:t xml:space="preserve">ершого заступника Голови Комітету – державного уповноваженого </w:t>
      </w:r>
      <w:r w:rsidR="006B7E94" w:rsidRPr="00603EC0">
        <w:rPr>
          <w:rFonts w:ascii="Times New Roman" w:hAnsi="Times New Roman" w:cs="Times New Roman"/>
          <w:sz w:val="24"/>
          <w:szCs w:val="24"/>
        </w:rPr>
        <w:t>№ 127-26.13/02-1010е від 29.01.2024</w:t>
      </w:r>
      <w:r w:rsidR="006B7E94">
        <w:rPr>
          <w:rFonts w:ascii="Times New Roman" w:hAnsi="Times New Roman" w:cs="Times New Roman"/>
          <w:sz w:val="24"/>
          <w:szCs w:val="24"/>
        </w:rPr>
        <w:t xml:space="preserve"> </w:t>
      </w:r>
      <w:r w:rsidR="00174506" w:rsidRPr="00174506">
        <w:rPr>
          <w:rFonts w:ascii="Times New Roman" w:hAnsi="Times New Roman" w:cs="Times New Roman"/>
          <w:sz w:val="24"/>
          <w:szCs w:val="24"/>
        </w:rPr>
        <w:t xml:space="preserve">опубліковано на офіційному </w:t>
      </w:r>
      <w:proofErr w:type="spellStart"/>
      <w:r w:rsidR="00174506" w:rsidRPr="00174506">
        <w:rPr>
          <w:rFonts w:ascii="Times New Roman" w:hAnsi="Times New Roman" w:cs="Times New Roman"/>
          <w:sz w:val="24"/>
          <w:szCs w:val="24"/>
        </w:rPr>
        <w:t>вебсайті</w:t>
      </w:r>
      <w:proofErr w:type="spellEnd"/>
      <w:r w:rsidR="00174506" w:rsidRPr="00174506">
        <w:rPr>
          <w:rFonts w:ascii="Times New Roman" w:hAnsi="Times New Roman" w:cs="Times New Roman"/>
          <w:sz w:val="24"/>
          <w:szCs w:val="24"/>
        </w:rPr>
        <w:t xml:space="preserve"> Комітету 01.03.2024.</w:t>
      </w:r>
    </w:p>
    <w:p w:rsidR="003A1B87" w:rsidRDefault="003A1B87" w:rsidP="003A1B87">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Pr>
          <w:rFonts w:ascii="Times New Roman" w:hAnsi="Times New Roman" w:cs="Times New Roman"/>
          <w:sz w:val="24"/>
          <w:szCs w:val="24"/>
          <w:lang w:eastAsia="ru-RU"/>
        </w:rPr>
        <w:t xml:space="preserve">Відповідь на </w:t>
      </w:r>
      <w:r w:rsidRPr="00B92A68">
        <w:rPr>
          <w:rFonts w:ascii="Times New Roman" w:hAnsi="Times New Roman" w:cs="Times New Roman"/>
          <w:sz w:val="24"/>
          <w:szCs w:val="24"/>
          <w:lang w:eastAsia="ru-RU"/>
        </w:rPr>
        <w:t xml:space="preserve">вимогу </w:t>
      </w:r>
      <w:r w:rsidR="00144567">
        <w:rPr>
          <w:rFonts w:ascii="Times New Roman" w:hAnsi="Times New Roman" w:cs="Times New Roman"/>
          <w:sz w:val="24"/>
          <w:szCs w:val="24"/>
        </w:rPr>
        <w:t>п</w:t>
      </w:r>
      <w:r w:rsidRPr="00E55D60">
        <w:rPr>
          <w:rFonts w:ascii="Times New Roman" w:hAnsi="Times New Roman" w:cs="Times New Roman"/>
          <w:sz w:val="24"/>
          <w:szCs w:val="24"/>
        </w:rPr>
        <w:t xml:space="preserve">ершого заступника Голови Комітету – державного уповноваженого </w:t>
      </w:r>
      <w:r w:rsidRPr="00603EC0">
        <w:rPr>
          <w:rFonts w:ascii="Times New Roman" w:hAnsi="Times New Roman" w:cs="Times New Roman"/>
          <w:sz w:val="24"/>
          <w:szCs w:val="24"/>
        </w:rPr>
        <w:t>від 29.01.2024</w:t>
      </w:r>
      <w:r w:rsidR="005D462B">
        <w:rPr>
          <w:rFonts w:ascii="Times New Roman" w:hAnsi="Times New Roman" w:cs="Times New Roman"/>
          <w:sz w:val="24"/>
          <w:szCs w:val="24"/>
        </w:rPr>
        <w:t xml:space="preserve"> </w:t>
      </w:r>
      <w:r w:rsidRPr="00603EC0">
        <w:rPr>
          <w:rFonts w:ascii="Times New Roman" w:hAnsi="Times New Roman" w:cs="Times New Roman"/>
          <w:sz w:val="24"/>
          <w:szCs w:val="24"/>
        </w:rPr>
        <w:t>№ 127-26.13/02-1010е</w:t>
      </w:r>
      <w:r>
        <w:rPr>
          <w:rFonts w:ascii="Times New Roman" w:hAnsi="Times New Roman" w:cs="Times New Roman"/>
          <w:sz w:val="24"/>
          <w:szCs w:val="24"/>
          <w:lang w:eastAsia="ru-RU"/>
        </w:rPr>
        <w:t xml:space="preserve">, надіслану Товариству за його юридичною </w:t>
      </w:r>
      <w:proofErr w:type="spellStart"/>
      <w:r>
        <w:rPr>
          <w:rFonts w:ascii="Times New Roman" w:hAnsi="Times New Roman" w:cs="Times New Roman"/>
          <w:sz w:val="24"/>
          <w:szCs w:val="24"/>
          <w:lang w:eastAsia="ru-RU"/>
        </w:rPr>
        <w:t>адресою</w:t>
      </w:r>
      <w:proofErr w:type="spellEnd"/>
      <w:r>
        <w:rPr>
          <w:rFonts w:ascii="Times New Roman" w:hAnsi="Times New Roman" w:cs="Times New Roman"/>
          <w:sz w:val="24"/>
          <w:szCs w:val="24"/>
          <w:lang w:eastAsia="ru-RU"/>
        </w:rPr>
        <w:t xml:space="preserve"> та розміщену на офіційному </w:t>
      </w:r>
      <w:proofErr w:type="spellStart"/>
      <w:r>
        <w:rPr>
          <w:rFonts w:ascii="Times New Roman" w:hAnsi="Times New Roman" w:cs="Times New Roman"/>
          <w:sz w:val="24"/>
          <w:szCs w:val="24"/>
          <w:lang w:eastAsia="ru-RU"/>
        </w:rPr>
        <w:t>вебсайті</w:t>
      </w:r>
      <w:proofErr w:type="spellEnd"/>
      <w:r>
        <w:rPr>
          <w:rFonts w:ascii="Times New Roman" w:hAnsi="Times New Roman" w:cs="Times New Roman"/>
          <w:sz w:val="24"/>
          <w:szCs w:val="24"/>
          <w:lang w:eastAsia="ru-RU"/>
        </w:rPr>
        <w:t xml:space="preserve"> Комітету, у </w:t>
      </w:r>
      <w:r w:rsidRPr="00FC5478">
        <w:rPr>
          <w:rFonts w:ascii="Times New Roman" w:hAnsi="Times New Roman" w:cs="Times New Roman"/>
          <w:sz w:val="24"/>
          <w:szCs w:val="24"/>
          <w:lang w:eastAsia="ru-RU"/>
        </w:rPr>
        <w:t xml:space="preserve">якій вимагалося надати </w:t>
      </w:r>
      <w:r w:rsidRPr="00FC5478">
        <w:rPr>
          <w:rFonts w:ascii="Times New Roman" w:hAnsi="Times New Roman" w:cs="Times New Roman"/>
          <w:sz w:val="24"/>
          <w:szCs w:val="24"/>
        </w:rPr>
        <w:t xml:space="preserve">інформацію, пояснення та належним чином засвідчені копії документів про всі вжиті заходи на виконання Товариством пункту </w:t>
      </w:r>
      <w:r w:rsidR="00294943">
        <w:rPr>
          <w:rFonts w:ascii="Times New Roman" w:hAnsi="Times New Roman" w:cs="Times New Roman"/>
          <w:sz w:val="24"/>
          <w:szCs w:val="24"/>
        </w:rPr>
        <w:t>3</w:t>
      </w:r>
      <w:r w:rsidRPr="00FC5478">
        <w:rPr>
          <w:rFonts w:ascii="Times New Roman" w:hAnsi="Times New Roman" w:cs="Times New Roman"/>
          <w:sz w:val="24"/>
          <w:szCs w:val="24"/>
        </w:rPr>
        <w:t xml:space="preserve"> резолютивної частини Рішення</w:t>
      </w:r>
      <w:r>
        <w:rPr>
          <w:rFonts w:ascii="Times New Roman" w:hAnsi="Times New Roman" w:cs="Times New Roman"/>
          <w:color w:val="000000" w:themeColor="text1"/>
          <w:sz w:val="24"/>
          <w:szCs w:val="24"/>
          <w:lang w:eastAsia="ru-RU"/>
        </w:rPr>
        <w:t>, до Комітету не надійшла.</w:t>
      </w:r>
    </w:p>
    <w:p w:rsidR="00675B54" w:rsidRPr="00235A3A" w:rsidRDefault="006A3C53" w:rsidP="00675B54">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FF0000"/>
          <w:sz w:val="24"/>
          <w:szCs w:val="24"/>
          <w:lang w:eastAsia="ru-RU"/>
        </w:rPr>
      </w:pPr>
      <w:r>
        <w:rPr>
          <w:rFonts w:ascii="Times New Roman" w:eastAsia="Times New Roman" w:hAnsi="Times New Roman" w:cs="Times New Roman"/>
          <w:sz w:val="24"/>
          <w:szCs w:val="24"/>
          <w:lang w:eastAsia="uk-UA"/>
        </w:rPr>
        <w:t>В</w:t>
      </w:r>
      <w:r w:rsidR="00675B54" w:rsidRPr="00F2486D">
        <w:rPr>
          <w:rFonts w:ascii="Times New Roman" w:eastAsia="Times New Roman" w:hAnsi="Times New Roman" w:cs="Times New Roman"/>
          <w:sz w:val="24"/>
          <w:szCs w:val="24"/>
          <w:lang w:eastAsia="uk-UA"/>
        </w:rPr>
        <w:t xml:space="preserve">ідповідно до відомостей, які містяться в </w:t>
      </w:r>
      <w:r w:rsidR="00675B54" w:rsidRPr="00F2486D">
        <w:rPr>
          <w:rFonts w:ascii="Times New Roman" w:hAnsi="Times New Roman" w:cs="Times New Roman"/>
          <w:sz w:val="24"/>
          <w:szCs w:val="24"/>
          <w:lang w:eastAsia="ru-RU"/>
        </w:rPr>
        <w:t>ЄДР</w:t>
      </w:r>
      <w:r w:rsidR="00675B54" w:rsidRPr="00F2486D">
        <w:rPr>
          <w:rFonts w:ascii="Times New Roman" w:eastAsia="Times New Roman" w:hAnsi="Times New Roman" w:cs="Times New Roman"/>
          <w:sz w:val="24"/>
          <w:szCs w:val="24"/>
          <w:lang w:eastAsia="uk-UA"/>
        </w:rPr>
        <w:t>, Товариство  зареєстрован</w:t>
      </w:r>
      <w:r w:rsidR="00073961">
        <w:rPr>
          <w:rFonts w:ascii="Times New Roman" w:eastAsia="Times New Roman" w:hAnsi="Times New Roman" w:cs="Times New Roman"/>
          <w:sz w:val="24"/>
          <w:szCs w:val="24"/>
          <w:lang w:eastAsia="uk-UA"/>
        </w:rPr>
        <w:t>о</w:t>
      </w:r>
      <w:r w:rsidR="00675B54" w:rsidRPr="00F2486D">
        <w:rPr>
          <w:rFonts w:ascii="Times New Roman" w:eastAsia="Times New Roman" w:hAnsi="Times New Roman" w:cs="Times New Roman"/>
          <w:sz w:val="24"/>
          <w:szCs w:val="24"/>
          <w:lang w:eastAsia="uk-UA"/>
        </w:rPr>
        <w:t xml:space="preserve"> під назвою «</w:t>
      </w:r>
      <w:proofErr w:type="spellStart"/>
      <w:r w:rsidR="00675B54" w:rsidRPr="00F2486D">
        <w:rPr>
          <w:rFonts w:ascii="Times New Roman" w:eastAsia="Times New Roman" w:hAnsi="Times New Roman" w:cs="Times New Roman"/>
          <w:sz w:val="24"/>
          <w:szCs w:val="24"/>
          <w:lang w:eastAsia="uk-UA"/>
        </w:rPr>
        <w:t>Пейпер-Прод</w:t>
      </w:r>
      <w:proofErr w:type="spellEnd"/>
      <w:r w:rsidR="00675B54" w:rsidRPr="00F2486D">
        <w:rPr>
          <w:rFonts w:ascii="Times New Roman" w:eastAsia="Times New Roman" w:hAnsi="Times New Roman" w:cs="Times New Roman"/>
          <w:sz w:val="24"/>
          <w:szCs w:val="24"/>
          <w:lang w:eastAsia="uk-UA"/>
        </w:rPr>
        <w:t xml:space="preserve">» (повне найменування </w:t>
      </w:r>
      <w:r w:rsidR="00073961">
        <w:rPr>
          <w:rFonts w:ascii="Times New Roman" w:eastAsia="Times New Roman" w:hAnsi="Times New Roman" w:cs="Times New Roman"/>
          <w:sz w:val="24"/>
          <w:szCs w:val="24"/>
          <w:lang w:eastAsia="uk-UA"/>
        </w:rPr>
        <w:t xml:space="preserve">– </w:t>
      </w:r>
      <w:r w:rsidR="00675B54" w:rsidRPr="00F2486D">
        <w:rPr>
          <w:rFonts w:ascii="Times New Roman" w:eastAsia="Times New Roman" w:hAnsi="Times New Roman" w:cs="Times New Roman"/>
          <w:sz w:val="24"/>
          <w:szCs w:val="24"/>
          <w:lang w:eastAsia="uk-UA"/>
        </w:rPr>
        <w:t xml:space="preserve">товариство </w:t>
      </w:r>
      <w:r w:rsidR="008D6308">
        <w:rPr>
          <w:rFonts w:ascii="Times New Roman" w:eastAsia="Times New Roman" w:hAnsi="Times New Roman" w:cs="Times New Roman"/>
          <w:sz w:val="24"/>
          <w:szCs w:val="24"/>
          <w:lang w:eastAsia="uk-UA"/>
        </w:rPr>
        <w:t xml:space="preserve">з обмеженою відповідальністю </w:t>
      </w:r>
      <w:r w:rsidR="00675B54" w:rsidRPr="00F2486D">
        <w:rPr>
          <w:rFonts w:ascii="Times New Roman" w:eastAsia="Times New Roman" w:hAnsi="Times New Roman" w:cs="Times New Roman"/>
          <w:sz w:val="24"/>
          <w:szCs w:val="24"/>
          <w:lang w:eastAsia="uk-UA"/>
        </w:rPr>
        <w:t>«</w:t>
      </w:r>
      <w:proofErr w:type="spellStart"/>
      <w:r w:rsidR="00675B54" w:rsidRPr="00F2486D">
        <w:rPr>
          <w:rFonts w:ascii="Times New Roman" w:eastAsia="Times New Roman" w:hAnsi="Times New Roman" w:cs="Times New Roman"/>
          <w:sz w:val="24"/>
          <w:szCs w:val="24"/>
          <w:lang w:eastAsia="uk-UA"/>
        </w:rPr>
        <w:t>Пейпер-Прод</w:t>
      </w:r>
      <w:proofErr w:type="spellEnd"/>
      <w:r w:rsidR="00675B54" w:rsidRPr="00F2486D">
        <w:rPr>
          <w:rFonts w:ascii="Times New Roman" w:eastAsia="Times New Roman" w:hAnsi="Times New Roman" w:cs="Times New Roman"/>
          <w:sz w:val="24"/>
          <w:szCs w:val="24"/>
          <w:lang w:eastAsia="uk-UA"/>
        </w:rPr>
        <w:t>», скорочене – ТОВ «</w:t>
      </w:r>
      <w:proofErr w:type="spellStart"/>
      <w:r w:rsidR="00675B54" w:rsidRPr="00F2486D">
        <w:rPr>
          <w:rFonts w:ascii="Times New Roman" w:eastAsia="Times New Roman" w:hAnsi="Times New Roman" w:cs="Times New Roman"/>
          <w:sz w:val="24"/>
          <w:szCs w:val="24"/>
          <w:lang w:eastAsia="uk-UA"/>
        </w:rPr>
        <w:t>Пейпер-Прод</w:t>
      </w:r>
      <w:proofErr w:type="spellEnd"/>
      <w:r w:rsidR="00675B54" w:rsidRPr="00F2486D">
        <w:rPr>
          <w:rFonts w:ascii="Times New Roman" w:eastAsia="Times New Roman" w:hAnsi="Times New Roman" w:cs="Times New Roman"/>
          <w:sz w:val="24"/>
          <w:szCs w:val="24"/>
          <w:lang w:eastAsia="uk-UA"/>
        </w:rPr>
        <w:t xml:space="preserve">»; </w:t>
      </w:r>
      <w:r w:rsidR="00675B54" w:rsidRPr="00F2486D">
        <w:rPr>
          <w:rFonts w:ascii="Times New Roman" w:hAnsi="Times New Roman" w:cs="Times New Roman"/>
          <w:color w:val="000000" w:themeColor="text1"/>
          <w:sz w:val="24"/>
          <w:szCs w:val="24"/>
        </w:rPr>
        <w:t>повне найменування іноземною мовою</w:t>
      </w:r>
      <w:r w:rsidR="00085533">
        <w:rPr>
          <w:rFonts w:ascii="Times New Roman" w:hAnsi="Times New Roman" w:cs="Times New Roman"/>
          <w:color w:val="000000" w:themeColor="text1"/>
          <w:sz w:val="24"/>
          <w:szCs w:val="24"/>
        </w:rPr>
        <w:t xml:space="preserve"> –</w:t>
      </w:r>
      <w:r w:rsidR="00675B54" w:rsidRPr="00F2486D">
        <w:rPr>
          <w:rFonts w:ascii="Times New Roman" w:hAnsi="Times New Roman" w:cs="Times New Roman"/>
          <w:color w:val="000000" w:themeColor="text1"/>
          <w:sz w:val="24"/>
          <w:szCs w:val="24"/>
        </w:rPr>
        <w:t xml:space="preserve"> LIMITED LIABILITY COMPANY </w:t>
      </w:r>
      <w:r w:rsidR="00073961">
        <w:rPr>
          <w:rFonts w:ascii="Times New Roman" w:hAnsi="Times New Roman" w:cs="Times New Roman"/>
          <w:color w:val="000000" w:themeColor="text1"/>
          <w:sz w:val="24"/>
          <w:szCs w:val="24"/>
        </w:rPr>
        <w:t>«</w:t>
      </w:r>
      <w:r w:rsidR="00675B54" w:rsidRPr="00F2486D">
        <w:rPr>
          <w:rFonts w:ascii="Times New Roman" w:hAnsi="Times New Roman" w:cs="Times New Roman"/>
          <w:color w:val="000000" w:themeColor="text1"/>
          <w:sz w:val="24"/>
          <w:szCs w:val="24"/>
        </w:rPr>
        <w:t xml:space="preserve">PRODUCTION COMPANY «ALBATROSS», </w:t>
      </w:r>
      <w:r w:rsidR="00675B54" w:rsidRPr="00F2486D">
        <w:rPr>
          <w:rFonts w:ascii="Times New Roman" w:hAnsi="Times New Roman" w:cs="Times New Roman"/>
          <w:color w:val="000000" w:themeColor="text1"/>
          <w:sz w:val="24"/>
          <w:szCs w:val="24"/>
        </w:rPr>
        <w:lastRenderedPageBreak/>
        <w:t>скорочене найменування іноземною мовою</w:t>
      </w:r>
      <w:r w:rsidR="00085533">
        <w:rPr>
          <w:rFonts w:ascii="Times New Roman" w:hAnsi="Times New Roman" w:cs="Times New Roman"/>
          <w:color w:val="000000" w:themeColor="text1"/>
          <w:sz w:val="24"/>
          <w:szCs w:val="24"/>
        </w:rPr>
        <w:t xml:space="preserve"> –</w:t>
      </w:r>
      <w:r w:rsidR="00675B54" w:rsidRPr="00F2486D">
        <w:rPr>
          <w:rFonts w:ascii="Times New Roman" w:hAnsi="Times New Roman" w:cs="Times New Roman"/>
          <w:color w:val="000000" w:themeColor="text1"/>
          <w:sz w:val="24"/>
          <w:szCs w:val="24"/>
        </w:rPr>
        <w:t xml:space="preserve"> LLC </w:t>
      </w:r>
      <w:r w:rsidR="00073961">
        <w:rPr>
          <w:rFonts w:ascii="Times New Roman" w:hAnsi="Times New Roman" w:cs="Times New Roman"/>
          <w:color w:val="000000" w:themeColor="text1"/>
          <w:sz w:val="24"/>
          <w:szCs w:val="24"/>
        </w:rPr>
        <w:t>«</w:t>
      </w:r>
      <w:r w:rsidR="00675B54" w:rsidRPr="00F2486D">
        <w:rPr>
          <w:rFonts w:ascii="Times New Roman" w:hAnsi="Times New Roman" w:cs="Times New Roman"/>
          <w:color w:val="000000" w:themeColor="text1"/>
          <w:sz w:val="24"/>
          <w:szCs w:val="24"/>
        </w:rPr>
        <w:t>PRODUCTION COMPANY «ALBATROSS».</w:t>
      </w:r>
      <w:r>
        <w:rPr>
          <w:rFonts w:ascii="Times New Roman" w:hAnsi="Times New Roman" w:cs="Times New Roman"/>
          <w:color w:val="000000" w:themeColor="text1"/>
          <w:sz w:val="24"/>
          <w:szCs w:val="24"/>
        </w:rPr>
        <w:t xml:space="preserve"> </w:t>
      </w:r>
    </w:p>
    <w:p w:rsidR="00DE06D5" w:rsidRPr="00675B54" w:rsidRDefault="00DE06D5" w:rsidP="00DE06D5">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sidRPr="00675B54">
        <w:rPr>
          <w:rFonts w:ascii="Times New Roman" w:eastAsia="Times New Roman" w:hAnsi="Times New Roman" w:cs="Times New Roman"/>
          <w:color w:val="000000" w:themeColor="text1"/>
          <w:sz w:val="24"/>
          <w:szCs w:val="24"/>
          <w:lang w:eastAsia="uk-UA"/>
        </w:rPr>
        <w:t xml:space="preserve">Крім того, </w:t>
      </w:r>
      <w:r w:rsidR="00073961">
        <w:rPr>
          <w:rFonts w:ascii="Times New Roman" w:eastAsia="Times New Roman" w:hAnsi="Times New Roman" w:cs="Times New Roman"/>
          <w:color w:val="000000" w:themeColor="text1"/>
          <w:sz w:val="24"/>
          <w:szCs w:val="24"/>
          <w:lang w:eastAsia="uk-UA"/>
        </w:rPr>
        <w:t>у</w:t>
      </w:r>
      <w:r w:rsidRPr="00675B54">
        <w:rPr>
          <w:rFonts w:ascii="Times New Roman" w:eastAsia="Times New Roman" w:hAnsi="Times New Roman" w:cs="Times New Roman"/>
          <w:color w:val="000000" w:themeColor="text1"/>
          <w:sz w:val="24"/>
          <w:szCs w:val="24"/>
          <w:lang w:eastAsia="uk-UA"/>
        </w:rPr>
        <w:t xml:space="preserve"> ЄДР </w:t>
      </w:r>
      <w:r w:rsidR="00CB54D4">
        <w:rPr>
          <w:rFonts w:ascii="Times New Roman" w:eastAsia="Times New Roman" w:hAnsi="Times New Roman" w:cs="Times New Roman"/>
          <w:color w:val="000000" w:themeColor="text1"/>
          <w:sz w:val="24"/>
          <w:szCs w:val="24"/>
          <w:lang w:eastAsia="uk-UA"/>
        </w:rPr>
        <w:t>відсутня</w:t>
      </w:r>
      <w:r w:rsidRPr="00675B54">
        <w:rPr>
          <w:rFonts w:ascii="Times New Roman" w:eastAsia="Times New Roman" w:hAnsi="Times New Roman" w:cs="Times New Roman"/>
          <w:color w:val="000000" w:themeColor="text1"/>
          <w:sz w:val="24"/>
          <w:szCs w:val="24"/>
          <w:lang w:eastAsia="uk-UA"/>
        </w:rPr>
        <w:t xml:space="preserve"> інформаці</w:t>
      </w:r>
      <w:r w:rsidR="00CB54D4">
        <w:rPr>
          <w:rFonts w:ascii="Times New Roman" w:eastAsia="Times New Roman" w:hAnsi="Times New Roman" w:cs="Times New Roman"/>
          <w:color w:val="000000" w:themeColor="text1"/>
          <w:sz w:val="24"/>
          <w:szCs w:val="24"/>
          <w:lang w:eastAsia="uk-UA"/>
        </w:rPr>
        <w:t>я</w:t>
      </w:r>
      <w:r w:rsidRPr="00675B54">
        <w:rPr>
          <w:rFonts w:ascii="Times New Roman" w:eastAsia="Times New Roman" w:hAnsi="Times New Roman" w:cs="Times New Roman"/>
          <w:color w:val="000000" w:themeColor="text1"/>
          <w:sz w:val="24"/>
          <w:szCs w:val="24"/>
          <w:lang w:eastAsia="uk-UA"/>
        </w:rPr>
        <w:t xml:space="preserve"> щодо зміни найменування Товариства та/або щодо припинення діяльності цією особою.</w:t>
      </w:r>
    </w:p>
    <w:p w:rsidR="00625347" w:rsidRPr="00A50DEF" w:rsidRDefault="00976356" w:rsidP="00675B54">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FF0000"/>
          <w:sz w:val="24"/>
          <w:szCs w:val="24"/>
          <w:lang w:eastAsia="ru-RU"/>
        </w:rPr>
      </w:pPr>
      <w:r>
        <w:rPr>
          <w:rFonts w:ascii="Times New Roman" w:hAnsi="Times New Roman" w:cs="Times New Roman"/>
          <w:sz w:val="24"/>
          <w:szCs w:val="24"/>
        </w:rPr>
        <w:t>К</w:t>
      </w:r>
      <w:r w:rsidR="00625347" w:rsidRPr="00675B54">
        <w:rPr>
          <w:rFonts w:ascii="Times New Roman" w:hAnsi="Times New Roman" w:cs="Times New Roman"/>
          <w:sz w:val="24"/>
          <w:szCs w:val="24"/>
        </w:rPr>
        <w:t xml:space="preserve">інцевим </w:t>
      </w:r>
      <w:proofErr w:type="spellStart"/>
      <w:r w:rsidR="00625347" w:rsidRPr="00675B54">
        <w:rPr>
          <w:rFonts w:ascii="Times New Roman" w:hAnsi="Times New Roman" w:cs="Times New Roman"/>
          <w:sz w:val="24"/>
          <w:szCs w:val="24"/>
        </w:rPr>
        <w:t>бенефіціарним</w:t>
      </w:r>
      <w:proofErr w:type="spellEnd"/>
      <w:r w:rsidR="00625347" w:rsidRPr="00675B54">
        <w:rPr>
          <w:rFonts w:ascii="Times New Roman" w:hAnsi="Times New Roman" w:cs="Times New Roman"/>
          <w:sz w:val="24"/>
          <w:szCs w:val="24"/>
        </w:rPr>
        <w:t xml:space="preserve"> власником ТОВ «</w:t>
      </w:r>
      <w:proofErr w:type="spellStart"/>
      <w:r w:rsidR="00625347" w:rsidRPr="00675B54">
        <w:rPr>
          <w:rFonts w:ascii="Times New Roman" w:hAnsi="Times New Roman" w:cs="Times New Roman"/>
          <w:sz w:val="24"/>
          <w:szCs w:val="24"/>
        </w:rPr>
        <w:t>Пейпер</w:t>
      </w:r>
      <w:proofErr w:type="spellEnd"/>
      <w:r w:rsidR="00625347" w:rsidRPr="00675B54">
        <w:rPr>
          <w:rFonts w:ascii="Times New Roman" w:hAnsi="Times New Roman" w:cs="Times New Roman"/>
          <w:sz w:val="24"/>
          <w:szCs w:val="24"/>
        </w:rPr>
        <w:t xml:space="preserve"> </w:t>
      </w:r>
      <w:proofErr w:type="spellStart"/>
      <w:r w:rsidR="00625347" w:rsidRPr="00675B54">
        <w:rPr>
          <w:rFonts w:ascii="Times New Roman" w:hAnsi="Times New Roman" w:cs="Times New Roman"/>
          <w:sz w:val="24"/>
          <w:szCs w:val="24"/>
        </w:rPr>
        <w:t>Прод</w:t>
      </w:r>
      <w:proofErr w:type="spellEnd"/>
      <w:r w:rsidR="00625347" w:rsidRPr="00675B54">
        <w:rPr>
          <w:rFonts w:ascii="Times New Roman" w:hAnsi="Times New Roman" w:cs="Times New Roman"/>
          <w:sz w:val="24"/>
          <w:szCs w:val="24"/>
        </w:rPr>
        <w:t xml:space="preserve">» </w:t>
      </w:r>
      <w:r w:rsidR="00A50DEF" w:rsidRPr="00A50DEF">
        <w:rPr>
          <w:rFonts w:ascii="Times New Roman" w:hAnsi="Times New Roman" w:cs="Times New Roman"/>
          <w:sz w:val="24"/>
          <w:szCs w:val="24"/>
        </w:rPr>
        <w:t xml:space="preserve">є громадянин Узбекистану </w:t>
      </w:r>
      <w:r w:rsidR="006F1409" w:rsidRPr="006F1409">
        <w:rPr>
          <w:rFonts w:ascii="Times New Roman" w:hAnsi="Times New Roman" w:cs="Times New Roman"/>
          <w:i/>
          <w:sz w:val="24"/>
          <w:szCs w:val="24"/>
        </w:rPr>
        <w:t>«інформація доступ до якої обмежено»</w:t>
      </w:r>
      <w:r w:rsidR="006F1409">
        <w:rPr>
          <w:rFonts w:ascii="Times New Roman" w:hAnsi="Times New Roman" w:cs="Times New Roman"/>
          <w:sz w:val="24"/>
          <w:szCs w:val="24"/>
        </w:rPr>
        <w:t xml:space="preserve"> </w:t>
      </w:r>
      <w:r w:rsidR="00A50DEF">
        <w:rPr>
          <w:rFonts w:ascii="Times New Roman" w:hAnsi="Times New Roman" w:cs="Times New Roman"/>
          <w:sz w:val="24"/>
          <w:szCs w:val="24"/>
        </w:rPr>
        <w:t xml:space="preserve">(далі – Власник) </w:t>
      </w:r>
      <w:r w:rsidR="00625347" w:rsidRPr="00A50DEF">
        <w:rPr>
          <w:rFonts w:ascii="Times New Roman" w:hAnsi="Times New Roman" w:cs="Times New Roman"/>
          <w:sz w:val="24"/>
          <w:szCs w:val="24"/>
        </w:rPr>
        <w:t>(місцезнаходження якого</w:t>
      </w:r>
      <w:r w:rsidR="00073961">
        <w:rPr>
          <w:rFonts w:ascii="Times New Roman" w:hAnsi="Times New Roman" w:cs="Times New Roman"/>
          <w:sz w:val="24"/>
          <w:szCs w:val="24"/>
        </w:rPr>
        <w:t>,</w:t>
      </w:r>
      <w:r w:rsidR="00625347" w:rsidRPr="00A50DEF">
        <w:rPr>
          <w:rFonts w:ascii="Times New Roman" w:hAnsi="Times New Roman" w:cs="Times New Roman"/>
          <w:sz w:val="24"/>
          <w:szCs w:val="24"/>
        </w:rPr>
        <w:t xml:space="preserve"> за даними ЄДР:</w:t>
      </w:r>
      <w:r w:rsidR="00174506" w:rsidRPr="00A50DEF">
        <w:rPr>
          <w:rFonts w:ascii="Times New Roman" w:hAnsi="Times New Roman" w:cs="Times New Roman"/>
          <w:sz w:val="24"/>
          <w:szCs w:val="24"/>
        </w:rPr>
        <w:t xml:space="preserve"> </w:t>
      </w:r>
      <w:r w:rsidR="006F1409" w:rsidRPr="006F1409">
        <w:rPr>
          <w:rFonts w:ascii="Times New Roman" w:hAnsi="Times New Roman" w:cs="Times New Roman"/>
          <w:i/>
          <w:sz w:val="24"/>
          <w:szCs w:val="24"/>
        </w:rPr>
        <w:t>«інформація доступ до якої обмежено»</w:t>
      </w:r>
      <w:r w:rsidR="0091285D">
        <w:rPr>
          <w:rFonts w:ascii="Times New Roman" w:hAnsi="Times New Roman" w:cs="Times New Roman"/>
          <w:sz w:val="24"/>
          <w:szCs w:val="24"/>
        </w:rPr>
        <w:t>)</w:t>
      </w:r>
      <w:r w:rsidR="00A50DEF">
        <w:rPr>
          <w:rFonts w:ascii="Times New Roman" w:hAnsi="Times New Roman" w:cs="Times New Roman"/>
          <w:sz w:val="24"/>
          <w:szCs w:val="24"/>
        </w:rPr>
        <w:t>.</w:t>
      </w:r>
    </w:p>
    <w:p w:rsidR="00675B54" w:rsidRPr="004D1F72" w:rsidRDefault="00E20570" w:rsidP="00675B54">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 xml:space="preserve">ДМС </w:t>
      </w:r>
      <w:r w:rsidR="007C13E2">
        <w:rPr>
          <w:rFonts w:ascii="Times New Roman" w:eastAsia="Times New Roman" w:hAnsi="Times New Roman" w:cs="Times New Roman"/>
          <w:color w:val="000000" w:themeColor="text1"/>
          <w:sz w:val="24"/>
          <w:szCs w:val="24"/>
          <w:lang w:eastAsia="ru-RU"/>
        </w:rPr>
        <w:t xml:space="preserve">листом </w:t>
      </w:r>
      <w:r w:rsidR="007C13E2">
        <w:rPr>
          <w:rFonts w:ascii="Times New Roman" w:hAnsi="Times New Roman" w:cs="Times New Roman"/>
          <w:sz w:val="24"/>
          <w:szCs w:val="24"/>
          <w:lang w:eastAsia="ru-RU"/>
        </w:rPr>
        <w:t xml:space="preserve">від 27.05.2024 № </w:t>
      </w:r>
      <w:r w:rsidR="007C13E2" w:rsidRPr="00125D82">
        <w:rPr>
          <w:rFonts w:ascii="Times New Roman" w:hAnsi="Times New Roman" w:cs="Times New Roman"/>
          <w:sz w:val="24"/>
          <w:szCs w:val="24"/>
          <w:lang w:eastAsia="ru-RU"/>
        </w:rPr>
        <w:t>6.2-5148/2-24</w:t>
      </w:r>
      <w:r w:rsidR="007C13E2">
        <w:rPr>
          <w:rFonts w:ascii="Times New Roman" w:hAnsi="Times New Roman" w:cs="Times New Roman"/>
          <w:sz w:val="24"/>
          <w:szCs w:val="24"/>
          <w:lang w:eastAsia="ru-RU"/>
        </w:rPr>
        <w:t xml:space="preserve"> (</w:t>
      </w:r>
      <w:proofErr w:type="spellStart"/>
      <w:r w:rsidR="007C13E2">
        <w:rPr>
          <w:rFonts w:ascii="Times New Roman" w:hAnsi="Times New Roman" w:cs="Times New Roman"/>
          <w:sz w:val="24"/>
          <w:szCs w:val="24"/>
          <w:lang w:eastAsia="ru-RU"/>
        </w:rPr>
        <w:t>вх</w:t>
      </w:r>
      <w:proofErr w:type="spellEnd"/>
      <w:r w:rsidR="007C13E2">
        <w:rPr>
          <w:rFonts w:ascii="Times New Roman" w:hAnsi="Times New Roman" w:cs="Times New Roman"/>
          <w:sz w:val="24"/>
          <w:szCs w:val="24"/>
          <w:lang w:eastAsia="ru-RU"/>
        </w:rPr>
        <w:t xml:space="preserve">. Комітету № 7-02/7326 від 27.05.2024) </w:t>
      </w:r>
      <w:r w:rsidR="00B77E25">
        <w:rPr>
          <w:rFonts w:ascii="Times New Roman" w:hAnsi="Times New Roman" w:cs="Times New Roman"/>
          <w:sz w:val="24"/>
          <w:szCs w:val="24"/>
          <w:lang w:eastAsia="ru-RU"/>
        </w:rPr>
        <w:t>надала</w:t>
      </w:r>
      <w:r w:rsidR="007C13E2">
        <w:rPr>
          <w:rFonts w:ascii="Times New Roman" w:hAnsi="Times New Roman" w:cs="Times New Roman"/>
          <w:sz w:val="24"/>
          <w:szCs w:val="24"/>
          <w:lang w:eastAsia="ru-RU"/>
        </w:rPr>
        <w:t xml:space="preserve"> Комітет</w:t>
      </w:r>
      <w:r w:rsidR="00B77E25">
        <w:rPr>
          <w:rFonts w:ascii="Times New Roman" w:hAnsi="Times New Roman" w:cs="Times New Roman"/>
          <w:sz w:val="24"/>
          <w:szCs w:val="24"/>
          <w:lang w:eastAsia="ru-RU"/>
        </w:rPr>
        <w:t>у інформацію</w:t>
      </w:r>
      <w:r w:rsidR="00174506">
        <w:rPr>
          <w:rFonts w:ascii="Times New Roman" w:hAnsi="Times New Roman" w:cs="Times New Roman"/>
          <w:sz w:val="24"/>
          <w:szCs w:val="24"/>
          <w:lang w:eastAsia="ru-RU"/>
        </w:rPr>
        <w:t xml:space="preserve">, </w:t>
      </w:r>
      <w:r w:rsidR="00B77E25">
        <w:rPr>
          <w:rFonts w:ascii="Times New Roman" w:hAnsi="Times New Roman" w:cs="Times New Roman"/>
          <w:sz w:val="24"/>
          <w:szCs w:val="24"/>
          <w:lang w:eastAsia="ru-RU"/>
        </w:rPr>
        <w:t>відповідно до якої</w:t>
      </w:r>
      <w:r w:rsidR="00073961">
        <w:rPr>
          <w:rFonts w:ascii="Times New Roman" w:hAnsi="Times New Roman" w:cs="Times New Roman"/>
          <w:sz w:val="24"/>
          <w:szCs w:val="24"/>
          <w:lang w:eastAsia="ru-RU"/>
        </w:rPr>
        <w:t>,</w:t>
      </w:r>
      <w:r w:rsidR="007C13E2">
        <w:rPr>
          <w:rFonts w:ascii="Times New Roman" w:hAnsi="Times New Roman" w:cs="Times New Roman"/>
          <w:sz w:val="24"/>
          <w:szCs w:val="24"/>
          <w:lang w:eastAsia="ru-RU"/>
        </w:rPr>
        <w:t xml:space="preserve"> </w:t>
      </w:r>
      <w:r w:rsidR="007A7FBC" w:rsidRPr="007A7FBC">
        <w:rPr>
          <w:rFonts w:ascii="Times New Roman" w:hAnsi="Times New Roman" w:cs="Times New Roman"/>
          <w:sz w:val="24"/>
          <w:szCs w:val="24"/>
        </w:rPr>
        <w:t xml:space="preserve">за наявними обліками відомчої інформаційної системи </w:t>
      </w:r>
      <w:r>
        <w:rPr>
          <w:rFonts w:ascii="Times New Roman" w:hAnsi="Times New Roman" w:cs="Times New Roman"/>
          <w:sz w:val="24"/>
          <w:szCs w:val="24"/>
        </w:rPr>
        <w:t>ДМС</w:t>
      </w:r>
      <w:r w:rsidR="007A7FBC" w:rsidRPr="007A7FBC">
        <w:rPr>
          <w:rFonts w:ascii="Times New Roman" w:hAnsi="Times New Roman" w:cs="Times New Roman"/>
          <w:sz w:val="24"/>
          <w:szCs w:val="24"/>
        </w:rPr>
        <w:t>, відомостей щодо декларування</w:t>
      </w:r>
      <w:r w:rsidR="00073961">
        <w:rPr>
          <w:rFonts w:ascii="Times New Roman" w:hAnsi="Times New Roman" w:cs="Times New Roman"/>
          <w:sz w:val="24"/>
          <w:szCs w:val="24"/>
        </w:rPr>
        <w:t xml:space="preserve"> </w:t>
      </w:r>
      <w:r w:rsidR="007A7FBC" w:rsidRPr="007A7FBC">
        <w:rPr>
          <w:rFonts w:ascii="Times New Roman" w:hAnsi="Times New Roman" w:cs="Times New Roman"/>
          <w:sz w:val="24"/>
          <w:szCs w:val="24"/>
        </w:rPr>
        <w:t>/</w:t>
      </w:r>
      <w:r w:rsidR="00073961">
        <w:rPr>
          <w:rFonts w:ascii="Times New Roman" w:hAnsi="Times New Roman" w:cs="Times New Roman"/>
          <w:sz w:val="24"/>
          <w:szCs w:val="24"/>
        </w:rPr>
        <w:t xml:space="preserve"> </w:t>
      </w:r>
      <w:r w:rsidR="007A7FBC" w:rsidRPr="007A7FBC">
        <w:rPr>
          <w:rFonts w:ascii="Times New Roman" w:hAnsi="Times New Roman" w:cs="Times New Roman"/>
          <w:sz w:val="24"/>
          <w:szCs w:val="24"/>
        </w:rPr>
        <w:t xml:space="preserve">реєстрації місця проживання особи з персональними даними </w:t>
      </w:r>
      <w:r w:rsidR="00A50DEF">
        <w:rPr>
          <w:rFonts w:ascii="Times New Roman" w:hAnsi="Times New Roman" w:cs="Times New Roman"/>
          <w:sz w:val="24"/>
          <w:szCs w:val="24"/>
        </w:rPr>
        <w:t xml:space="preserve">Власника </w:t>
      </w:r>
      <w:r w:rsidR="007A7FBC" w:rsidRPr="007A7FBC">
        <w:rPr>
          <w:rFonts w:ascii="Times New Roman" w:hAnsi="Times New Roman" w:cs="Times New Roman"/>
          <w:sz w:val="24"/>
          <w:szCs w:val="24"/>
        </w:rPr>
        <w:t>не встановлено.</w:t>
      </w:r>
    </w:p>
    <w:p w:rsidR="004D1F72" w:rsidRPr="004D1F72" w:rsidRDefault="004D1F72" w:rsidP="00675B54">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FF0000"/>
          <w:sz w:val="24"/>
          <w:szCs w:val="24"/>
          <w:lang w:eastAsia="ru-RU"/>
        </w:rPr>
      </w:pPr>
      <w:r>
        <w:rPr>
          <w:rFonts w:ascii="Times New Roman" w:hAnsi="Times New Roman" w:cs="Times New Roman"/>
          <w:sz w:val="24"/>
          <w:szCs w:val="24"/>
        </w:rPr>
        <w:t>Листом від 06.06.2024 №</w:t>
      </w:r>
      <w:r w:rsidRPr="004D1F72">
        <w:t xml:space="preserve"> </w:t>
      </w:r>
      <w:r w:rsidRPr="004D1F72">
        <w:rPr>
          <w:rFonts w:ascii="Times New Roman" w:hAnsi="Times New Roman" w:cs="Times New Roman"/>
          <w:sz w:val="24"/>
          <w:szCs w:val="24"/>
        </w:rPr>
        <w:t>СЕД-69655-2024</w:t>
      </w:r>
      <w:r>
        <w:rPr>
          <w:rFonts w:ascii="Times New Roman" w:hAnsi="Times New Roman" w:cs="Times New Roman"/>
          <w:sz w:val="24"/>
          <w:szCs w:val="24"/>
        </w:rPr>
        <w:t xml:space="preserve"> (</w:t>
      </w:r>
      <w:proofErr w:type="spellStart"/>
      <w:r>
        <w:rPr>
          <w:rFonts w:ascii="Times New Roman" w:hAnsi="Times New Roman" w:cs="Times New Roman"/>
          <w:sz w:val="24"/>
          <w:szCs w:val="24"/>
        </w:rPr>
        <w:t>вх</w:t>
      </w:r>
      <w:proofErr w:type="spellEnd"/>
      <w:r>
        <w:rPr>
          <w:rFonts w:ascii="Times New Roman" w:hAnsi="Times New Roman" w:cs="Times New Roman"/>
          <w:sz w:val="24"/>
          <w:szCs w:val="24"/>
        </w:rPr>
        <w:t xml:space="preserve">. Комітету № 9-02/7803 від 06.06.2024) Шевченківське управління поліції ГУНП у м. Києві </w:t>
      </w:r>
      <w:r w:rsidR="00B77E25">
        <w:rPr>
          <w:rFonts w:ascii="Times New Roman" w:hAnsi="Times New Roman" w:cs="Times New Roman"/>
          <w:sz w:val="24"/>
          <w:szCs w:val="24"/>
        </w:rPr>
        <w:t>повідомило Комітет, що з</w:t>
      </w:r>
      <w:r w:rsidRPr="004D1F72">
        <w:rPr>
          <w:rFonts w:ascii="Times New Roman" w:hAnsi="Times New Roman" w:cs="Times New Roman"/>
          <w:sz w:val="24"/>
          <w:szCs w:val="24"/>
        </w:rPr>
        <w:t>а результатами</w:t>
      </w:r>
      <w:r>
        <w:t xml:space="preserve"> </w:t>
      </w:r>
      <w:r w:rsidRPr="004D1F72">
        <w:rPr>
          <w:rFonts w:ascii="Times New Roman" w:hAnsi="Times New Roman" w:cs="Times New Roman"/>
          <w:sz w:val="24"/>
          <w:szCs w:val="24"/>
        </w:rPr>
        <w:t>проведеної перевірки місцезнаходження засновників та посадових осіб</w:t>
      </w:r>
      <w:r w:rsidR="00B77E25">
        <w:rPr>
          <w:rFonts w:ascii="Times New Roman" w:hAnsi="Times New Roman" w:cs="Times New Roman"/>
          <w:sz w:val="24"/>
          <w:szCs w:val="24"/>
        </w:rPr>
        <w:t xml:space="preserve"> </w:t>
      </w:r>
      <w:r w:rsidRPr="004D1F72">
        <w:rPr>
          <w:rFonts w:ascii="Times New Roman" w:hAnsi="Times New Roman" w:cs="Times New Roman"/>
          <w:sz w:val="24"/>
          <w:szCs w:val="24"/>
        </w:rPr>
        <w:t>ТОВ «</w:t>
      </w:r>
      <w:proofErr w:type="spellStart"/>
      <w:r w:rsidRPr="004D1F72">
        <w:rPr>
          <w:rFonts w:ascii="Times New Roman" w:hAnsi="Times New Roman" w:cs="Times New Roman"/>
          <w:sz w:val="24"/>
          <w:szCs w:val="24"/>
        </w:rPr>
        <w:t>Пейпер</w:t>
      </w:r>
      <w:proofErr w:type="spellEnd"/>
      <w:r w:rsidRPr="004D1F72">
        <w:rPr>
          <w:rFonts w:ascii="Times New Roman" w:hAnsi="Times New Roman" w:cs="Times New Roman"/>
          <w:sz w:val="24"/>
          <w:szCs w:val="24"/>
        </w:rPr>
        <w:t xml:space="preserve"> </w:t>
      </w:r>
      <w:proofErr w:type="spellStart"/>
      <w:r w:rsidRPr="004D1F72">
        <w:rPr>
          <w:rFonts w:ascii="Times New Roman" w:hAnsi="Times New Roman" w:cs="Times New Roman"/>
          <w:sz w:val="24"/>
          <w:szCs w:val="24"/>
        </w:rPr>
        <w:t>Прод</w:t>
      </w:r>
      <w:proofErr w:type="spellEnd"/>
      <w:r w:rsidRPr="004D1F72">
        <w:rPr>
          <w:rFonts w:ascii="Times New Roman" w:hAnsi="Times New Roman" w:cs="Times New Roman"/>
          <w:sz w:val="24"/>
          <w:szCs w:val="24"/>
        </w:rPr>
        <w:t xml:space="preserve">» </w:t>
      </w:r>
      <w:r w:rsidR="00B77E25">
        <w:rPr>
          <w:rFonts w:ascii="Times New Roman" w:hAnsi="Times New Roman" w:cs="Times New Roman"/>
          <w:sz w:val="24"/>
          <w:szCs w:val="24"/>
        </w:rPr>
        <w:t>не встановлено</w:t>
      </w:r>
      <w:r w:rsidRPr="004D1F72">
        <w:rPr>
          <w:rFonts w:ascii="Times New Roman" w:hAnsi="Times New Roman" w:cs="Times New Roman"/>
          <w:sz w:val="24"/>
          <w:szCs w:val="24"/>
        </w:rPr>
        <w:t>.</w:t>
      </w:r>
    </w:p>
    <w:p w:rsidR="00233427" w:rsidRPr="00F2486D" w:rsidRDefault="00E25F46" w:rsidP="00F2486D">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color w:val="000000" w:themeColor="text1"/>
          <w:sz w:val="24"/>
          <w:szCs w:val="24"/>
          <w:lang w:eastAsia="ru-RU"/>
        </w:rPr>
        <w:t>Враховуючи, що відповідно до встановлених обставин Справи</w:t>
      </w:r>
      <w:r w:rsidR="00073961">
        <w:rPr>
          <w:rFonts w:ascii="Times New Roman" w:hAnsi="Times New Roman" w:cs="Times New Roman"/>
          <w:color w:val="000000" w:themeColor="text1"/>
          <w:sz w:val="24"/>
          <w:szCs w:val="24"/>
          <w:lang w:eastAsia="ru-RU"/>
        </w:rPr>
        <w:t xml:space="preserve"> 1</w:t>
      </w:r>
      <w:r>
        <w:rPr>
          <w:rFonts w:ascii="Times New Roman" w:hAnsi="Times New Roman" w:cs="Times New Roman"/>
          <w:color w:val="000000" w:themeColor="text1"/>
          <w:sz w:val="24"/>
          <w:szCs w:val="24"/>
          <w:lang w:eastAsia="ru-RU"/>
        </w:rPr>
        <w:t xml:space="preserve"> Товариство здійснювало постачання Продукції своєму </w:t>
      </w:r>
      <w:r>
        <w:rPr>
          <w:rFonts w:ascii="Times New Roman" w:hAnsi="Times New Roman" w:cs="Times New Roman"/>
          <w:sz w:val="24"/>
          <w:szCs w:val="24"/>
        </w:rPr>
        <w:t>контрагенту ТОВ ТК «Альбатрос</w:t>
      </w:r>
      <w:r w:rsidR="00001539">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color w:val="000000" w:themeColor="text1"/>
          <w:sz w:val="24"/>
          <w:szCs w:val="24"/>
          <w:lang w:eastAsia="ru-RU"/>
        </w:rPr>
        <w:t xml:space="preserve">з </w:t>
      </w:r>
      <w:r w:rsidR="00CB314E" w:rsidRPr="00F2486D">
        <w:rPr>
          <w:rFonts w:ascii="Times New Roman" w:hAnsi="Times New Roman" w:cs="Times New Roman"/>
          <w:color w:val="000000" w:themeColor="text1"/>
          <w:sz w:val="24"/>
          <w:szCs w:val="24"/>
          <w:lang w:eastAsia="ru-RU"/>
        </w:rPr>
        <w:t xml:space="preserve"> метою встановленн</w:t>
      </w:r>
      <w:r w:rsidR="000B5FAC">
        <w:rPr>
          <w:rFonts w:ascii="Times New Roman" w:hAnsi="Times New Roman" w:cs="Times New Roman"/>
          <w:color w:val="000000" w:themeColor="text1"/>
          <w:sz w:val="24"/>
          <w:szCs w:val="24"/>
          <w:lang w:eastAsia="ru-RU"/>
        </w:rPr>
        <w:t>я</w:t>
      </w:r>
      <w:r w:rsidR="00CB314E" w:rsidRPr="00F2486D">
        <w:rPr>
          <w:rFonts w:ascii="Times New Roman" w:hAnsi="Times New Roman" w:cs="Times New Roman"/>
          <w:color w:val="000000" w:themeColor="text1"/>
          <w:sz w:val="24"/>
          <w:szCs w:val="24"/>
        </w:rPr>
        <w:t xml:space="preserve"> обставин, пов’язаних із виконанням Товариством пункту </w:t>
      </w:r>
      <w:r w:rsidR="00294943">
        <w:rPr>
          <w:rFonts w:ascii="Times New Roman" w:hAnsi="Times New Roman" w:cs="Times New Roman"/>
          <w:color w:val="000000" w:themeColor="text1"/>
          <w:sz w:val="24"/>
          <w:szCs w:val="24"/>
        </w:rPr>
        <w:t>3</w:t>
      </w:r>
      <w:r w:rsidR="00CB314E" w:rsidRPr="00F2486D">
        <w:rPr>
          <w:rFonts w:ascii="Times New Roman" w:hAnsi="Times New Roman" w:cs="Times New Roman"/>
          <w:color w:val="000000" w:themeColor="text1"/>
          <w:sz w:val="24"/>
          <w:szCs w:val="24"/>
        </w:rPr>
        <w:t xml:space="preserve"> резолютивної </w:t>
      </w:r>
      <w:r w:rsidR="00CB314E" w:rsidRPr="00CB314E">
        <w:rPr>
          <w:rFonts w:ascii="Times New Roman" w:hAnsi="Times New Roman" w:cs="Times New Roman"/>
          <w:sz w:val="24"/>
          <w:szCs w:val="24"/>
        </w:rPr>
        <w:t>частини Рішення,</w:t>
      </w:r>
      <w:r w:rsidR="00D02FD3">
        <w:rPr>
          <w:rFonts w:ascii="Times New Roman" w:hAnsi="Times New Roman" w:cs="Times New Roman"/>
          <w:sz w:val="24"/>
          <w:szCs w:val="24"/>
        </w:rPr>
        <w:t xml:space="preserve"> </w:t>
      </w:r>
      <w:r w:rsidR="00D02FD3" w:rsidRPr="0022077A">
        <w:rPr>
          <w:rFonts w:ascii="Times New Roman" w:hAnsi="Times New Roman" w:cs="Times New Roman"/>
          <w:sz w:val="24"/>
          <w:szCs w:val="24"/>
        </w:rPr>
        <w:t xml:space="preserve">до </w:t>
      </w:r>
      <w:r>
        <w:rPr>
          <w:rFonts w:ascii="Times New Roman" w:hAnsi="Times New Roman" w:cs="Times New Roman"/>
          <w:sz w:val="24"/>
          <w:szCs w:val="24"/>
        </w:rPr>
        <w:t xml:space="preserve">ТОВ ТК «Альбатрос» </w:t>
      </w:r>
      <w:r w:rsidR="00D02FD3" w:rsidRPr="0022077A">
        <w:rPr>
          <w:rFonts w:ascii="Times New Roman" w:hAnsi="Times New Roman" w:cs="Times New Roman"/>
          <w:sz w:val="24"/>
          <w:szCs w:val="24"/>
        </w:rPr>
        <w:t>направлено</w:t>
      </w:r>
      <w:r w:rsidR="0022077A" w:rsidRPr="0022077A">
        <w:rPr>
          <w:rFonts w:ascii="Times New Roman" w:hAnsi="Times New Roman" w:cs="Times New Roman"/>
          <w:sz w:val="24"/>
          <w:szCs w:val="24"/>
        </w:rPr>
        <w:t xml:space="preserve"> вимог</w:t>
      </w:r>
      <w:r w:rsidR="0022077A">
        <w:rPr>
          <w:rFonts w:ascii="Times New Roman" w:hAnsi="Times New Roman" w:cs="Times New Roman"/>
          <w:sz w:val="24"/>
          <w:szCs w:val="24"/>
        </w:rPr>
        <w:t>у</w:t>
      </w:r>
      <w:r w:rsidR="0022077A" w:rsidRPr="0022077A">
        <w:rPr>
          <w:rFonts w:ascii="Times New Roman" w:hAnsi="Times New Roman" w:cs="Times New Roman"/>
          <w:sz w:val="24"/>
          <w:szCs w:val="24"/>
        </w:rPr>
        <w:t xml:space="preserve"> </w:t>
      </w:r>
      <w:r w:rsidR="00144567">
        <w:rPr>
          <w:rFonts w:ascii="Times New Roman" w:hAnsi="Times New Roman" w:cs="Times New Roman"/>
          <w:sz w:val="24"/>
          <w:szCs w:val="24"/>
        </w:rPr>
        <w:t>п</w:t>
      </w:r>
      <w:r w:rsidR="0022077A" w:rsidRPr="0022077A">
        <w:rPr>
          <w:rFonts w:ascii="Times New Roman" w:hAnsi="Times New Roman" w:cs="Times New Roman"/>
          <w:sz w:val="24"/>
          <w:szCs w:val="24"/>
        </w:rPr>
        <w:t xml:space="preserve">ершого заступника Голови Комітету – державного уповноваженого про надання інформації </w:t>
      </w:r>
      <w:r w:rsidR="004012FF">
        <w:rPr>
          <w:rFonts w:ascii="Times New Roman" w:hAnsi="Times New Roman" w:cs="Times New Roman"/>
          <w:sz w:val="24"/>
          <w:szCs w:val="24"/>
        </w:rPr>
        <w:br/>
      </w:r>
      <w:r w:rsidR="00D02FD3" w:rsidRPr="0022077A">
        <w:rPr>
          <w:rFonts w:ascii="Times New Roman" w:hAnsi="Times New Roman" w:cs="Times New Roman"/>
          <w:sz w:val="24"/>
          <w:szCs w:val="24"/>
        </w:rPr>
        <w:t>№ 127-26.13/02-5018е від 16.05.2024</w:t>
      </w:r>
      <w:r w:rsidR="00233427">
        <w:rPr>
          <w:rFonts w:ascii="Times New Roman" w:hAnsi="Times New Roman" w:cs="Times New Roman"/>
          <w:sz w:val="24"/>
          <w:szCs w:val="24"/>
        </w:rPr>
        <w:t>.</w:t>
      </w:r>
    </w:p>
    <w:p w:rsidR="0091285D" w:rsidRDefault="00E25F46" w:rsidP="00625347">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Л</w:t>
      </w:r>
      <w:r w:rsidR="00233427" w:rsidRPr="00625347">
        <w:rPr>
          <w:rFonts w:ascii="Times New Roman" w:hAnsi="Times New Roman" w:cs="Times New Roman"/>
          <w:color w:val="000000" w:themeColor="text1"/>
          <w:sz w:val="24"/>
          <w:szCs w:val="24"/>
        </w:rPr>
        <w:t xml:space="preserve">истом від </w:t>
      </w:r>
      <w:r w:rsidR="00625347">
        <w:rPr>
          <w:rFonts w:ascii="Times New Roman" w:hAnsi="Times New Roman" w:cs="Times New Roman"/>
          <w:sz w:val="24"/>
          <w:szCs w:val="24"/>
          <w:lang w:eastAsia="ru-RU"/>
        </w:rPr>
        <w:t>30.05.2024 № 24 (</w:t>
      </w:r>
      <w:proofErr w:type="spellStart"/>
      <w:r w:rsidR="00625347">
        <w:rPr>
          <w:rFonts w:ascii="Times New Roman" w:hAnsi="Times New Roman" w:cs="Times New Roman"/>
          <w:sz w:val="24"/>
          <w:szCs w:val="24"/>
          <w:lang w:eastAsia="ru-RU"/>
        </w:rPr>
        <w:t>вх</w:t>
      </w:r>
      <w:proofErr w:type="spellEnd"/>
      <w:r w:rsidR="00625347">
        <w:rPr>
          <w:rFonts w:ascii="Times New Roman" w:hAnsi="Times New Roman" w:cs="Times New Roman"/>
          <w:sz w:val="24"/>
          <w:szCs w:val="24"/>
          <w:lang w:eastAsia="ru-RU"/>
        </w:rPr>
        <w:t xml:space="preserve">. Комітету № 8-02/7582 від 03.06.2024) </w:t>
      </w:r>
      <w:r>
        <w:rPr>
          <w:rFonts w:ascii="Times New Roman" w:hAnsi="Times New Roman" w:cs="Times New Roman"/>
          <w:sz w:val="24"/>
          <w:szCs w:val="24"/>
          <w:lang w:eastAsia="ru-RU"/>
        </w:rPr>
        <w:br/>
      </w:r>
      <w:r w:rsidRPr="00625347">
        <w:rPr>
          <w:rFonts w:ascii="Times New Roman" w:hAnsi="Times New Roman" w:cs="Times New Roman"/>
          <w:color w:val="000000" w:themeColor="text1"/>
          <w:sz w:val="24"/>
          <w:szCs w:val="24"/>
        </w:rPr>
        <w:t xml:space="preserve">ТОВ ТК «Альбатрос» </w:t>
      </w:r>
      <w:r w:rsidR="00233427" w:rsidRPr="00625347">
        <w:rPr>
          <w:rFonts w:ascii="Times New Roman" w:hAnsi="Times New Roman" w:cs="Times New Roman"/>
          <w:color w:val="000000" w:themeColor="text1"/>
          <w:sz w:val="24"/>
          <w:szCs w:val="24"/>
        </w:rPr>
        <w:t>повідомило Комітет</w:t>
      </w:r>
      <w:r w:rsidR="00625347">
        <w:rPr>
          <w:rFonts w:ascii="Times New Roman" w:hAnsi="Times New Roman" w:cs="Times New Roman"/>
          <w:color w:val="000000" w:themeColor="text1"/>
          <w:sz w:val="24"/>
          <w:szCs w:val="24"/>
        </w:rPr>
        <w:t xml:space="preserve"> про </w:t>
      </w:r>
      <w:r w:rsidR="0091285D">
        <w:rPr>
          <w:rFonts w:ascii="Times New Roman" w:hAnsi="Times New Roman" w:cs="Times New Roman"/>
          <w:color w:val="000000" w:themeColor="text1"/>
          <w:sz w:val="24"/>
          <w:szCs w:val="24"/>
        </w:rPr>
        <w:t>таке.</w:t>
      </w:r>
    </w:p>
    <w:p w:rsidR="00625347" w:rsidRDefault="0091285D" w:rsidP="00625347">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Г</w:t>
      </w:r>
      <w:r w:rsidR="00625347" w:rsidRPr="00625347">
        <w:rPr>
          <w:rFonts w:ascii="Times New Roman" w:hAnsi="Times New Roman" w:cs="Times New Roman"/>
          <w:color w:val="000000" w:themeColor="text1"/>
          <w:sz w:val="24"/>
          <w:szCs w:val="24"/>
          <w:lang w:eastAsia="ru-RU"/>
        </w:rPr>
        <w:t xml:space="preserve">осподарські відносини </w:t>
      </w:r>
      <w:r w:rsidR="00E25F46">
        <w:rPr>
          <w:rFonts w:ascii="Times New Roman" w:hAnsi="Times New Roman" w:cs="Times New Roman"/>
          <w:color w:val="000000" w:themeColor="text1"/>
          <w:sz w:val="24"/>
          <w:szCs w:val="24"/>
          <w:lang w:eastAsia="ru-RU"/>
        </w:rPr>
        <w:t>на підставі договорів</w:t>
      </w:r>
      <w:r w:rsidR="000B5FAC">
        <w:rPr>
          <w:rFonts w:ascii="Times New Roman" w:hAnsi="Times New Roman" w:cs="Times New Roman"/>
          <w:color w:val="000000" w:themeColor="text1"/>
          <w:sz w:val="24"/>
          <w:szCs w:val="24"/>
          <w:lang w:eastAsia="ru-RU"/>
        </w:rPr>
        <w:t>,</w:t>
      </w:r>
      <w:r w:rsidR="00E25F46">
        <w:rPr>
          <w:rFonts w:ascii="Times New Roman" w:hAnsi="Times New Roman" w:cs="Times New Roman"/>
          <w:color w:val="000000" w:themeColor="text1"/>
          <w:sz w:val="24"/>
          <w:szCs w:val="24"/>
          <w:lang w:eastAsia="ru-RU"/>
        </w:rPr>
        <w:t xml:space="preserve"> </w:t>
      </w:r>
      <w:r w:rsidR="000B5FAC">
        <w:rPr>
          <w:rFonts w:ascii="Times New Roman" w:hAnsi="Times New Roman" w:cs="Times New Roman"/>
          <w:color w:val="000000" w:themeColor="text1"/>
          <w:sz w:val="24"/>
          <w:szCs w:val="24"/>
          <w:lang w:eastAsia="ru-RU"/>
        </w:rPr>
        <w:t>укладених</w:t>
      </w:r>
      <w:r w:rsidR="000B5FAC" w:rsidRPr="00625347">
        <w:rPr>
          <w:rFonts w:ascii="Times New Roman" w:hAnsi="Times New Roman" w:cs="Times New Roman"/>
          <w:color w:val="000000" w:themeColor="text1"/>
          <w:sz w:val="24"/>
          <w:szCs w:val="24"/>
          <w:lang w:eastAsia="ru-RU"/>
        </w:rPr>
        <w:t xml:space="preserve"> </w:t>
      </w:r>
      <w:r w:rsidR="00625347" w:rsidRPr="00625347">
        <w:rPr>
          <w:rFonts w:ascii="Times New Roman" w:hAnsi="Times New Roman" w:cs="Times New Roman"/>
          <w:color w:val="000000" w:themeColor="text1"/>
          <w:sz w:val="24"/>
          <w:szCs w:val="24"/>
          <w:lang w:eastAsia="ru-RU"/>
        </w:rPr>
        <w:t xml:space="preserve">між Товариством та </w:t>
      </w:r>
      <w:bookmarkStart w:id="8" w:name="_Hlk168569395"/>
      <w:r>
        <w:rPr>
          <w:rFonts w:ascii="Times New Roman" w:hAnsi="Times New Roman" w:cs="Times New Roman"/>
          <w:color w:val="000000" w:themeColor="text1"/>
          <w:sz w:val="24"/>
          <w:szCs w:val="24"/>
          <w:lang w:eastAsia="ru-RU"/>
        </w:rPr>
        <w:br/>
      </w:r>
      <w:r w:rsidR="00625347" w:rsidRPr="00625347">
        <w:rPr>
          <w:rFonts w:ascii="Times New Roman" w:hAnsi="Times New Roman" w:cs="Times New Roman"/>
          <w:color w:val="000000" w:themeColor="text1"/>
          <w:sz w:val="24"/>
          <w:szCs w:val="24"/>
        </w:rPr>
        <w:t>ТОВ ТК «Альбатрос»</w:t>
      </w:r>
      <w:r w:rsidR="000B5FAC">
        <w:rPr>
          <w:rFonts w:ascii="Times New Roman" w:hAnsi="Times New Roman" w:cs="Times New Roman"/>
          <w:color w:val="000000" w:themeColor="text1"/>
          <w:sz w:val="24"/>
          <w:szCs w:val="24"/>
        </w:rPr>
        <w:t>,</w:t>
      </w:r>
      <w:r w:rsidR="00625347" w:rsidRPr="00625347">
        <w:rPr>
          <w:rFonts w:ascii="Times New Roman" w:hAnsi="Times New Roman" w:cs="Times New Roman"/>
          <w:color w:val="000000" w:themeColor="text1"/>
          <w:sz w:val="24"/>
          <w:szCs w:val="24"/>
        </w:rPr>
        <w:t xml:space="preserve"> </w:t>
      </w:r>
      <w:bookmarkEnd w:id="8"/>
      <w:r w:rsidR="00625347" w:rsidRPr="00625347">
        <w:rPr>
          <w:rFonts w:ascii="Times New Roman" w:hAnsi="Times New Roman" w:cs="Times New Roman"/>
          <w:color w:val="000000" w:themeColor="text1"/>
          <w:sz w:val="24"/>
          <w:szCs w:val="24"/>
        </w:rPr>
        <w:t>тривали до 2021 року.</w:t>
      </w:r>
    </w:p>
    <w:p w:rsidR="00A50DEF" w:rsidRPr="0091285D" w:rsidRDefault="0091285D" w:rsidP="0091285D">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Листом</w:t>
      </w:r>
      <w:r w:rsidRPr="004268E6">
        <w:rPr>
          <w:rFonts w:ascii="Times New Roman" w:hAnsi="Times New Roman" w:cs="Times New Roman"/>
          <w:color w:val="000000" w:themeColor="text1"/>
          <w:sz w:val="24"/>
          <w:szCs w:val="24"/>
          <w:lang w:eastAsia="ru-RU"/>
        </w:rPr>
        <w:t xml:space="preserve"> від 01.09.2020 </w:t>
      </w:r>
      <w:r w:rsidRPr="0091285D">
        <w:rPr>
          <w:rFonts w:ascii="Times New Roman" w:hAnsi="Times New Roman" w:cs="Times New Roman"/>
          <w:color w:val="000000" w:themeColor="text1"/>
          <w:sz w:val="24"/>
          <w:szCs w:val="24"/>
          <w:lang w:eastAsia="ru-RU"/>
        </w:rPr>
        <w:t>ТОВ «</w:t>
      </w:r>
      <w:proofErr w:type="spellStart"/>
      <w:r w:rsidRPr="0091285D">
        <w:rPr>
          <w:rFonts w:ascii="Times New Roman" w:hAnsi="Times New Roman" w:cs="Times New Roman"/>
          <w:color w:val="000000" w:themeColor="text1"/>
          <w:sz w:val="24"/>
          <w:szCs w:val="24"/>
          <w:lang w:eastAsia="ru-RU"/>
        </w:rPr>
        <w:t>Пейпер-Прод</w:t>
      </w:r>
      <w:proofErr w:type="spellEnd"/>
      <w:r w:rsidRPr="0091285D">
        <w:rPr>
          <w:rFonts w:ascii="Times New Roman" w:hAnsi="Times New Roman" w:cs="Times New Roman"/>
          <w:color w:val="000000" w:themeColor="text1"/>
          <w:sz w:val="24"/>
          <w:szCs w:val="24"/>
          <w:lang w:eastAsia="ru-RU"/>
        </w:rPr>
        <w:t>»</w:t>
      </w:r>
      <w:r w:rsidRPr="0091285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eastAsia="ru-RU"/>
        </w:rPr>
        <w:t>повідомило ТОВ ТК «Альбатрос» про те, що Продукція була знята з виробництва</w:t>
      </w:r>
      <w:r>
        <w:rPr>
          <w:rFonts w:ascii="Times New Roman" w:hAnsi="Times New Roman" w:cs="Times New Roman"/>
          <w:color w:val="000000" w:themeColor="text1"/>
          <w:sz w:val="24"/>
          <w:szCs w:val="24"/>
        </w:rPr>
        <w:t>, при цьому п</w:t>
      </w:r>
      <w:r w:rsidR="000B5FAC" w:rsidRPr="0091285D">
        <w:rPr>
          <w:rFonts w:ascii="Times New Roman" w:hAnsi="Times New Roman" w:cs="Times New Roman"/>
          <w:color w:val="000000" w:themeColor="text1"/>
          <w:sz w:val="24"/>
          <w:szCs w:val="24"/>
          <w:lang w:eastAsia="ru-RU"/>
        </w:rPr>
        <w:t>остачання Продукції</w:t>
      </w:r>
      <w:r w:rsidRPr="0091285D">
        <w:rPr>
          <w:rFonts w:ascii="Times New Roman" w:hAnsi="Times New Roman" w:cs="Times New Roman"/>
          <w:color w:val="000000" w:themeColor="text1"/>
          <w:sz w:val="24"/>
          <w:szCs w:val="24"/>
          <w:lang w:eastAsia="ru-RU"/>
        </w:rPr>
        <w:t xml:space="preserve"> </w:t>
      </w:r>
      <w:r w:rsidR="00073961">
        <w:rPr>
          <w:rFonts w:ascii="Times New Roman" w:hAnsi="Times New Roman" w:cs="Times New Roman"/>
          <w:color w:val="000000" w:themeColor="text1"/>
          <w:sz w:val="24"/>
          <w:szCs w:val="24"/>
          <w:lang w:eastAsia="ru-RU"/>
        </w:rPr>
        <w:br/>
      </w:r>
      <w:r w:rsidRPr="0091285D">
        <w:rPr>
          <w:rFonts w:ascii="Times New Roman" w:hAnsi="Times New Roman" w:cs="Times New Roman"/>
          <w:color w:val="000000" w:themeColor="text1"/>
          <w:sz w:val="24"/>
          <w:szCs w:val="24"/>
        </w:rPr>
        <w:t xml:space="preserve">ТОВ ТК «Альбатрос» </w:t>
      </w:r>
      <w:r w:rsidR="00073961">
        <w:rPr>
          <w:rFonts w:ascii="Times New Roman" w:hAnsi="Times New Roman" w:cs="Times New Roman"/>
          <w:color w:val="000000" w:themeColor="text1"/>
          <w:sz w:val="24"/>
          <w:szCs w:val="24"/>
          <w:lang w:eastAsia="ru-RU"/>
        </w:rPr>
        <w:t>Товариство</w:t>
      </w:r>
      <w:r w:rsidR="00073961" w:rsidRPr="0091285D">
        <w:rPr>
          <w:rFonts w:ascii="Times New Roman" w:hAnsi="Times New Roman" w:cs="Times New Roman"/>
          <w:color w:val="000000" w:themeColor="text1"/>
          <w:sz w:val="24"/>
          <w:szCs w:val="24"/>
          <w:lang w:eastAsia="ru-RU"/>
        </w:rPr>
        <w:t xml:space="preserve"> здійснювало </w:t>
      </w:r>
      <w:r w:rsidR="000B5FAC" w:rsidRPr="0091285D">
        <w:rPr>
          <w:rFonts w:ascii="Times New Roman" w:hAnsi="Times New Roman" w:cs="Times New Roman"/>
          <w:color w:val="000000" w:themeColor="text1"/>
          <w:sz w:val="24"/>
          <w:szCs w:val="24"/>
          <w:lang w:eastAsia="ru-RU"/>
        </w:rPr>
        <w:t>до жовтня 2021 року</w:t>
      </w:r>
      <w:r w:rsidR="00A50DEF" w:rsidRPr="0091285D">
        <w:rPr>
          <w:rFonts w:ascii="Times New Roman" w:hAnsi="Times New Roman" w:cs="Times New Roman"/>
          <w:color w:val="000000" w:themeColor="text1"/>
          <w:sz w:val="24"/>
          <w:szCs w:val="24"/>
          <w:lang w:eastAsia="ru-RU"/>
        </w:rPr>
        <w:t>.</w:t>
      </w:r>
    </w:p>
    <w:p w:rsidR="00AE340C" w:rsidRDefault="00AE340C" w:rsidP="00E8142A">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sidRPr="00AE340C">
        <w:rPr>
          <w:rFonts w:ascii="Times New Roman" w:hAnsi="Times New Roman" w:cs="Times New Roman"/>
          <w:color w:val="000000" w:themeColor="text1"/>
          <w:sz w:val="24"/>
          <w:szCs w:val="24"/>
          <w:lang w:eastAsia="ru-RU"/>
        </w:rPr>
        <w:t>Разом із тим підтверджу</w:t>
      </w:r>
      <w:r w:rsidR="00073961">
        <w:rPr>
          <w:rFonts w:ascii="Times New Roman" w:hAnsi="Times New Roman" w:cs="Times New Roman"/>
          <w:color w:val="000000" w:themeColor="text1"/>
          <w:sz w:val="24"/>
          <w:szCs w:val="24"/>
          <w:lang w:eastAsia="ru-RU"/>
        </w:rPr>
        <w:t>вальних</w:t>
      </w:r>
      <w:r w:rsidRPr="00AE340C">
        <w:rPr>
          <w:rFonts w:ascii="Times New Roman" w:hAnsi="Times New Roman" w:cs="Times New Roman"/>
          <w:color w:val="000000" w:themeColor="text1"/>
          <w:sz w:val="24"/>
          <w:szCs w:val="24"/>
          <w:lang w:eastAsia="ru-RU"/>
        </w:rPr>
        <w:t xml:space="preserve"> документів, які свідчать про припинення Товариством виробництва та реалізації</w:t>
      </w:r>
      <w:r w:rsidR="0091285D">
        <w:rPr>
          <w:rFonts w:ascii="Times New Roman" w:hAnsi="Times New Roman" w:cs="Times New Roman"/>
          <w:color w:val="000000" w:themeColor="text1"/>
          <w:sz w:val="24"/>
          <w:szCs w:val="24"/>
          <w:lang w:eastAsia="ru-RU"/>
        </w:rPr>
        <w:t xml:space="preserve"> Продукції,</w:t>
      </w:r>
      <w:r w:rsidRPr="00AE340C">
        <w:rPr>
          <w:rFonts w:ascii="Times New Roman" w:hAnsi="Times New Roman" w:cs="Times New Roman"/>
          <w:color w:val="000000" w:themeColor="text1"/>
          <w:sz w:val="24"/>
          <w:szCs w:val="24"/>
          <w:lang w:eastAsia="ru-RU"/>
        </w:rPr>
        <w:t xml:space="preserve"> зокрема наказів про припинення виробництва Продукції, актів, розпоряджень тощо</w:t>
      </w:r>
      <w:r w:rsidR="00FC5478">
        <w:rPr>
          <w:rFonts w:ascii="Times New Roman" w:hAnsi="Times New Roman" w:cs="Times New Roman"/>
          <w:color w:val="000000" w:themeColor="text1"/>
          <w:sz w:val="24"/>
          <w:szCs w:val="24"/>
          <w:lang w:eastAsia="ru-RU"/>
        </w:rPr>
        <w:t>,</w:t>
      </w:r>
      <w:r w:rsidRPr="00AE340C">
        <w:rPr>
          <w:rFonts w:ascii="Times New Roman" w:hAnsi="Times New Roman" w:cs="Times New Roman"/>
          <w:color w:val="000000" w:themeColor="text1"/>
          <w:sz w:val="24"/>
          <w:szCs w:val="24"/>
          <w:lang w:eastAsia="ru-RU"/>
        </w:rPr>
        <w:t xml:space="preserve"> </w:t>
      </w:r>
      <w:r>
        <w:rPr>
          <w:rFonts w:ascii="Times New Roman" w:hAnsi="Times New Roman" w:cs="Times New Roman"/>
          <w:color w:val="000000" w:themeColor="text1"/>
          <w:sz w:val="24"/>
          <w:szCs w:val="24"/>
          <w:lang w:eastAsia="ru-RU"/>
        </w:rPr>
        <w:t>ТОВ ТК «Альбатрос»</w:t>
      </w:r>
      <w:r w:rsidR="00FC5478">
        <w:rPr>
          <w:rFonts w:ascii="Times New Roman" w:hAnsi="Times New Roman" w:cs="Times New Roman"/>
          <w:color w:val="000000" w:themeColor="text1"/>
          <w:sz w:val="24"/>
          <w:szCs w:val="24"/>
          <w:lang w:eastAsia="ru-RU"/>
        </w:rPr>
        <w:t xml:space="preserve"> Комітету </w:t>
      </w:r>
      <w:r>
        <w:rPr>
          <w:rFonts w:ascii="Times New Roman" w:hAnsi="Times New Roman" w:cs="Times New Roman"/>
          <w:color w:val="000000" w:themeColor="text1"/>
          <w:sz w:val="24"/>
          <w:szCs w:val="24"/>
          <w:lang w:eastAsia="ru-RU"/>
        </w:rPr>
        <w:t>не надало.</w:t>
      </w:r>
    </w:p>
    <w:p w:rsidR="00914A27" w:rsidRPr="002557D9" w:rsidRDefault="00914A27" w:rsidP="00914A27">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lang w:eastAsia="ru-RU"/>
        </w:rPr>
        <w:t xml:space="preserve">Отже, </w:t>
      </w:r>
      <w:r w:rsidRPr="002557D9">
        <w:rPr>
          <w:rFonts w:ascii="Times New Roman" w:hAnsi="Times New Roman" w:cs="Times New Roman"/>
          <w:sz w:val="24"/>
          <w:szCs w:val="24"/>
          <w:lang w:eastAsia="ru-RU"/>
        </w:rPr>
        <w:t xml:space="preserve">ТОВ «Пейпер-Прод» </w:t>
      </w:r>
      <w:r>
        <w:rPr>
          <w:rFonts w:ascii="Times New Roman" w:hAnsi="Times New Roman" w:cs="Times New Roman"/>
          <w:sz w:val="24"/>
          <w:szCs w:val="24"/>
          <w:lang w:eastAsia="ru-RU"/>
        </w:rPr>
        <w:t>не</w:t>
      </w:r>
      <w:r w:rsidRPr="008238A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надало </w:t>
      </w:r>
      <w:r w:rsidRPr="008238AB">
        <w:rPr>
          <w:rFonts w:ascii="Times New Roman" w:hAnsi="Times New Roman" w:cs="Times New Roman"/>
          <w:sz w:val="24"/>
          <w:szCs w:val="24"/>
          <w:lang w:eastAsia="ru-RU"/>
        </w:rPr>
        <w:t>підтверджу</w:t>
      </w:r>
      <w:r w:rsidR="00085533">
        <w:rPr>
          <w:rFonts w:ascii="Times New Roman" w:hAnsi="Times New Roman" w:cs="Times New Roman"/>
          <w:sz w:val="24"/>
          <w:szCs w:val="24"/>
          <w:lang w:eastAsia="ru-RU"/>
        </w:rPr>
        <w:t>вальних</w:t>
      </w:r>
      <w:r w:rsidRPr="008238AB">
        <w:rPr>
          <w:rFonts w:ascii="Times New Roman" w:hAnsi="Times New Roman" w:cs="Times New Roman"/>
          <w:sz w:val="24"/>
          <w:szCs w:val="24"/>
          <w:lang w:eastAsia="ru-RU"/>
        </w:rPr>
        <w:t xml:space="preserve"> документів про виконання </w:t>
      </w:r>
      <w:r>
        <w:rPr>
          <w:rFonts w:ascii="Times New Roman" w:hAnsi="Times New Roman" w:cs="Times New Roman"/>
          <w:sz w:val="24"/>
          <w:szCs w:val="24"/>
          <w:lang w:eastAsia="ru-RU"/>
        </w:rPr>
        <w:t>пункту</w:t>
      </w:r>
      <w:r w:rsidRPr="008238AB">
        <w:rPr>
          <w:rFonts w:ascii="Times New Roman" w:hAnsi="Times New Roman" w:cs="Times New Roman"/>
          <w:sz w:val="24"/>
          <w:szCs w:val="24"/>
          <w:lang w:eastAsia="ru-RU"/>
        </w:rPr>
        <w:t xml:space="preserve"> 3 Рішення та не</w:t>
      </w:r>
      <w:r>
        <w:rPr>
          <w:rFonts w:ascii="Times New Roman" w:hAnsi="Times New Roman" w:cs="Times New Roman"/>
          <w:sz w:val="24"/>
          <w:szCs w:val="24"/>
          <w:lang w:eastAsia="ru-RU"/>
        </w:rPr>
        <w:t xml:space="preserve"> </w:t>
      </w:r>
      <w:r w:rsidRPr="008238AB">
        <w:rPr>
          <w:rFonts w:ascii="Times New Roman" w:hAnsi="Times New Roman" w:cs="Times New Roman"/>
          <w:sz w:val="24"/>
          <w:szCs w:val="24"/>
          <w:lang w:eastAsia="ru-RU"/>
        </w:rPr>
        <w:t>повідом</w:t>
      </w:r>
      <w:r>
        <w:rPr>
          <w:rFonts w:ascii="Times New Roman" w:hAnsi="Times New Roman" w:cs="Times New Roman"/>
          <w:sz w:val="24"/>
          <w:szCs w:val="24"/>
          <w:lang w:eastAsia="ru-RU"/>
        </w:rPr>
        <w:t>ило</w:t>
      </w:r>
      <w:r w:rsidRPr="008238AB">
        <w:rPr>
          <w:rFonts w:ascii="Times New Roman" w:hAnsi="Times New Roman" w:cs="Times New Roman"/>
          <w:sz w:val="24"/>
          <w:szCs w:val="24"/>
          <w:lang w:eastAsia="ru-RU"/>
        </w:rPr>
        <w:t xml:space="preserve"> про його виконання у визначений строк</w:t>
      </w:r>
      <w:r>
        <w:rPr>
          <w:rFonts w:ascii="Times New Roman" w:hAnsi="Times New Roman" w:cs="Times New Roman"/>
          <w:sz w:val="24"/>
          <w:szCs w:val="24"/>
          <w:lang w:eastAsia="ru-RU"/>
        </w:rPr>
        <w:t>, що дає підстави для висновку про невиконання</w:t>
      </w:r>
      <w:r w:rsidRPr="002557D9">
        <w:rPr>
          <w:rFonts w:ascii="Times New Roman" w:hAnsi="Times New Roman" w:cs="Times New Roman"/>
          <w:sz w:val="24"/>
          <w:szCs w:val="24"/>
        </w:rPr>
        <w:t xml:space="preserve"> </w:t>
      </w:r>
      <w:r>
        <w:rPr>
          <w:rFonts w:ascii="Times New Roman" w:hAnsi="Times New Roman" w:cs="Times New Roman"/>
          <w:sz w:val="24"/>
          <w:szCs w:val="24"/>
          <w:lang w:eastAsia="ru-RU"/>
        </w:rPr>
        <w:t>Товариством зобов’язання</w:t>
      </w:r>
      <w:r w:rsidRPr="002557D9">
        <w:rPr>
          <w:rFonts w:ascii="Times New Roman" w:hAnsi="Times New Roman" w:cs="Times New Roman"/>
          <w:sz w:val="24"/>
          <w:szCs w:val="24"/>
        </w:rPr>
        <w:t>, покладен</w:t>
      </w:r>
      <w:r>
        <w:rPr>
          <w:rFonts w:ascii="Times New Roman" w:hAnsi="Times New Roman" w:cs="Times New Roman"/>
          <w:sz w:val="24"/>
          <w:szCs w:val="24"/>
        </w:rPr>
        <w:t>ого</w:t>
      </w:r>
      <w:r w:rsidRPr="002557D9">
        <w:rPr>
          <w:rFonts w:ascii="Times New Roman" w:hAnsi="Times New Roman" w:cs="Times New Roman"/>
          <w:sz w:val="24"/>
          <w:szCs w:val="24"/>
        </w:rPr>
        <w:t xml:space="preserve"> на </w:t>
      </w:r>
      <w:r>
        <w:rPr>
          <w:rFonts w:ascii="Times New Roman" w:hAnsi="Times New Roman" w:cs="Times New Roman"/>
          <w:sz w:val="24"/>
          <w:szCs w:val="24"/>
        </w:rPr>
        <w:t>нього згідно</w:t>
      </w:r>
      <w:r w:rsidRPr="002557D9">
        <w:rPr>
          <w:rFonts w:ascii="Times New Roman" w:hAnsi="Times New Roman" w:cs="Times New Roman"/>
          <w:sz w:val="24"/>
          <w:szCs w:val="24"/>
        </w:rPr>
        <w:t xml:space="preserve"> </w:t>
      </w:r>
      <w:r w:rsidR="00073961">
        <w:rPr>
          <w:rFonts w:ascii="Times New Roman" w:hAnsi="Times New Roman" w:cs="Times New Roman"/>
          <w:sz w:val="24"/>
          <w:szCs w:val="24"/>
        </w:rPr>
        <w:t xml:space="preserve">з </w:t>
      </w:r>
      <w:r w:rsidRPr="002557D9">
        <w:rPr>
          <w:rFonts w:ascii="Times New Roman" w:hAnsi="Times New Roman" w:cs="Times New Roman"/>
          <w:sz w:val="24"/>
          <w:szCs w:val="24"/>
        </w:rPr>
        <w:t>пункт</w:t>
      </w:r>
      <w:r w:rsidR="00073961">
        <w:rPr>
          <w:rFonts w:ascii="Times New Roman" w:hAnsi="Times New Roman" w:cs="Times New Roman"/>
          <w:sz w:val="24"/>
          <w:szCs w:val="24"/>
        </w:rPr>
        <w:t>ом</w:t>
      </w:r>
      <w:r w:rsidRPr="002557D9">
        <w:rPr>
          <w:rFonts w:ascii="Times New Roman" w:hAnsi="Times New Roman" w:cs="Times New Roman"/>
          <w:sz w:val="24"/>
          <w:szCs w:val="24"/>
        </w:rPr>
        <w:t xml:space="preserve"> 3 резолютивної частини Рішення.</w:t>
      </w:r>
    </w:p>
    <w:p w:rsidR="003D1D9F" w:rsidRPr="003D1D9F" w:rsidRDefault="003D1D9F" w:rsidP="003D1D9F">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rPr>
      </w:pPr>
      <w:bookmarkStart w:id="9" w:name="_Hlk183450347"/>
      <w:r w:rsidRPr="003D1D9F">
        <w:rPr>
          <w:rFonts w:ascii="Times New Roman" w:hAnsi="Times New Roman" w:cs="Times New Roman"/>
          <w:sz w:val="24"/>
          <w:szCs w:val="24"/>
        </w:rPr>
        <w:t>Невиконання суб’єктом господарювання рішення органу Комітету та ненадання повідомлення про його виконання або про неможливість його виконання у визначений строк тягне за собою відповідальність за порушення законодавства про захист економічної конкуренції</w:t>
      </w:r>
      <w:bookmarkEnd w:id="9"/>
      <w:r>
        <w:rPr>
          <w:rFonts w:ascii="Times New Roman" w:hAnsi="Times New Roman" w:cs="Times New Roman"/>
          <w:sz w:val="24"/>
          <w:szCs w:val="24"/>
        </w:rPr>
        <w:t>.</w:t>
      </w:r>
    </w:p>
    <w:p w:rsidR="00EC3A83" w:rsidRPr="008D6308" w:rsidRDefault="003D1D9F" w:rsidP="00B21483">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sz w:val="24"/>
          <w:szCs w:val="24"/>
        </w:rPr>
      </w:pPr>
      <w:r w:rsidRPr="008238AB">
        <w:rPr>
          <w:rFonts w:ascii="Times New Roman" w:hAnsi="Times New Roman" w:cs="Times New Roman"/>
          <w:sz w:val="24"/>
          <w:szCs w:val="24"/>
        </w:rPr>
        <w:t xml:space="preserve">Отже, </w:t>
      </w:r>
      <w:r w:rsidR="0066113F" w:rsidRPr="008238AB">
        <w:rPr>
          <w:rFonts w:ascii="Times New Roman" w:hAnsi="Times New Roman" w:cs="Times New Roman"/>
          <w:sz w:val="24"/>
          <w:szCs w:val="24"/>
          <w:lang w:eastAsia="ru-RU"/>
        </w:rPr>
        <w:t>дії ТОВ «</w:t>
      </w:r>
      <w:proofErr w:type="spellStart"/>
      <w:r w:rsidR="0066113F" w:rsidRPr="008238AB">
        <w:rPr>
          <w:rFonts w:ascii="Times New Roman" w:hAnsi="Times New Roman" w:cs="Times New Roman"/>
          <w:sz w:val="24"/>
          <w:szCs w:val="24"/>
          <w:lang w:eastAsia="ru-RU"/>
        </w:rPr>
        <w:t>Пейпер-Прод</w:t>
      </w:r>
      <w:proofErr w:type="spellEnd"/>
      <w:r w:rsidR="0066113F" w:rsidRPr="008238AB">
        <w:rPr>
          <w:rFonts w:ascii="Times New Roman" w:hAnsi="Times New Roman" w:cs="Times New Roman"/>
          <w:sz w:val="24"/>
          <w:szCs w:val="24"/>
          <w:lang w:eastAsia="ru-RU"/>
        </w:rPr>
        <w:t xml:space="preserve">» у вигляді невиконання пункту 3 резолютивної частини Рішення </w:t>
      </w:r>
      <w:r w:rsidR="0066113F" w:rsidRPr="008238AB">
        <w:rPr>
          <w:rFonts w:ascii="Times New Roman" w:hAnsi="Times New Roman" w:cs="Times New Roman"/>
          <w:sz w:val="24"/>
          <w:szCs w:val="24"/>
        </w:rPr>
        <w:t>є порушенням, передбаченим пунктом 4 статті 50 Закону України «Про захист економічної конкуренції»</w:t>
      </w:r>
      <w:r w:rsidR="00CB54D4">
        <w:rPr>
          <w:rFonts w:ascii="Times New Roman" w:hAnsi="Times New Roman" w:cs="Times New Roman"/>
          <w:sz w:val="24"/>
          <w:szCs w:val="24"/>
        </w:rPr>
        <w:t>.</w:t>
      </w:r>
      <w:r w:rsidR="003465A0" w:rsidRPr="006F1409">
        <w:rPr>
          <w:rFonts w:ascii="Times New Roman" w:eastAsia="Times New Roman" w:hAnsi="Times New Roman" w:cs="Times New Roman"/>
          <w:vanish/>
          <w:sz w:val="24"/>
          <w:szCs w:val="24"/>
        </w:rPr>
        <w:t>Начало формы</w:t>
      </w:r>
      <w:r w:rsidR="003465A0" w:rsidRPr="006F1409">
        <w:rPr>
          <w:rFonts w:ascii="Arial" w:eastAsia="Times New Roman" w:hAnsi="Arial" w:cs="Arial"/>
          <w:vanish/>
          <w:sz w:val="16"/>
          <w:szCs w:val="16"/>
        </w:rPr>
        <w:t>Конец формы</w:t>
      </w:r>
    </w:p>
    <w:p w:rsidR="008D6308" w:rsidRDefault="008D6308" w:rsidP="008D6308">
      <w:pPr>
        <w:tabs>
          <w:tab w:val="left" w:pos="567"/>
        </w:tabs>
        <w:spacing w:before="120" w:after="120" w:line="240" w:lineRule="auto"/>
        <w:jc w:val="both"/>
        <w:rPr>
          <w:rFonts w:ascii="Times New Roman" w:hAnsi="Times New Roman" w:cs="Times New Roman"/>
          <w:sz w:val="24"/>
          <w:szCs w:val="24"/>
        </w:rPr>
      </w:pPr>
    </w:p>
    <w:p w:rsidR="008D6308" w:rsidRPr="008D6308" w:rsidRDefault="008D6308" w:rsidP="008D6308">
      <w:pPr>
        <w:tabs>
          <w:tab w:val="left" w:pos="567"/>
        </w:tabs>
        <w:spacing w:before="120" w:after="120" w:line="240" w:lineRule="auto"/>
        <w:jc w:val="both"/>
        <w:rPr>
          <w:rFonts w:ascii="Times New Roman" w:hAnsi="Times New Roman" w:cs="Times New Roman"/>
          <w:sz w:val="24"/>
          <w:szCs w:val="24"/>
        </w:rPr>
      </w:pPr>
    </w:p>
    <w:p w:rsidR="00553CCB" w:rsidRPr="004012FF" w:rsidRDefault="00553CCB" w:rsidP="00EC3A83">
      <w:pPr>
        <w:widowControl w:val="0"/>
        <w:tabs>
          <w:tab w:val="left" w:pos="567"/>
        </w:tabs>
        <w:autoSpaceDE w:val="0"/>
        <w:autoSpaceDN w:val="0"/>
        <w:adjustRightInd w:val="0"/>
        <w:spacing w:before="120" w:after="0" w:line="240" w:lineRule="auto"/>
        <w:jc w:val="both"/>
        <w:rPr>
          <w:rFonts w:ascii="Times New Roman" w:hAnsi="Times New Roman" w:cs="Times New Roman"/>
          <w:b/>
          <w:sz w:val="24"/>
          <w:szCs w:val="24"/>
        </w:rPr>
      </w:pPr>
      <w:r w:rsidRPr="00EC3A83">
        <w:rPr>
          <w:rFonts w:ascii="Times New Roman" w:hAnsi="Times New Roman" w:cs="Times New Roman"/>
          <w:b/>
          <w:sz w:val="24"/>
          <w:szCs w:val="24"/>
        </w:rPr>
        <w:lastRenderedPageBreak/>
        <w:t xml:space="preserve">5.       </w:t>
      </w:r>
      <w:r w:rsidR="004012FF">
        <w:rPr>
          <w:rFonts w:ascii="Times New Roman" w:hAnsi="Times New Roman" w:cs="Times New Roman"/>
          <w:b/>
          <w:sz w:val="24"/>
          <w:szCs w:val="24"/>
        </w:rPr>
        <w:t>КВАЛІФІКАЦІЯ ДІЙ ВІДПОВІДАЧА</w:t>
      </w:r>
    </w:p>
    <w:p w:rsidR="00297067" w:rsidRPr="00001539" w:rsidRDefault="00297067" w:rsidP="00297067">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b/>
          <w:color w:val="FF0000"/>
          <w:sz w:val="24"/>
          <w:szCs w:val="24"/>
          <w:lang w:eastAsia="ru-RU"/>
        </w:rPr>
      </w:pPr>
      <w:r w:rsidRPr="00C13579">
        <w:rPr>
          <w:rFonts w:ascii="Times New Roman" w:hAnsi="Times New Roman" w:cs="Times New Roman"/>
          <w:color w:val="000000" w:themeColor="text1"/>
          <w:sz w:val="24"/>
          <w:szCs w:val="24"/>
        </w:rPr>
        <w:t xml:space="preserve">Згідно з пунктом 2 розділу ІІ «Прикінцеві та перехідні положення» Закону України </w:t>
      </w:r>
      <w:bookmarkStart w:id="10" w:name="_Hlk171431435"/>
      <w:r>
        <w:rPr>
          <w:rFonts w:ascii="Times New Roman" w:hAnsi="Times New Roman" w:cs="Times New Roman"/>
          <w:color w:val="000000" w:themeColor="text1"/>
          <w:sz w:val="24"/>
          <w:szCs w:val="24"/>
        </w:rPr>
        <w:br/>
      </w:r>
      <w:r w:rsidRPr="00C13579">
        <w:rPr>
          <w:rFonts w:ascii="Times New Roman" w:hAnsi="Times New Roman" w:cs="Times New Roman"/>
          <w:color w:val="000000" w:themeColor="text1"/>
          <w:sz w:val="24"/>
          <w:szCs w:val="24"/>
        </w:rPr>
        <w:t>від 09.08.2023 № 3295-ІХ</w:t>
      </w:r>
      <w:bookmarkEnd w:id="10"/>
      <w:r w:rsidRPr="00C13579">
        <w:rPr>
          <w:rFonts w:ascii="Times New Roman" w:hAnsi="Times New Roman" w:cs="Times New Roman"/>
          <w:color w:val="000000" w:themeColor="text1"/>
          <w:sz w:val="24"/>
          <w:szCs w:val="24"/>
        </w:rPr>
        <w:t xml:space="preserve">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справи про порушення законодавства про захист </w:t>
      </w:r>
      <w:r w:rsidRPr="00A320FF">
        <w:rPr>
          <w:rFonts w:ascii="Times New Roman" w:hAnsi="Times New Roman" w:cs="Times New Roman"/>
          <w:color w:val="000000"/>
          <w:sz w:val="24"/>
          <w:szCs w:val="24"/>
        </w:rPr>
        <w:t>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w:t>
      </w:r>
    </w:p>
    <w:p w:rsidR="00675B54" w:rsidRPr="00675B54" w:rsidRDefault="00675B54" w:rsidP="00675B54">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FF0000"/>
          <w:sz w:val="24"/>
          <w:szCs w:val="24"/>
          <w:lang w:eastAsia="ru-RU"/>
        </w:rPr>
      </w:pPr>
      <w:r w:rsidRPr="00675B54">
        <w:rPr>
          <w:rFonts w:ascii="Times New Roman" w:hAnsi="Times New Roman" w:cs="Times New Roman"/>
          <w:sz w:val="24"/>
          <w:szCs w:val="24"/>
        </w:rPr>
        <w:t xml:space="preserve">Згідно зі статтею 3 Закону України «Про Антимонопольний комітет України» основним завданням Комітету є участь у формуванні та реалізації конкурентної політики, зокрема, у частині здійснення державного контролю за дотриманням законодавства про захист економічної конкуренції. </w:t>
      </w:r>
    </w:p>
    <w:p w:rsidR="00675B54" w:rsidRPr="00675B54" w:rsidRDefault="00675B54" w:rsidP="00675B54">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FF0000"/>
          <w:sz w:val="24"/>
          <w:szCs w:val="24"/>
          <w:lang w:eastAsia="ru-RU"/>
        </w:rPr>
      </w:pPr>
      <w:r w:rsidRPr="00675B54">
        <w:rPr>
          <w:rFonts w:ascii="Times New Roman" w:hAnsi="Times New Roman" w:cs="Times New Roman"/>
          <w:sz w:val="24"/>
          <w:szCs w:val="24"/>
        </w:rPr>
        <w:t>Відповідно до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w:t>
      </w:r>
    </w:p>
    <w:p w:rsidR="00675B54" w:rsidRPr="00675B54" w:rsidRDefault="00675B54" w:rsidP="00675B54">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FF0000"/>
          <w:sz w:val="24"/>
          <w:szCs w:val="24"/>
          <w:lang w:eastAsia="ru-RU"/>
        </w:rPr>
      </w:pPr>
      <w:r w:rsidRPr="00675B54">
        <w:rPr>
          <w:rFonts w:ascii="Times New Roman" w:hAnsi="Times New Roman" w:cs="Times New Roman"/>
          <w:sz w:val="24"/>
          <w:szCs w:val="24"/>
        </w:rPr>
        <w:t xml:space="preserve"> Відповідно до частини першої статті 22 Закону України «Про Антимонопольний комітет України» рішення Комітету є </w:t>
      </w:r>
      <w:proofErr w:type="spellStart"/>
      <w:r w:rsidRPr="00675B54">
        <w:rPr>
          <w:rFonts w:ascii="Times New Roman" w:hAnsi="Times New Roman" w:cs="Times New Roman"/>
          <w:sz w:val="24"/>
          <w:szCs w:val="24"/>
        </w:rPr>
        <w:t>обов</w:t>
      </w:r>
      <w:proofErr w:type="spellEnd"/>
      <w:r w:rsidR="00073961" w:rsidRPr="00073961">
        <w:rPr>
          <w:rFonts w:ascii="Times New Roman" w:hAnsi="Times New Roman" w:cs="Times New Roman"/>
          <w:sz w:val="24"/>
          <w:szCs w:val="24"/>
          <w:lang w:val="ru-RU"/>
        </w:rPr>
        <w:t>’</w:t>
      </w:r>
      <w:r w:rsidRPr="00675B54">
        <w:rPr>
          <w:rFonts w:ascii="Times New Roman" w:hAnsi="Times New Roman" w:cs="Times New Roman"/>
          <w:sz w:val="24"/>
          <w:szCs w:val="24"/>
        </w:rPr>
        <w:t xml:space="preserve">язковими для виконання у визначені ним строки, якщо інше не передбачено законом. </w:t>
      </w:r>
    </w:p>
    <w:p w:rsidR="00675B54" w:rsidRPr="00C13579" w:rsidRDefault="00675B54" w:rsidP="00675B54">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sidRPr="00675B54">
        <w:rPr>
          <w:rFonts w:ascii="Times New Roman" w:hAnsi="Times New Roman" w:cs="Times New Roman"/>
          <w:sz w:val="24"/>
          <w:szCs w:val="24"/>
        </w:rPr>
        <w:t xml:space="preserve">Згідно із частиною </w:t>
      </w:r>
      <w:bookmarkStart w:id="11" w:name="_GoBack"/>
      <w:r w:rsidRPr="00675B54">
        <w:rPr>
          <w:rFonts w:ascii="Times New Roman" w:hAnsi="Times New Roman" w:cs="Times New Roman"/>
          <w:sz w:val="24"/>
          <w:szCs w:val="24"/>
        </w:rPr>
        <w:t xml:space="preserve">другою статті 22 Закону України «Про Антимонопольний комітет </w:t>
      </w:r>
      <w:r w:rsidRPr="00C13579">
        <w:rPr>
          <w:rFonts w:ascii="Times New Roman" w:hAnsi="Times New Roman" w:cs="Times New Roman"/>
          <w:color w:val="000000" w:themeColor="text1"/>
          <w:sz w:val="24"/>
          <w:szCs w:val="24"/>
        </w:rPr>
        <w:t xml:space="preserve">України» невиконання рішень Комітету тягне за собою передбачену законом відповідальність. </w:t>
      </w:r>
    </w:p>
    <w:p w:rsidR="00E26DB6" w:rsidRPr="008D6308" w:rsidRDefault="00E26DB6" w:rsidP="00E26DB6">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b/>
          <w:color w:val="000000" w:themeColor="text1"/>
          <w:sz w:val="24"/>
          <w:szCs w:val="24"/>
          <w:lang w:eastAsia="ru-RU"/>
        </w:rPr>
      </w:pPr>
      <w:bookmarkStart w:id="12" w:name="_Hlk168567449"/>
      <w:bookmarkStart w:id="13" w:name="_Hlk168567412"/>
      <w:r w:rsidRPr="00C13579">
        <w:rPr>
          <w:rFonts w:ascii="Times New Roman" w:hAnsi="Times New Roman" w:cs="Times New Roman"/>
          <w:color w:val="000000" w:themeColor="text1"/>
          <w:sz w:val="24"/>
          <w:szCs w:val="24"/>
        </w:rPr>
        <w:t>Відповідно до пункту 4 статті 50 Закону України «Про захист економічної конкуренції» невиконання рішення органів Комітету або їх виконання не в повному обсязі є порушенням законодавства про захист економічної конкуренції.</w:t>
      </w:r>
    </w:p>
    <w:p w:rsidR="008D6308" w:rsidRPr="00C13579" w:rsidRDefault="008D6308" w:rsidP="008D6308">
      <w:pPr>
        <w:pStyle w:val="aa"/>
        <w:tabs>
          <w:tab w:val="left" w:pos="567"/>
        </w:tabs>
        <w:spacing w:before="120" w:after="120" w:line="240" w:lineRule="auto"/>
        <w:ind w:left="567"/>
        <w:contextualSpacing w:val="0"/>
        <w:jc w:val="both"/>
        <w:rPr>
          <w:rFonts w:ascii="Times New Roman" w:hAnsi="Times New Roman" w:cs="Times New Roman"/>
          <w:b/>
          <w:color w:val="000000" w:themeColor="text1"/>
          <w:sz w:val="24"/>
          <w:szCs w:val="24"/>
          <w:lang w:eastAsia="ru-RU"/>
        </w:rPr>
      </w:pPr>
    </w:p>
    <w:bookmarkEnd w:id="12"/>
    <w:bookmarkEnd w:id="13"/>
    <w:p w:rsidR="00297067" w:rsidRPr="00297067" w:rsidRDefault="00297067" w:rsidP="00297067">
      <w:pPr>
        <w:tabs>
          <w:tab w:val="left" w:pos="567"/>
        </w:tabs>
        <w:spacing w:before="120" w:after="120" w:line="240" w:lineRule="auto"/>
        <w:jc w:val="both"/>
        <w:rPr>
          <w:rFonts w:ascii="Times New Roman" w:hAnsi="Times New Roman" w:cs="Times New Roman"/>
          <w:b/>
          <w:color w:val="000000" w:themeColor="text1"/>
          <w:sz w:val="24"/>
          <w:szCs w:val="24"/>
          <w:lang w:eastAsia="ru-RU"/>
        </w:rPr>
      </w:pPr>
      <w:r w:rsidRPr="00297067">
        <w:rPr>
          <w:rFonts w:ascii="Times New Roman" w:hAnsi="Times New Roman" w:cs="Times New Roman"/>
          <w:b/>
          <w:color w:val="000000" w:themeColor="text1"/>
          <w:sz w:val="24"/>
          <w:szCs w:val="24"/>
          <w:lang w:eastAsia="ru-RU"/>
        </w:rPr>
        <w:t>6.      ЗАПЕРЕЧЕННЯ НА ПОДАННЯ З ПОПЕРЕДНІМИ ВИСНОВКАМ</w:t>
      </w:r>
      <w:r w:rsidR="0095783D">
        <w:rPr>
          <w:rFonts w:ascii="Times New Roman" w:hAnsi="Times New Roman" w:cs="Times New Roman"/>
          <w:b/>
          <w:color w:val="000000" w:themeColor="text1"/>
          <w:sz w:val="24"/>
          <w:szCs w:val="24"/>
          <w:lang w:eastAsia="ru-RU"/>
        </w:rPr>
        <w:t>И</w:t>
      </w:r>
      <w:r w:rsidRPr="00297067">
        <w:rPr>
          <w:rFonts w:ascii="Times New Roman" w:hAnsi="Times New Roman" w:cs="Times New Roman"/>
          <w:b/>
          <w:color w:val="000000" w:themeColor="text1"/>
          <w:sz w:val="24"/>
          <w:szCs w:val="24"/>
          <w:lang w:eastAsia="ru-RU"/>
        </w:rPr>
        <w:t xml:space="preserve"> У СПРАВІ</w:t>
      </w:r>
    </w:p>
    <w:p w:rsidR="00CB1ABE" w:rsidRDefault="00CB1ABE" w:rsidP="00A320FF">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sidRPr="00CB1ABE">
        <w:rPr>
          <w:rFonts w:ascii="Times New Roman" w:hAnsi="Times New Roman" w:cs="Times New Roman"/>
          <w:color w:val="000000" w:themeColor="text1"/>
          <w:sz w:val="24"/>
          <w:szCs w:val="24"/>
          <w:lang w:eastAsia="ru-RU"/>
        </w:rPr>
        <w:t>Заперече</w:t>
      </w:r>
      <w:r>
        <w:rPr>
          <w:rFonts w:ascii="Times New Roman" w:hAnsi="Times New Roman" w:cs="Times New Roman"/>
          <w:color w:val="000000" w:themeColor="text1"/>
          <w:sz w:val="24"/>
          <w:szCs w:val="24"/>
          <w:lang w:eastAsia="ru-RU"/>
        </w:rPr>
        <w:t xml:space="preserve">нь та зауважень на Подання </w:t>
      </w:r>
      <w:r w:rsidR="0095783D">
        <w:rPr>
          <w:rFonts w:ascii="Times New Roman" w:hAnsi="Times New Roman" w:cs="Times New Roman"/>
          <w:color w:val="000000" w:themeColor="text1"/>
          <w:sz w:val="24"/>
          <w:szCs w:val="24"/>
          <w:lang w:eastAsia="ru-RU"/>
        </w:rPr>
        <w:t>з</w:t>
      </w:r>
      <w:r>
        <w:rPr>
          <w:rFonts w:ascii="Times New Roman" w:hAnsi="Times New Roman" w:cs="Times New Roman"/>
          <w:color w:val="000000" w:themeColor="text1"/>
          <w:sz w:val="24"/>
          <w:szCs w:val="24"/>
          <w:lang w:eastAsia="ru-RU"/>
        </w:rPr>
        <w:t xml:space="preserve"> попередні</w:t>
      </w:r>
      <w:r w:rsidR="0095783D">
        <w:rPr>
          <w:rFonts w:ascii="Times New Roman" w:hAnsi="Times New Roman" w:cs="Times New Roman"/>
          <w:color w:val="000000" w:themeColor="text1"/>
          <w:sz w:val="24"/>
          <w:szCs w:val="24"/>
          <w:lang w:eastAsia="ru-RU"/>
        </w:rPr>
        <w:t>ми</w:t>
      </w:r>
      <w:r>
        <w:rPr>
          <w:rFonts w:ascii="Times New Roman" w:hAnsi="Times New Roman" w:cs="Times New Roman"/>
          <w:color w:val="000000" w:themeColor="text1"/>
          <w:sz w:val="24"/>
          <w:szCs w:val="24"/>
          <w:lang w:eastAsia="ru-RU"/>
        </w:rPr>
        <w:t xml:space="preserve"> висновк</w:t>
      </w:r>
      <w:r w:rsidR="0095783D">
        <w:rPr>
          <w:rFonts w:ascii="Times New Roman" w:hAnsi="Times New Roman" w:cs="Times New Roman"/>
          <w:color w:val="000000" w:themeColor="text1"/>
          <w:sz w:val="24"/>
          <w:szCs w:val="24"/>
          <w:lang w:eastAsia="ru-RU"/>
        </w:rPr>
        <w:t>ами</w:t>
      </w:r>
      <w:r>
        <w:rPr>
          <w:rFonts w:ascii="Times New Roman" w:hAnsi="Times New Roman" w:cs="Times New Roman"/>
          <w:color w:val="000000" w:themeColor="text1"/>
          <w:sz w:val="24"/>
          <w:szCs w:val="24"/>
          <w:lang w:eastAsia="ru-RU"/>
        </w:rPr>
        <w:t xml:space="preserve"> ТОВ «</w:t>
      </w:r>
      <w:proofErr w:type="spellStart"/>
      <w:r>
        <w:rPr>
          <w:rFonts w:ascii="Times New Roman" w:hAnsi="Times New Roman" w:cs="Times New Roman"/>
          <w:color w:val="000000" w:themeColor="text1"/>
          <w:sz w:val="24"/>
          <w:szCs w:val="24"/>
          <w:lang w:eastAsia="ru-RU"/>
        </w:rPr>
        <w:t>Пейпер-Прод</w:t>
      </w:r>
      <w:proofErr w:type="spellEnd"/>
      <w:r>
        <w:rPr>
          <w:rFonts w:ascii="Times New Roman" w:hAnsi="Times New Roman" w:cs="Times New Roman"/>
          <w:color w:val="000000" w:themeColor="text1"/>
          <w:sz w:val="24"/>
          <w:szCs w:val="24"/>
          <w:lang w:eastAsia="ru-RU"/>
        </w:rPr>
        <w:t>» не надало.</w:t>
      </w:r>
    </w:p>
    <w:p w:rsidR="008D6308" w:rsidRDefault="008D6308" w:rsidP="008D6308">
      <w:pPr>
        <w:pStyle w:val="aa"/>
        <w:tabs>
          <w:tab w:val="left" w:pos="567"/>
        </w:tabs>
        <w:spacing w:before="120" w:after="120" w:line="240" w:lineRule="auto"/>
        <w:ind w:left="567"/>
        <w:contextualSpacing w:val="0"/>
        <w:jc w:val="both"/>
        <w:rPr>
          <w:rFonts w:ascii="Times New Roman" w:hAnsi="Times New Roman" w:cs="Times New Roman"/>
          <w:color w:val="000000" w:themeColor="text1"/>
          <w:sz w:val="24"/>
          <w:szCs w:val="24"/>
          <w:lang w:eastAsia="ru-RU"/>
        </w:rPr>
      </w:pPr>
    </w:p>
    <w:p w:rsidR="00CB1ABE" w:rsidRPr="00CB1ABE" w:rsidRDefault="00CB1ABE" w:rsidP="00CB1ABE">
      <w:pPr>
        <w:tabs>
          <w:tab w:val="left" w:pos="567"/>
        </w:tabs>
        <w:spacing w:before="120" w:after="120" w:line="240" w:lineRule="auto"/>
        <w:jc w:val="both"/>
        <w:rPr>
          <w:rFonts w:ascii="Times New Roman" w:hAnsi="Times New Roman" w:cs="Times New Roman"/>
          <w:b/>
          <w:color w:val="000000" w:themeColor="text1"/>
          <w:sz w:val="24"/>
          <w:szCs w:val="24"/>
          <w:lang w:eastAsia="ru-RU"/>
        </w:rPr>
      </w:pPr>
      <w:r w:rsidRPr="00CB1ABE">
        <w:rPr>
          <w:rFonts w:ascii="Times New Roman" w:hAnsi="Times New Roman" w:cs="Times New Roman"/>
          <w:b/>
          <w:color w:val="000000" w:themeColor="text1"/>
          <w:sz w:val="24"/>
          <w:szCs w:val="24"/>
          <w:lang w:eastAsia="ru-RU"/>
        </w:rPr>
        <w:t>7.</w:t>
      </w:r>
      <w:r>
        <w:rPr>
          <w:rFonts w:ascii="Times New Roman" w:hAnsi="Times New Roman" w:cs="Times New Roman"/>
          <w:color w:val="000000" w:themeColor="text1"/>
          <w:sz w:val="24"/>
          <w:szCs w:val="24"/>
          <w:lang w:eastAsia="ru-RU"/>
        </w:rPr>
        <w:t xml:space="preserve">       </w:t>
      </w:r>
      <w:r w:rsidRPr="00CB1ABE">
        <w:rPr>
          <w:rFonts w:ascii="Times New Roman" w:hAnsi="Times New Roman" w:cs="Times New Roman"/>
          <w:b/>
          <w:color w:val="000000" w:themeColor="text1"/>
          <w:sz w:val="24"/>
          <w:szCs w:val="24"/>
          <w:lang w:eastAsia="ru-RU"/>
        </w:rPr>
        <w:t>ОСТАТОЧНІ ВИСНОВКИ У СПРАВІ</w:t>
      </w:r>
    </w:p>
    <w:p w:rsidR="00CB1ABE" w:rsidRDefault="00CB1ABE" w:rsidP="00CB1ABE">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color w:val="000000" w:themeColor="text1"/>
          <w:sz w:val="24"/>
          <w:szCs w:val="24"/>
          <w:lang w:eastAsia="ru-RU"/>
        </w:rPr>
      </w:pPr>
      <w:r w:rsidRPr="00C13579">
        <w:rPr>
          <w:rFonts w:ascii="Times New Roman" w:hAnsi="Times New Roman" w:cs="Times New Roman"/>
          <w:color w:val="000000" w:themeColor="text1"/>
          <w:sz w:val="24"/>
          <w:szCs w:val="24"/>
          <w:lang w:eastAsia="ru-RU"/>
        </w:rPr>
        <w:t>Отже, дії ТОВ «</w:t>
      </w:r>
      <w:proofErr w:type="spellStart"/>
      <w:r w:rsidRPr="00C13579">
        <w:rPr>
          <w:rFonts w:ascii="Times New Roman" w:hAnsi="Times New Roman" w:cs="Times New Roman"/>
          <w:color w:val="000000" w:themeColor="text1"/>
          <w:sz w:val="24"/>
          <w:szCs w:val="24"/>
          <w:lang w:eastAsia="ru-RU"/>
        </w:rPr>
        <w:t>Пейпер-Прод</w:t>
      </w:r>
      <w:proofErr w:type="spellEnd"/>
      <w:r w:rsidRPr="00C13579">
        <w:rPr>
          <w:rFonts w:ascii="Times New Roman" w:hAnsi="Times New Roman" w:cs="Times New Roman"/>
          <w:color w:val="000000" w:themeColor="text1"/>
          <w:sz w:val="24"/>
          <w:szCs w:val="24"/>
          <w:lang w:eastAsia="ru-RU"/>
        </w:rPr>
        <w:t xml:space="preserve">» у вигляді невиконання пункту 3 резолютивної частини рішення Антимонопольного комітету України </w:t>
      </w:r>
      <w:bookmarkEnd w:id="11"/>
      <w:r w:rsidRPr="00C13579">
        <w:rPr>
          <w:rFonts w:ascii="Times New Roman" w:hAnsi="Times New Roman" w:cs="Times New Roman"/>
          <w:color w:val="000000" w:themeColor="text1"/>
          <w:sz w:val="24"/>
          <w:szCs w:val="24"/>
          <w:lang w:eastAsia="ru-RU"/>
        </w:rPr>
        <w:t xml:space="preserve">від </w:t>
      </w:r>
      <w:r w:rsidRPr="00C13579">
        <w:rPr>
          <w:rFonts w:ascii="Times New Roman" w:hAnsi="Times New Roman" w:cs="Times New Roman"/>
          <w:color w:val="000000" w:themeColor="text1"/>
          <w:sz w:val="24"/>
          <w:szCs w:val="24"/>
        </w:rPr>
        <w:t>02.12.2021 № 650-р є порушенням законодавства про захист економічної конкуренції.</w:t>
      </w:r>
    </w:p>
    <w:p w:rsidR="00CB1ABE" w:rsidRPr="008D6308" w:rsidRDefault="00CB1ABE" w:rsidP="00A320FF">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b/>
          <w:color w:val="000000" w:themeColor="text1"/>
          <w:sz w:val="24"/>
          <w:szCs w:val="24"/>
          <w:lang w:eastAsia="ru-RU"/>
        </w:rPr>
      </w:pPr>
      <w:r w:rsidRPr="00CB1ABE">
        <w:rPr>
          <w:rFonts w:ascii="Times New Roman" w:hAnsi="Times New Roman" w:cs="Times New Roman"/>
          <w:sz w:val="24"/>
          <w:szCs w:val="24"/>
        </w:rPr>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rsidR="008D6308" w:rsidRPr="00CB1ABE" w:rsidRDefault="008D6308" w:rsidP="008D6308">
      <w:pPr>
        <w:pStyle w:val="aa"/>
        <w:tabs>
          <w:tab w:val="left" w:pos="567"/>
        </w:tabs>
        <w:spacing w:before="120" w:after="120" w:line="240" w:lineRule="auto"/>
        <w:ind w:left="567"/>
        <w:contextualSpacing w:val="0"/>
        <w:jc w:val="both"/>
        <w:rPr>
          <w:rFonts w:ascii="Times New Roman" w:hAnsi="Times New Roman" w:cs="Times New Roman"/>
          <w:b/>
          <w:color w:val="000000" w:themeColor="text1"/>
          <w:sz w:val="24"/>
          <w:szCs w:val="24"/>
          <w:lang w:eastAsia="ru-RU"/>
        </w:rPr>
      </w:pPr>
    </w:p>
    <w:p w:rsidR="00CB1ABE" w:rsidRPr="00CB1ABE" w:rsidRDefault="00CB1ABE" w:rsidP="00CB1ABE">
      <w:pPr>
        <w:tabs>
          <w:tab w:val="left" w:pos="567"/>
        </w:tabs>
        <w:spacing w:before="120" w:after="120" w:line="240" w:lineRule="auto"/>
        <w:jc w:val="both"/>
        <w:rPr>
          <w:rFonts w:ascii="Times New Roman" w:hAnsi="Times New Roman" w:cs="Times New Roman"/>
          <w:b/>
          <w:color w:val="000000" w:themeColor="text1"/>
          <w:sz w:val="24"/>
          <w:szCs w:val="24"/>
          <w:lang w:eastAsia="ru-RU"/>
        </w:rPr>
      </w:pPr>
      <w:r>
        <w:rPr>
          <w:rFonts w:ascii="Times New Roman" w:hAnsi="Times New Roman" w:cs="Times New Roman"/>
          <w:b/>
          <w:color w:val="000000" w:themeColor="text1"/>
          <w:sz w:val="24"/>
          <w:szCs w:val="24"/>
          <w:lang w:eastAsia="ru-RU"/>
        </w:rPr>
        <w:t>8.      ВИЗНАЧЕННЯ РОЗМІРУ ШТРАФУ</w:t>
      </w:r>
    </w:p>
    <w:p w:rsidR="00A320FF" w:rsidRPr="00B21483" w:rsidRDefault="00AA6F58" w:rsidP="00A320FF">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b/>
          <w:color w:val="000000" w:themeColor="text1"/>
          <w:sz w:val="24"/>
          <w:szCs w:val="24"/>
          <w:lang w:eastAsia="ru-RU"/>
        </w:rPr>
      </w:pPr>
      <w:r w:rsidRPr="00C13579">
        <w:rPr>
          <w:rFonts w:ascii="Times New Roman" w:hAnsi="Times New Roman" w:cs="Times New Roman"/>
          <w:color w:val="000000" w:themeColor="text1"/>
          <w:sz w:val="24"/>
          <w:szCs w:val="24"/>
          <w:lang w:eastAsia="ru-RU"/>
        </w:rPr>
        <w:t xml:space="preserve">Відповідно до абзацу другого частини другої статті 52 </w:t>
      </w:r>
      <w:r w:rsidRPr="00C13579">
        <w:rPr>
          <w:rFonts w:ascii="Times New Roman" w:hAnsi="Times New Roman" w:cs="Times New Roman"/>
          <w:color w:val="000000" w:themeColor="text1"/>
          <w:sz w:val="24"/>
          <w:szCs w:val="24"/>
        </w:rPr>
        <w:t>Закону України «Про захист економічної конкуренції» за порушення, передбачен</w:t>
      </w:r>
      <w:r w:rsidR="009549F1" w:rsidRPr="00C13579">
        <w:rPr>
          <w:rFonts w:ascii="Times New Roman" w:hAnsi="Times New Roman" w:cs="Times New Roman"/>
          <w:color w:val="000000" w:themeColor="text1"/>
          <w:sz w:val="24"/>
          <w:szCs w:val="24"/>
        </w:rPr>
        <w:t>е</w:t>
      </w:r>
      <w:r w:rsidRPr="00C13579">
        <w:rPr>
          <w:rFonts w:ascii="Times New Roman" w:hAnsi="Times New Roman" w:cs="Times New Roman"/>
          <w:color w:val="000000" w:themeColor="text1"/>
          <w:sz w:val="24"/>
          <w:szCs w:val="24"/>
        </w:rPr>
        <w:t xml:space="preserve"> </w:t>
      </w:r>
      <w:r w:rsidR="00A320FF" w:rsidRPr="00C13579">
        <w:rPr>
          <w:rFonts w:ascii="Times New Roman" w:hAnsi="Times New Roman" w:cs="Times New Roman"/>
          <w:color w:val="000000" w:themeColor="text1"/>
          <w:sz w:val="24"/>
          <w:szCs w:val="24"/>
        </w:rPr>
        <w:t>пункт</w:t>
      </w:r>
      <w:r w:rsidR="009549F1" w:rsidRPr="00C13579">
        <w:rPr>
          <w:rFonts w:ascii="Times New Roman" w:hAnsi="Times New Roman" w:cs="Times New Roman"/>
          <w:color w:val="000000" w:themeColor="text1"/>
          <w:sz w:val="24"/>
          <w:szCs w:val="24"/>
        </w:rPr>
        <w:t>ом</w:t>
      </w:r>
      <w:r w:rsidR="00A320FF" w:rsidRPr="00C13579">
        <w:rPr>
          <w:rFonts w:ascii="Times New Roman" w:hAnsi="Times New Roman" w:cs="Times New Roman"/>
          <w:color w:val="000000" w:themeColor="text1"/>
          <w:sz w:val="24"/>
          <w:szCs w:val="24"/>
        </w:rPr>
        <w:t xml:space="preserve"> </w:t>
      </w:r>
      <w:r w:rsidRPr="00C13579">
        <w:rPr>
          <w:rFonts w:ascii="Times New Roman" w:hAnsi="Times New Roman" w:cs="Times New Roman"/>
          <w:color w:val="000000" w:themeColor="text1"/>
          <w:sz w:val="24"/>
          <w:szCs w:val="24"/>
          <w:shd w:val="clear" w:color="auto" w:fill="FFFFFF"/>
        </w:rPr>
        <w:t xml:space="preserve">4 </w:t>
      </w:r>
      <w:r w:rsidRPr="00C13579">
        <w:rPr>
          <w:rFonts w:ascii="Times New Roman" w:hAnsi="Times New Roman" w:cs="Times New Roman"/>
          <w:color w:val="000000" w:themeColor="text1"/>
          <w:sz w:val="24"/>
          <w:szCs w:val="24"/>
        </w:rPr>
        <w:t>статті 50 цього Закону, наклада</w:t>
      </w:r>
      <w:r w:rsidR="009549F1" w:rsidRPr="00C13579">
        <w:rPr>
          <w:rFonts w:ascii="Times New Roman" w:hAnsi="Times New Roman" w:cs="Times New Roman"/>
          <w:color w:val="000000" w:themeColor="text1"/>
          <w:sz w:val="24"/>
          <w:szCs w:val="24"/>
        </w:rPr>
        <w:t>є</w:t>
      </w:r>
      <w:r w:rsidRPr="00C13579">
        <w:rPr>
          <w:rFonts w:ascii="Times New Roman" w:hAnsi="Times New Roman" w:cs="Times New Roman"/>
          <w:color w:val="000000" w:themeColor="text1"/>
          <w:sz w:val="24"/>
          <w:szCs w:val="24"/>
        </w:rPr>
        <w:t xml:space="preserve">ться штраф у розмірі до десяти відсотків доходу (виручки) суб’єкта </w:t>
      </w:r>
      <w:r w:rsidRPr="00C13579">
        <w:rPr>
          <w:rFonts w:ascii="Times New Roman" w:hAnsi="Times New Roman" w:cs="Times New Roman"/>
          <w:color w:val="000000" w:themeColor="text1"/>
          <w:sz w:val="24"/>
          <w:szCs w:val="24"/>
        </w:rPr>
        <w:lastRenderedPageBreak/>
        <w:t xml:space="preserve">господарювання від реалізації продукції (товарів, робіт, послуг) за останній звітний рік, що передував року, в якому накладається штраф. </w:t>
      </w:r>
      <w:bookmarkStart w:id="14" w:name="_Hlk168567341"/>
    </w:p>
    <w:p w:rsidR="00B21483" w:rsidRPr="00C13579" w:rsidRDefault="00B21483" w:rsidP="00A320FF">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b/>
          <w:color w:val="000000" w:themeColor="text1"/>
          <w:sz w:val="24"/>
          <w:szCs w:val="24"/>
          <w:lang w:eastAsia="ru-RU"/>
        </w:rPr>
      </w:pPr>
      <w:r w:rsidRPr="00AE340C">
        <w:rPr>
          <w:rFonts w:ascii="Times New Roman" w:hAnsi="Times New Roman" w:cs="Times New Roman"/>
          <w:sz w:val="24"/>
          <w:szCs w:val="24"/>
        </w:rPr>
        <w:t xml:space="preserve">Відповідно до </w:t>
      </w:r>
      <w:r>
        <w:rPr>
          <w:rFonts w:ascii="Times New Roman" w:hAnsi="Times New Roman" w:cs="Times New Roman"/>
          <w:sz w:val="24"/>
          <w:szCs w:val="24"/>
        </w:rPr>
        <w:t xml:space="preserve">інформації, наданої </w:t>
      </w:r>
      <w:r w:rsidRPr="00AE340C">
        <w:rPr>
          <w:rFonts w:ascii="Times New Roman" w:hAnsi="Times New Roman" w:cs="Times New Roman"/>
          <w:sz w:val="24"/>
          <w:szCs w:val="24"/>
        </w:rPr>
        <w:t>ДПС лист</w:t>
      </w:r>
      <w:r>
        <w:rPr>
          <w:rFonts w:ascii="Times New Roman" w:hAnsi="Times New Roman" w:cs="Times New Roman"/>
          <w:sz w:val="24"/>
          <w:szCs w:val="24"/>
        </w:rPr>
        <w:t>ом</w:t>
      </w:r>
      <w:r w:rsidRPr="00AE340C">
        <w:rPr>
          <w:rFonts w:ascii="Times New Roman" w:hAnsi="Times New Roman" w:cs="Times New Roman"/>
          <w:sz w:val="24"/>
          <w:szCs w:val="24"/>
        </w:rPr>
        <w:t xml:space="preserve"> </w:t>
      </w:r>
      <w:r w:rsidRPr="00AE340C">
        <w:rPr>
          <w:rFonts w:ascii="Times New Roman" w:hAnsi="Times New Roman" w:cs="Times New Roman"/>
          <w:sz w:val="24"/>
          <w:szCs w:val="24"/>
          <w:lang w:eastAsia="ru-RU"/>
        </w:rPr>
        <w:t xml:space="preserve">від 22.03.2024 </w:t>
      </w:r>
      <w:r>
        <w:rPr>
          <w:rFonts w:ascii="Times New Roman" w:hAnsi="Times New Roman" w:cs="Times New Roman"/>
          <w:sz w:val="24"/>
          <w:szCs w:val="24"/>
          <w:lang w:eastAsia="ru-RU"/>
        </w:rPr>
        <w:br/>
      </w:r>
      <w:r w:rsidRPr="00AE340C">
        <w:rPr>
          <w:rFonts w:ascii="Times New Roman" w:hAnsi="Times New Roman" w:cs="Times New Roman"/>
          <w:sz w:val="24"/>
          <w:szCs w:val="24"/>
          <w:lang w:eastAsia="ru-RU"/>
        </w:rPr>
        <w:t>№ 4174/5/99-00-04-03-01-05 (</w:t>
      </w:r>
      <w:proofErr w:type="spellStart"/>
      <w:r w:rsidRPr="00AE340C">
        <w:rPr>
          <w:rFonts w:ascii="Times New Roman" w:hAnsi="Times New Roman" w:cs="Times New Roman"/>
          <w:sz w:val="24"/>
          <w:szCs w:val="24"/>
          <w:lang w:eastAsia="ru-RU"/>
        </w:rPr>
        <w:t>вх</w:t>
      </w:r>
      <w:proofErr w:type="spellEnd"/>
      <w:r w:rsidRPr="00AE340C">
        <w:rPr>
          <w:rFonts w:ascii="Times New Roman" w:hAnsi="Times New Roman" w:cs="Times New Roman"/>
          <w:sz w:val="24"/>
          <w:szCs w:val="24"/>
          <w:lang w:eastAsia="ru-RU"/>
        </w:rPr>
        <w:t>. Комітету № 7-02/3945 від 25.03.2024)</w:t>
      </w:r>
      <w:r w:rsidR="0095783D">
        <w:rPr>
          <w:rFonts w:ascii="Times New Roman" w:hAnsi="Times New Roman" w:cs="Times New Roman"/>
          <w:sz w:val="24"/>
          <w:szCs w:val="24"/>
          <w:lang w:eastAsia="ru-RU"/>
        </w:rPr>
        <w:t>,</w:t>
      </w:r>
      <w:r w:rsidRPr="00AE340C">
        <w:rPr>
          <w:rFonts w:ascii="Times New Roman" w:hAnsi="Times New Roman" w:cs="Times New Roman"/>
          <w:sz w:val="24"/>
          <w:szCs w:val="24"/>
        </w:rPr>
        <w:t xml:space="preserve"> фінансової звітності та податкової звітності з податку на прибуток за 2023 рік ТОВ «</w:t>
      </w:r>
      <w:proofErr w:type="spellStart"/>
      <w:r w:rsidRPr="00AE340C">
        <w:rPr>
          <w:rFonts w:ascii="Times New Roman" w:hAnsi="Times New Roman" w:cs="Times New Roman"/>
          <w:sz w:val="24"/>
          <w:szCs w:val="24"/>
        </w:rPr>
        <w:t>Пейпер-Прод</w:t>
      </w:r>
      <w:proofErr w:type="spellEnd"/>
      <w:r w:rsidRPr="00AE340C">
        <w:rPr>
          <w:rFonts w:ascii="Times New Roman" w:hAnsi="Times New Roman" w:cs="Times New Roman"/>
          <w:sz w:val="24"/>
          <w:szCs w:val="24"/>
        </w:rPr>
        <w:t>» не подавало</w:t>
      </w:r>
      <w:r>
        <w:rPr>
          <w:rFonts w:ascii="Times New Roman" w:hAnsi="Times New Roman" w:cs="Times New Roman"/>
          <w:sz w:val="24"/>
          <w:szCs w:val="24"/>
        </w:rPr>
        <w:t>.</w:t>
      </w:r>
    </w:p>
    <w:p w:rsidR="00A320FF" w:rsidRPr="00C13579" w:rsidRDefault="00E26DB6" w:rsidP="00A320FF">
      <w:pPr>
        <w:pStyle w:val="aa"/>
        <w:numPr>
          <w:ilvl w:val="0"/>
          <w:numId w:val="25"/>
        </w:numPr>
        <w:tabs>
          <w:tab w:val="left" w:pos="567"/>
        </w:tabs>
        <w:spacing w:before="120" w:after="120" w:line="240" w:lineRule="auto"/>
        <w:ind w:left="567" w:hanging="567"/>
        <w:contextualSpacing w:val="0"/>
        <w:jc w:val="both"/>
        <w:rPr>
          <w:rFonts w:ascii="Times New Roman" w:hAnsi="Times New Roman" w:cs="Times New Roman"/>
          <w:b/>
          <w:color w:val="000000" w:themeColor="text1"/>
          <w:sz w:val="24"/>
          <w:szCs w:val="24"/>
          <w:lang w:eastAsia="ru-RU"/>
        </w:rPr>
      </w:pPr>
      <w:r w:rsidRPr="00C13579">
        <w:rPr>
          <w:rFonts w:ascii="Times New Roman" w:hAnsi="Times New Roman" w:cs="Times New Roman"/>
          <w:color w:val="000000" w:themeColor="text1"/>
          <w:sz w:val="24"/>
          <w:szCs w:val="24"/>
          <w:shd w:val="clear" w:color="auto" w:fill="FFFFFF"/>
        </w:rPr>
        <w:t>Згідно</w:t>
      </w:r>
      <w:r w:rsidR="00A320FF" w:rsidRPr="00C13579">
        <w:rPr>
          <w:rFonts w:ascii="Times New Roman" w:hAnsi="Times New Roman" w:cs="Times New Roman"/>
          <w:color w:val="000000" w:themeColor="text1"/>
          <w:sz w:val="24"/>
          <w:szCs w:val="24"/>
          <w:shd w:val="clear" w:color="auto" w:fill="FFFFFF"/>
        </w:rPr>
        <w:t xml:space="preserve"> </w:t>
      </w:r>
      <w:r w:rsidR="00CB54D4">
        <w:rPr>
          <w:rFonts w:ascii="Times New Roman" w:hAnsi="Times New Roman" w:cs="Times New Roman"/>
          <w:color w:val="000000" w:themeColor="text1"/>
          <w:sz w:val="24"/>
          <w:szCs w:val="24"/>
          <w:shd w:val="clear" w:color="auto" w:fill="FFFFFF"/>
        </w:rPr>
        <w:t xml:space="preserve">зі статтею </w:t>
      </w:r>
      <w:r w:rsidR="00A320FF" w:rsidRPr="00C13579">
        <w:rPr>
          <w:rFonts w:ascii="Times New Roman" w:hAnsi="Times New Roman" w:cs="Times New Roman"/>
          <w:color w:val="000000" w:themeColor="text1"/>
          <w:sz w:val="24"/>
          <w:szCs w:val="24"/>
          <w:shd w:val="clear" w:color="auto" w:fill="FFFFFF"/>
        </w:rPr>
        <w:t>52 Закону України «Про захист економічної конкуренції» якщо доходу (виручки) немає або відповідач на вимогу органів Антимонопольного комітету України, голови його територіального відділення не надав розмір доходу (виручки), штраф, передбачений </w:t>
      </w:r>
      <w:hyperlink r:id="rId9" w:anchor="n484" w:history="1">
        <w:r w:rsidR="00A320FF" w:rsidRPr="00C13579">
          <w:rPr>
            <w:rFonts w:ascii="Times New Roman" w:hAnsi="Times New Roman" w:cs="Times New Roman"/>
            <w:color w:val="000000" w:themeColor="text1"/>
            <w:sz w:val="24"/>
            <w:szCs w:val="24"/>
            <w:shd w:val="clear" w:color="auto" w:fill="FFFFFF"/>
          </w:rPr>
          <w:t>абзацом другим</w:t>
        </w:r>
      </w:hyperlink>
      <w:r w:rsidR="00A320FF" w:rsidRPr="00C13579">
        <w:rPr>
          <w:rFonts w:ascii="Times New Roman" w:hAnsi="Times New Roman" w:cs="Times New Roman"/>
          <w:color w:val="000000" w:themeColor="text1"/>
          <w:sz w:val="24"/>
          <w:szCs w:val="24"/>
          <w:shd w:val="clear" w:color="auto" w:fill="FFFFFF"/>
        </w:rPr>
        <w:t> частини другої цієї статті, накладається у розмірі до двадцяти тисяч неоподатковуваних мінімумів доходів громадян.</w:t>
      </w:r>
    </w:p>
    <w:bookmarkEnd w:id="14"/>
    <w:p w:rsidR="00C76CBE" w:rsidRDefault="00A320FF" w:rsidP="00B21483">
      <w:pPr>
        <w:tabs>
          <w:tab w:val="left" w:pos="567"/>
        </w:tabs>
        <w:spacing w:before="120" w:after="0" w:line="240" w:lineRule="auto"/>
        <w:ind w:firstLine="567"/>
        <w:contextualSpacing/>
        <w:jc w:val="both"/>
        <w:rPr>
          <w:rFonts w:ascii="Times New Roman" w:hAnsi="Times New Roman" w:cs="Times New Roman"/>
          <w:sz w:val="24"/>
          <w:szCs w:val="24"/>
        </w:rPr>
      </w:pPr>
      <w:r w:rsidRPr="00A320FF">
        <w:rPr>
          <w:rFonts w:ascii="Times New Roman" w:hAnsi="Times New Roman" w:cs="Times New Roman"/>
          <w:color w:val="000000"/>
          <w:sz w:val="24"/>
          <w:szCs w:val="24"/>
        </w:rPr>
        <w:t>Враховуючи викладене, керуючись статт</w:t>
      </w:r>
      <w:r w:rsidR="005E6787">
        <w:rPr>
          <w:rFonts w:ascii="Times New Roman" w:hAnsi="Times New Roman" w:cs="Times New Roman"/>
          <w:color w:val="000000"/>
          <w:sz w:val="24"/>
          <w:szCs w:val="24"/>
        </w:rPr>
        <w:t>ею</w:t>
      </w:r>
      <w:r w:rsidRPr="00A320FF">
        <w:rPr>
          <w:rFonts w:ascii="Times New Roman" w:hAnsi="Times New Roman" w:cs="Times New Roman"/>
          <w:color w:val="000000"/>
          <w:sz w:val="24"/>
          <w:szCs w:val="24"/>
        </w:rPr>
        <w:t xml:space="preserve"> 7 Закону України «Про Антимонопольний комітет України», статтями 48 </w:t>
      </w:r>
      <w:r w:rsidR="0095783D">
        <w:rPr>
          <w:rFonts w:ascii="Times New Roman" w:hAnsi="Times New Roman" w:cs="Times New Roman"/>
          <w:color w:val="000000"/>
          <w:sz w:val="24"/>
          <w:szCs w:val="24"/>
        </w:rPr>
        <w:t>і</w:t>
      </w:r>
      <w:r w:rsidRPr="00A320FF">
        <w:rPr>
          <w:rFonts w:ascii="Times New Roman" w:hAnsi="Times New Roman" w:cs="Times New Roman"/>
          <w:color w:val="000000"/>
          <w:sz w:val="24"/>
          <w:szCs w:val="24"/>
        </w:rPr>
        <w:t xml:space="preserve"> 52 Закону України «Про захист економічної конкуренції» та пунктом </w:t>
      </w:r>
      <w:r w:rsidR="00B21483" w:rsidRPr="00B21483">
        <w:rPr>
          <w:rFonts w:ascii="Times New Roman" w:hAnsi="Times New Roman" w:cs="Times New Roman"/>
          <w:color w:val="000000"/>
          <w:sz w:val="24"/>
          <w:szCs w:val="24"/>
        </w:rPr>
        <w:t>32</w:t>
      </w:r>
      <w:r w:rsidRPr="00B21483">
        <w:rPr>
          <w:rFonts w:ascii="Times New Roman" w:hAnsi="Times New Roman" w:cs="Times New Roman"/>
          <w:color w:val="000000"/>
          <w:sz w:val="24"/>
          <w:szCs w:val="24"/>
        </w:rPr>
        <w:t xml:space="preserve"> </w:t>
      </w:r>
      <w:r w:rsidR="00B21483" w:rsidRPr="00B21483">
        <w:rPr>
          <w:rFonts w:ascii="Times New Roman" w:hAnsi="Times New Roman" w:cs="Times New Roman"/>
          <w:color w:val="000000"/>
          <w:sz w:val="24"/>
          <w:szCs w:val="24"/>
        </w:rPr>
        <w:t>П</w:t>
      </w:r>
      <w:r w:rsidR="00B21483" w:rsidRPr="00B21483">
        <w:rPr>
          <w:rFonts w:ascii="Times New Roman" w:hAnsi="Times New Roman" w:cs="Times New Roman"/>
          <w:sz w:val="24"/>
          <w:szCs w:val="24"/>
        </w:rPr>
        <w:t xml:space="preserve">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w:t>
      </w:r>
      <w:r w:rsidR="00381264">
        <w:rPr>
          <w:rFonts w:ascii="Times New Roman" w:hAnsi="Times New Roman" w:cs="Times New Roman"/>
          <w:sz w:val="24"/>
          <w:szCs w:val="24"/>
        </w:rPr>
        <w:br/>
      </w:r>
      <w:r w:rsidR="00B21483" w:rsidRPr="00B21483">
        <w:rPr>
          <w:rFonts w:ascii="Times New Roman" w:hAnsi="Times New Roman" w:cs="Times New Roman"/>
          <w:sz w:val="24"/>
          <w:szCs w:val="24"/>
        </w:rPr>
        <w:t xml:space="preserve">від 19 квітня 1994 року № 5, зареєстрованих у Міністерстві юстиції України 6 травня </w:t>
      </w:r>
      <w:r w:rsidR="00381264">
        <w:rPr>
          <w:rFonts w:ascii="Times New Roman" w:hAnsi="Times New Roman" w:cs="Times New Roman"/>
          <w:sz w:val="24"/>
          <w:szCs w:val="24"/>
        </w:rPr>
        <w:br/>
      </w:r>
      <w:r w:rsidR="00B21483" w:rsidRPr="00B21483">
        <w:rPr>
          <w:rFonts w:ascii="Times New Roman" w:hAnsi="Times New Roman" w:cs="Times New Roman"/>
          <w:sz w:val="24"/>
          <w:szCs w:val="24"/>
        </w:rPr>
        <w:t xml:space="preserve">1994 року за № 90/299 (у редакції розпорядження Антимонопольного комітету України </w:t>
      </w:r>
      <w:r w:rsidR="00381264">
        <w:rPr>
          <w:rFonts w:ascii="Times New Roman" w:hAnsi="Times New Roman" w:cs="Times New Roman"/>
          <w:sz w:val="24"/>
          <w:szCs w:val="24"/>
        </w:rPr>
        <w:br/>
      </w:r>
      <w:r w:rsidR="00B21483" w:rsidRPr="00B21483">
        <w:rPr>
          <w:rFonts w:ascii="Times New Roman" w:hAnsi="Times New Roman" w:cs="Times New Roman"/>
          <w:sz w:val="24"/>
          <w:szCs w:val="24"/>
        </w:rPr>
        <w:t>від 29</w:t>
      </w:r>
      <w:r w:rsidR="005E6787">
        <w:rPr>
          <w:rFonts w:ascii="Times New Roman" w:hAnsi="Times New Roman" w:cs="Times New Roman"/>
          <w:sz w:val="24"/>
          <w:szCs w:val="24"/>
        </w:rPr>
        <w:t xml:space="preserve"> червня</w:t>
      </w:r>
      <w:r w:rsidR="00381264">
        <w:rPr>
          <w:rFonts w:ascii="Times New Roman" w:hAnsi="Times New Roman" w:cs="Times New Roman"/>
          <w:sz w:val="24"/>
          <w:szCs w:val="24"/>
        </w:rPr>
        <w:t xml:space="preserve"> </w:t>
      </w:r>
      <w:r w:rsidR="00B21483" w:rsidRPr="00B21483">
        <w:rPr>
          <w:rFonts w:ascii="Times New Roman" w:hAnsi="Times New Roman" w:cs="Times New Roman"/>
          <w:sz w:val="24"/>
          <w:szCs w:val="24"/>
        </w:rPr>
        <w:t xml:space="preserve">1998 </w:t>
      </w:r>
      <w:r w:rsidR="00381264">
        <w:rPr>
          <w:rFonts w:ascii="Times New Roman" w:hAnsi="Times New Roman" w:cs="Times New Roman"/>
          <w:sz w:val="24"/>
          <w:szCs w:val="24"/>
        </w:rPr>
        <w:t xml:space="preserve">року </w:t>
      </w:r>
      <w:r w:rsidR="00B21483" w:rsidRPr="00B21483">
        <w:rPr>
          <w:rFonts w:ascii="Times New Roman" w:hAnsi="Times New Roman" w:cs="Times New Roman"/>
          <w:sz w:val="24"/>
          <w:szCs w:val="24"/>
        </w:rPr>
        <w:t>№ 169-р) (із змінами), Антимонопольний комітет України</w:t>
      </w:r>
    </w:p>
    <w:p w:rsidR="00B21483" w:rsidRPr="00B21483" w:rsidRDefault="00B21483" w:rsidP="00B21483">
      <w:pPr>
        <w:tabs>
          <w:tab w:val="left" w:pos="567"/>
        </w:tabs>
        <w:spacing w:before="120" w:after="0" w:line="240" w:lineRule="auto"/>
        <w:ind w:firstLine="567"/>
        <w:contextualSpacing/>
        <w:jc w:val="both"/>
        <w:rPr>
          <w:rFonts w:ascii="Times New Roman" w:hAnsi="Times New Roman" w:cs="Times New Roman"/>
          <w:sz w:val="24"/>
          <w:szCs w:val="24"/>
          <w:lang w:eastAsia="ru-RU"/>
        </w:rPr>
      </w:pPr>
    </w:p>
    <w:p w:rsidR="00C76CBE" w:rsidRPr="00C76CBE" w:rsidRDefault="00CB1ABE" w:rsidP="00262FF4">
      <w:pPr>
        <w:spacing w:before="40" w:after="40" w:line="240" w:lineRule="auto"/>
        <w:jc w:val="center"/>
        <w:outlineLvl w:val="0"/>
        <w:rPr>
          <w:rFonts w:ascii="Times New Roman" w:hAnsi="Times New Roman" w:cs="Times New Roman"/>
          <w:b/>
          <w:sz w:val="24"/>
          <w:szCs w:val="24"/>
          <w:lang w:eastAsia="ru-RU"/>
        </w:rPr>
      </w:pPr>
      <w:r>
        <w:rPr>
          <w:rFonts w:ascii="Times New Roman" w:hAnsi="Times New Roman" w:cs="Times New Roman"/>
          <w:b/>
          <w:sz w:val="24"/>
          <w:szCs w:val="24"/>
          <w:lang w:eastAsia="ru-RU"/>
        </w:rPr>
        <w:t>ПОСТАНОВИВ</w:t>
      </w:r>
      <w:r w:rsidR="00C76CBE" w:rsidRPr="00C76CBE">
        <w:rPr>
          <w:rFonts w:ascii="Times New Roman" w:hAnsi="Times New Roman" w:cs="Times New Roman"/>
          <w:b/>
          <w:sz w:val="24"/>
          <w:szCs w:val="24"/>
          <w:lang w:eastAsia="ru-RU"/>
        </w:rPr>
        <w:t>:</w:t>
      </w:r>
    </w:p>
    <w:p w:rsidR="00C76CBE" w:rsidRPr="005318D7" w:rsidRDefault="00C76CBE" w:rsidP="00262FF4">
      <w:pPr>
        <w:spacing w:before="40" w:after="40" w:line="240" w:lineRule="auto"/>
        <w:jc w:val="center"/>
        <w:outlineLvl w:val="0"/>
        <w:rPr>
          <w:rFonts w:ascii="Times New Roman" w:hAnsi="Times New Roman" w:cs="Times New Roman"/>
          <w:b/>
          <w:sz w:val="16"/>
          <w:szCs w:val="18"/>
          <w:lang w:eastAsia="ru-RU"/>
        </w:rPr>
      </w:pPr>
    </w:p>
    <w:p w:rsidR="00BE7AB7" w:rsidRDefault="000D4E56" w:rsidP="00BE7AB7">
      <w:pPr>
        <w:pStyle w:val="aa"/>
        <w:numPr>
          <w:ilvl w:val="0"/>
          <w:numId w:val="21"/>
        </w:numPr>
        <w:tabs>
          <w:tab w:val="left" w:pos="851"/>
        </w:tabs>
        <w:spacing w:after="0" w:line="240" w:lineRule="auto"/>
        <w:ind w:left="0" w:firstLine="567"/>
        <w:jc w:val="both"/>
        <w:rPr>
          <w:rFonts w:ascii="Times New Roman" w:hAnsi="Times New Roman" w:cs="Times New Roman"/>
          <w:sz w:val="24"/>
          <w:szCs w:val="24"/>
          <w:lang w:eastAsia="ru-RU"/>
        </w:rPr>
      </w:pPr>
      <w:bookmarkStart w:id="15" w:name="_Hlk183449141"/>
      <w:r>
        <w:rPr>
          <w:rFonts w:ascii="Times New Roman" w:hAnsi="Times New Roman" w:cs="Times New Roman"/>
          <w:sz w:val="24"/>
          <w:szCs w:val="24"/>
          <w:lang w:eastAsia="ru-RU"/>
        </w:rPr>
        <w:t>Визнати, що</w:t>
      </w:r>
      <w:r w:rsidR="00BE7AB7" w:rsidRPr="0003252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товариство</w:t>
      </w:r>
      <w:r w:rsidR="00BE7AB7" w:rsidRPr="0003252B">
        <w:rPr>
          <w:rFonts w:ascii="Times New Roman" w:hAnsi="Times New Roman" w:cs="Times New Roman"/>
          <w:sz w:val="24"/>
          <w:szCs w:val="24"/>
          <w:lang w:eastAsia="ru-RU"/>
        </w:rPr>
        <w:t xml:space="preserve"> з обмеженою відповідальністю «</w:t>
      </w:r>
      <w:proofErr w:type="spellStart"/>
      <w:r w:rsidR="00BE7AB7">
        <w:rPr>
          <w:rFonts w:ascii="Times New Roman" w:hAnsi="Times New Roman" w:cs="Times New Roman"/>
          <w:sz w:val="24"/>
          <w:szCs w:val="24"/>
          <w:lang w:eastAsia="ru-RU"/>
        </w:rPr>
        <w:t>Пейпер-Прод</w:t>
      </w:r>
      <w:proofErr w:type="spellEnd"/>
      <w:r w:rsidR="00BE7AB7" w:rsidRPr="0003252B">
        <w:rPr>
          <w:rFonts w:ascii="Times New Roman" w:hAnsi="Times New Roman" w:cs="Times New Roman"/>
          <w:sz w:val="24"/>
          <w:szCs w:val="24"/>
          <w:lang w:eastAsia="ru-RU"/>
        </w:rPr>
        <w:t xml:space="preserve">» (ідентифікаційний код юридичної особи </w:t>
      </w:r>
      <w:r w:rsidR="006F1409" w:rsidRPr="006F1409">
        <w:rPr>
          <w:rFonts w:ascii="Times New Roman" w:hAnsi="Times New Roman" w:cs="Times New Roman"/>
          <w:i/>
          <w:sz w:val="24"/>
          <w:szCs w:val="24"/>
        </w:rPr>
        <w:t>«інформація доступ до якої обмежено»</w:t>
      </w:r>
      <w:r w:rsidR="00BE7AB7" w:rsidRPr="0003252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вчинило </w:t>
      </w:r>
      <w:r w:rsidR="00BE7AB7" w:rsidRPr="0003252B">
        <w:rPr>
          <w:rFonts w:ascii="Times New Roman" w:hAnsi="Times New Roman" w:cs="Times New Roman"/>
          <w:sz w:val="24"/>
          <w:szCs w:val="24"/>
          <w:lang w:eastAsia="ru-RU"/>
        </w:rPr>
        <w:t xml:space="preserve">порушення, </w:t>
      </w:r>
      <w:bookmarkStart w:id="16" w:name="_Hlk174955336"/>
      <w:r w:rsidR="00BE7AB7" w:rsidRPr="0003252B">
        <w:rPr>
          <w:rFonts w:ascii="Times New Roman" w:hAnsi="Times New Roman" w:cs="Times New Roman"/>
          <w:sz w:val="24"/>
          <w:szCs w:val="24"/>
          <w:lang w:eastAsia="ru-RU"/>
        </w:rPr>
        <w:t>передбачен</w:t>
      </w:r>
      <w:r>
        <w:rPr>
          <w:rFonts w:ascii="Times New Roman" w:hAnsi="Times New Roman" w:cs="Times New Roman"/>
          <w:sz w:val="24"/>
          <w:szCs w:val="24"/>
          <w:lang w:eastAsia="ru-RU"/>
        </w:rPr>
        <w:t>е</w:t>
      </w:r>
      <w:r w:rsidR="00BE7AB7" w:rsidRPr="0003252B">
        <w:rPr>
          <w:rFonts w:ascii="Times New Roman" w:hAnsi="Times New Roman" w:cs="Times New Roman"/>
          <w:sz w:val="24"/>
          <w:szCs w:val="24"/>
          <w:lang w:eastAsia="ru-RU"/>
        </w:rPr>
        <w:t xml:space="preserve"> пунктом 4 статті 50 Закону України «Про захист економічної конкуренції», у вигляді невиконання пункту 3 резолютивної частини рішення Антимонопольного комітету України від </w:t>
      </w:r>
      <w:r w:rsidR="00BE7AB7">
        <w:rPr>
          <w:rFonts w:ascii="Times New Roman" w:hAnsi="Times New Roman" w:cs="Times New Roman"/>
          <w:sz w:val="24"/>
          <w:szCs w:val="24"/>
        </w:rPr>
        <w:t>02.12.2021</w:t>
      </w:r>
      <w:r w:rsidR="00BE7AB7" w:rsidRPr="007C6BA0">
        <w:rPr>
          <w:rFonts w:ascii="Times New Roman" w:hAnsi="Times New Roman" w:cs="Times New Roman"/>
          <w:sz w:val="24"/>
          <w:szCs w:val="24"/>
        </w:rPr>
        <w:t xml:space="preserve"> № </w:t>
      </w:r>
      <w:r w:rsidR="00BE7AB7">
        <w:rPr>
          <w:rFonts w:ascii="Times New Roman" w:hAnsi="Times New Roman" w:cs="Times New Roman"/>
          <w:sz w:val="24"/>
          <w:szCs w:val="24"/>
        </w:rPr>
        <w:t>650</w:t>
      </w:r>
      <w:r w:rsidR="00BE7AB7" w:rsidRPr="007C6BA0">
        <w:rPr>
          <w:rFonts w:ascii="Times New Roman" w:hAnsi="Times New Roman" w:cs="Times New Roman"/>
          <w:sz w:val="24"/>
          <w:szCs w:val="24"/>
        </w:rPr>
        <w:t>-р</w:t>
      </w:r>
      <w:bookmarkEnd w:id="16"/>
      <w:r w:rsidR="00BE7AB7" w:rsidRPr="0003252B">
        <w:rPr>
          <w:rFonts w:ascii="Times New Roman" w:hAnsi="Times New Roman" w:cs="Times New Roman"/>
          <w:sz w:val="24"/>
          <w:szCs w:val="24"/>
          <w:lang w:eastAsia="ru-RU"/>
        </w:rPr>
        <w:t>.</w:t>
      </w:r>
    </w:p>
    <w:p w:rsidR="00C76CBE" w:rsidRDefault="00CB1ABE" w:rsidP="00262FF4">
      <w:pPr>
        <w:pStyle w:val="aa"/>
        <w:numPr>
          <w:ilvl w:val="0"/>
          <w:numId w:val="21"/>
        </w:numPr>
        <w:tabs>
          <w:tab w:val="left" w:pos="851"/>
        </w:tab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Накласти на </w:t>
      </w:r>
      <w:r w:rsidRPr="00FC3AA7">
        <w:rPr>
          <w:rFonts w:ascii="Times New Roman" w:hAnsi="Times New Roman" w:cs="Times New Roman"/>
          <w:color w:val="000000" w:themeColor="text1"/>
          <w:sz w:val="24"/>
          <w:szCs w:val="24"/>
        </w:rPr>
        <w:t>товариство</w:t>
      </w:r>
      <w:r>
        <w:rPr>
          <w:rFonts w:ascii="Times New Roman" w:hAnsi="Times New Roman" w:cs="Times New Roman"/>
          <w:sz w:val="24"/>
          <w:szCs w:val="24"/>
          <w:lang w:eastAsia="ru-RU"/>
        </w:rPr>
        <w:t xml:space="preserve"> </w:t>
      </w:r>
      <w:r w:rsidRPr="0003252B">
        <w:rPr>
          <w:rFonts w:ascii="Times New Roman" w:hAnsi="Times New Roman" w:cs="Times New Roman"/>
          <w:sz w:val="24"/>
          <w:szCs w:val="24"/>
          <w:lang w:eastAsia="ru-RU"/>
        </w:rPr>
        <w:t>з обмеженою відповідальністю «</w:t>
      </w:r>
      <w:proofErr w:type="spellStart"/>
      <w:r>
        <w:rPr>
          <w:rFonts w:ascii="Times New Roman" w:hAnsi="Times New Roman" w:cs="Times New Roman"/>
          <w:sz w:val="24"/>
          <w:szCs w:val="24"/>
          <w:lang w:eastAsia="ru-RU"/>
        </w:rPr>
        <w:t>Пейпер-Прод</w:t>
      </w:r>
      <w:proofErr w:type="spellEnd"/>
      <w:r w:rsidRPr="0003252B">
        <w:rPr>
          <w:rFonts w:ascii="Times New Roman" w:hAnsi="Times New Roman" w:cs="Times New Roman"/>
          <w:sz w:val="24"/>
          <w:szCs w:val="24"/>
          <w:lang w:eastAsia="ru-RU"/>
        </w:rPr>
        <w:t xml:space="preserve">» (ідентифікаційний код юридичної особи </w:t>
      </w:r>
      <w:r w:rsidR="006F1409" w:rsidRPr="006F1409">
        <w:rPr>
          <w:rFonts w:ascii="Times New Roman" w:hAnsi="Times New Roman" w:cs="Times New Roman"/>
          <w:i/>
          <w:sz w:val="24"/>
          <w:szCs w:val="24"/>
        </w:rPr>
        <w:t>«інформація доступ до якої обмежено»</w:t>
      </w:r>
      <w:r w:rsidRPr="0003252B">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штраф у розмірі </w:t>
      </w:r>
      <w:r w:rsidR="00361544">
        <w:rPr>
          <w:rFonts w:ascii="Times New Roman" w:hAnsi="Times New Roman" w:cs="Times New Roman"/>
          <w:sz w:val="24"/>
          <w:szCs w:val="24"/>
          <w:lang w:eastAsia="ru-RU"/>
        </w:rPr>
        <w:t>340 000 (триста сорок тисяч)</w:t>
      </w:r>
      <w:r w:rsidRPr="00361544">
        <w:rPr>
          <w:rFonts w:ascii="Times New Roman" w:hAnsi="Times New Roman" w:cs="Times New Roman"/>
          <w:sz w:val="24"/>
          <w:szCs w:val="24"/>
          <w:lang w:eastAsia="ru-RU"/>
        </w:rPr>
        <w:t xml:space="preserve"> </w:t>
      </w:r>
      <w:r w:rsidR="00361544">
        <w:rPr>
          <w:rFonts w:ascii="Times New Roman" w:hAnsi="Times New Roman" w:cs="Times New Roman"/>
          <w:sz w:val="24"/>
          <w:szCs w:val="24"/>
          <w:lang w:eastAsia="ru-RU"/>
        </w:rPr>
        <w:t xml:space="preserve">гривень </w:t>
      </w:r>
      <w:r>
        <w:rPr>
          <w:rFonts w:ascii="Times New Roman" w:hAnsi="Times New Roman" w:cs="Times New Roman"/>
          <w:sz w:val="24"/>
          <w:szCs w:val="24"/>
          <w:lang w:eastAsia="ru-RU"/>
        </w:rPr>
        <w:t>з</w:t>
      </w:r>
      <w:r w:rsidR="00FB435F">
        <w:rPr>
          <w:rFonts w:ascii="Times New Roman" w:hAnsi="Times New Roman" w:cs="Times New Roman"/>
          <w:sz w:val="24"/>
          <w:szCs w:val="24"/>
          <w:lang w:eastAsia="ru-RU"/>
        </w:rPr>
        <w:t xml:space="preserve">а порушення, зазначене </w:t>
      </w:r>
      <w:r w:rsidR="00381264">
        <w:rPr>
          <w:rFonts w:ascii="Times New Roman" w:hAnsi="Times New Roman" w:cs="Times New Roman"/>
          <w:sz w:val="24"/>
          <w:szCs w:val="24"/>
          <w:lang w:eastAsia="ru-RU"/>
        </w:rPr>
        <w:t>в</w:t>
      </w:r>
      <w:r w:rsidR="00FB435F">
        <w:rPr>
          <w:rFonts w:ascii="Times New Roman" w:hAnsi="Times New Roman" w:cs="Times New Roman"/>
          <w:sz w:val="24"/>
          <w:szCs w:val="24"/>
          <w:lang w:eastAsia="ru-RU"/>
        </w:rPr>
        <w:t xml:space="preserve"> пункті 1 </w:t>
      </w:r>
      <w:r w:rsidR="00FB435F">
        <w:rPr>
          <w:rFonts w:ascii="Times New Roman" w:eastAsia="Times New Roman" w:hAnsi="Times New Roman" w:cs="Times New Roman"/>
          <w:color w:val="000000" w:themeColor="text1"/>
          <w:sz w:val="24"/>
          <w:szCs w:val="24"/>
          <w:lang w:eastAsia="uk-UA"/>
        </w:rPr>
        <w:t xml:space="preserve">резолютивної частини </w:t>
      </w:r>
      <w:r w:rsidR="00FB435F" w:rsidRPr="00403724">
        <w:rPr>
          <w:rFonts w:ascii="Times New Roman" w:eastAsia="Times New Roman" w:hAnsi="Times New Roman" w:cs="Times New Roman"/>
          <w:color w:val="000000" w:themeColor="text1"/>
          <w:sz w:val="24"/>
          <w:szCs w:val="24"/>
          <w:lang w:eastAsia="uk-UA"/>
        </w:rPr>
        <w:t xml:space="preserve">цього </w:t>
      </w:r>
      <w:r>
        <w:rPr>
          <w:rFonts w:ascii="Times New Roman" w:eastAsia="Times New Roman" w:hAnsi="Times New Roman" w:cs="Times New Roman"/>
          <w:color w:val="000000" w:themeColor="text1"/>
          <w:sz w:val="24"/>
          <w:szCs w:val="24"/>
          <w:lang w:eastAsia="uk-UA"/>
        </w:rPr>
        <w:t>рішення</w:t>
      </w:r>
      <w:r w:rsidR="00294943">
        <w:rPr>
          <w:rFonts w:ascii="Times New Roman" w:hAnsi="Times New Roman" w:cs="Times New Roman"/>
          <w:sz w:val="24"/>
          <w:szCs w:val="24"/>
          <w:lang w:eastAsia="ru-RU"/>
        </w:rPr>
        <w:t>.</w:t>
      </w:r>
    </w:p>
    <w:p w:rsidR="0095783D" w:rsidRPr="0095783D" w:rsidRDefault="0095783D" w:rsidP="0095783D">
      <w:pPr>
        <w:tabs>
          <w:tab w:val="left" w:pos="851"/>
        </w:tabs>
        <w:spacing w:after="0" w:line="240" w:lineRule="auto"/>
        <w:jc w:val="both"/>
        <w:rPr>
          <w:rFonts w:ascii="Times New Roman" w:hAnsi="Times New Roman" w:cs="Times New Roman"/>
          <w:sz w:val="24"/>
          <w:szCs w:val="24"/>
          <w:lang w:eastAsia="ru-RU"/>
        </w:rPr>
      </w:pPr>
    </w:p>
    <w:bookmarkEnd w:id="15"/>
    <w:p w:rsidR="0095783D" w:rsidRPr="007263CC" w:rsidRDefault="0095783D" w:rsidP="0095783D">
      <w:pPr>
        <w:tabs>
          <w:tab w:val="left" w:pos="567"/>
          <w:tab w:val="left" w:pos="1134"/>
        </w:tabs>
        <w:spacing w:before="120" w:after="0" w:line="240" w:lineRule="auto"/>
        <w:ind w:firstLine="567"/>
        <w:jc w:val="both"/>
        <w:rPr>
          <w:rFonts w:ascii="Times New Roman" w:hAnsi="Times New Roman" w:cs="Times New Roman"/>
          <w:sz w:val="24"/>
          <w:szCs w:val="24"/>
        </w:rPr>
      </w:pPr>
      <w:r w:rsidRPr="007263CC">
        <w:rPr>
          <w:rFonts w:ascii="Times New Roman" w:hAnsi="Times New Roman" w:cs="Times New Roman"/>
          <w:sz w:val="24"/>
          <w:szCs w:val="24"/>
        </w:rPr>
        <w:t xml:space="preserve">Штраф підлягає сплаті у двомісячний строк з дня одержання рішення. </w:t>
      </w:r>
    </w:p>
    <w:p w:rsidR="0095783D" w:rsidRPr="007263CC" w:rsidRDefault="0095783D" w:rsidP="0095783D">
      <w:pPr>
        <w:tabs>
          <w:tab w:val="left" w:pos="567"/>
          <w:tab w:val="left" w:pos="1134"/>
        </w:tabs>
        <w:spacing w:before="120" w:after="0" w:line="240" w:lineRule="auto"/>
        <w:jc w:val="both"/>
        <w:rPr>
          <w:rFonts w:ascii="Times New Roman" w:hAnsi="Times New Roman" w:cs="Times New Roman"/>
          <w:sz w:val="24"/>
          <w:szCs w:val="24"/>
        </w:rPr>
      </w:pPr>
      <w:r w:rsidRPr="007263CC">
        <w:rPr>
          <w:rFonts w:ascii="Times New Roman" w:hAnsi="Times New Roman" w:cs="Times New Roman"/>
          <w:sz w:val="24"/>
          <w:szCs w:val="24"/>
        </w:rPr>
        <w:tab/>
        <w:t xml:space="preserve">Відповідно до частини тринадцятої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 </w:t>
      </w:r>
    </w:p>
    <w:p w:rsidR="0095783D" w:rsidRPr="007263CC" w:rsidRDefault="0095783D" w:rsidP="0095783D">
      <w:pPr>
        <w:tabs>
          <w:tab w:val="left" w:pos="567"/>
          <w:tab w:val="left" w:pos="1134"/>
        </w:tabs>
        <w:spacing w:before="120" w:after="0" w:line="240" w:lineRule="auto"/>
        <w:jc w:val="both"/>
        <w:rPr>
          <w:rFonts w:ascii="Times New Roman" w:eastAsia="Times New Roman" w:hAnsi="Times New Roman" w:cs="Times New Roman"/>
          <w:color w:val="000000" w:themeColor="text1"/>
          <w:sz w:val="24"/>
          <w:szCs w:val="24"/>
          <w:lang w:eastAsia="uk-UA"/>
        </w:rPr>
      </w:pPr>
      <w:r w:rsidRPr="007263CC">
        <w:rPr>
          <w:rFonts w:ascii="Times New Roman" w:hAnsi="Times New Roman" w:cs="Times New Roman"/>
          <w:sz w:val="24"/>
          <w:szCs w:val="24"/>
        </w:rPr>
        <w:tab/>
        <w:t>Рішення може бути оскаржене до господарського суду міста Києва у двомісячний строк з дня його одержання.</w:t>
      </w:r>
    </w:p>
    <w:p w:rsidR="00C76CBE" w:rsidRPr="00C76CBE" w:rsidRDefault="00C76CBE" w:rsidP="00C76CBE">
      <w:pPr>
        <w:spacing w:after="0" w:line="240" w:lineRule="auto"/>
        <w:jc w:val="both"/>
        <w:rPr>
          <w:rFonts w:ascii="Times New Roman" w:hAnsi="Times New Roman" w:cs="Times New Roman"/>
          <w:sz w:val="24"/>
          <w:szCs w:val="24"/>
          <w:lang w:eastAsia="uk-UA"/>
        </w:rPr>
      </w:pPr>
    </w:p>
    <w:p w:rsidR="00361544" w:rsidRDefault="00361544" w:rsidP="00001539">
      <w:pPr>
        <w:tabs>
          <w:tab w:val="left" w:pos="567"/>
        </w:tabs>
        <w:spacing w:line="240" w:lineRule="auto"/>
        <w:contextualSpacing/>
        <w:jc w:val="both"/>
        <w:rPr>
          <w:rFonts w:ascii="Times New Roman" w:hAnsi="Times New Roman" w:cs="Times New Roman"/>
          <w:sz w:val="24"/>
          <w:szCs w:val="24"/>
          <w:lang w:eastAsia="uk-UA"/>
        </w:rPr>
      </w:pPr>
    </w:p>
    <w:p w:rsidR="00CF49F3" w:rsidRDefault="00CF49F3" w:rsidP="00001539">
      <w:pPr>
        <w:tabs>
          <w:tab w:val="left" w:pos="567"/>
        </w:tabs>
        <w:spacing w:line="240" w:lineRule="auto"/>
        <w:contextualSpacing/>
        <w:jc w:val="both"/>
        <w:rPr>
          <w:rFonts w:ascii="Times New Roman" w:hAnsi="Times New Roman" w:cs="Times New Roman"/>
          <w:sz w:val="24"/>
          <w:szCs w:val="24"/>
          <w:lang w:val="ru-RU" w:eastAsia="uk-UA"/>
        </w:rPr>
      </w:pPr>
    </w:p>
    <w:p w:rsidR="005F04C8" w:rsidRPr="00FC287A" w:rsidRDefault="00FC287A" w:rsidP="00001539">
      <w:pPr>
        <w:tabs>
          <w:tab w:val="left" w:pos="567"/>
        </w:tabs>
        <w:spacing w:line="240" w:lineRule="auto"/>
        <w:contextualSpacing/>
        <w:jc w:val="both"/>
        <w:rPr>
          <w:rFonts w:ascii="Times New Roman" w:hAnsi="Times New Roman" w:cs="Times New Roman"/>
          <w:color w:val="000000" w:themeColor="text1"/>
          <w:sz w:val="24"/>
          <w:szCs w:val="24"/>
          <w:lang w:val="ru-RU"/>
        </w:rPr>
      </w:pPr>
      <w:r>
        <w:rPr>
          <w:rFonts w:ascii="Times New Roman" w:hAnsi="Times New Roman" w:cs="Times New Roman"/>
          <w:sz w:val="24"/>
          <w:szCs w:val="24"/>
          <w:lang w:val="ru-RU" w:eastAsia="uk-UA"/>
        </w:rPr>
        <w:t>Г</w:t>
      </w:r>
      <w:r w:rsidR="00CB1ABE">
        <w:rPr>
          <w:rFonts w:ascii="Times New Roman" w:hAnsi="Times New Roman" w:cs="Times New Roman"/>
          <w:sz w:val="24"/>
          <w:szCs w:val="24"/>
          <w:lang w:eastAsia="uk-UA"/>
        </w:rPr>
        <w:t>олов</w:t>
      </w:r>
      <w:r w:rsidR="0090622F">
        <w:rPr>
          <w:rFonts w:ascii="Times New Roman" w:hAnsi="Times New Roman" w:cs="Times New Roman"/>
          <w:sz w:val="24"/>
          <w:szCs w:val="24"/>
          <w:lang w:val="ru-RU" w:eastAsia="uk-UA"/>
        </w:rPr>
        <w:t>а</w:t>
      </w:r>
      <w:r w:rsidR="00CB1ABE">
        <w:rPr>
          <w:rFonts w:ascii="Times New Roman" w:hAnsi="Times New Roman" w:cs="Times New Roman"/>
          <w:sz w:val="24"/>
          <w:szCs w:val="24"/>
          <w:lang w:eastAsia="uk-UA"/>
        </w:rPr>
        <w:t xml:space="preserve"> Комітету </w:t>
      </w:r>
      <w:r w:rsidR="00CB1ABE">
        <w:rPr>
          <w:rFonts w:ascii="Times New Roman" w:hAnsi="Times New Roman" w:cs="Times New Roman"/>
          <w:sz w:val="24"/>
          <w:szCs w:val="24"/>
          <w:lang w:eastAsia="uk-UA"/>
        </w:rPr>
        <w:tab/>
      </w:r>
      <w:r w:rsidR="00CB1ABE">
        <w:rPr>
          <w:rFonts w:ascii="Times New Roman" w:hAnsi="Times New Roman" w:cs="Times New Roman"/>
          <w:sz w:val="24"/>
          <w:szCs w:val="24"/>
          <w:lang w:eastAsia="uk-UA"/>
        </w:rPr>
        <w:tab/>
      </w:r>
      <w:r w:rsidR="00CB1ABE">
        <w:rPr>
          <w:rFonts w:ascii="Times New Roman" w:hAnsi="Times New Roman" w:cs="Times New Roman"/>
          <w:sz w:val="24"/>
          <w:szCs w:val="24"/>
          <w:lang w:eastAsia="uk-UA"/>
        </w:rPr>
        <w:tab/>
      </w:r>
      <w:r w:rsidR="00CB1ABE">
        <w:rPr>
          <w:rFonts w:ascii="Times New Roman" w:hAnsi="Times New Roman" w:cs="Times New Roman"/>
          <w:sz w:val="24"/>
          <w:szCs w:val="24"/>
          <w:lang w:eastAsia="uk-UA"/>
        </w:rPr>
        <w:tab/>
      </w:r>
      <w:r w:rsidR="00CB1ABE">
        <w:rPr>
          <w:rFonts w:ascii="Times New Roman" w:hAnsi="Times New Roman" w:cs="Times New Roman"/>
          <w:sz w:val="24"/>
          <w:szCs w:val="24"/>
          <w:lang w:eastAsia="uk-UA"/>
        </w:rPr>
        <w:tab/>
      </w:r>
      <w:r w:rsidR="0090622F">
        <w:rPr>
          <w:rFonts w:ascii="Times New Roman" w:hAnsi="Times New Roman" w:cs="Times New Roman"/>
          <w:sz w:val="24"/>
          <w:szCs w:val="24"/>
          <w:lang w:eastAsia="uk-UA"/>
        </w:rPr>
        <w:t xml:space="preserve">                                      </w:t>
      </w:r>
      <w:r w:rsidR="0090622F">
        <w:rPr>
          <w:rFonts w:ascii="Times New Roman" w:hAnsi="Times New Roman" w:cs="Times New Roman"/>
          <w:sz w:val="24"/>
          <w:szCs w:val="24"/>
          <w:lang w:val="ru-RU" w:eastAsia="uk-UA"/>
        </w:rPr>
        <w:t>Павло КИРИЛЕНКО</w:t>
      </w:r>
    </w:p>
    <w:sectPr w:rsidR="005F04C8" w:rsidRPr="00FC287A" w:rsidSect="00CB54D4">
      <w:headerReference w:type="default" r:id="rId10"/>
      <w:headerReference w:type="first" r:id="rId11"/>
      <w:pgSz w:w="11906" w:h="16838"/>
      <w:pgMar w:top="1418" w:right="567" w:bottom="136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284" w:rsidRDefault="005D5284" w:rsidP="007D225C">
      <w:pPr>
        <w:spacing w:after="0" w:line="240" w:lineRule="auto"/>
      </w:pPr>
      <w:r>
        <w:separator/>
      </w:r>
    </w:p>
  </w:endnote>
  <w:endnote w:type="continuationSeparator" w:id="0">
    <w:p w:rsidR="005D5284" w:rsidRDefault="005D5284" w:rsidP="007D2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284" w:rsidRDefault="005D5284" w:rsidP="007D225C">
      <w:pPr>
        <w:spacing w:after="0" w:line="240" w:lineRule="auto"/>
      </w:pPr>
      <w:r>
        <w:separator/>
      </w:r>
    </w:p>
  </w:footnote>
  <w:footnote w:type="continuationSeparator" w:id="0">
    <w:p w:rsidR="005D5284" w:rsidRDefault="005D5284" w:rsidP="007D225C">
      <w:pPr>
        <w:spacing w:after="0" w:line="240" w:lineRule="auto"/>
      </w:pPr>
      <w:r>
        <w:continuationSeparator/>
      </w:r>
    </w:p>
  </w:footnote>
  <w:footnote w:id="1">
    <w:p w:rsidR="00811D49" w:rsidRDefault="00811D49">
      <w:pPr>
        <w:pStyle w:val="af6"/>
      </w:pPr>
      <w:r>
        <w:rPr>
          <w:rStyle w:val="af8"/>
        </w:rPr>
        <w:footnoteRef/>
      </w:r>
      <w:r>
        <w:t xml:space="preserve"> </w:t>
      </w:r>
      <w:hyperlink r:id="rId1" w:history="1">
        <w:r w:rsidRPr="00D56CAC">
          <w:rPr>
            <w:rStyle w:val="a3"/>
            <w:rFonts w:ascii="Times New Roman" w:hAnsi="Times New Roman" w:cs="Times New Roman"/>
            <w:sz w:val="22"/>
            <w:szCs w:val="22"/>
          </w:rPr>
          <w:t>https://amcu.gov.ua/news/vymoha-pro-nadannia-informatsii-do-tov-peiper-prod</w:t>
        </w:r>
      </w:hyperlink>
    </w:p>
  </w:footnote>
  <w:footnote w:id="2">
    <w:p w:rsidR="00297067" w:rsidRDefault="00297067">
      <w:pPr>
        <w:pStyle w:val="af6"/>
      </w:pPr>
      <w:r>
        <w:rPr>
          <w:rStyle w:val="af8"/>
        </w:rPr>
        <w:footnoteRef/>
      </w:r>
      <w:r>
        <w:t xml:space="preserve"> </w:t>
      </w:r>
      <w:hyperlink r:id="rId2" w:history="1">
        <w:r w:rsidR="00363826" w:rsidRPr="006F414D">
          <w:rPr>
            <w:rStyle w:val="a3"/>
          </w:rPr>
          <w:t>https://amcu.gov.ua/news/do-uvahy-tovarystva-z-obmezhenoiu-vidpovidalnistiu-peiper-prod</w:t>
        </w:r>
      </w:hyperlink>
      <w:r w:rsidR="00363826">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8222559"/>
      <w:docPartObj>
        <w:docPartGallery w:val="Page Numbers (Top of Page)"/>
        <w:docPartUnique/>
      </w:docPartObj>
    </w:sdtPr>
    <w:sdtEndPr/>
    <w:sdtContent>
      <w:p w:rsidR="00AF5456" w:rsidRDefault="00B813A2">
        <w:pPr>
          <w:pStyle w:val="a4"/>
          <w:jc w:val="center"/>
        </w:pPr>
        <w:r w:rsidRPr="00636BBC">
          <w:rPr>
            <w:rFonts w:ascii="Times New Roman" w:hAnsi="Times New Roman" w:cs="Times New Roman"/>
            <w:sz w:val="24"/>
            <w:szCs w:val="24"/>
          </w:rPr>
          <w:fldChar w:fldCharType="begin"/>
        </w:r>
        <w:r w:rsidR="00AF5456" w:rsidRPr="00636BBC">
          <w:rPr>
            <w:rFonts w:ascii="Times New Roman" w:hAnsi="Times New Roman" w:cs="Times New Roman"/>
            <w:sz w:val="24"/>
            <w:szCs w:val="24"/>
          </w:rPr>
          <w:instrText>PAGE   \* MERGEFORMAT</w:instrText>
        </w:r>
        <w:r w:rsidRPr="00636BBC">
          <w:rPr>
            <w:rFonts w:ascii="Times New Roman" w:hAnsi="Times New Roman" w:cs="Times New Roman"/>
            <w:sz w:val="24"/>
            <w:szCs w:val="24"/>
          </w:rPr>
          <w:fldChar w:fldCharType="separate"/>
        </w:r>
        <w:r w:rsidR="002B287B">
          <w:rPr>
            <w:rFonts w:ascii="Times New Roman" w:hAnsi="Times New Roman" w:cs="Times New Roman"/>
            <w:noProof/>
            <w:sz w:val="24"/>
            <w:szCs w:val="24"/>
          </w:rPr>
          <w:t>2</w:t>
        </w:r>
        <w:r w:rsidRPr="00636BB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6705" w:rsidRPr="00FB6705" w:rsidRDefault="00FB6705">
    <w:pPr>
      <w:pStyle w:val="a4"/>
      <w:rPr>
        <w:rFonts w:ascii="Times New Roman" w:hAnsi="Times New Roman" w:cs="Times New Roman"/>
        <w:sz w:val="24"/>
        <w:szCs w:val="24"/>
      </w:rPr>
    </w:pPr>
    <w:r>
      <w:tab/>
    </w:r>
    <w:r>
      <w:tab/>
    </w:r>
    <w:r w:rsidRPr="00FB6705">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A5D96"/>
    <w:multiLevelType w:val="multilevel"/>
    <w:tmpl w:val="3890413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15:restartNumberingAfterBreak="0">
    <w:nsid w:val="04C81B06"/>
    <w:multiLevelType w:val="hybridMultilevel"/>
    <w:tmpl w:val="55482F12"/>
    <w:lvl w:ilvl="0" w:tplc="7F22A976">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301F48"/>
    <w:multiLevelType w:val="hybridMultilevel"/>
    <w:tmpl w:val="7E9C8F06"/>
    <w:lvl w:ilvl="0" w:tplc="A572780A">
      <w:start w:val="1"/>
      <w:numFmt w:val="decimal"/>
      <w:lvlText w:val="%1."/>
      <w:lvlJc w:val="left"/>
      <w:pPr>
        <w:ind w:left="1004" w:hanging="360"/>
      </w:pPr>
      <w:rPr>
        <w:rFonts w:hint="default"/>
      </w:rPr>
    </w:lvl>
    <w:lvl w:ilvl="1" w:tplc="10000019" w:tentative="1">
      <w:start w:val="1"/>
      <w:numFmt w:val="lowerLetter"/>
      <w:lvlText w:val="%2."/>
      <w:lvlJc w:val="left"/>
      <w:pPr>
        <w:ind w:left="1724" w:hanging="360"/>
      </w:pPr>
    </w:lvl>
    <w:lvl w:ilvl="2" w:tplc="1000001B" w:tentative="1">
      <w:start w:val="1"/>
      <w:numFmt w:val="lowerRoman"/>
      <w:lvlText w:val="%3."/>
      <w:lvlJc w:val="right"/>
      <w:pPr>
        <w:ind w:left="2444" w:hanging="180"/>
      </w:pPr>
    </w:lvl>
    <w:lvl w:ilvl="3" w:tplc="1000000F" w:tentative="1">
      <w:start w:val="1"/>
      <w:numFmt w:val="decimal"/>
      <w:lvlText w:val="%4."/>
      <w:lvlJc w:val="left"/>
      <w:pPr>
        <w:ind w:left="3164" w:hanging="360"/>
      </w:pPr>
    </w:lvl>
    <w:lvl w:ilvl="4" w:tplc="10000019" w:tentative="1">
      <w:start w:val="1"/>
      <w:numFmt w:val="lowerLetter"/>
      <w:lvlText w:val="%5."/>
      <w:lvlJc w:val="left"/>
      <w:pPr>
        <w:ind w:left="3884" w:hanging="360"/>
      </w:pPr>
    </w:lvl>
    <w:lvl w:ilvl="5" w:tplc="1000001B" w:tentative="1">
      <w:start w:val="1"/>
      <w:numFmt w:val="lowerRoman"/>
      <w:lvlText w:val="%6."/>
      <w:lvlJc w:val="right"/>
      <w:pPr>
        <w:ind w:left="4604" w:hanging="180"/>
      </w:pPr>
    </w:lvl>
    <w:lvl w:ilvl="6" w:tplc="1000000F" w:tentative="1">
      <w:start w:val="1"/>
      <w:numFmt w:val="decimal"/>
      <w:lvlText w:val="%7."/>
      <w:lvlJc w:val="left"/>
      <w:pPr>
        <w:ind w:left="5324" w:hanging="360"/>
      </w:pPr>
    </w:lvl>
    <w:lvl w:ilvl="7" w:tplc="10000019" w:tentative="1">
      <w:start w:val="1"/>
      <w:numFmt w:val="lowerLetter"/>
      <w:lvlText w:val="%8."/>
      <w:lvlJc w:val="left"/>
      <w:pPr>
        <w:ind w:left="6044" w:hanging="360"/>
      </w:pPr>
    </w:lvl>
    <w:lvl w:ilvl="8" w:tplc="1000001B" w:tentative="1">
      <w:start w:val="1"/>
      <w:numFmt w:val="lowerRoman"/>
      <w:lvlText w:val="%9."/>
      <w:lvlJc w:val="right"/>
      <w:pPr>
        <w:ind w:left="6764" w:hanging="180"/>
      </w:pPr>
    </w:lvl>
  </w:abstractNum>
  <w:abstractNum w:abstractNumId="3" w15:restartNumberingAfterBreak="0">
    <w:nsid w:val="0AA04F57"/>
    <w:multiLevelType w:val="hybridMultilevel"/>
    <w:tmpl w:val="3B8CB88A"/>
    <w:lvl w:ilvl="0" w:tplc="34D2CC88">
      <w:start w:val="1"/>
      <w:numFmt w:val="decimal"/>
      <w:lvlText w:val="(%1)"/>
      <w:lvlJc w:val="left"/>
      <w:pPr>
        <w:tabs>
          <w:tab w:val="num" w:pos="720"/>
        </w:tabs>
        <w:ind w:left="720" w:hanging="360"/>
      </w:pPr>
      <w:rPr>
        <w:rFonts w:cs="Times New Roman" w:hint="default"/>
        <w:b/>
        <w:bCs/>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4" w15:restartNumberingAfterBreak="0">
    <w:nsid w:val="0EC41879"/>
    <w:multiLevelType w:val="hybridMultilevel"/>
    <w:tmpl w:val="11E28466"/>
    <w:lvl w:ilvl="0" w:tplc="7592EBD0">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5" w15:restartNumberingAfterBreak="0">
    <w:nsid w:val="109D0FA4"/>
    <w:multiLevelType w:val="hybridMultilevel"/>
    <w:tmpl w:val="52EA56A0"/>
    <w:lvl w:ilvl="0" w:tplc="B742EEEA">
      <w:start w:val="1"/>
      <w:numFmt w:val="decimal"/>
      <w:lvlText w:val="(%1)"/>
      <w:lvlJc w:val="left"/>
      <w:pPr>
        <w:ind w:left="1635" w:hanging="360"/>
      </w:pPr>
      <w:rPr>
        <w:rFonts w:cs="Times New Roman" w:hint="default"/>
        <w:color w:val="auto"/>
        <w:lang w:val="uk-UA"/>
      </w:rPr>
    </w:lvl>
    <w:lvl w:ilvl="1" w:tplc="04190019">
      <w:start w:val="1"/>
      <w:numFmt w:val="lowerLetter"/>
      <w:lvlText w:val="%2."/>
      <w:lvlJc w:val="left"/>
      <w:pPr>
        <w:ind w:left="2856" w:hanging="360"/>
      </w:pPr>
      <w:rPr>
        <w:rFonts w:cs="Times New Roman"/>
      </w:rPr>
    </w:lvl>
    <w:lvl w:ilvl="2" w:tplc="0419001B" w:tentative="1">
      <w:start w:val="1"/>
      <w:numFmt w:val="lowerRoman"/>
      <w:lvlText w:val="%3."/>
      <w:lvlJc w:val="right"/>
      <w:pPr>
        <w:ind w:left="3576" w:hanging="180"/>
      </w:pPr>
      <w:rPr>
        <w:rFonts w:cs="Times New Roman"/>
      </w:rPr>
    </w:lvl>
    <w:lvl w:ilvl="3" w:tplc="0419000F">
      <w:start w:val="1"/>
      <w:numFmt w:val="decimal"/>
      <w:lvlText w:val="%4."/>
      <w:lvlJc w:val="left"/>
      <w:pPr>
        <w:ind w:left="4296" w:hanging="360"/>
      </w:pPr>
      <w:rPr>
        <w:rFonts w:cs="Times New Roman"/>
      </w:rPr>
    </w:lvl>
    <w:lvl w:ilvl="4" w:tplc="04190019" w:tentative="1">
      <w:start w:val="1"/>
      <w:numFmt w:val="lowerLetter"/>
      <w:lvlText w:val="%5."/>
      <w:lvlJc w:val="left"/>
      <w:pPr>
        <w:ind w:left="5016" w:hanging="360"/>
      </w:pPr>
      <w:rPr>
        <w:rFonts w:cs="Times New Roman"/>
      </w:rPr>
    </w:lvl>
    <w:lvl w:ilvl="5" w:tplc="0419001B" w:tentative="1">
      <w:start w:val="1"/>
      <w:numFmt w:val="lowerRoman"/>
      <w:lvlText w:val="%6."/>
      <w:lvlJc w:val="right"/>
      <w:pPr>
        <w:ind w:left="5736" w:hanging="180"/>
      </w:pPr>
      <w:rPr>
        <w:rFonts w:cs="Times New Roman"/>
      </w:rPr>
    </w:lvl>
    <w:lvl w:ilvl="6" w:tplc="0419000F" w:tentative="1">
      <w:start w:val="1"/>
      <w:numFmt w:val="decimal"/>
      <w:lvlText w:val="%7."/>
      <w:lvlJc w:val="left"/>
      <w:pPr>
        <w:ind w:left="6456" w:hanging="360"/>
      </w:pPr>
      <w:rPr>
        <w:rFonts w:cs="Times New Roman"/>
      </w:rPr>
    </w:lvl>
    <w:lvl w:ilvl="7" w:tplc="04190019" w:tentative="1">
      <w:start w:val="1"/>
      <w:numFmt w:val="lowerLetter"/>
      <w:lvlText w:val="%8."/>
      <w:lvlJc w:val="left"/>
      <w:pPr>
        <w:ind w:left="7176" w:hanging="360"/>
      </w:pPr>
      <w:rPr>
        <w:rFonts w:cs="Times New Roman"/>
      </w:rPr>
    </w:lvl>
    <w:lvl w:ilvl="8" w:tplc="0419001B" w:tentative="1">
      <w:start w:val="1"/>
      <w:numFmt w:val="lowerRoman"/>
      <w:lvlText w:val="%9."/>
      <w:lvlJc w:val="right"/>
      <w:pPr>
        <w:ind w:left="7896" w:hanging="180"/>
      </w:pPr>
      <w:rPr>
        <w:rFonts w:cs="Times New Roman"/>
      </w:rPr>
    </w:lvl>
  </w:abstractNum>
  <w:abstractNum w:abstractNumId="6" w15:restartNumberingAfterBreak="0">
    <w:nsid w:val="196D2F99"/>
    <w:multiLevelType w:val="multilevel"/>
    <w:tmpl w:val="668ED700"/>
    <w:lvl w:ilvl="0">
      <w:start w:val="1"/>
      <w:numFmt w:val="upperRoman"/>
      <w:pStyle w:val="1"/>
      <w:lvlText w:val="%1."/>
      <w:lvlJc w:val="left"/>
      <w:pPr>
        <w:ind w:left="360" w:hanging="360"/>
      </w:pPr>
      <w:rPr>
        <w:rFonts w:hint="default"/>
      </w:rPr>
    </w:lvl>
    <w:lvl w:ilvl="1">
      <w:start w:val="1"/>
      <w:numFmt w:val="decimal"/>
      <w:pStyle w:val="2"/>
      <w:isLgl/>
      <w:lvlText w:val="%1.%2."/>
      <w:lvlJc w:val="left"/>
      <w:pPr>
        <w:ind w:left="792" w:hanging="432"/>
      </w:pPr>
      <w:rPr>
        <w:rFonts w:hint="default"/>
      </w:rPr>
    </w:lvl>
    <w:lvl w:ilvl="2">
      <w:start w:val="1"/>
      <w:numFmt w:val="decimal"/>
      <w:pStyle w:val="3"/>
      <w:isLg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667A52"/>
    <w:multiLevelType w:val="hybridMultilevel"/>
    <w:tmpl w:val="E3A48FF6"/>
    <w:lvl w:ilvl="0" w:tplc="7F22A976">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D5319A"/>
    <w:multiLevelType w:val="hybridMultilevel"/>
    <w:tmpl w:val="29342DEA"/>
    <w:lvl w:ilvl="0" w:tplc="B31842FA">
      <w:start w:val="1"/>
      <w:numFmt w:val="decimal"/>
      <w:lvlText w:val="%1."/>
      <w:lvlJc w:val="left"/>
      <w:pPr>
        <w:ind w:left="1260" w:hanging="360"/>
      </w:pPr>
      <w:rPr>
        <w:rFonts w:ascii="Times New Roman" w:eastAsia="Times New Roman" w:hAnsi="Times New Roman" w:cs="Times New Roman"/>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3EF61205"/>
    <w:multiLevelType w:val="hybridMultilevel"/>
    <w:tmpl w:val="45426D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F961FA6"/>
    <w:multiLevelType w:val="hybridMultilevel"/>
    <w:tmpl w:val="CD166D72"/>
    <w:lvl w:ilvl="0" w:tplc="A1FCA7E8">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9191AEB"/>
    <w:multiLevelType w:val="hybridMultilevel"/>
    <w:tmpl w:val="FE8E4E6A"/>
    <w:lvl w:ilvl="0" w:tplc="5ABE7C6E">
      <w:start w:val="3"/>
      <w:numFmt w:val="bullet"/>
      <w:lvlText w:val="-"/>
      <w:lvlJc w:val="left"/>
      <w:pPr>
        <w:ind w:left="927" w:hanging="360"/>
      </w:pPr>
      <w:rPr>
        <w:rFonts w:ascii="Times New Roman" w:eastAsia="Calibri" w:hAnsi="Times New Roman" w:cs="Times New Roman" w:hint="default"/>
        <w:color w:val="auto"/>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4A3508CC"/>
    <w:multiLevelType w:val="hybridMultilevel"/>
    <w:tmpl w:val="D2B29232"/>
    <w:lvl w:ilvl="0" w:tplc="CDB08ADE">
      <w:start w:val="1"/>
      <w:numFmt w:val="decimal"/>
      <w:lvlText w:val="(%1)"/>
      <w:lvlJc w:val="left"/>
      <w:pPr>
        <w:ind w:left="720" w:hanging="360"/>
      </w:pPr>
      <w:rPr>
        <w:rFonts w:hint="default"/>
        <w:b w:val="0"/>
        <w:color w:val="auto"/>
      </w:rPr>
    </w:lvl>
    <w:lvl w:ilvl="1" w:tplc="04220001">
      <w:start w:val="1"/>
      <w:numFmt w:val="bullet"/>
      <w:lvlText w:val=""/>
      <w:lvlJc w:val="left"/>
      <w:pPr>
        <w:tabs>
          <w:tab w:val="num" w:pos="1800"/>
        </w:tabs>
        <w:ind w:left="1800" w:hanging="360"/>
      </w:pPr>
      <w:rPr>
        <w:rFonts w:ascii="Symbol" w:hAnsi="Symbol" w:hint="default"/>
        <w:b/>
      </w:rPr>
    </w:lvl>
    <w:lvl w:ilvl="2" w:tplc="0419001B" w:tentative="1">
      <w:start w:val="1"/>
      <w:numFmt w:val="lowerRoman"/>
      <w:lvlText w:val="%3."/>
      <w:lvlJc w:val="right"/>
      <w:pPr>
        <w:ind w:left="2520" w:hanging="180"/>
      </w:pPr>
    </w:lvl>
    <w:lvl w:ilvl="3" w:tplc="0419000F">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E236A5F"/>
    <w:multiLevelType w:val="hybridMultilevel"/>
    <w:tmpl w:val="06147172"/>
    <w:lvl w:ilvl="0" w:tplc="F8E05CDE">
      <w:start w:val="1"/>
      <w:numFmt w:val="bullet"/>
      <w:lvlText w:val="-"/>
      <w:lvlJc w:val="left"/>
      <w:pPr>
        <w:tabs>
          <w:tab w:val="num" w:pos="1080"/>
        </w:tabs>
        <w:ind w:left="1080" w:hanging="360"/>
      </w:pPr>
      <w:rPr>
        <w:rFonts w:ascii="Times New Roman" w:eastAsia="Times New Roman" w:hAnsi="Times New Roman" w:hint="default"/>
      </w:rPr>
    </w:lvl>
    <w:lvl w:ilvl="1" w:tplc="04220003">
      <w:start w:val="1"/>
      <w:numFmt w:val="bullet"/>
      <w:lvlText w:val="o"/>
      <w:lvlJc w:val="left"/>
      <w:pPr>
        <w:tabs>
          <w:tab w:val="num" w:pos="1800"/>
        </w:tabs>
        <w:ind w:left="1800" w:hanging="360"/>
      </w:pPr>
      <w:rPr>
        <w:rFonts w:ascii="Courier New" w:hAnsi="Courier New" w:hint="default"/>
      </w:rPr>
    </w:lvl>
    <w:lvl w:ilvl="2" w:tplc="04220005">
      <w:start w:val="1"/>
      <w:numFmt w:val="bullet"/>
      <w:lvlText w:val=""/>
      <w:lvlJc w:val="left"/>
      <w:pPr>
        <w:tabs>
          <w:tab w:val="num" w:pos="2520"/>
        </w:tabs>
        <w:ind w:left="2520" w:hanging="360"/>
      </w:pPr>
      <w:rPr>
        <w:rFonts w:ascii="Wingdings" w:hAnsi="Wingdings" w:hint="default"/>
      </w:rPr>
    </w:lvl>
    <w:lvl w:ilvl="3" w:tplc="04220001">
      <w:start w:val="1"/>
      <w:numFmt w:val="bullet"/>
      <w:lvlText w:val=""/>
      <w:lvlJc w:val="left"/>
      <w:pPr>
        <w:tabs>
          <w:tab w:val="num" w:pos="3240"/>
        </w:tabs>
        <w:ind w:left="3240" w:hanging="360"/>
      </w:pPr>
      <w:rPr>
        <w:rFonts w:ascii="Symbol" w:hAnsi="Symbol" w:hint="default"/>
      </w:rPr>
    </w:lvl>
    <w:lvl w:ilvl="4" w:tplc="04220003">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13073AE"/>
    <w:multiLevelType w:val="hybridMultilevel"/>
    <w:tmpl w:val="390020F8"/>
    <w:lvl w:ilvl="0" w:tplc="E35E391C">
      <w:start w:val="1"/>
      <w:numFmt w:val="decimal"/>
      <w:lvlText w:val="%1."/>
      <w:lvlJc w:val="left"/>
      <w:pPr>
        <w:tabs>
          <w:tab w:val="num" w:pos="1990"/>
        </w:tabs>
        <w:ind w:left="1990" w:hanging="855"/>
      </w:pPr>
      <w:rPr>
        <w:rFonts w:hint="default"/>
      </w:r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48984210">
      <w:start w:val="1"/>
      <w:numFmt w:val="decimal"/>
      <w:lvlText w:val="7.%4."/>
      <w:lvlJc w:val="left"/>
      <w:pPr>
        <w:tabs>
          <w:tab w:val="num" w:pos="3060"/>
        </w:tabs>
        <w:ind w:left="3060" w:hanging="360"/>
      </w:pPr>
      <w:rPr>
        <w:rFonts w:hint="default"/>
      </w:r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5" w15:restartNumberingAfterBreak="0">
    <w:nsid w:val="51A033A8"/>
    <w:multiLevelType w:val="hybridMultilevel"/>
    <w:tmpl w:val="AC4EA1C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15:restartNumberingAfterBreak="0">
    <w:nsid w:val="567D3C15"/>
    <w:multiLevelType w:val="hybridMultilevel"/>
    <w:tmpl w:val="4EBCD214"/>
    <w:lvl w:ilvl="0" w:tplc="B10A5A28">
      <w:start w:val="1"/>
      <w:numFmt w:val="decimal"/>
      <w:lvlText w:val="(%1)"/>
      <w:lvlJc w:val="left"/>
      <w:pPr>
        <w:ind w:left="644" w:hanging="360"/>
      </w:pPr>
      <w:rPr>
        <w:rFonts w:eastAsia="Calibri" w:hint="default"/>
        <w:b w:val="0"/>
        <w:color w:val="auto"/>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7" w15:restartNumberingAfterBreak="0">
    <w:nsid w:val="5A45436C"/>
    <w:multiLevelType w:val="hybridMultilevel"/>
    <w:tmpl w:val="EE04B222"/>
    <w:lvl w:ilvl="0" w:tplc="3292607C">
      <w:numFmt w:val="bullet"/>
      <w:lvlText w:val="-"/>
      <w:lvlJc w:val="left"/>
      <w:pPr>
        <w:ind w:left="927" w:hanging="360"/>
      </w:pPr>
      <w:rPr>
        <w:rFonts w:ascii="Times New Roman" w:eastAsia="Times New Roman" w:hAnsi="Times New Roman" w:cs="Times New Roman" w:hint="default"/>
      </w:rPr>
    </w:lvl>
    <w:lvl w:ilvl="1" w:tplc="20000003">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8" w15:restartNumberingAfterBreak="0">
    <w:nsid w:val="60C959A9"/>
    <w:multiLevelType w:val="hybridMultilevel"/>
    <w:tmpl w:val="7FC40F9E"/>
    <w:lvl w:ilvl="0" w:tplc="0AB2B61A">
      <w:start w:val="1"/>
      <w:numFmt w:val="decimal"/>
      <w:lvlText w:val="(%1)"/>
      <w:lvlJc w:val="left"/>
      <w:pPr>
        <w:ind w:left="720" w:hanging="360"/>
      </w:pPr>
      <w:rPr>
        <w:rFonts w:hint="default"/>
        <w:b w:val="0"/>
        <w:color w:val="000000" w:themeColor="text1"/>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610F37C5"/>
    <w:multiLevelType w:val="hybridMultilevel"/>
    <w:tmpl w:val="23305A42"/>
    <w:lvl w:ilvl="0" w:tplc="7F22A976">
      <w:start w:val="1"/>
      <w:numFmt w:val="decimal"/>
      <w:lvlText w:val="(%1)"/>
      <w:lvlJc w:val="left"/>
      <w:pPr>
        <w:ind w:left="1211"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62E12A45"/>
    <w:multiLevelType w:val="hybridMultilevel"/>
    <w:tmpl w:val="730033FE"/>
    <w:lvl w:ilvl="0" w:tplc="C98235F6">
      <w:start w:val="1"/>
      <w:numFmt w:val="decimal"/>
      <w:lvlText w:val="(%1)"/>
      <w:lvlJc w:val="left"/>
      <w:pPr>
        <w:ind w:left="705" w:hanging="705"/>
      </w:pPr>
      <w:rPr>
        <w:rFonts w:ascii="Times New Roman" w:eastAsia="Calibri" w:hAnsi="Times New Roman"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1" w15:restartNumberingAfterBreak="0">
    <w:nsid w:val="653F5C82"/>
    <w:multiLevelType w:val="hybridMultilevel"/>
    <w:tmpl w:val="5B52D654"/>
    <w:lvl w:ilvl="0" w:tplc="24425A08">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A27860"/>
    <w:multiLevelType w:val="hybridMultilevel"/>
    <w:tmpl w:val="D92CE8D4"/>
    <w:lvl w:ilvl="0" w:tplc="0AB2B61A">
      <w:start w:val="1"/>
      <w:numFmt w:val="decimal"/>
      <w:lvlText w:val="(%1)"/>
      <w:lvlJc w:val="left"/>
      <w:pPr>
        <w:ind w:left="720" w:hanging="360"/>
      </w:pPr>
      <w:rPr>
        <w:rFonts w:hint="default"/>
        <w:b w:val="0"/>
        <w:color w:val="000000" w:themeColor="text1"/>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73B07211"/>
    <w:multiLevelType w:val="hybridMultilevel"/>
    <w:tmpl w:val="2C3426AA"/>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15:restartNumberingAfterBreak="0">
    <w:nsid w:val="779C6A7C"/>
    <w:multiLevelType w:val="hybridMultilevel"/>
    <w:tmpl w:val="55482F12"/>
    <w:lvl w:ilvl="0" w:tplc="7F22A976">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A25548"/>
    <w:multiLevelType w:val="hybridMultilevel"/>
    <w:tmpl w:val="AE600B48"/>
    <w:lvl w:ilvl="0" w:tplc="7D5EED5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15:restartNumberingAfterBreak="0">
    <w:nsid w:val="7CFF242C"/>
    <w:multiLevelType w:val="hybridMultilevel"/>
    <w:tmpl w:val="8A8A33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21"/>
  </w:num>
  <w:num w:numId="3">
    <w:abstractNumId w:val="15"/>
  </w:num>
  <w:num w:numId="4">
    <w:abstractNumId w:val="10"/>
  </w:num>
  <w:num w:numId="5">
    <w:abstractNumId w:val="0"/>
  </w:num>
  <w:num w:numId="6">
    <w:abstractNumId w:val="14"/>
  </w:num>
  <w:num w:numId="7">
    <w:abstractNumId w:val="8"/>
  </w:num>
  <w:num w:numId="8">
    <w:abstractNumId w:val="23"/>
  </w:num>
  <w:num w:numId="9">
    <w:abstractNumId w:val="3"/>
  </w:num>
  <w:num w:numId="10">
    <w:abstractNumId w:val="13"/>
  </w:num>
  <w:num w:numId="11">
    <w:abstractNumId w:val="20"/>
  </w:num>
  <w:num w:numId="12">
    <w:abstractNumId w:val="24"/>
  </w:num>
  <w:num w:numId="13">
    <w:abstractNumId w:val="4"/>
  </w:num>
  <w:num w:numId="14">
    <w:abstractNumId w:val="17"/>
  </w:num>
  <w:num w:numId="15">
    <w:abstractNumId w:val="1"/>
  </w:num>
  <w:num w:numId="16">
    <w:abstractNumId w:val="19"/>
  </w:num>
  <w:num w:numId="17">
    <w:abstractNumId w:val="12"/>
  </w:num>
  <w:num w:numId="18">
    <w:abstractNumId w:val="5"/>
  </w:num>
  <w:num w:numId="19">
    <w:abstractNumId w:val="7"/>
  </w:num>
  <w:num w:numId="20">
    <w:abstractNumId w:val="9"/>
  </w:num>
  <w:num w:numId="21">
    <w:abstractNumId w:val="26"/>
  </w:num>
  <w:num w:numId="22">
    <w:abstractNumId w:val="25"/>
  </w:num>
  <w:num w:numId="23">
    <w:abstractNumId w:val="2"/>
  </w:num>
  <w:num w:numId="24">
    <w:abstractNumId w:val="11"/>
  </w:num>
  <w:num w:numId="25">
    <w:abstractNumId w:val="18"/>
  </w:num>
  <w:num w:numId="26">
    <w:abstractNumId w:val="1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4B5"/>
    <w:rsid w:val="00001539"/>
    <w:rsid w:val="00002ED4"/>
    <w:rsid w:val="000039E2"/>
    <w:rsid w:val="00007497"/>
    <w:rsid w:val="000122D3"/>
    <w:rsid w:val="00015124"/>
    <w:rsid w:val="000153AA"/>
    <w:rsid w:val="0002747C"/>
    <w:rsid w:val="0002777D"/>
    <w:rsid w:val="00027D36"/>
    <w:rsid w:val="00030043"/>
    <w:rsid w:val="000307CB"/>
    <w:rsid w:val="00030DA4"/>
    <w:rsid w:val="00031CE9"/>
    <w:rsid w:val="00031E57"/>
    <w:rsid w:val="0003252B"/>
    <w:rsid w:val="00036CAB"/>
    <w:rsid w:val="00037FE8"/>
    <w:rsid w:val="000417F3"/>
    <w:rsid w:val="000472B7"/>
    <w:rsid w:val="000512A6"/>
    <w:rsid w:val="00051BBC"/>
    <w:rsid w:val="00055019"/>
    <w:rsid w:val="00061EAD"/>
    <w:rsid w:val="00061FA3"/>
    <w:rsid w:val="000627D5"/>
    <w:rsid w:val="00063FBE"/>
    <w:rsid w:val="00064377"/>
    <w:rsid w:val="0006656A"/>
    <w:rsid w:val="000668CE"/>
    <w:rsid w:val="000714D3"/>
    <w:rsid w:val="000717A4"/>
    <w:rsid w:val="00073306"/>
    <w:rsid w:val="0007393F"/>
    <w:rsid w:val="00073961"/>
    <w:rsid w:val="000742F3"/>
    <w:rsid w:val="0008292D"/>
    <w:rsid w:val="00085533"/>
    <w:rsid w:val="00090415"/>
    <w:rsid w:val="00090B93"/>
    <w:rsid w:val="00090E5D"/>
    <w:rsid w:val="00091ECD"/>
    <w:rsid w:val="00092180"/>
    <w:rsid w:val="000933EE"/>
    <w:rsid w:val="0009484C"/>
    <w:rsid w:val="0009511A"/>
    <w:rsid w:val="000A005E"/>
    <w:rsid w:val="000A039C"/>
    <w:rsid w:val="000A1EDC"/>
    <w:rsid w:val="000A21DD"/>
    <w:rsid w:val="000A5BEA"/>
    <w:rsid w:val="000B13B0"/>
    <w:rsid w:val="000B2D42"/>
    <w:rsid w:val="000B3E1E"/>
    <w:rsid w:val="000B5FAC"/>
    <w:rsid w:val="000B60C1"/>
    <w:rsid w:val="000B6451"/>
    <w:rsid w:val="000B7762"/>
    <w:rsid w:val="000C13AF"/>
    <w:rsid w:val="000C1EEA"/>
    <w:rsid w:val="000C4980"/>
    <w:rsid w:val="000C6720"/>
    <w:rsid w:val="000D189B"/>
    <w:rsid w:val="000D2329"/>
    <w:rsid w:val="000D282A"/>
    <w:rsid w:val="000D3322"/>
    <w:rsid w:val="000D4E56"/>
    <w:rsid w:val="000D4F2A"/>
    <w:rsid w:val="000D74FD"/>
    <w:rsid w:val="000E2119"/>
    <w:rsid w:val="000E7777"/>
    <w:rsid w:val="000E7DCC"/>
    <w:rsid w:val="000F0BB2"/>
    <w:rsid w:val="000F2E7C"/>
    <w:rsid w:val="000F3D73"/>
    <w:rsid w:val="000F3D8B"/>
    <w:rsid w:val="000F7384"/>
    <w:rsid w:val="00101723"/>
    <w:rsid w:val="00101E44"/>
    <w:rsid w:val="0010357B"/>
    <w:rsid w:val="00107D7B"/>
    <w:rsid w:val="00110F85"/>
    <w:rsid w:val="00112546"/>
    <w:rsid w:val="00116CF3"/>
    <w:rsid w:val="00121545"/>
    <w:rsid w:val="00121CB3"/>
    <w:rsid w:val="001245A3"/>
    <w:rsid w:val="0012535D"/>
    <w:rsid w:val="00125D82"/>
    <w:rsid w:val="00126014"/>
    <w:rsid w:val="00127534"/>
    <w:rsid w:val="00132EEC"/>
    <w:rsid w:val="00134F12"/>
    <w:rsid w:val="00135DCE"/>
    <w:rsid w:val="001367A6"/>
    <w:rsid w:val="00140A3A"/>
    <w:rsid w:val="0014327D"/>
    <w:rsid w:val="00144567"/>
    <w:rsid w:val="00145D7E"/>
    <w:rsid w:val="00146B32"/>
    <w:rsid w:val="00147375"/>
    <w:rsid w:val="001505E2"/>
    <w:rsid w:val="00150CD2"/>
    <w:rsid w:val="0015125D"/>
    <w:rsid w:val="0015633F"/>
    <w:rsid w:val="00163E62"/>
    <w:rsid w:val="00164A8C"/>
    <w:rsid w:val="00167195"/>
    <w:rsid w:val="00171AC1"/>
    <w:rsid w:val="00172F8F"/>
    <w:rsid w:val="00173620"/>
    <w:rsid w:val="001736BC"/>
    <w:rsid w:val="00174506"/>
    <w:rsid w:val="00174F7D"/>
    <w:rsid w:val="0017780D"/>
    <w:rsid w:val="001801B1"/>
    <w:rsid w:val="00181C60"/>
    <w:rsid w:val="0018308B"/>
    <w:rsid w:val="001836C2"/>
    <w:rsid w:val="00184CCB"/>
    <w:rsid w:val="00185407"/>
    <w:rsid w:val="00185EEE"/>
    <w:rsid w:val="0018621C"/>
    <w:rsid w:val="00187AEA"/>
    <w:rsid w:val="00187C0F"/>
    <w:rsid w:val="00190ADF"/>
    <w:rsid w:val="00192B1C"/>
    <w:rsid w:val="00192E4B"/>
    <w:rsid w:val="00193663"/>
    <w:rsid w:val="00193A5D"/>
    <w:rsid w:val="00194C4C"/>
    <w:rsid w:val="001A346B"/>
    <w:rsid w:val="001A5B89"/>
    <w:rsid w:val="001A5F66"/>
    <w:rsid w:val="001B3996"/>
    <w:rsid w:val="001C20AC"/>
    <w:rsid w:val="001C2D90"/>
    <w:rsid w:val="001C30BF"/>
    <w:rsid w:val="001C584B"/>
    <w:rsid w:val="001D2661"/>
    <w:rsid w:val="001D300A"/>
    <w:rsid w:val="001D57EF"/>
    <w:rsid w:val="001D7880"/>
    <w:rsid w:val="001D7BB1"/>
    <w:rsid w:val="001E01F7"/>
    <w:rsid w:val="001E12DF"/>
    <w:rsid w:val="001E1E84"/>
    <w:rsid w:val="001E2749"/>
    <w:rsid w:val="001E3341"/>
    <w:rsid w:val="001E3476"/>
    <w:rsid w:val="001E6A97"/>
    <w:rsid w:val="001E6BE0"/>
    <w:rsid w:val="001E7168"/>
    <w:rsid w:val="001F0611"/>
    <w:rsid w:val="001F6C8A"/>
    <w:rsid w:val="00200141"/>
    <w:rsid w:val="00201311"/>
    <w:rsid w:val="00202045"/>
    <w:rsid w:val="00202759"/>
    <w:rsid w:val="0021113D"/>
    <w:rsid w:val="002115C6"/>
    <w:rsid w:val="00213A37"/>
    <w:rsid w:val="002142A5"/>
    <w:rsid w:val="00215784"/>
    <w:rsid w:val="002169EC"/>
    <w:rsid w:val="0022077A"/>
    <w:rsid w:val="0022145E"/>
    <w:rsid w:val="002216CF"/>
    <w:rsid w:val="0022429A"/>
    <w:rsid w:val="00224EA8"/>
    <w:rsid w:val="00227AD6"/>
    <w:rsid w:val="0023132D"/>
    <w:rsid w:val="00231C2E"/>
    <w:rsid w:val="00233427"/>
    <w:rsid w:val="00234EBF"/>
    <w:rsid w:val="00235A3A"/>
    <w:rsid w:val="002360E6"/>
    <w:rsid w:val="00240E32"/>
    <w:rsid w:val="00241BD5"/>
    <w:rsid w:val="00241C79"/>
    <w:rsid w:val="002437E6"/>
    <w:rsid w:val="002441BB"/>
    <w:rsid w:val="0024645A"/>
    <w:rsid w:val="0025094F"/>
    <w:rsid w:val="0025114E"/>
    <w:rsid w:val="0025197D"/>
    <w:rsid w:val="00252902"/>
    <w:rsid w:val="00254CB5"/>
    <w:rsid w:val="002557D9"/>
    <w:rsid w:val="00255DF5"/>
    <w:rsid w:val="002609F1"/>
    <w:rsid w:val="002624EF"/>
    <w:rsid w:val="00262FF4"/>
    <w:rsid w:val="00267869"/>
    <w:rsid w:val="00267B9F"/>
    <w:rsid w:val="00267FED"/>
    <w:rsid w:val="00270C31"/>
    <w:rsid w:val="00270D60"/>
    <w:rsid w:val="002736B0"/>
    <w:rsid w:val="00274CA5"/>
    <w:rsid w:val="00275805"/>
    <w:rsid w:val="00275C82"/>
    <w:rsid w:val="00276130"/>
    <w:rsid w:val="00284669"/>
    <w:rsid w:val="002849CD"/>
    <w:rsid w:val="002867CB"/>
    <w:rsid w:val="00294943"/>
    <w:rsid w:val="00294A13"/>
    <w:rsid w:val="002958E2"/>
    <w:rsid w:val="00297067"/>
    <w:rsid w:val="002A064A"/>
    <w:rsid w:val="002A45B4"/>
    <w:rsid w:val="002A4A6B"/>
    <w:rsid w:val="002A6151"/>
    <w:rsid w:val="002A6D15"/>
    <w:rsid w:val="002A7B1C"/>
    <w:rsid w:val="002B0EF9"/>
    <w:rsid w:val="002B1186"/>
    <w:rsid w:val="002B1A4F"/>
    <w:rsid w:val="002B287B"/>
    <w:rsid w:val="002C197C"/>
    <w:rsid w:val="002C40CD"/>
    <w:rsid w:val="002C5820"/>
    <w:rsid w:val="002C7B22"/>
    <w:rsid w:val="002D35FE"/>
    <w:rsid w:val="002D6A35"/>
    <w:rsid w:val="002E2171"/>
    <w:rsid w:val="002E7F28"/>
    <w:rsid w:val="002F0739"/>
    <w:rsid w:val="002F3EC0"/>
    <w:rsid w:val="002F5C48"/>
    <w:rsid w:val="00300E37"/>
    <w:rsid w:val="00301BC8"/>
    <w:rsid w:val="00302764"/>
    <w:rsid w:val="00302CAC"/>
    <w:rsid w:val="00304B50"/>
    <w:rsid w:val="00305309"/>
    <w:rsid w:val="003060B0"/>
    <w:rsid w:val="0031079A"/>
    <w:rsid w:val="00313FF0"/>
    <w:rsid w:val="00314140"/>
    <w:rsid w:val="00316B8D"/>
    <w:rsid w:val="00323E8C"/>
    <w:rsid w:val="0032402E"/>
    <w:rsid w:val="00326BFE"/>
    <w:rsid w:val="003333B4"/>
    <w:rsid w:val="003344B3"/>
    <w:rsid w:val="00335F9B"/>
    <w:rsid w:val="003364A9"/>
    <w:rsid w:val="00340B6A"/>
    <w:rsid w:val="003415B1"/>
    <w:rsid w:val="00341794"/>
    <w:rsid w:val="00343229"/>
    <w:rsid w:val="003436B0"/>
    <w:rsid w:val="003440B2"/>
    <w:rsid w:val="00344F51"/>
    <w:rsid w:val="00345193"/>
    <w:rsid w:val="00345D2D"/>
    <w:rsid w:val="003465A0"/>
    <w:rsid w:val="00350A79"/>
    <w:rsid w:val="00357455"/>
    <w:rsid w:val="00357F79"/>
    <w:rsid w:val="0036057A"/>
    <w:rsid w:val="00361544"/>
    <w:rsid w:val="00361B8F"/>
    <w:rsid w:val="00361DCF"/>
    <w:rsid w:val="00363826"/>
    <w:rsid w:val="003651A9"/>
    <w:rsid w:val="003675A3"/>
    <w:rsid w:val="00371053"/>
    <w:rsid w:val="003728BF"/>
    <w:rsid w:val="003735A2"/>
    <w:rsid w:val="003736F2"/>
    <w:rsid w:val="00375FEE"/>
    <w:rsid w:val="00381264"/>
    <w:rsid w:val="00383918"/>
    <w:rsid w:val="0038486D"/>
    <w:rsid w:val="00386487"/>
    <w:rsid w:val="00387D80"/>
    <w:rsid w:val="00387EF3"/>
    <w:rsid w:val="00392D05"/>
    <w:rsid w:val="00392ED1"/>
    <w:rsid w:val="00393E86"/>
    <w:rsid w:val="0039767B"/>
    <w:rsid w:val="0039781A"/>
    <w:rsid w:val="003A1B87"/>
    <w:rsid w:val="003A1ED4"/>
    <w:rsid w:val="003A200A"/>
    <w:rsid w:val="003A5090"/>
    <w:rsid w:val="003A6A8E"/>
    <w:rsid w:val="003A7E3D"/>
    <w:rsid w:val="003B27DB"/>
    <w:rsid w:val="003B3679"/>
    <w:rsid w:val="003B46FC"/>
    <w:rsid w:val="003B504C"/>
    <w:rsid w:val="003B632C"/>
    <w:rsid w:val="003C1331"/>
    <w:rsid w:val="003C57EE"/>
    <w:rsid w:val="003D1D9F"/>
    <w:rsid w:val="003D1E0E"/>
    <w:rsid w:val="003D2AA6"/>
    <w:rsid w:val="003D3E99"/>
    <w:rsid w:val="003E007F"/>
    <w:rsid w:val="003E26CF"/>
    <w:rsid w:val="003E4BD2"/>
    <w:rsid w:val="003E5CA5"/>
    <w:rsid w:val="003E7346"/>
    <w:rsid w:val="003E79C6"/>
    <w:rsid w:val="003E7BEC"/>
    <w:rsid w:val="003F2315"/>
    <w:rsid w:val="003F62A9"/>
    <w:rsid w:val="003F6CBA"/>
    <w:rsid w:val="004002C2"/>
    <w:rsid w:val="004004A4"/>
    <w:rsid w:val="0040084F"/>
    <w:rsid w:val="004012FF"/>
    <w:rsid w:val="0040245A"/>
    <w:rsid w:val="0040454E"/>
    <w:rsid w:val="004053EB"/>
    <w:rsid w:val="00405A27"/>
    <w:rsid w:val="00405ED7"/>
    <w:rsid w:val="004108F9"/>
    <w:rsid w:val="00412FE1"/>
    <w:rsid w:val="004169FE"/>
    <w:rsid w:val="00416C82"/>
    <w:rsid w:val="00416F80"/>
    <w:rsid w:val="00417414"/>
    <w:rsid w:val="004210C5"/>
    <w:rsid w:val="00422A31"/>
    <w:rsid w:val="004268E6"/>
    <w:rsid w:val="00431B99"/>
    <w:rsid w:val="004373EE"/>
    <w:rsid w:val="00437B4E"/>
    <w:rsid w:val="00445ADB"/>
    <w:rsid w:val="004465FD"/>
    <w:rsid w:val="004471E1"/>
    <w:rsid w:val="00447ADE"/>
    <w:rsid w:val="00450316"/>
    <w:rsid w:val="004504CC"/>
    <w:rsid w:val="004540D6"/>
    <w:rsid w:val="00456D32"/>
    <w:rsid w:val="004632C3"/>
    <w:rsid w:val="00463952"/>
    <w:rsid w:val="00466B8E"/>
    <w:rsid w:val="00467FA6"/>
    <w:rsid w:val="00467FF3"/>
    <w:rsid w:val="004707BF"/>
    <w:rsid w:val="004718D1"/>
    <w:rsid w:val="00473280"/>
    <w:rsid w:val="004733BF"/>
    <w:rsid w:val="00474425"/>
    <w:rsid w:val="004752D0"/>
    <w:rsid w:val="00477F0F"/>
    <w:rsid w:val="0048346F"/>
    <w:rsid w:val="004840B1"/>
    <w:rsid w:val="00485595"/>
    <w:rsid w:val="00487E07"/>
    <w:rsid w:val="004900CD"/>
    <w:rsid w:val="00492BB1"/>
    <w:rsid w:val="00492FC2"/>
    <w:rsid w:val="004937E4"/>
    <w:rsid w:val="00496154"/>
    <w:rsid w:val="004A022A"/>
    <w:rsid w:val="004A090B"/>
    <w:rsid w:val="004A12C1"/>
    <w:rsid w:val="004A36AC"/>
    <w:rsid w:val="004A7C13"/>
    <w:rsid w:val="004B00C1"/>
    <w:rsid w:val="004B11E5"/>
    <w:rsid w:val="004B179A"/>
    <w:rsid w:val="004B313D"/>
    <w:rsid w:val="004B33D9"/>
    <w:rsid w:val="004B572E"/>
    <w:rsid w:val="004B66B3"/>
    <w:rsid w:val="004B6F7A"/>
    <w:rsid w:val="004C0802"/>
    <w:rsid w:val="004C3170"/>
    <w:rsid w:val="004C3BB6"/>
    <w:rsid w:val="004C472E"/>
    <w:rsid w:val="004C4D1D"/>
    <w:rsid w:val="004C5436"/>
    <w:rsid w:val="004C5AFD"/>
    <w:rsid w:val="004C7127"/>
    <w:rsid w:val="004C7B0E"/>
    <w:rsid w:val="004D09D4"/>
    <w:rsid w:val="004D17FB"/>
    <w:rsid w:val="004D1848"/>
    <w:rsid w:val="004D1F72"/>
    <w:rsid w:val="004D295D"/>
    <w:rsid w:val="004D3B82"/>
    <w:rsid w:val="004D6EF0"/>
    <w:rsid w:val="004E152A"/>
    <w:rsid w:val="004E4778"/>
    <w:rsid w:val="004E4A1D"/>
    <w:rsid w:val="004E5B6D"/>
    <w:rsid w:val="004E63C1"/>
    <w:rsid w:val="004F27C7"/>
    <w:rsid w:val="004F2EA9"/>
    <w:rsid w:val="004F5F14"/>
    <w:rsid w:val="004F713B"/>
    <w:rsid w:val="005004F8"/>
    <w:rsid w:val="005057CB"/>
    <w:rsid w:val="00505E3A"/>
    <w:rsid w:val="00507E50"/>
    <w:rsid w:val="00515029"/>
    <w:rsid w:val="005171F5"/>
    <w:rsid w:val="00523310"/>
    <w:rsid w:val="00525F35"/>
    <w:rsid w:val="005264A4"/>
    <w:rsid w:val="00527050"/>
    <w:rsid w:val="0053086A"/>
    <w:rsid w:val="005318D7"/>
    <w:rsid w:val="005326C4"/>
    <w:rsid w:val="00533EBE"/>
    <w:rsid w:val="00534034"/>
    <w:rsid w:val="00534F2C"/>
    <w:rsid w:val="005365B5"/>
    <w:rsid w:val="00536D20"/>
    <w:rsid w:val="00537672"/>
    <w:rsid w:val="00543E73"/>
    <w:rsid w:val="00545CD2"/>
    <w:rsid w:val="00550009"/>
    <w:rsid w:val="005510E8"/>
    <w:rsid w:val="00551442"/>
    <w:rsid w:val="00552180"/>
    <w:rsid w:val="00553ADC"/>
    <w:rsid w:val="00553CCB"/>
    <w:rsid w:val="00554472"/>
    <w:rsid w:val="00556820"/>
    <w:rsid w:val="00557FB6"/>
    <w:rsid w:val="00560085"/>
    <w:rsid w:val="00560738"/>
    <w:rsid w:val="00561B4E"/>
    <w:rsid w:val="00564B7D"/>
    <w:rsid w:val="00566F47"/>
    <w:rsid w:val="00571155"/>
    <w:rsid w:val="005726D4"/>
    <w:rsid w:val="005739DC"/>
    <w:rsid w:val="00577EAB"/>
    <w:rsid w:val="005825CF"/>
    <w:rsid w:val="00582859"/>
    <w:rsid w:val="00583D0E"/>
    <w:rsid w:val="00590F98"/>
    <w:rsid w:val="00593610"/>
    <w:rsid w:val="005A3FA5"/>
    <w:rsid w:val="005A4612"/>
    <w:rsid w:val="005A4A18"/>
    <w:rsid w:val="005A562A"/>
    <w:rsid w:val="005A5D4A"/>
    <w:rsid w:val="005B0510"/>
    <w:rsid w:val="005B198E"/>
    <w:rsid w:val="005B21CD"/>
    <w:rsid w:val="005B52CF"/>
    <w:rsid w:val="005B6317"/>
    <w:rsid w:val="005B689A"/>
    <w:rsid w:val="005C0305"/>
    <w:rsid w:val="005C1F71"/>
    <w:rsid w:val="005C49EB"/>
    <w:rsid w:val="005C5074"/>
    <w:rsid w:val="005C618B"/>
    <w:rsid w:val="005C6542"/>
    <w:rsid w:val="005C76F7"/>
    <w:rsid w:val="005D0A94"/>
    <w:rsid w:val="005D1ACC"/>
    <w:rsid w:val="005D1D5E"/>
    <w:rsid w:val="005D2DD7"/>
    <w:rsid w:val="005D359C"/>
    <w:rsid w:val="005D462B"/>
    <w:rsid w:val="005D5264"/>
    <w:rsid w:val="005D5284"/>
    <w:rsid w:val="005E03DC"/>
    <w:rsid w:val="005E0F35"/>
    <w:rsid w:val="005E1841"/>
    <w:rsid w:val="005E563B"/>
    <w:rsid w:val="005E6787"/>
    <w:rsid w:val="005E7C87"/>
    <w:rsid w:val="005F04C8"/>
    <w:rsid w:val="005F090F"/>
    <w:rsid w:val="005F1720"/>
    <w:rsid w:val="005F3181"/>
    <w:rsid w:val="005F45A0"/>
    <w:rsid w:val="005F790E"/>
    <w:rsid w:val="00602153"/>
    <w:rsid w:val="00603EC0"/>
    <w:rsid w:val="0060502A"/>
    <w:rsid w:val="006060DD"/>
    <w:rsid w:val="0060713D"/>
    <w:rsid w:val="00607A7B"/>
    <w:rsid w:val="00614381"/>
    <w:rsid w:val="0061760D"/>
    <w:rsid w:val="00617B23"/>
    <w:rsid w:val="006207C0"/>
    <w:rsid w:val="006225AA"/>
    <w:rsid w:val="00623B60"/>
    <w:rsid w:val="00625347"/>
    <w:rsid w:val="0063173D"/>
    <w:rsid w:val="00632C26"/>
    <w:rsid w:val="00635AE7"/>
    <w:rsid w:val="00636049"/>
    <w:rsid w:val="00636BBC"/>
    <w:rsid w:val="006371BE"/>
    <w:rsid w:val="0063726F"/>
    <w:rsid w:val="00643367"/>
    <w:rsid w:val="00647352"/>
    <w:rsid w:val="00647C84"/>
    <w:rsid w:val="00650021"/>
    <w:rsid w:val="0066113F"/>
    <w:rsid w:val="006633F6"/>
    <w:rsid w:val="00663E4B"/>
    <w:rsid w:val="00664DB8"/>
    <w:rsid w:val="006676C6"/>
    <w:rsid w:val="00667900"/>
    <w:rsid w:val="0067075B"/>
    <w:rsid w:val="0067100F"/>
    <w:rsid w:val="0067143D"/>
    <w:rsid w:val="006723BF"/>
    <w:rsid w:val="006727F6"/>
    <w:rsid w:val="00673C81"/>
    <w:rsid w:val="00673CBB"/>
    <w:rsid w:val="00675B54"/>
    <w:rsid w:val="0068448C"/>
    <w:rsid w:val="00685F87"/>
    <w:rsid w:val="00687A6C"/>
    <w:rsid w:val="00691BFD"/>
    <w:rsid w:val="00697FDB"/>
    <w:rsid w:val="006A0281"/>
    <w:rsid w:val="006A174D"/>
    <w:rsid w:val="006A17DE"/>
    <w:rsid w:val="006A2469"/>
    <w:rsid w:val="006A2969"/>
    <w:rsid w:val="006A3C53"/>
    <w:rsid w:val="006A49F1"/>
    <w:rsid w:val="006A4C2A"/>
    <w:rsid w:val="006A52E0"/>
    <w:rsid w:val="006A54E6"/>
    <w:rsid w:val="006A593D"/>
    <w:rsid w:val="006A6C92"/>
    <w:rsid w:val="006A7917"/>
    <w:rsid w:val="006A7E70"/>
    <w:rsid w:val="006B0C9B"/>
    <w:rsid w:val="006B1C30"/>
    <w:rsid w:val="006B253E"/>
    <w:rsid w:val="006B2E11"/>
    <w:rsid w:val="006B3B7C"/>
    <w:rsid w:val="006B47DE"/>
    <w:rsid w:val="006B50EB"/>
    <w:rsid w:val="006B5E65"/>
    <w:rsid w:val="006B64B8"/>
    <w:rsid w:val="006B7E94"/>
    <w:rsid w:val="006C1829"/>
    <w:rsid w:val="006C1DEF"/>
    <w:rsid w:val="006C5028"/>
    <w:rsid w:val="006C5F25"/>
    <w:rsid w:val="006C6401"/>
    <w:rsid w:val="006C7434"/>
    <w:rsid w:val="006D039F"/>
    <w:rsid w:val="006D624A"/>
    <w:rsid w:val="006D6606"/>
    <w:rsid w:val="006D7E2B"/>
    <w:rsid w:val="006E2309"/>
    <w:rsid w:val="006E50A8"/>
    <w:rsid w:val="006E55CC"/>
    <w:rsid w:val="006F023C"/>
    <w:rsid w:val="006F0F86"/>
    <w:rsid w:val="006F0FA0"/>
    <w:rsid w:val="006F1409"/>
    <w:rsid w:val="006F2E66"/>
    <w:rsid w:val="006F6011"/>
    <w:rsid w:val="006F7532"/>
    <w:rsid w:val="00700324"/>
    <w:rsid w:val="00700C6C"/>
    <w:rsid w:val="00704113"/>
    <w:rsid w:val="00705BFD"/>
    <w:rsid w:val="0070787E"/>
    <w:rsid w:val="0071085E"/>
    <w:rsid w:val="007117CF"/>
    <w:rsid w:val="00712B04"/>
    <w:rsid w:val="007132AF"/>
    <w:rsid w:val="007166F9"/>
    <w:rsid w:val="00716812"/>
    <w:rsid w:val="0071799F"/>
    <w:rsid w:val="007179CE"/>
    <w:rsid w:val="0072226A"/>
    <w:rsid w:val="00723127"/>
    <w:rsid w:val="00723E0A"/>
    <w:rsid w:val="00726256"/>
    <w:rsid w:val="00727479"/>
    <w:rsid w:val="007305C9"/>
    <w:rsid w:val="00733CA9"/>
    <w:rsid w:val="00733D4A"/>
    <w:rsid w:val="00740442"/>
    <w:rsid w:val="00740CA5"/>
    <w:rsid w:val="00741197"/>
    <w:rsid w:val="00741214"/>
    <w:rsid w:val="007424F7"/>
    <w:rsid w:val="00742A0E"/>
    <w:rsid w:val="00742A61"/>
    <w:rsid w:val="007433F5"/>
    <w:rsid w:val="007437D5"/>
    <w:rsid w:val="00743927"/>
    <w:rsid w:val="00744DE8"/>
    <w:rsid w:val="00746007"/>
    <w:rsid w:val="007477A0"/>
    <w:rsid w:val="00751545"/>
    <w:rsid w:val="00752B08"/>
    <w:rsid w:val="00752CF0"/>
    <w:rsid w:val="0075413F"/>
    <w:rsid w:val="00762756"/>
    <w:rsid w:val="00764E14"/>
    <w:rsid w:val="00767664"/>
    <w:rsid w:val="007756D9"/>
    <w:rsid w:val="00775E28"/>
    <w:rsid w:val="007767EE"/>
    <w:rsid w:val="0078274C"/>
    <w:rsid w:val="007831FD"/>
    <w:rsid w:val="00783CE8"/>
    <w:rsid w:val="007856A2"/>
    <w:rsid w:val="00785AA1"/>
    <w:rsid w:val="007907F4"/>
    <w:rsid w:val="00795CA5"/>
    <w:rsid w:val="0079774F"/>
    <w:rsid w:val="007A0D9D"/>
    <w:rsid w:val="007A2669"/>
    <w:rsid w:val="007A2F82"/>
    <w:rsid w:val="007A402F"/>
    <w:rsid w:val="007A54B5"/>
    <w:rsid w:val="007A676B"/>
    <w:rsid w:val="007A7FBC"/>
    <w:rsid w:val="007B2EDE"/>
    <w:rsid w:val="007B3025"/>
    <w:rsid w:val="007B40E8"/>
    <w:rsid w:val="007B429B"/>
    <w:rsid w:val="007B4B64"/>
    <w:rsid w:val="007B4D70"/>
    <w:rsid w:val="007B6A47"/>
    <w:rsid w:val="007B78DB"/>
    <w:rsid w:val="007C13E2"/>
    <w:rsid w:val="007C1A0B"/>
    <w:rsid w:val="007C41F2"/>
    <w:rsid w:val="007C5DF6"/>
    <w:rsid w:val="007C69B7"/>
    <w:rsid w:val="007C6BA0"/>
    <w:rsid w:val="007D0804"/>
    <w:rsid w:val="007D1055"/>
    <w:rsid w:val="007D225C"/>
    <w:rsid w:val="007D2B63"/>
    <w:rsid w:val="007D3B58"/>
    <w:rsid w:val="007D5629"/>
    <w:rsid w:val="007D7CD9"/>
    <w:rsid w:val="007E3C56"/>
    <w:rsid w:val="007E5031"/>
    <w:rsid w:val="007E5314"/>
    <w:rsid w:val="007E64C0"/>
    <w:rsid w:val="007F43AC"/>
    <w:rsid w:val="007F65B5"/>
    <w:rsid w:val="007F6938"/>
    <w:rsid w:val="007F6A1C"/>
    <w:rsid w:val="007F73EA"/>
    <w:rsid w:val="00800257"/>
    <w:rsid w:val="00802313"/>
    <w:rsid w:val="00805EC3"/>
    <w:rsid w:val="0080654D"/>
    <w:rsid w:val="00806C73"/>
    <w:rsid w:val="00807024"/>
    <w:rsid w:val="008071CF"/>
    <w:rsid w:val="0080756C"/>
    <w:rsid w:val="008115C3"/>
    <w:rsid w:val="00811D49"/>
    <w:rsid w:val="008221B3"/>
    <w:rsid w:val="008238AB"/>
    <w:rsid w:val="008267DE"/>
    <w:rsid w:val="008309AF"/>
    <w:rsid w:val="00831077"/>
    <w:rsid w:val="008335DE"/>
    <w:rsid w:val="008351B2"/>
    <w:rsid w:val="00836BE0"/>
    <w:rsid w:val="008437F9"/>
    <w:rsid w:val="008463C3"/>
    <w:rsid w:val="0084717D"/>
    <w:rsid w:val="008516F9"/>
    <w:rsid w:val="00851A15"/>
    <w:rsid w:val="00852997"/>
    <w:rsid w:val="008543B9"/>
    <w:rsid w:val="00857E35"/>
    <w:rsid w:val="00860893"/>
    <w:rsid w:val="00860908"/>
    <w:rsid w:val="00861177"/>
    <w:rsid w:val="008611F8"/>
    <w:rsid w:val="00861266"/>
    <w:rsid w:val="008625D0"/>
    <w:rsid w:val="00866756"/>
    <w:rsid w:val="0086717D"/>
    <w:rsid w:val="00867B71"/>
    <w:rsid w:val="00867D9F"/>
    <w:rsid w:val="00874FDF"/>
    <w:rsid w:val="008751C6"/>
    <w:rsid w:val="00875427"/>
    <w:rsid w:val="00877268"/>
    <w:rsid w:val="008808AB"/>
    <w:rsid w:val="00880991"/>
    <w:rsid w:val="008815F8"/>
    <w:rsid w:val="008822B2"/>
    <w:rsid w:val="00882E6D"/>
    <w:rsid w:val="008868D4"/>
    <w:rsid w:val="00890403"/>
    <w:rsid w:val="00891033"/>
    <w:rsid w:val="00892A19"/>
    <w:rsid w:val="00897515"/>
    <w:rsid w:val="008A0585"/>
    <w:rsid w:val="008A0CA9"/>
    <w:rsid w:val="008A20DA"/>
    <w:rsid w:val="008A434A"/>
    <w:rsid w:val="008A4EFC"/>
    <w:rsid w:val="008A5543"/>
    <w:rsid w:val="008B0AC2"/>
    <w:rsid w:val="008B121B"/>
    <w:rsid w:val="008B27DF"/>
    <w:rsid w:val="008B3586"/>
    <w:rsid w:val="008B6F83"/>
    <w:rsid w:val="008C0932"/>
    <w:rsid w:val="008C1412"/>
    <w:rsid w:val="008C1BB0"/>
    <w:rsid w:val="008C3AB1"/>
    <w:rsid w:val="008C3B9B"/>
    <w:rsid w:val="008C47CC"/>
    <w:rsid w:val="008C5287"/>
    <w:rsid w:val="008C7B5F"/>
    <w:rsid w:val="008D2315"/>
    <w:rsid w:val="008D30E8"/>
    <w:rsid w:val="008D6308"/>
    <w:rsid w:val="008D74E5"/>
    <w:rsid w:val="008E059D"/>
    <w:rsid w:val="008E0C16"/>
    <w:rsid w:val="008E2089"/>
    <w:rsid w:val="008E3056"/>
    <w:rsid w:val="008E3FC7"/>
    <w:rsid w:val="008E6432"/>
    <w:rsid w:val="008E65AE"/>
    <w:rsid w:val="008F0E56"/>
    <w:rsid w:val="008F1EA7"/>
    <w:rsid w:val="008F2C11"/>
    <w:rsid w:val="008F373A"/>
    <w:rsid w:val="008F787B"/>
    <w:rsid w:val="009000F4"/>
    <w:rsid w:val="009032F8"/>
    <w:rsid w:val="009056B3"/>
    <w:rsid w:val="0090622F"/>
    <w:rsid w:val="0090731C"/>
    <w:rsid w:val="0091285D"/>
    <w:rsid w:val="00912EBA"/>
    <w:rsid w:val="00914A27"/>
    <w:rsid w:val="00915408"/>
    <w:rsid w:val="00916B29"/>
    <w:rsid w:val="00916F83"/>
    <w:rsid w:val="0092216E"/>
    <w:rsid w:val="00930685"/>
    <w:rsid w:val="00933FE0"/>
    <w:rsid w:val="0093673E"/>
    <w:rsid w:val="00936FB8"/>
    <w:rsid w:val="00942C4F"/>
    <w:rsid w:val="00942FAD"/>
    <w:rsid w:val="009431A0"/>
    <w:rsid w:val="009437A0"/>
    <w:rsid w:val="00944013"/>
    <w:rsid w:val="00944543"/>
    <w:rsid w:val="0094493E"/>
    <w:rsid w:val="00945552"/>
    <w:rsid w:val="00946513"/>
    <w:rsid w:val="009470D0"/>
    <w:rsid w:val="00947381"/>
    <w:rsid w:val="0095269A"/>
    <w:rsid w:val="009549F1"/>
    <w:rsid w:val="0095783D"/>
    <w:rsid w:val="00961E0D"/>
    <w:rsid w:val="00962AEF"/>
    <w:rsid w:val="009664C6"/>
    <w:rsid w:val="0096684E"/>
    <w:rsid w:val="00966E59"/>
    <w:rsid w:val="0096776C"/>
    <w:rsid w:val="00967990"/>
    <w:rsid w:val="00967AC6"/>
    <w:rsid w:val="0097529E"/>
    <w:rsid w:val="0097553F"/>
    <w:rsid w:val="00976356"/>
    <w:rsid w:val="00976D51"/>
    <w:rsid w:val="009807EA"/>
    <w:rsid w:val="00985801"/>
    <w:rsid w:val="00986675"/>
    <w:rsid w:val="00990F39"/>
    <w:rsid w:val="0099182F"/>
    <w:rsid w:val="0099298D"/>
    <w:rsid w:val="0099688F"/>
    <w:rsid w:val="009A0467"/>
    <w:rsid w:val="009A07C0"/>
    <w:rsid w:val="009A0A6E"/>
    <w:rsid w:val="009A0D4C"/>
    <w:rsid w:val="009A14D5"/>
    <w:rsid w:val="009A5571"/>
    <w:rsid w:val="009B11FC"/>
    <w:rsid w:val="009B140E"/>
    <w:rsid w:val="009B19AE"/>
    <w:rsid w:val="009B2CB2"/>
    <w:rsid w:val="009B4E28"/>
    <w:rsid w:val="009B5331"/>
    <w:rsid w:val="009B5543"/>
    <w:rsid w:val="009B6351"/>
    <w:rsid w:val="009B7121"/>
    <w:rsid w:val="009C05E5"/>
    <w:rsid w:val="009C0ACC"/>
    <w:rsid w:val="009C1B09"/>
    <w:rsid w:val="009D0C56"/>
    <w:rsid w:val="009D140E"/>
    <w:rsid w:val="009D2A40"/>
    <w:rsid w:val="009D4F12"/>
    <w:rsid w:val="009D5321"/>
    <w:rsid w:val="009D6305"/>
    <w:rsid w:val="009E0DD5"/>
    <w:rsid w:val="009E0EFB"/>
    <w:rsid w:val="009E2DDD"/>
    <w:rsid w:val="009E4937"/>
    <w:rsid w:val="009E5350"/>
    <w:rsid w:val="009E540B"/>
    <w:rsid w:val="009F0ED5"/>
    <w:rsid w:val="00A02FDD"/>
    <w:rsid w:val="00A0376E"/>
    <w:rsid w:val="00A03D56"/>
    <w:rsid w:val="00A061C8"/>
    <w:rsid w:val="00A113B3"/>
    <w:rsid w:val="00A13224"/>
    <w:rsid w:val="00A13259"/>
    <w:rsid w:val="00A1404E"/>
    <w:rsid w:val="00A142F6"/>
    <w:rsid w:val="00A1737E"/>
    <w:rsid w:val="00A17558"/>
    <w:rsid w:val="00A2229D"/>
    <w:rsid w:val="00A23B16"/>
    <w:rsid w:val="00A2443A"/>
    <w:rsid w:val="00A24FAF"/>
    <w:rsid w:val="00A25DB2"/>
    <w:rsid w:val="00A2794E"/>
    <w:rsid w:val="00A320FF"/>
    <w:rsid w:val="00A32BC4"/>
    <w:rsid w:val="00A361FE"/>
    <w:rsid w:val="00A3662D"/>
    <w:rsid w:val="00A36F33"/>
    <w:rsid w:val="00A37474"/>
    <w:rsid w:val="00A37951"/>
    <w:rsid w:val="00A41035"/>
    <w:rsid w:val="00A42A7E"/>
    <w:rsid w:val="00A43ACE"/>
    <w:rsid w:val="00A43C5C"/>
    <w:rsid w:val="00A46000"/>
    <w:rsid w:val="00A505F4"/>
    <w:rsid w:val="00A50DEF"/>
    <w:rsid w:val="00A513AE"/>
    <w:rsid w:val="00A51D10"/>
    <w:rsid w:val="00A52A15"/>
    <w:rsid w:val="00A530B4"/>
    <w:rsid w:val="00A54DEC"/>
    <w:rsid w:val="00A56B75"/>
    <w:rsid w:val="00A6202B"/>
    <w:rsid w:val="00A73CA2"/>
    <w:rsid w:val="00A7489D"/>
    <w:rsid w:val="00A7692B"/>
    <w:rsid w:val="00A77DD7"/>
    <w:rsid w:val="00A8274A"/>
    <w:rsid w:val="00A82A8B"/>
    <w:rsid w:val="00A83015"/>
    <w:rsid w:val="00A84F90"/>
    <w:rsid w:val="00A9615F"/>
    <w:rsid w:val="00AA277D"/>
    <w:rsid w:val="00AA3186"/>
    <w:rsid w:val="00AA397C"/>
    <w:rsid w:val="00AA4C6C"/>
    <w:rsid w:val="00AA68F7"/>
    <w:rsid w:val="00AA6F58"/>
    <w:rsid w:val="00AB0D45"/>
    <w:rsid w:val="00AB3629"/>
    <w:rsid w:val="00AD1744"/>
    <w:rsid w:val="00AD5CB4"/>
    <w:rsid w:val="00AD6986"/>
    <w:rsid w:val="00AE2557"/>
    <w:rsid w:val="00AE29F8"/>
    <w:rsid w:val="00AE340C"/>
    <w:rsid w:val="00AE3635"/>
    <w:rsid w:val="00AE490D"/>
    <w:rsid w:val="00AE77C8"/>
    <w:rsid w:val="00AF01D5"/>
    <w:rsid w:val="00AF1D75"/>
    <w:rsid w:val="00AF2D8B"/>
    <w:rsid w:val="00AF5456"/>
    <w:rsid w:val="00AF5D73"/>
    <w:rsid w:val="00B01E8B"/>
    <w:rsid w:val="00B021E1"/>
    <w:rsid w:val="00B03900"/>
    <w:rsid w:val="00B0498A"/>
    <w:rsid w:val="00B0736C"/>
    <w:rsid w:val="00B12198"/>
    <w:rsid w:val="00B1350E"/>
    <w:rsid w:val="00B1394E"/>
    <w:rsid w:val="00B17AD5"/>
    <w:rsid w:val="00B2066A"/>
    <w:rsid w:val="00B21483"/>
    <w:rsid w:val="00B217C0"/>
    <w:rsid w:val="00B23307"/>
    <w:rsid w:val="00B2440F"/>
    <w:rsid w:val="00B24F6E"/>
    <w:rsid w:val="00B27EFA"/>
    <w:rsid w:val="00B33A07"/>
    <w:rsid w:val="00B37103"/>
    <w:rsid w:val="00B372E8"/>
    <w:rsid w:val="00B406F5"/>
    <w:rsid w:val="00B408BA"/>
    <w:rsid w:val="00B40A0C"/>
    <w:rsid w:val="00B40D06"/>
    <w:rsid w:val="00B411EA"/>
    <w:rsid w:val="00B418DA"/>
    <w:rsid w:val="00B42C5A"/>
    <w:rsid w:val="00B42FCA"/>
    <w:rsid w:val="00B45334"/>
    <w:rsid w:val="00B453AC"/>
    <w:rsid w:val="00B5315E"/>
    <w:rsid w:val="00B53B4D"/>
    <w:rsid w:val="00B53D7B"/>
    <w:rsid w:val="00B5591D"/>
    <w:rsid w:val="00B64AFF"/>
    <w:rsid w:val="00B64E7E"/>
    <w:rsid w:val="00B725CD"/>
    <w:rsid w:val="00B72960"/>
    <w:rsid w:val="00B737E3"/>
    <w:rsid w:val="00B7437B"/>
    <w:rsid w:val="00B779F1"/>
    <w:rsid w:val="00B77E25"/>
    <w:rsid w:val="00B813A2"/>
    <w:rsid w:val="00B838E0"/>
    <w:rsid w:val="00B92A68"/>
    <w:rsid w:val="00B92F08"/>
    <w:rsid w:val="00BA1C7E"/>
    <w:rsid w:val="00BA2087"/>
    <w:rsid w:val="00BA4050"/>
    <w:rsid w:val="00BA45E8"/>
    <w:rsid w:val="00BA66FA"/>
    <w:rsid w:val="00BA6F8B"/>
    <w:rsid w:val="00BA74A5"/>
    <w:rsid w:val="00BB0F6C"/>
    <w:rsid w:val="00BB29E9"/>
    <w:rsid w:val="00BB345F"/>
    <w:rsid w:val="00BB539A"/>
    <w:rsid w:val="00BB6B2A"/>
    <w:rsid w:val="00BC02B6"/>
    <w:rsid w:val="00BC20DC"/>
    <w:rsid w:val="00BC6C40"/>
    <w:rsid w:val="00BC781E"/>
    <w:rsid w:val="00BD229F"/>
    <w:rsid w:val="00BD66A4"/>
    <w:rsid w:val="00BE0503"/>
    <w:rsid w:val="00BE218F"/>
    <w:rsid w:val="00BE4053"/>
    <w:rsid w:val="00BE4926"/>
    <w:rsid w:val="00BE56D4"/>
    <w:rsid w:val="00BE7AB7"/>
    <w:rsid w:val="00BE7E26"/>
    <w:rsid w:val="00BE7F7C"/>
    <w:rsid w:val="00BF0742"/>
    <w:rsid w:val="00BF1DC8"/>
    <w:rsid w:val="00BF2461"/>
    <w:rsid w:val="00BF3207"/>
    <w:rsid w:val="00BF6404"/>
    <w:rsid w:val="00BF7DED"/>
    <w:rsid w:val="00C00B0A"/>
    <w:rsid w:val="00C00F71"/>
    <w:rsid w:val="00C03A82"/>
    <w:rsid w:val="00C04C14"/>
    <w:rsid w:val="00C07329"/>
    <w:rsid w:val="00C10A66"/>
    <w:rsid w:val="00C10DC9"/>
    <w:rsid w:val="00C12467"/>
    <w:rsid w:val="00C12E21"/>
    <w:rsid w:val="00C13579"/>
    <w:rsid w:val="00C153DB"/>
    <w:rsid w:val="00C16AB5"/>
    <w:rsid w:val="00C20A0F"/>
    <w:rsid w:val="00C217D7"/>
    <w:rsid w:val="00C2291E"/>
    <w:rsid w:val="00C33301"/>
    <w:rsid w:val="00C333E1"/>
    <w:rsid w:val="00C333FD"/>
    <w:rsid w:val="00C33E53"/>
    <w:rsid w:val="00C345EF"/>
    <w:rsid w:val="00C4006A"/>
    <w:rsid w:val="00C43855"/>
    <w:rsid w:val="00C46225"/>
    <w:rsid w:val="00C5126A"/>
    <w:rsid w:val="00C54750"/>
    <w:rsid w:val="00C551A0"/>
    <w:rsid w:val="00C56F8B"/>
    <w:rsid w:val="00C619B7"/>
    <w:rsid w:val="00C62B4A"/>
    <w:rsid w:val="00C72DD4"/>
    <w:rsid w:val="00C74295"/>
    <w:rsid w:val="00C75E1F"/>
    <w:rsid w:val="00C76CBE"/>
    <w:rsid w:val="00C8235C"/>
    <w:rsid w:val="00C83B2C"/>
    <w:rsid w:val="00C85DD7"/>
    <w:rsid w:val="00C87D3F"/>
    <w:rsid w:val="00C91B70"/>
    <w:rsid w:val="00C9484A"/>
    <w:rsid w:val="00CA09D3"/>
    <w:rsid w:val="00CA1231"/>
    <w:rsid w:val="00CA13CA"/>
    <w:rsid w:val="00CA337C"/>
    <w:rsid w:val="00CA4BE1"/>
    <w:rsid w:val="00CA654D"/>
    <w:rsid w:val="00CB1ABE"/>
    <w:rsid w:val="00CB22AE"/>
    <w:rsid w:val="00CB314E"/>
    <w:rsid w:val="00CB3293"/>
    <w:rsid w:val="00CB3D78"/>
    <w:rsid w:val="00CB4258"/>
    <w:rsid w:val="00CB4E94"/>
    <w:rsid w:val="00CB53D0"/>
    <w:rsid w:val="00CB54D4"/>
    <w:rsid w:val="00CB5E7F"/>
    <w:rsid w:val="00CB735A"/>
    <w:rsid w:val="00CC1030"/>
    <w:rsid w:val="00CC2A98"/>
    <w:rsid w:val="00CC2C23"/>
    <w:rsid w:val="00CC3453"/>
    <w:rsid w:val="00CC459E"/>
    <w:rsid w:val="00CC5793"/>
    <w:rsid w:val="00CC668F"/>
    <w:rsid w:val="00CC76A7"/>
    <w:rsid w:val="00CD08E3"/>
    <w:rsid w:val="00CD0EA3"/>
    <w:rsid w:val="00CD3F0F"/>
    <w:rsid w:val="00CD6B1E"/>
    <w:rsid w:val="00CE040C"/>
    <w:rsid w:val="00CE2260"/>
    <w:rsid w:val="00CE639A"/>
    <w:rsid w:val="00CE7C23"/>
    <w:rsid w:val="00CF0BCA"/>
    <w:rsid w:val="00CF4763"/>
    <w:rsid w:val="00CF4878"/>
    <w:rsid w:val="00CF49F3"/>
    <w:rsid w:val="00CF68BF"/>
    <w:rsid w:val="00D02956"/>
    <w:rsid w:val="00D02FD3"/>
    <w:rsid w:val="00D03DAE"/>
    <w:rsid w:val="00D10581"/>
    <w:rsid w:val="00D11F15"/>
    <w:rsid w:val="00D12732"/>
    <w:rsid w:val="00D172A2"/>
    <w:rsid w:val="00D21F42"/>
    <w:rsid w:val="00D2257E"/>
    <w:rsid w:val="00D22F39"/>
    <w:rsid w:val="00D254E5"/>
    <w:rsid w:val="00D260DA"/>
    <w:rsid w:val="00D304D9"/>
    <w:rsid w:val="00D30B6C"/>
    <w:rsid w:val="00D3124C"/>
    <w:rsid w:val="00D32DD1"/>
    <w:rsid w:val="00D3332E"/>
    <w:rsid w:val="00D337D9"/>
    <w:rsid w:val="00D33CCE"/>
    <w:rsid w:val="00D4201D"/>
    <w:rsid w:val="00D4300F"/>
    <w:rsid w:val="00D433EE"/>
    <w:rsid w:val="00D45526"/>
    <w:rsid w:val="00D46053"/>
    <w:rsid w:val="00D4639E"/>
    <w:rsid w:val="00D47AB3"/>
    <w:rsid w:val="00D51A31"/>
    <w:rsid w:val="00D56CAC"/>
    <w:rsid w:val="00D5774E"/>
    <w:rsid w:val="00D6010E"/>
    <w:rsid w:val="00D6149D"/>
    <w:rsid w:val="00D649B4"/>
    <w:rsid w:val="00D65F60"/>
    <w:rsid w:val="00D6661D"/>
    <w:rsid w:val="00D66D2D"/>
    <w:rsid w:val="00D71B26"/>
    <w:rsid w:val="00D72442"/>
    <w:rsid w:val="00D72BE1"/>
    <w:rsid w:val="00D733B3"/>
    <w:rsid w:val="00D74248"/>
    <w:rsid w:val="00D74B4F"/>
    <w:rsid w:val="00D801D0"/>
    <w:rsid w:val="00D844D4"/>
    <w:rsid w:val="00D8529E"/>
    <w:rsid w:val="00D876C8"/>
    <w:rsid w:val="00D93BD4"/>
    <w:rsid w:val="00D94112"/>
    <w:rsid w:val="00D94B21"/>
    <w:rsid w:val="00D96650"/>
    <w:rsid w:val="00DA094D"/>
    <w:rsid w:val="00DA127B"/>
    <w:rsid w:val="00DA24E0"/>
    <w:rsid w:val="00DA4F63"/>
    <w:rsid w:val="00DB2B07"/>
    <w:rsid w:val="00DB5004"/>
    <w:rsid w:val="00DC06AB"/>
    <w:rsid w:val="00DC0934"/>
    <w:rsid w:val="00DC1A03"/>
    <w:rsid w:val="00DC2179"/>
    <w:rsid w:val="00DC2580"/>
    <w:rsid w:val="00DC3AC4"/>
    <w:rsid w:val="00DC44D1"/>
    <w:rsid w:val="00DC6841"/>
    <w:rsid w:val="00DC75F2"/>
    <w:rsid w:val="00DD3980"/>
    <w:rsid w:val="00DD5CD1"/>
    <w:rsid w:val="00DE06D5"/>
    <w:rsid w:val="00DE0E36"/>
    <w:rsid w:val="00DE2E80"/>
    <w:rsid w:val="00DE378D"/>
    <w:rsid w:val="00DE49CF"/>
    <w:rsid w:val="00DE4FCF"/>
    <w:rsid w:val="00DE64E2"/>
    <w:rsid w:val="00DE7281"/>
    <w:rsid w:val="00DF1CD2"/>
    <w:rsid w:val="00DF2ED9"/>
    <w:rsid w:val="00DF496E"/>
    <w:rsid w:val="00DF617C"/>
    <w:rsid w:val="00E003DF"/>
    <w:rsid w:val="00E00CD9"/>
    <w:rsid w:val="00E016C1"/>
    <w:rsid w:val="00E01846"/>
    <w:rsid w:val="00E0274C"/>
    <w:rsid w:val="00E03881"/>
    <w:rsid w:val="00E046E0"/>
    <w:rsid w:val="00E07DBC"/>
    <w:rsid w:val="00E07F9C"/>
    <w:rsid w:val="00E10AC2"/>
    <w:rsid w:val="00E12F1F"/>
    <w:rsid w:val="00E142BF"/>
    <w:rsid w:val="00E1503B"/>
    <w:rsid w:val="00E20570"/>
    <w:rsid w:val="00E2205B"/>
    <w:rsid w:val="00E22E1D"/>
    <w:rsid w:val="00E23D5E"/>
    <w:rsid w:val="00E2598F"/>
    <w:rsid w:val="00E25D58"/>
    <w:rsid w:val="00E25F46"/>
    <w:rsid w:val="00E26DB6"/>
    <w:rsid w:val="00E26EFF"/>
    <w:rsid w:val="00E3116A"/>
    <w:rsid w:val="00E31BA3"/>
    <w:rsid w:val="00E31D63"/>
    <w:rsid w:val="00E31E10"/>
    <w:rsid w:val="00E344C1"/>
    <w:rsid w:val="00E345BD"/>
    <w:rsid w:val="00E3573A"/>
    <w:rsid w:val="00E358D6"/>
    <w:rsid w:val="00E364E7"/>
    <w:rsid w:val="00E378E8"/>
    <w:rsid w:val="00E41402"/>
    <w:rsid w:val="00E45B10"/>
    <w:rsid w:val="00E508D6"/>
    <w:rsid w:val="00E5140A"/>
    <w:rsid w:val="00E51D8E"/>
    <w:rsid w:val="00E5234D"/>
    <w:rsid w:val="00E53915"/>
    <w:rsid w:val="00E540C5"/>
    <w:rsid w:val="00E55D60"/>
    <w:rsid w:val="00E5701F"/>
    <w:rsid w:val="00E60437"/>
    <w:rsid w:val="00E6164D"/>
    <w:rsid w:val="00E62F7B"/>
    <w:rsid w:val="00E6470E"/>
    <w:rsid w:val="00E651BB"/>
    <w:rsid w:val="00E651DF"/>
    <w:rsid w:val="00E65CCB"/>
    <w:rsid w:val="00E720AC"/>
    <w:rsid w:val="00E73F18"/>
    <w:rsid w:val="00E82680"/>
    <w:rsid w:val="00E83483"/>
    <w:rsid w:val="00E836E4"/>
    <w:rsid w:val="00E8592D"/>
    <w:rsid w:val="00E86BF6"/>
    <w:rsid w:val="00E92A0A"/>
    <w:rsid w:val="00E94ADE"/>
    <w:rsid w:val="00E97BD2"/>
    <w:rsid w:val="00EA2EE6"/>
    <w:rsid w:val="00EA369B"/>
    <w:rsid w:val="00EA5031"/>
    <w:rsid w:val="00EB0D42"/>
    <w:rsid w:val="00EB1E8D"/>
    <w:rsid w:val="00EB252E"/>
    <w:rsid w:val="00EC1968"/>
    <w:rsid w:val="00EC2E39"/>
    <w:rsid w:val="00EC3A83"/>
    <w:rsid w:val="00EC6DE5"/>
    <w:rsid w:val="00EC7485"/>
    <w:rsid w:val="00EC756E"/>
    <w:rsid w:val="00ED2017"/>
    <w:rsid w:val="00ED3B9A"/>
    <w:rsid w:val="00EE2417"/>
    <w:rsid w:val="00EE27B7"/>
    <w:rsid w:val="00EE3921"/>
    <w:rsid w:val="00EE5693"/>
    <w:rsid w:val="00EE6C39"/>
    <w:rsid w:val="00EF0B23"/>
    <w:rsid w:val="00EF0F4E"/>
    <w:rsid w:val="00EF1355"/>
    <w:rsid w:val="00EF2C71"/>
    <w:rsid w:val="00EF4456"/>
    <w:rsid w:val="00EF686E"/>
    <w:rsid w:val="00EF75D0"/>
    <w:rsid w:val="00F026FA"/>
    <w:rsid w:val="00F03EBC"/>
    <w:rsid w:val="00F050E9"/>
    <w:rsid w:val="00F07805"/>
    <w:rsid w:val="00F1296C"/>
    <w:rsid w:val="00F1562F"/>
    <w:rsid w:val="00F2199B"/>
    <w:rsid w:val="00F22C3F"/>
    <w:rsid w:val="00F23FA0"/>
    <w:rsid w:val="00F2486D"/>
    <w:rsid w:val="00F26C9E"/>
    <w:rsid w:val="00F27B1B"/>
    <w:rsid w:val="00F30C1B"/>
    <w:rsid w:val="00F32ECD"/>
    <w:rsid w:val="00F35310"/>
    <w:rsid w:val="00F35B90"/>
    <w:rsid w:val="00F362FA"/>
    <w:rsid w:val="00F372C2"/>
    <w:rsid w:val="00F4224D"/>
    <w:rsid w:val="00F44274"/>
    <w:rsid w:val="00F50308"/>
    <w:rsid w:val="00F51D47"/>
    <w:rsid w:val="00F52F42"/>
    <w:rsid w:val="00F5410E"/>
    <w:rsid w:val="00F57AAE"/>
    <w:rsid w:val="00F6140E"/>
    <w:rsid w:val="00F62578"/>
    <w:rsid w:val="00F63DA7"/>
    <w:rsid w:val="00F6709D"/>
    <w:rsid w:val="00F70551"/>
    <w:rsid w:val="00F7066C"/>
    <w:rsid w:val="00F73ED1"/>
    <w:rsid w:val="00F84112"/>
    <w:rsid w:val="00F85820"/>
    <w:rsid w:val="00F90D7A"/>
    <w:rsid w:val="00F91DC4"/>
    <w:rsid w:val="00F93849"/>
    <w:rsid w:val="00F95450"/>
    <w:rsid w:val="00F9555A"/>
    <w:rsid w:val="00F96ED8"/>
    <w:rsid w:val="00FA1747"/>
    <w:rsid w:val="00FA70DE"/>
    <w:rsid w:val="00FB1852"/>
    <w:rsid w:val="00FB2F99"/>
    <w:rsid w:val="00FB3804"/>
    <w:rsid w:val="00FB435F"/>
    <w:rsid w:val="00FB53F8"/>
    <w:rsid w:val="00FB5E5E"/>
    <w:rsid w:val="00FB6705"/>
    <w:rsid w:val="00FB6EB4"/>
    <w:rsid w:val="00FB715F"/>
    <w:rsid w:val="00FC003C"/>
    <w:rsid w:val="00FC007E"/>
    <w:rsid w:val="00FC287A"/>
    <w:rsid w:val="00FC5478"/>
    <w:rsid w:val="00FC7CF9"/>
    <w:rsid w:val="00FD5D1D"/>
    <w:rsid w:val="00FD736D"/>
    <w:rsid w:val="00FE249E"/>
    <w:rsid w:val="00FE4823"/>
    <w:rsid w:val="00FE6C78"/>
    <w:rsid w:val="00FF094A"/>
    <w:rsid w:val="00FF1601"/>
    <w:rsid w:val="00FF2118"/>
    <w:rsid w:val="00FF3537"/>
    <w:rsid w:val="00FF61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A85A4"/>
  <w15:docId w15:val="{6E5DF64C-76EC-4AD0-9CB1-7E4799DB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6CBE"/>
    <w:rPr>
      <w:rFonts w:ascii="Calibri" w:eastAsia="Calibri" w:hAnsi="Calibri" w:cs="Calibri"/>
      <w:lang w:val="uk-UA"/>
    </w:rPr>
  </w:style>
  <w:style w:type="paragraph" w:styleId="1">
    <w:name w:val="heading 1"/>
    <w:basedOn w:val="a"/>
    <w:next w:val="a"/>
    <w:link w:val="10"/>
    <w:uiPriority w:val="9"/>
    <w:qFormat/>
    <w:rsid w:val="005E0F35"/>
    <w:pPr>
      <w:keepNext/>
      <w:keepLines/>
      <w:numPr>
        <w:numId w:val="1"/>
      </w:numPr>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5E0F35"/>
    <w:pPr>
      <w:keepNext/>
      <w:keepLines/>
      <w:numPr>
        <w:ilvl w:val="1"/>
        <w:numId w:val="1"/>
      </w:numPr>
      <w:tabs>
        <w:tab w:val="left" w:pos="1276"/>
      </w:tabs>
      <w:spacing w:before="360" w:after="360" w:line="240" w:lineRule="auto"/>
      <w:ind w:left="1276" w:hanging="567"/>
      <w:outlineLvl w:val="1"/>
    </w:pPr>
    <w:rPr>
      <w:rFonts w:ascii="Times New Roman" w:eastAsiaTheme="majorEastAsia" w:hAnsi="Times New Roman" w:cs="Times New Roman"/>
      <w:b/>
      <w:bCs/>
      <w:sz w:val="28"/>
      <w:szCs w:val="28"/>
    </w:rPr>
  </w:style>
  <w:style w:type="paragraph" w:styleId="3">
    <w:name w:val="heading 3"/>
    <w:basedOn w:val="a"/>
    <w:next w:val="a"/>
    <w:link w:val="30"/>
    <w:uiPriority w:val="9"/>
    <w:unhideWhenUsed/>
    <w:qFormat/>
    <w:rsid w:val="005E0F35"/>
    <w:pPr>
      <w:keepNext/>
      <w:keepLines/>
      <w:numPr>
        <w:ilvl w:val="2"/>
        <w:numId w:val="1"/>
      </w:numPr>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0F35"/>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5E0F35"/>
    <w:rPr>
      <w:rFonts w:ascii="Times New Roman" w:eastAsiaTheme="majorEastAsia" w:hAnsi="Times New Roman" w:cs="Times New Roman"/>
      <w:b/>
      <w:bCs/>
      <w:sz w:val="28"/>
      <w:szCs w:val="28"/>
      <w:lang w:val="uk-UA"/>
    </w:rPr>
  </w:style>
  <w:style w:type="character" w:customStyle="1" w:styleId="30">
    <w:name w:val="Заголовок 3 Знак"/>
    <w:basedOn w:val="a0"/>
    <w:link w:val="3"/>
    <w:uiPriority w:val="9"/>
    <w:rsid w:val="005E0F35"/>
    <w:rPr>
      <w:rFonts w:asciiTheme="majorHAnsi" w:eastAsiaTheme="majorEastAsia" w:hAnsiTheme="majorHAnsi" w:cstheme="majorBidi"/>
      <w:b/>
      <w:bCs/>
      <w:color w:val="4472C4" w:themeColor="accent1"/>
    </w:rPr>
  </w:style>
  <w:style w:type="character" w:styleId="a3">
    <w:name w:val="Hyperlink"/>
    <w:basedOn w:val="a0"/>
    <w:unhideWhenUsed/>
    <w:rsid w:val="009D2A40"/>
    <w:rPr>
      <w:color w:val="0000FF"/>
      <w:u w:val="single"/>
    </w:rPr>
  </w:style>
  <w:style w:type="paragraph" w:styleId="a4">
    <w:name w:val="header"/>
    <w:basedOn w:val="a"/>
    <w:link w:val="a5"/>
    <w:uiPriority w:val="99"/>
    <w:unhideWhenUsed/>
    <w:rsid w:val="007D22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225C"/>
    <w:rPr>
      <w:rFonts w:ascii="Calibri" w:eastAsia="Calibri" w:hAnsi="Calibri" w:cs="Calibri"/>
    </w:rPr>
  </w:style>
  <w:style w:type="paragraph" w:styleId="a6">
    <w:name w:val="footer"/>
    <w:basedOn w:val="a"/>
    <w:link w:val="a7"/>
    <w:uiPriority w:val="99"/>
    <w:unhideWhenUsed/>
    <w:rsid w:val="007D22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225C"/>
    <w:rPr>
      <w:rFonts w:ascii="Calibri" w:eastAsia="Calibri" w:hAnsi="Calibri" w:cs="Calibri"/>
    </w:rPr>
  </w:style>
  <w:style w:type="paragraph" w:styleId="a8">
    <w:name w:val="Balloon Text"/>
    <w:basedOn w:val="a"/>
    <w:link w:val="a9"/>
    <w:uiPriority w:val="99"/>
    <w:semiHidden/>
    <w:unhideWhenUsed/>
    <w:rsid w:val="005C654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C6542"/>
    <w:rPr>
      <w:rFonts w:ascii="Tahoma" w:eastAsia="Calibri" w:hAnsi="Tahoma" w:cs="Tahoma"/>
      <w:sz w:val="16"/>
      <w:szCs w:val="16"/>
    </w:rPr>
  </w:style>
  <w:style w:type="paragraph" w:styleId="aa">
    <w:name w:val="List Paragraph"/>
    <w:basedOn w:val="a"/>
    <w:uiPriority w:val="34"/>
    <w:qFormat/>
    <w:rsid w:val="006A593D"/>
    <w:pPr>
      <w:ind w:left="720"/>
      <w:contextualSpacing/>
    </w:pPr>
  </w:style>
  <w:style w:type="paragraph" w:customStyle="1" w:styleId="CharChar">
    <w:name w:val="Char Знак Знак Char Знак Знак Знак Знак Знак Знак Знак Знак Знак Знак Знак Знак Знак"/>
    <w:basedOn w:val="a"/>
    <w:rsid w:val="008C3B9B"/>
    <w:pPr>
      <w:spacing w:after="0" w:line="240" w:lineRule="auto"/>
    </w:pPr>
    <w:rPr>
      <w:rFonts w:ascii="Verdana" w:eastAsia="Times New Roman" w:hAnsi="Verdana" w:cs="Verdana"/>
      <w:sz w:val="20"/>
      <w:szCs w:val="20"/>
      <w:lang w:val="en-US"/>
    </w:rPr>
  </w:style>
  <w:style w:type="paragraph" w:styleId="ab">
    <w:name w:val="Body Text Indent"/>
    <w:basedOn w:val="a"/>
    <w:link w:val="ac"/>
    <w:uiPriority w:val="99"/>
    <w:rsid w:val="00802313"/>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uiPriority w:val="99"/>
    <w:rsid w:val="00802313"/>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7D2B63"/>
    <w:pPr>
      <w:spacing w:after="0" w:line="240" w:lineRule="auto"/>
      <w:ind w:left="708"/>
    </w:pPr>
    <w:rPr>
      <w:rFonts w:ascii="Times New Roman" w:hAnsi="Times New Roman" w:cs="Times New Roman"/>
      <w:sz w:val="24"/>
      <w:szCs w:val="24"/>
      <w:lang w:eastAsia="uk-UA"/>
    </w:rPr>
  </w:style>
  <w:style w:type="paragraph" w:styleId="ad">
    <w:name w:val="No Spacing"/>
    <w:uiPriority w:val="1"/>
    <w:qFormat/>
    <w:rsid w:val="00DC1A03"/>
    <w:pPr>
      <w:spacing w:after="0" w:line="240" w:lineRule="auto"/>
    </w:pPr>
    <w:rPr>
      <w:rFonts w:ascii="Calibri" w:eastAsia="Calibri" w:hAnsi="Calibri" w:cs="Calibri"/>
    </w:rPr>
  </w:style>
  <w:style w:type="paragraph" w:styleId="ae">
    <w:name w:val="Body Text"/>
    <w:basedOn w:val="a"/>
    <w:link w:val="af"/>
    <w:uiPriority w:val="99"/>
    <w:semiHidden/>
    <w:unhideWhenUsed/>
    <w:rsid w:val="00F85820"/>
    <w:pPr>
      <w:spacing w:after="120"/>
    </w:pPr>
  </w:style>
  <w:style w:type="character" w:customStyle="1" w:styleId="af">
    <w:name w:val="Основной текст Знак"/>
    <w:basedOn w:val="a0"/>
    <w:link w:val="ae"/>
    <w:uiPriority w:val="99"/>
    <w:semiHidden/>
    <w:rsid w:val="00F85820"/>
    <w:rPr>
      <w:rFonts w:ascii="Calibri" w:eastAsia="Calibri" w:hAnsi="Calibri" w:cs="Calibri"/>
    </w:rPr>
  </w:style>
  <w:style w:type="table" w:styleId="af0">
    <w:name w:val="Table Grid"/>
    <w:basedOn w:val="a1"/>
    <w:rsid w:val="0060215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7767EE"/>
    <w:rPr>
      <w:sz w:val="16"/>
      <w:szCs w:val="16"/>
    </w:rPr>
  </w:style>
  <w:style w:type="paragraph" w:styleId="af2">
    <w:name w:val="annotation text"/>
    <w:basedOn w:val="a"/>
    <w:link w:val="af3"/>
    <w:uiPriority w:val="99"/>
    <w:semiHidden/>
    <w:unhideWhenUsed/>
    <w:rsid w:val="007767EE"/>
    <w:pPr>
      <w:spacing w:line="240" w:lineRule="auto"/>
    </w:pPr>
    <w:rPr>
      <w:sz w:val="20"/>
      <w:szCs w:val="20"/>
    </w:rPr>
  </w:style>
  <w:style w:type="character" w:customStyle="1" w:styleId="af3">
    <w:name w:val="Текст примечания Знак"/>
    <w:basedOn w:val="a0"/>
    <w:link w:val="af2"/>
    <w:uiPriority w:val="99"/>
    <w:semiHidden/>
    <w:rsid w:val="007767EE"/>
    <w:rPr>
      <w:rFonts w:ascii="Calibri" w:eastAsia="Calibri" w:hAnsi="Calibri" w:cs="Calibri"/>
      <w:sz w:val="20"/>
      <w:szCs w:val="20"/>
      <w:lang w:val="uk-UA"/>
    </w:rPr>
  </w:style>
  <w:style w:type="paragraph" w:styleId="af4">
    <w:name w:val="annotation subject"/>
    <w:basedOn w:val="af2"/>
    <w:next w:val="af2"/>
    <w:link w:val="af5"/>
    <w:uiPriority w:val="99"/>
    <w:semiHidden/>
    <w:unhideWhenUsed/>
    <w:rsid w:val="007767EE"/>
    <w:rPr>
      <w:b/>
      <w:bCs/>
    </w:rPr>
  </w:style>
  <w:style w:type="character" w:customStyle="1" w:styleId="af5">
    <w:name w:val="Тема примечания Знак"/>
    <w:basedOn w:val="af3"/>
    <w:link w:val="af4"/>
    <w:uiPriority w:val="99"/>
    <w:semiHidden/>
    <w:rsid w:val="007767EE"/>
    <w:rPr>
      <w:rFonts w:ascii="Calibri" w:eastAsia="Calibri" w:hAnsi="Calibri" w:cs="Calibri"/>
      <w:b/>
      <w:bCs/>
      <w:sz w:val="20"/>
      <w:szCs w:val="20"/>
      <w:lang w:val="uk-UA"/>
    </w:rPr>
  </w:style>
  <w:style w:type="paragraph" w:styleId="af6">
    <w:name w:val="footnote text"/>
    <w:basedOn w:val="a"/>
    <w:link w:val="af7"/>
    <w:uiPriority w:val="99"/>
    <w:unhideWhenUsed/>
    <w:rsid w:val="007C5DF6"/>
    <w:pPr>
      <w:spacing w:after="0" w:line="240" w:lineRule="auto"/>
    </w:pPr>
    <w:rPr>
      <w:sz w:val="20"/>
      <w:szCs w:val="20"/>
    </w:rPr>
  </w:style>
  <w:style w:type="character" w:customStyle="1" w:styleId="af7">
    <w:name w:val="Текст сноски Знак"/>
    <w:basedOn w:val="a0"/>
    <w:link w:val="af6"/>
    <w:uiPriority w:val="99"/>
    <w:rsid w:val="007C5DF6"/>
    <w:rPr>
      <w:rFonts w:ascii="Calibri" w:eastAsia="Calibri" w:hAnsi="Calibri" w:cs="Calibri"/>
      <w:sz w:val="20"/>
      <w:szCs w:val="20"/>
      <w:lang w:val="uk-UA"/>
    </w:rPr>
  </w:style>
  <w:style w:type="character" w:styleId="af8">
    <w:name w:val="footnote reference"/>
    <w:basedOn w:val="a0"/>
    <w:uiPriority w:val="99"/>
    <w:semiHidden/>
    <w:unhideWhenUsed/>
    <w:rsid w:val="007C5DF6"/>
    <w:rPr>
      <w:vertAlign w:val="superscript"/>
    </w:rPr>
  </w:style>
  <w:style w:type="character" w:customStyle="1" w:styleId="12">
    <w:name w:val="Неразрешенное упоминание1"/>
    <w:basedOn w:val="a0"/>
    <w:uiPriority w:val="99"/>
    <w:semiHidden/>
    <w:unhideWhenUsed/>
    <w:rsid w:val="00CB22AE"/>
    <w:rPr>
      <w:color w:val="605E5C"/>
      <w:shd w:val="clear" w:color="auto" w:fill="E1DFDD"/>
    </w:rPr>
  </w:style>
  <w:style w:type="character" w:customStyle="1" w:styleId="21">
    <w:name w:val="Неразрешенное упоминание2"/>
    <w:basedOn w:val="a0"/>
    <w:uiPriority w:val="99"/>
    <w:semiHidden/>
    <w:unhideWhenUsed/>
    <w:rsid w:val="0071799F"/>
    <w:rPr>
      <w:color w:val="605E5C"/>
      <w:shd w:val="clear" w:color="auto" w:fill="E1DFDD"/>
    </w:rPr>
  </w:style>
  <w:style w:type="character" w:customStyle="1" w:styleId="contentpasted0">
    <w:name w:val="contentpasted0"/>
    <w:basedOn w:val="a0"/>
    <w:rsid w:val="00BE7AB7"/>
  </w:style>
  <w:style w:type="character" w:styleId="af9">
    <w:name w:val="Unresolved Mention"/>
    <w:basedOn w:val="a0"/>
    <w:uiPriority w:val="99"/>
    <w:semiHidden/>
    <w:unhideWhenUsed/>
    <w:rsid w:val="00EB1E8D"/>
    <w:rPr>
      <w:color w:val="605E5C"/>
      <w:shd w:val="clear" w:color="auto" w:fill="E1DFDD"/>
    </w:rPr>
  </w:style>
  <w:style w:type="paragraph" w:customStyle="1" w:styleId="rvps2">
    <w:name w:val="rvps2"/>
    <w:basedOn w:val="a"/>
    <w:rsid w:val="00AA6F58"/>
    <w:pPr>
      <w:spacing w:before="100" w:beforeAutospacing="1" w:after="100" w:afterAutospacing="1" w:line="240" w:lineRule="auto"/>
    </w:pPr>
    <w:rPr>
      <w:rFonts w:ascii="Times New Roman" w:eastAsia="Times New Roman" w:hAnsi="Times New Roman" w:cs="Times New Roman"/>
      <w:sz w:val="24"/>
      <w:szCs w:val="24"/>
    </w:rPr>
  </w:style>
  <w:style w:type="paragraph" w:styleId="afa">
    <w:name w:val="Normal (Web)"/>
    <w:basedOn w:val="a"/>
    <w:uiPriority w:val="99"/>
    <w:unhideWhenUsed/>
    <w:rsid w:val="003465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141531">
      <w:bodyDiv w:val="1"/>
      <w:marLeft w:val="0"/>
      <w:marRight w:val="0"/>
      <w:marTop w:val="0"/>
      <w:marBottom w:val="0"/>
      <w:divBdr>
        <w:top w:val="none" w:sz="0" w:space="0" w:color="auto"/>
        <w:left w:val="none" w:sz="0" w:space="0" w:color="auto"/>
        <w:bottom w:val="none" w:sz="0" w:space="0" w:color="auto"/>
        <w:right w:val="none" w:sz="0" w:space="0" w:color="auto"/>
      </w:divBdr>
    </w:div>
    <w:div w:id="801921576">
      <w:bodyDiv w:val="1"/>
      <w:marLeft w:val="0"/>
      <w:marRight w:val="0"/>
      <w:marTop w:val="0"/>
      <w:marBottom w:val="0"/>
      <w:divBdr>
        <w:top w:val="none" w:sz="0" w:space="0" w:color="auto"/>
        <w:left w:val="none" w:sz="0" w:space="0" w:color="auto"/>
        <w:bottom w:val="none" w:sz="0" w:space="0" w:color="auto"/>
        <w:right w:val="none" w:sz="0" w:space="0" w:color="auto"/>
      </w:divBdr>
    </w:div>
    <w:div w:id="945695463">
      <w:bodyDiv w:val="1"/>
      <w:marLeft w:val="0"/>
      <w:marRight w:val="0"/>
      <w:marTop w:val="0"/>
      <w:marBottom w:val="0"/>
      <w:divBdr>
        <w:top w:val="none" w:sz="0" w:space="0" w:color="auto"/>
        <w:left w:val="none" w:sz="0" w:space="0" w:color="auto"/>
        <w:bottom w:val="none" w:sz="0" w:space="0" w:color="auto"/>
        <w:right w:val="none" w:sz="0" w:space="0" w:color="auto"/>
      </w:divBdr>
    </w:div>
    <w:div w:id="1445614354">
      <w:bodyDiv w:val="1"/>
      <w:marLeft w:val="0"/>
      <w:marRight w:val="0"/>
      <w:marTop w:val="0"/>
      <w:marBottom w:val="0"/>
      <w:divBdr>
        <w:top w:val="none" w:sz="0" w:space="0" w:color="auto"/>
        <w:left w:val="none" w:sz="0" w:space="0" w:color="auto"/>
        <w:bottom w:val="none" w:sz="0" w:space="0" w:color="auto"/>
        <w:right w:val="none" w:sz="0" w:space="0" w:color="auto"/>
      </w:divBdr>
    </w:div>
    <w:div w:id="1451897979">
      <w:bodyDiv w:val="1"/>
      <w:marLeft w:val="0"/>
      <w:marRight w:val="0"/>
      <w:marTop w:val="0"/>
      <w:marBottom w:val="0"/>
      <w:divBdr>
        <w:top w:val="none" w:sz="0" w:space="0" w:color="auto"/>
        <w:left w:val="none" w:sz="0" w:space="0" w:color="auto"/>
        <w:bottom w:val="none" w:sz="0" w:space="0" w:color="auto"/>
        <w:right w:val="none" w:sz="0" w:space="0" w:color="auto"/>
      </w:divBdr>
    </w:div>
    <w:div w:id="1764254049">
      <w:bodyDiv w:val="1"/>
      <w:marLeft w:val="0"/>
      <w:marRight w:val="0"/>
      <w:marTop w:val="0"/>
      <w:marBottom w:val="0"/>
      <w:divBdr>
        <w:top w:val="none" w:sz="0" w:space="0" w:color="auto"/>
        <w:left w:val="none" w:sz="0" w:space="0" w:color="auto"/>
        <w:bottom w:val="none" w:sz="0" w:space="0" w:color="auto"/>
        <w:right w:val="none" w:sz="0" w:space="0" w:color="auto"/>
      </w:divBdr>
    </w:div>
    <w:div w:id="1775129934">
      <w:bodyDiv w:val="1"/>
      <w:marLeft w:val="0"/>
      <w:marRight w:val="0"/>
      <w:marTop w:val="0"/>
      <w:marBottom w:val="0"/>
      <w:divBdr>
        <w:top w:val="none" w:sz="0" w:space="0" w:color="auto"/>
        <w:left w:val="none" w:sz="0" w:space="0" w:color="auto"/>
        <w:bottom w:val="none" w:sz="0" w:space="0" w:color="auto"/>
        <w:right w:val="none" w:sz="0" w:space="0" w:color="auto"/>
      </w:divBdr>
    </w:div>
    <w:div w:id="1862165255">
      <w:bodyDiv w:val="1"/>
      <w:marLeft w:val="0"/>
      <w:marRight w:val="0"/>
      <w:marTop w:val="0"/>
      <w:marBottom w:val="0"/>
      <w:divBdr>
        <w:top w:val="none" w:sz="0" w:space="0" w:color="auto"/>
        <w:left w:val="none" w:sz="0" w:space="0" w:color="auto"/>
        <w:bottom w:val="none" w:sz="0" w:space="0" w:color="auto"/>
        <w:right w:val="none" w:sz="0" w:space="0" w:color="auto"/>
      </w:divBdr>
    </w:div>
    <w:div w:id="190371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210-14?find=1&amp;text=%D0%BD%D0%B5%D0%BC%D0%B0%D1%94"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amcu.gov.ua/news/do-uvahy-tovarystva-z-obmezhenoiu-vidpovidalnistiu-peiper-prod" TargetMode="External"/><Relationship Id="rId1" Type="http://schemas.openxmlformats.org/officeDocument/2006/relationships/hyperlink" Target="https://amcu.gov.ua/news/vymoha-pro-nadannia-informatsii-do-tov-peiper-pro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D385C-E93C-4CBB-AF7A-9E587033B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3393</Words>
  <Characters>19343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Поліщук Роман Олегович</dc:creator>
  <cp:lastModifiedBy>Шевченко Катерина Юріївна</cp:lastModifiedBy>
  <cp:revision>4</cp:revision>
  <cp:lastPrinted>2024-12-09T08:41:00Z</cp:lastPrinted>
  <dcterms:created xsi:type="dcterms:W3CDTF">2024-12-11T07:29:00Z</dcterms:created>
  <dcterms:modified xsi:type="dcterms:W3CDTF">2024-12-11T13:24:00Z</dcterms:modified>
</cp:coreProperties>
</file>