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4C4E08" w14:textId="48EDE295" w:rsidR="00D6750C" w:rsidRPr="00B40C27" w:rsidRDefault="00D6750C" w:rsidP="00D6750C">
      <w:pPr>
        <w:keepNext/>
        <w:spacing w:before="240" w:after="60" w:line="276" w:lineRule="auto"/>
        <w:jc w:val="center"/>
        <w:outlineLvl w:val="2"/>
        <w:rPr>
          <w:rFonts w:ascii="Times New Roman" w:eastAsia="Times New Roman" w:hAnsi="Times New Roman" w:cs="Times New Roman"/>
          <w:b/>
          <w:bCs/>
          <w:i/>
          <w:sz w:val="24"/>
          <w:szCs w:val="24"/>
          <w:lang w:eastAsia="ru-RU"/>
        </w:rPr>
      </w:pPr>
      <w:r w:rsidRPr="00B40C27">
        <w:rPr>
          <w:rFonts w:ascii="Times New Roman" w:eastAsia="Times New Roman" w:hAnsi="Times New Roman" w:cs="Times New Roman"/>
          <w:b/>
          <w:bCs/>
          <w:i/>
          <w:noProof/>
          <w:sz w:val="24"/>
          <w:szCs w:val="24"/>
          <w:lang w:eastAsia="uk-UA"/>
        </w:rPr>
        <w:drawing>
          <wp:inline distT="0" distB="0" distL="0" distR="0" wp14:anchorId="37B1DBDC" wp14:editId="011CCCEA">
            <wp:extent cx="609600" cy="683895"/>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683895"/>
                    </a:xfrm>
                    <a:prstGeom prst="rect">
                      <a:avLst/>
                    </a:prstGeom>
                    <a:noFill/>
                    <a:ln>
                      <a:noFill/>
                    </a:ln>
                  </pic:spPr>
                </pic:pic>
              </a:graphicData>
            </a:graphic>
          </wp:inline>
        </w:drawing>
      </w:r>
    </w:p>
    <w:p w14:paraId="335A4AD8" w14:textId="77777777" w:rsidR="00D6750C" w:rsidRPr="00B40C27" w:rsidRDefault="00D6750C" w:rsidP="00D6750C">
      <w:pPr>
        <w:spacing w:after="0" w:line="240" w:lineRule="auto"/>
        <w:jc w:val="center"/>
        <w:rPr>
          <w:rFonts w:ascii="Times New Roman" w:eastAsia="Times New Roman" w:hAnsi="Times New Roman" w:cs="Times New Roman"/>
          <w:color w:val="00B050"/>
          <w:sz w:val="16"/>
          <w:szCs w:val="16"/>
          <w:lang w:eastAsia="ru-RU"/>
        </w:rPr>
      </w:pPr>
    </w:p>
    <w:p w14:paraId="29F61451" w14:textId="77777777" w:rsidR="00D6750C" w:rsidRPr="00B40C27" w:rsidRDefault="00D6750C" w:rsidP="00D6750C">
      <w:pPr>
        <w:spacing w:after="0" w:line="240" w:lineRule="auto"/>
        <w:jc w:val="center"/>
        <w:rPr>
          <w:rFonts w:ascii="Times New Roman" w:eastAsia="Times New Roman" w:hAnsi="Times New Roman" w:cs="Times New Roman"/>
          <w:b/>
          <w:sz w:val="32"/>
          <w:szCs w:val="32"/>
          <w:lang w:eastAsia="ru-RU"/>
        </w:rPr>
      </w:pPr>
      <w:r w:rsidRPr="00B40C27">
        <w:rPr>
          <w:rFonts w:ascii="Times New Roman" w:eastAsia="Times New Roman" w:hAnsi="Times New Roman" w:cs="Times New Roman"/>
          <w:b/>
          <w:sz w:val="32"/>
          <w:szCs w:val="32"/>
          <w:lang w:eastAsia="ru-RU"/>
        </w:rPr>
        <w:t>АНТИМОНОПОЛЬНИЙ КОМІТЕТ УКРАЇНИ</w:t>
      </w:r>
    </w:p>
    <w:p w14:paraId="607624B7" w14:textId="77777777" w:rsidR="00D6750C" w:rsidRPr="00B40C27" w:rsidRDefault="00D6750C" w:rsidP="00D6750C">
      <w:pPr>
        <w:tabs>
          <w:tab w:val="left" w:leader="hyphen" w:pos="10206"/>
        </w:tabs>
        <w:spacing w:after="0" w:line="240" w:lineRule="auto"/>
        <w:jc w:val="center"/>
        <w:rPr>
          <w:rFonts w:ascii="Times New Roman" w:eastAsia="Times New Roman" w:hAnsi="Times New Roman" w:cs="Times New Roman"/>
          <w:sz w:val="28"/>
          <w:szCs w:val="32"/>
          <w:lang w:eastAsia="ru-RU"/>
        </w:rPr>
      </w:pPr>
    </w:p>
    <w:p w14:paraId="2F6B70A6" w14:textId="77777777" w:rsidR="00D6750C" w:rsidRPr="00B40C27" w:rsidRDefault="00D6750C" w:rsidP="00D6750C">
      <w:pPr>
        <w:tabs>
          <w:tab w:val="left" w:leader="hyphen" w:pos="10206"/>
        </w:tabs>
        <w:spacing w:after="0" w:line="240" w:lineRule="auto"/>
        <w:jc w:val="center"/>
        <w:outlineLvl w:val="0"/>
        <w:rPr>
          <w:rFonts w:ascii="Times New Roman" w:eastAsia="Times New Roman" w:hAnsi="Times New Roman" w:cs="Times New Roman"/>
          <w:b/>
          <w:sz w:val="32"/>
          <w:szCs w:val="32"/>
          <w:lang w:eastAsia="ru-RU"/>
        </w:rPr>
      </w:pPr>
      <w:r w:rsidRPr="00B40C27">
        <w:rPr>
          <w:rFonts w:ascii="Times New Roman" w:eastAsia="Times New Roman" w:hAnsi="Times New Roman" w:cs="Times New Roman"/>
          <w:b/>
          <w:sz w:val="32"/>
          <w:szCs w:val="32"/>
          <w:lang w:eastAsia="ru-RU"/>
        </w:rPr>
        <w:t>РІШЕННЯ</w:t>
      </w:r>
    </w:p>
    <w:p w14:paraId="47CD66EC" w14:textId="77777777" w:rsidR="00D6750C" w:rsidRPr="00B40C27" w:rsidRDefault="00D6750C" w:rsidP="00D6750C">
      <w:pPr>
        <w:spacing w:after="0" w:line="240" w:lineRule="auto"/>
        <w:outlineLvl w:val="0"/>
        <w:rPr>
          <w:rFonts w:ascii="Times New Roman" w:eastAsia="Times New Roman" w:hAnsi="Times New Roman" w:cs="Times New Roman"/>
          <w:bCs/>
          <w:sz w:val="28"/>
          <w:szCs w:val="24"/>
          <w:lang w:eastAsia="ru-RU"/>
        </w:rPr>
      </w:pPr>
    </w:p>
    <w:p w14:paraId="2DF244AD" w14:textId="77F73DBC" w:rsidR="00D6750C" w:rsidRPr="00B40C27" w:rsidRDefault="00587469" w:rsidP="00D6750C">
      <w:pPr>
        <w:spacing w:after="0" w:line="240" w:lineRule="auto"/>
        <w:outlineLvl w:val="0"/>
        <w:rPr>
          <w:rFonts w:ascii="Times New Roman" w:eastAsia="Times New Roman" w:hAnsi="Times New Roman" w:cs="Times New Roman"/>
          <w:sz w:val="24"/>
          <w:szCs w:val="24"/>
          <w:lang w:eastAsia="ru-RU"/>
        </w:rPr>
      </w:pPr>
      <w:r w:rsidRPr="00B40C27">
        <w:rPr>
          <w:rFonts w:ascii="Times New Roman" w:eastAsia="Times New Roman" w:hAnsi="Times New Roman" w:cs="Times New Roman"/>
          <w:bCs/>
          <w:sz w:val="24"/>
          <w:szCs w:val="24"/>
          <w:lang w:eastAsia="ru-RU"/>
        </w:rPr>
        <w:t xml:space="preserve">14 </w:t>
      </w:r>
      <w:r w:rsidR="00D6750C" w:rsidRPr="00B40C27">
        <w:rPr>
          <w:rFonts w:ascii="Times New Roman" w:eastAsia="Times New Roman" w:hAnsi="Times New Roman" w:cs="Times New Roman"/>
          <w:bCs/>
          <w:sz w:val="24"/>
          <w:szCs w:val="24"/>
          <w:lang w:eastAsia="ru-RU"/>
        </w:rPr>
        <w:t xml:space="preserve">листопада </w:t>
      </w:r>
      <w:r w:rsidR="00D6750C" w:rsidRPr="00B40C27">
        <w:rPr>
          <w:rFonts w:ascii="Times New Roman" w:eastAsia="Times New Roman" w:hAnsi="Times New Roman" w:cs="Times New Roman"/>
          <w:sz w:val="24"/>
          <w:szCs w:val="24"/>
          <w:lang w:eastAsia="ru-RU"/>
        </w:rPr>
        <w:t xml:space="preserve">2024 р.                                             Київ                                                </w:t>
      </w:r>
      <w:r w:rsidR="009C2D4C" w:rsidRPr="00B40C27">
        <w:rPr>
          <w:rFonts w:ascii="Times New Roman" w:eastAsia="Times New Roman" w:hAnsi="Times New Roman" w:cs="Times New Roman"/>
          <w:sz w:val="24"/>
          <w:szCs w:val="24"/>
          <w:lang w:eastAsia="ru-RU"/>
        </w:rPr>
        <w:t xml:space="preserve"> </w:t>
      </w:r>
      <w:r w:rsidR="00D6750C" w:rsidRPr="00B40C27">
        <w:rPr>
          <w:rFonts w:ascii="Times New Roman" w:eastAsia="Times New Roman" w:hAnsi="Times New Roman" w:cs="Times New Roman"/>
          <w:sz w:val="24"/>
          <w:szCs w:val="24"/>
          <w:lang w:eastAsia="ru-RU"/>
        </w:rPr>
        <w:t>№</w:t>
      </w:r>
      <w:r w:rsidR="009C2D4C" w:rsidRPr="00B40C27">
        <w:rPr>
          <w:rFonts w:ascii="Times New Roman" w:eastAsia="Times New Roman" w:hAnsi="Times New Roman" w:cs="Times New Roman"/>
          <w:sz w:val="24"/>
          <w:szCs w:val="24"/>
          <w:lang w:eastAsia="ru-RU"/>
        </w:rPr>
        <w:t xml:space="preserve"> 451</w:t>
      </w:r>
      <w:r w:rsidR="00D6750C" w:rsidRPr="00B40C27">
        <w:rPr>
          <w:rFonts w:ascii="Times New Roman" w:eastAsia="Times New Roman" w:hAnsi="Times New Roman" w:cs="Times New Roman"/>
          <w:sz w:val="24"/>
          <w:szCs w:val="24"/>
          <w:lang w:eastAsia="ru-RU"/>
        </w:rPr>
        <w:t xml:space="preserve">-р </w:t>
      </w:r>
    </w:p>
    <w:p w14:paraId="42416BA0" w14:textId="77777777" w:rsidR="00D6750C" w:rsidRPr="00B40C27" w:rsidRDefault="00D6750C" w:rsidP="00D6750C">
      <w:pPr>
        <w:spacing w:after="0" w:line="240" w:lineRule="auto"/>
        <w:outlineLvl w:val="0"/>
        <w:rPr>
          <w:rFonts w:ascii="Times New Roman" w:eastAsia="Times New Roman" w:hAnsi="Times New Roman" w:cs="Times New Roman"/>
          <w:sz w:val="24"/>
          <w:szCs w:val="24"/>
          <w:lang w:eastAsia="ru-RU"/>
        </w:rPr>
      </w:pPr>
    </w:p>
    <w:p w14:paraId="62CABD9A" w14:textId="77777777" w:rsidR="00D6750C" w:rsidRPr="00B40C27" w:rsidRDefault="00D6750C" w:rsidP="00D6750C">
      <w:pPr>
        <w:spacing w:after="0" w:line="240" w:lineRule="auto"/>
        <w:outlineLvl w:val="0"/>
        <w:rPr>
          <w:rFonts w:ascii="Times New Roman" w:eastAsia="Times New Roman" w:hAnsi="Times New Roman" w:cs="Times New Roman"/>
          <w:sz w:val="24"/>
          <w:szCs w:val="24"/>
          <w:lang w:eastAsia="ru-RU"/>
        </w:rPr>
      </w:pPr>
    </w:p>
    <w:p w14:paraId="16D8AD0A" w14:textId="77777777" w:rsidR="00D6750C" w:rsidRPr="00B40C27" w:rsidRDefault="00D6750C" w:rsidP="00D6750C">
      <w:pPr>
        <w:spacing w:after="0" w:line="240" w:lineRule="auto"/>
        <w:outlineLvl w:val="0"/>
        <w:rPr>
          <w:rFonts w:ascii="Times New Roman" w:eastAsia="Times New Roman" w:hAnsi="Times New Roman" w:cs="Times New Roman"/>
          <w:sz w:val="24"/>
          <w:szCs w:val="24"/>
          <w:lang w:eastAsia="ru-RU"/>
        </w:rPr>
      </w:pPr>
    </w:p>
    <w:p w14:paraId="11732849" w14:textId="77777777" w:rsidR="00D6750C" w:rsidRPr="00B40C27" w:rsidRDefault="00D6750C" w:rsidP="00D6750C">
      <w:pPr>
        <w:spacing w:after="0" w:line="240" w:lineRule="auto"/>
        <w:outlineLvl w:val="0"/>
        <w:rPr>
          <w:rFonts w:ascii="Times New Roman" w:eastAsia="Times New Roman" w:hAnsi="Times New Roman" w:cs="Times New Roman"/>
          <w:sz w:val="24"/>
          <w:szCs w:val="24"/>
          <w:lang w:eastAsia="ru-RU"/>
        </w:rPr>
      </w:pPr>
      <w:r w:rsidRPr="00B40C27">
        <w:rPr>
          <w:rFonts w:ascii="Times New Roman" w:eastAsia="Times New Roman" w:hAnsi="Times New Roman" w:cs="Times New Roman"/>
          <w:sz w:val="24"/>
          <w:szCs w:val="24"/>
          <w:lang w:eastAsia="ru-RU"/>
        </w:rPr>
        <w:t>Про порушення законодавства</w:t>
      </w:r>
    </w:p>
    <w:p w14:paraId="09DD2F39" w14:textId="77777777" w:rsidR="00D6750C" w:rsidRPr="00B40C27" w:rsidRDefault="00D6750C" w:rsidP="00D6750C">
      <w:pPr>
        <w:spacing w:after="0" w:line="240" w:lineRule="auto"/>
        <w:outlineLvl w:val="0"/>
        <w:rPr>
          <w:rFonts w:ascii="Times New Roman" w:eastAsia="Times New Roman" w:hAnsi="Times New Roman" w:cs="Times New Roman"/>
          <w:sz w:val="24"/>
          <w:szCs w:val="24"/>
          <w:lang w:eastAsia="ru-RU"/>
        </w:rPr>
      </w:pPr>
      <w:r w:rsidRPr="00B40C27">
        <w:rPr>
          <w:rFonts w:ascii="Times New Roman" w:eastAsia="Times New Roman" w:hAnsi="Times New Roman" w:cs="Times New Roman"/>
          <w:sz w:val="24"/>
          <w:szCs w:val="24"/>
          <w:lang w:eastAsia="ru-RU"/>
        </w:rPr>
        <w:t xml:space="preserve">про захист економічної конкуренції </w:t>
      </w:r>
    </w:p>
    <w:p w14:paraId="056941C0" w14:textId="77777777" w:rsidR="00D6750C" w:rsidRPr="00B40C27" w:rsidRDefault="00D6750C" w:rsidP="00D6750C">
      <w:pPr>
        <w:spacing w:after="0" w:line="240" w:lineRule="auto"/>
        <w:outlineLvl w:val="0"/>
        <w:rPr>
          <w:rFonts w:ascii="Times New Roman" w:eastAsia="Times New Roman" w:hAnsi="Times New Roman" w:cs="Times New Roman"/>
          <w:sz w:val="24"/>
          <w:szCs w:val="24"/>
          <w:lang w:eastAsia="ru-RU"/>
        </w:rPr>
      </w:pPr>
      <w:r w:rsidRPr="00B40C27">
        <w:rPr>
          <w:rFonts w:ascii="Times New Roman" w:eastAsia="Times New Roman" w:hAnsi="Times New Roman" w:cs="Times New Roman"/>
          <w:sz w:val="24"/>
          <w:szCs w:val="24"/>
          <w:lang w:eastAsia="ru-RU"/>
        </w:rPr>
        <w:t>та накладення штрафу</w:t>
      </w:r>
    </w:p>
    <w:p w14:paraId="05E7E6CA" w14:textId="65F66ABA" w:rsidR="00502F51" w:rsidRPr="00B40C27" w:rsidRDefault="00502F51" w:rsidP="004A7A40">
      <w:pPr>
        <w:spacing w:before="200" w:after="0" w:line="240" w:lineRule="auto"/>
        <w:ind w:left="567" w:right="566" w:firstLine="284"/>
        <w:jc w:val="both"/>
        <w:rPr>
          <w:rFonts w:ascii="Times New Roman" w:eastAsia="Times New Roman" w:hAnsi="Times New Roman" w:cs="Times New Roman"/>
          <w:lang w:eastAsia="ru-RU"/>
        </w:rPr>
      </w:pPr>
      <w:r w:rsidRPr="00B40C27">
        <w:rPr>
          <w:rFonts w:ascii="Times New Roman" w:hAnsi="Times New Roman" w:cs="Times New Roman"/>
          <w:lang w:eastAsia="ru-RU"/>
        </w:rPr>
        <w:t xml:space="preserve">Товариство з обмеженою відповідальністю </w:t>
      </w:r>
      <w:bookmarkStart w:id="0" w:name="_Hlk181699915"/>
      <w:r w:rsidRPr="00B40C27">
        <w:rPr>
          <w:rFonts w:ascii="Times New Roman" w:hAnsi="Times New Roman" w:cs="Times New Roman"/>
          <w:lang w:eastAsia="ru-RU"/>
        </w:rPr>
        <w:t xml:space="preserve">«МЕТКОН ПЛЮС» </w:t>
      </w:r>
      <w:bookmarkEnd w:id="0"/>
      <w:r w:rsidRPr="00B40C27">
        <w:rPr>
          <w:rFonts w:ascii="Times New Roman" w:hAnsi="Times New Roman" w:cs="Times New Roman"/>
          <w:lang w:eastAsia="ru-RU"/>
        </w:rPr>
        <w:t xml:space="preserve">(ідентифікаційний код юридичної особи </w:t>
      </w:r>
      <w:r w:rsidR="00793996" w:rsidRPr="00B40C27">
        <w:rPr>
          <w:rFonts w:ascii="Times New Roman" w:hAnsi="Times New Roman" w:cs="Times New Roman"/>
          <w:i/>
          <w:lang w:eastAsia="ru-RU"/>
        </w:rPr>
        <w:t>інформація з обмеженим доступом</w:t>
      </w:r>
      <w:r w:rsidRPr="00B40C27">
        <w:rPr>
          <w:rFonts w:ascii="Times New Roman" w:hAnsi="Times New Roman" w:cs="Times New Roman"/>
          <w:lang w:eastAsia="ru-RU"/>
        </w:rPr>
        <w:t xml:space="preserve">) (далі </w:t>
      </w:r>
      <w:r w:rsidRPr="00B40C27">
        <w:rPr>
          <w:rFonts w:ascii="Times New Roman" w:eastAsia="Times New Roman" w:hAnsi="Times New Roman" w:cs="Times New Roman"/>
          <w:lang w:eastAsia="ru-RU"/>
        </w:rPr>
        <w:t xml:space="preserve">– ТОВ </w:t>
      </w:r>
      <w:r w:rsidRPr="00B40C27">
        <w:rPr>
          <w:rFonts w:ascii="Times New Roman" w:hAnsi="Times New Roman" w:cs="Times New Roman"/>
          <w:lang w:eastAsia="ru-RU"/>
        </w:rPr>
        <w:t xml:space="preserve">«МЕТКОН ПЛЮС») </w:t>
      </w:r>
      <w:r w:rsidR="00D6750C" w:rsidRPr="00B40C27">
        <w:rPr>
          <w:rFonts w:ascii="Times New Roman" w:eastAsia="Times New Roman" w:hAnsi="Times New Roman" w:cs="Times New Roman"/>
          <w:lang w:eastAsia="ru-RU"/>
        </w:rPr>
        <w:t xml:space="preserve">і товариство з обмеженою відповідальністю </w:t>
      </w:r>
      <w:bookmarkStart w:id="1" w:name="_Hlk181700126"/>
      <w:r w:rsidRPr="00B40C27">
        <w:rPr>
          <w:rFonts w:ascii="Times New Roman" w:hAnsi="Times New Roman" w:cs="Times New Roman"/>
          <w:lang w:eastAsia="ru-RU"/>
        </w:rPr>
        <w:t xml:space="preserve">«РОЖНЯТІВ ТОРФ» </w:t>
      </w:r>
      <w:bookmarkEnd w:id="1"/>
      <w:r w:rsidRPr="00B40C27">
        <w:rPr>
          <w:rFonts w:ascii="Times New Roman" w:hAnsi="Times New Roman" w:cs="Times New Roman"/>
          <w:lang w:eastAsia="ru-RU"/>
        </w:rPr>
        <w:t>(ідентифікаційний код юридичної особи</w:t>
      </w:r>
      <w:r w:rsidR="00793996" w:rsidRPr="00B40C27">
        <w:rPr>
          <w:rFonts w:ascii="Times New Roman" w:hAnsi="Times New Roman" w:cs="Times New Roman"/>
          <w:lang w:eastAsia="ru-RU"/>
        </w:rPr>
        <w:t xml:space="preserve"> </w:t>
      </w:r>
      <w:r w:rsidR="00793996" w:rsidRPr="00B40C27">
        <w:rPr>
          <w:rFonts w:ascii="Times New Roman" w:hAnsi="Times New Roman" w:cs="Times New Roman"/>
          <w:i/>
          <w:lang w:eastAsia="ru-RU"/>
        </w:rPr>
        <w:t>інформація з обмеженим доступом</w:t>
      </w:r>
      <w:r w:rsidRPr="00B40C27">
        <w:rPr>
          <w:rFonts w:ascii="Times New Roman" w:hAnsi="Times New Roman" w:cs="Times New Roman"/>
          <w:lang w:eastAsia="ru-RU"/>
        </w:rPr>
        <w:t xml:space="preserve">) (далі </w:t>
      </w:r>
      <w:r w:rsidRPr="00B40C27">
        <w:rPr>
          <w:rFonts w:ascii="Times New Roman" w:eastAsia="Times New Roman" w:hAnsi="Times New Roman" w:cs="Times New Roman"/>
          <w:lang w:eastAsia="ru-RU"/>
        </w:rPr>
        <w:t xml:space="preserve">– ТОВ </w:t>
      </w:r>
      <w:r w:rsidRPr="00B40C27">
        <w:rPr>
          <w:rFonts w:ascii="Times New Roman" w:hAnsi="Times New Roman" w:cs="Times New Roman"/>
          <w:lang w:eastAsia="ru-RU"/>
        </w:rPr>
        <w:t xml:space="preserve">«РОЖНЯТІВ ТОРФ») </w:t>
      </w:r>
      <w:r w:rsidR="00D6750C" w:rsidRPr="00B40C27">
        <w:rPr>
          <w:rFonts w:ascii="Times New Roman" w:eastAsia="Times New Roman" w:hAnsi="Times New Roman" w:cs="Times New Roman"/>
          <w:lang w:eastAsia="ru-RU"/>
        </w:rPr>
        <w:t xml:space="preserve">брали участь </w:t>
      </w:r>
      <w:r w:rsidRPr="00B40C27">
        <w:rPr>
          <w:rFonts w:ascii="Times New Roman" w:eastAsia="Times New Roman" w:hAnsi="Times New Roman" w:cs="Times New Roman"/>
          <w:lang w:eastAsia="ru-RU"/>
        </w:rPr>
        <w:t>в</w:t>
      </w:r>
      <w:r w:rsidR="00D6750C" w:rsidRPr="00B40C27">
        <w:rPr>
          <w:rFonts w:ascii="Times New Roman" w:eastAsia="Times New Roman" w:hAnsi="Times New Roman" w:cs="Times New Roman"/>
          <w:lang w:eastAsia="ru-RU"/>
        </w:rPr>
        <w:t xml:space="preserve"> </w:t>
      </w:r>
      <w:r w:rsidRPr="00B40C27">
        <w:rPr>
          <w:rFonts w:ascii="Times New Roman" w:eastAsia="Times New Roman" w:hAnsi="Times New Roman" w:cs="Times New Roman"/>
          <w:lang w:eastAsia="ru-RU"/>
        </w:rPr>
        <w:t>електронному аукціоні з продажу спеціального дозволу на користування надрами родовищ</w:t>
      </w:r>
      <w:r w:rsidR="001D3E93" w:rsidRPr="00B40C27">
        <w:rPr>
          <w:rFonts w:ascii="Times New Roman" w:eastAsia="Times New Roman" w:hAnsi="Times New Roman" w:cs="Times New Roman"/>
          <w:lang w:eastAsia="ru-RU"/>
        </w:rPr>
        <w:t>а</w:t>
      </w:r>
      <w:r w:rsidRPr="00B40C27">
        <w:rPr>
          <w:rFonts w:ascii="Times New Roman" w:eastAsia="Times New Roman" w:hAnsi="Times New Roman" w:cs="Times New Roman"/>
          <w:lang w:eastAsia="ru-RU"/>
        </w:rPr>
        <w:t xml:space="preserve"> «Під Бором», яке розташоване в межах Калуського району Івано-Франківської області (ідентифікатор</w:t>
      </w:r>
      <w:r w:rsidR="005708EE" w:rsidRPr="00B40C27">
        <w:rPr>
          <w:rFonts w:ascii="Times New Roman" w:eastAsia="Times New Roman" w:hAnsi="Times New Roman" w:cs="Times New Roman"/>
          <w:lang w:eastAsia="ru-RU"/>
        </w:rPr>
        <w:t xml:space="preserve"> </w:t>
      </w:r>
      <w:r w:rsidRPr="00B40C27">
        <w:rPr>
          <w:rFonts w:ascii="Times New Roman" w:eastAsia="Times New Roman" w:hAnsi="Times New Roman" w:cs="Times New Roman"/>
          <w:lang w:eastAsia="ru-RU"/>
        </w:rPr>
        <w:t xml:space="preserve">№ SUE001-UA-20230816-78469), </w:t>
      </w:r>
      <w:r w:rsidR="0076760C" w:rsidRPr="00B40C27">
        <w:rPr>
          <w:rFonts w:ascii="Times New Roman" w:eastAsia="Times New Roman" w:hAnsi="Times New Roman" w:cs="Times New Roman"/>
          <w:lang w:eastAsia="ru-RU"/>
        </w:rPr>
        <w:t>який проводила</w:t>
      </w:r>
      <w:r w:rsidR="00166977" w:rsidRPr="00B40C27">
        <w:rPr>
          <w:rFonts w:ascii="Times New Roman" w:eastAsia="Times New Roman" w:hAnsi="Times New Roman" w:cs="Times New Roman"/>
          <w:lang w:eastAsia="ru-RU"/>
        </w:rPr>
        <w:t xml:space="preserve"> </w:t>
      </w:r>
      <w:r w:rsidRPr="00B40C27">
        <w:rPr>
          <w:rFonts w:ascii="Times New Roman" w:eastAsia="Times New Roman" w:hAnsi="Times New Roman" w:cs="Times New Roman"/>
          <w:lang w:eastAsia="ru-RU"/>
        </w:rPr>
        <w:t>Держав</w:t>
      </w:r>
      <w:r w:rsidR="00166977" w:rsidRPr="00B40C27">
        <w:rPr>
          <w:rFonts w:ascii="Times New Roman" w:eastAsia="Times New Roman" w:hAnsi="Times New Roman" w:cs="Times New Roman"/>
          <w:lang w:eastAsia="ru-RU"/>
        </w:rPr>
        <w:t>а</w:t>
      </w:r>
      <w:r w:rsidRPr="00B40C27">
        <w:rPr>
          <w:rFonts w:ascii="Times New Roman" w:eastAsia="Times New Roman" w:hAnsi="Times New Roman" w:cs="Times New Roman"/>
          <w:lang w:eastAsia="ru-RU"/>
        </w:rPr>
        <w:t xml:space="preserve"> служб</w:t>
      </w:r>
      <w:r w:rsidR="00166977" w:rsidRPr="00B40C27">
        <w:rPr>
          <w:rFonts w:ascii="Times New Roman" w:eastAsia="Times New Roman" w:hAnsi="Times New Roman" w:cs="Times New Roman"/>
          <w:lang w:eastAsia="ru-RU"/>
        </w:rPr>
        <w:t xml:space="preserve">а </w:t>
      </w:r>
      <w:r w:rsidRPr="00B40C27">
        <w:rPr>
          <w:rFonts w:ascii="Times New Roman" w:eastAsia="Times New Roman" w:hAnsi="Times New Roman" w:cs="Times New Roman"/>
          <w:lang w:eastAsia="ru-RU"/>
        </w:rPr>
        <w:t>геології та надр України</w:t>
      </w:r>
      <w:r w:rsidR="00166977" w:rsidRPr="00B40C27">
        <w:rPr>
          <w:rFonts w:ascii="Times New Roman" w:eastAsia="Times New Roman" w:hAnsi="Times New Roman" w:cs="Times New Roman"/>
          <w:lang w:eastAsia="ru-RU"/>
        </w:rPr>
        <w:t xml:space="preserve"> </w:t>
      </w:r>
      <w:r w:rsidRPr="00B40C27">
        <w:rPr>
          <w:rFonts w:ascii="Times New Roman" w:eastAsia="Times New Roman" w:hAnsi="Times New Roman" w:cs="Times New Roman"/>
          <w:lang w:eastAsia="ru-RU"/>
        </w:rPr>
        <w:t>(далі – Аукціон).</w:t>
      </w:r>
    </w:p>
    <w:p w14:paraId="16DCC84D" w14:textId="52CC1A0D" w:rsidR="00D6750C" w:rsidRPr="00B40C27" w:rsidRDefault="00D6750C" w:rsidP="00D6750C">
      <w:pPr>
        <w:spacing w:after="0" w:line="240" w:lineRule="auto"/>
        <w:ind w:left="567" w:right="566" w:firstLine="284"/>
        <w:jc w:val="both"/>
        <w:rPr>
          <w:rFonts w:ascii="Times New Roman" w:eastAsia="Times New Roman" w:hAnsi="Times New Roman" w:cs="Times New Roman"/>
          <w:lang w:eastAsia="ru-RU"/>
        </w:rPr>
      </w:pPr>
      <w:r w:rsidRPr="00B40C27">
        <w:rPr>
          <w:rFonts w:ascii="Times New Roman" w:eastAsia="Times New Roman" w:hAnsi="Times New Roman" w:cs="Times New Roman"/>
          <w:lang w:eastAsia="ru-RU"/>
        </w:rPr>
        <w:t xml:space="preserve">При цьому зазначені суб’єкти господарювання спільно готувалися до участі в </w:t>
      </w:r>
      <w:r w:rsidR="007664D5" w:rsidRPr="00B40C27">
        <w:rPr>
          <w:rFonts w:ascii="Times New Roman" w:eastAsia="Times New Roman" w:hAnsi="Times New Roman" w:cs="Times New Roman"/>
          <w:lang w:eastAsia="ru-RU"/>
        </w:rPr>
        <w:t>Аукціоні</w:t>
      </w:r>
      <w:r w:rsidRPr="00B40C27">
        <w:rPr>
          <w:rFonts w:ascii="Times New Roman" w:eastAsia="Times New Roman" w:hAnsi="Times New Roman" w:cs="Times New Roman"/>
          <w:lang w:eastAsia="ru-RU"/>
        </w:rPr>
        <w:t xml:space="preserve">, тобто узгоджували свою поведінку з метою усунення змагання під час підготовки й участі в </w:t>
      </w:r>
      <w:r w:rsidR="007664D5" w:rsidRPr="00B40C27">
        <w:rPr>
          <w:rFonts w:ascii="Times New Roman" w:eastAsia="Times New Roman" w:hAnsi="Times New Roman" w:cs="Times New Roman"/>
          <w:lang w:eastAsia="ru-RU"/>
        </w:rPr>
        <w:t>Аукціоні</w:t>
      </w:r>
      <w:r w:rsidRPr="00B40C27">
        <w:rPr>
          <w:rFonts w:ascii="Times New Roman" w:eastAsia="Times New Roman" w:hAnsi="Times New Roman" w:cs="Times New Roman"/>
          <w:lang w:eastAsia="ru-RU"/>
        </w:rPr>
        <w:t xml:space="preserve">. </w:t>
      </w:r>
    </w:p>
    <w:p w14:paraId="2EFCFFC0" w14:textId="50F2773E" w:rsidR="00D6750C" w:rsidRPr="00B40C27" w:rsidRDefault="00D6750C" w:rsidP="00D6750C">
      <w:pPr>
        <w:spacing w:before="120" w:after="120" w:line="240" w:lineRule="auto"/>
        <w:ind w:left="567" w:right="566" w:firstLine="284"/>
        <w:jc w:val="both"/>
        <w:rPr>
          <w:rFonts w:ascii="Times New Roman" w:eastAsia="Times New Roman" w:hAnsi="Times New Roman" w:cs="Times New Roman"/>
          <w:bCs/>
          <w:lang w:eastAsia="ru-RU"/>
        </w:rPr>
      </w:pPr>
      <w:r w:rsidRPr="00B40C27">
        <w:rPr>
          <w:rFonts w:ascii="Times New Roman" w:eastAsia="Times New Roman" w:hAnsi="Times New Roman" w:cs="Times New Roman"/>
          <w:bCs/>
          <w:lang w:eastAsia="ru-RU"/>
        </w:rPr>
        <w:t xml:space="preserve">За результатами розгляду справи </w:t>
      </w:r>
      <w:r w:rsidR="007664D5" w:rsidRPr="00B40C27">
        <w:rPr>
          <w:rFonts w:ascii="Times New Roman" w:hAnsi="Times New Roman" w:cs="Times New Roman"/>
          <w:lang w:eastAsia="ru-RU"/>
        </w:rPr>
        <w:t>№ 145-26.13/1-24</w:t>
      </w:r>
      <w:r w:rsidR="0027384D" w:rsidRPr="00B40C27">
        <w:rPr>
          <w:rFonts w:ascii="Times New Roman" w:hAnsi="Times New Roman" w:cs="Times New Roman"/>
          <w:lang w:eastAsia="ru-RU"/>
        </w:rPr>
        <w:t xml:space="preserve"> </w:t>
      </w:r>
      <w:r w:rsidRPr="00B40C27">
        <w:rPr>
          <w:rFonts w:ascii="Times New Roman" w:eastAsia="Times New Roman" w:hAnsi="Times New Roman" w:cs="Times New Roman"/>
          <w:bCs/>
          <w:lang w:eastAsia="ru-RU"/>
        </w:rPr>
        <w:t>такі дії</w:t>
      </w:r>
      <w:r w:rsidR="000A542A" w:rsidRPr="00B40C27">
        <w:rPr>
          <w:rFonts w:ascii="Times New Roman" w:eastAsia="Times New Roman" w:hAnsi="Times New Roman" w:cs="Times New Roman"/>
          <w:bCs/>
          <w:lang w:eastAsia="ru-RU"/>
        </w:rPr>
        <w:t xml:space="preserve"> </w:t>
      </w:r>
      <w:r w:rsidR="007664D5" w:rsidRPr="00B40C27">
        <w:rPr>
          <w:rFonts w:ascii="Times New Roman" w:eastAsia="Times New Roman" w:hAnsi="Times New Roman" w:cs="Times New Roman"/>
          <w:lang w:eastAsia="ru-RU"/>
        </w:rPr>
        <w:t xml:space="preserve">ТОВ </w:t>
      </w:r>
      <w:r w:rsidR="007664D5" w:rsidRPr="00B40C27">
        <w:rPr>
          <w:rFonts w:ascii="Times New Roman" w:hAnsi="Times New Roman" w:cs="Times New Roman"/>
          <w:lang w:eastAsia="ru-RU"/>
        </w:rPr>
        <w:t xml:space="preserve">«МЕТКОН ПЛЮС» і </w:t>
      </w:r>
      <w:r w:rsidR="007664D5" w:rsidRPr="00B40C27">
        <w:rPr>
          <w:rFonts w:ascii="Times New Roman" w:eastAsia="Times New Roman" w:hAnsi="Times New Roman" w:cs="Times New Roman"/>
          <w:lang w:eastAsia="ru-RU"/>
        </w:rPr>
        <w:t xml:space="preserve">ТОВ </w:t>
      </w:r>
      <w:r w:rsidR="007664D5" w:rsidRPr="00B40C27">
        <w:rPr>
          <w:rFonts w:ascii="Times New Roman" w:hAnsi="Times New Roman" w:cs="Times New Roman"/>
          <w:lang w:eastAsia="ru-RU"/>
        </w:rPr>
        <w:t xml:space="preserve">«РОЖНЯТІВ ТОРФ» </w:t>
      </w:r>
      <w:r w:rsidRPr="00B40C27">
        <w:rPr>
          <w:rFonts w:ascii="Times New Roman" w:eastAsia="Times New Roman" w:hAnsi="Times New Roman" w:cs="Times New Roman"/>
          <w:bCs/>
          <w:lang w:eastAsia="ru-RU"/>
        </w:rPr>
        <w:t xml:space="preserve">визнано </w:t>
      </w:r>
      <w:proofErr w:type="spellStart"/>
      <w:r w:rsidRPr="00B40C27">
        <w:rPr>
          <w:rFonts w:ascii="Times New Roman" w:eastAsia="Times New Roman" w:hAnsi="Times New Roman" w:cs="Times New Roman"/>
          <w:bCs/>
          <w:lang w:eastAsia="ru-RU"/>
        </w:rPr>
        <w:t>антиконкурентними</w:t>
      </w:r>
      <w:proofErr w:type="spellEnd"/>
      <w:r w:rsidRPr="00B40C27">
        <w:rPr>
          <w:rFonts w:ascii="Times New Roman" w:eastAsia="Times New Roman" w:hAnsi="Times New Roman" w:cs="Times New Roman"/>
          <w:bCs/>
          <w:lang w:eastAsia="ru-RU"/>
        </w:rPr>
        <w:t xml:space="preserve"> узгодженими діями, які стосуються спотворення результатів </w:t>
      </w:r>
      <w:r w:rsidR="007664D5" w:rsidRPr="00B40C27">
        <w:rPr>
          <w:rFonts w:ascii="Times New Roman" w:eastAsia="Times New Roman" w:hAnsi="Times New Roman" w:cs="Times New Roman"/>
          <w:bCs/>
          <w:lang w:eastAsia="ru-RU"/>
        </w:rPr>
        <w:t>Аукціону</w:t>
      </w:r>
      <w:r w:rsidRPr="00B40C27">
        <w:rPr>
          <w:rFonts w:ascii="Times New Roman" w:eastAsia="Times New Roman" w:hAnsi="Times New Roman" w:cs="Times New Roman"/>
          <w:bCs/>
          <w:lang w:eastAsia="ru-RU"/>
        </w:rPr>
        <w:t xml:space="preserve">, що є порушенням </w:t>
      </w:r>
      <w:r w:rsidR="000A542A" w:rsidRPr="00B40C27">
        <w:rPr>
          <w:rFonts w:ascii="Times New Roman" w:eastAsia="Times New Roman" w:hAnsi="Times New Roman" w:cs="Times New Roman"/>
          <w:bCs/>
          <w:lang w:eastAsia="ru-RU"/>
        </w:rPr>
        <w:t xml:space="preserve">законодавства, передбаченого </w:t>
      </w:r>
      <w:r w:rsidRPr="00B40C27">
        <w:rPr>
          <w:rFonts w:ascii="Times New Roman" w:eastAsia="Times New Roman" w:hAnsi="Times New Roman" w:cs="Times New Roman"/>
          <w:bCs/>
          <w:lang w:eastAsia="ru-RU"/>
        </w:rPr>
        <w:t>пункт</w:t>
      </w:r>
      <w:r w:rsidR="000A542A" w:rsidRPr="00B40C27">
        <w:rPr>
          <w:rFonts w:ascii="Times New Roman" w:eastAsia="Times New Roman" w:hAnsi="Times New Roman" w:cs="Times New Roman"/>
          <w:bCs/>
          <w:lang w:eastAsia="ru-RU"/>
        </w:rPr>
        <w:t>ом</w:t>
      </w:r>
      <w:r w:rsidRPr="00B40C27">
        <w:rPr>
          <w:rFonts w:ascii="Times New Roman" w:eastAsia="Times New Roman" w:hAnsi="Times New Roman" w:cs="Times New Roman"/>
          <w:bCs/>
          <w:lang w:eastAsia="ru-RU"/>
        </w:rPr>
        <w:t> 4 частини другої статті 6, пункт</w:t>
      </w:r>
      <w:r w:rsidR="000A542A" w:rsidRPr="00B40C27">
        <w:rPr>
          <w:rFonts w:ascii="Times New Roman" w:eastAsia="Times New Roman" w:hAnsi="Times New Roman" w:cs="Times New Roman"/>
          <w:bCs/>
          <w:lang w:eastAsia="ru-RU"/>
        </w:rPr>
        <w:t xml:space="preserve">ом </w:t>
      </w:r>
      <w:r w:rsidRPr="00B40C27">
        <w:rPr>
          <w:rFonts w:ascii="Times New Roman" w:eastAsia="Times New Roman" w:hAnsi="Times New Roman" w:cs="Times New Roman"/>
          <w:bCs/>
          <w:lang w:eastAsia="ru-RU"/>
        </w:rPr>
        <w:t xml:space="preserve">1 статті 50 Закону України «Про захист економічної конкуренції». </w:t>
      </w:r>
    </w:p>
    <w:p w14:paraId="4B65AEB1" w14:textId="77777777" w:rsidR="00E51977" w:rsidRPr="00B40C27" w:rsidRDefault="00D6750C" w:rsidP="00E51977">
      <w:pPr>
        <w:spacing w:before="120" w:after="120" w:line="240" w:lineRule="auto"/>
        <w:ind w:left="567" w:right="566" w:firstLine="284"/>
        <w:jc w:val="both"/>
        <w:rPr>
          <w:rFonts w:ascii="Times New Roman" w:eastAsia="Times New Roman" w:hAnsi="Times New Roman" w:cs="Times New Roman"/>
          <w:bCs/>
          <w:lang w:eastAsia="ru-RU"/>
        </w:rPr>
      </w:pPr>
      <w:r w:rsidRPr="00B40C27">
        <w:rPr>
          <w:rFonts w:ascii="Times New Roman" w:eastAsia="Times New Roman" w:hAnsi="Times New Roman" w:cs="Times New Roman"/>
          <w:bCs/>
          <w:lang w:eastAsia="ru-RU"/>
        </w:rPr>
        <w:t xml:space="preserve">На порушників накладено штрафи: </w:t>
      </w:r>
    </w:p>
    <w:p w14:paraId="05047776" w14:textId="52E47FB2" w:rsidR="00E51977" w:rsidRPr="00B40C27" w:rsidRDefault="00D6750C" w:rsidP="00E51977">
      <w:pPr>
        <w:spacing w:before="120" w:after="120" w:line="240" w:lineRule="auto"/>
        <w:ind w:left="567" w:right="566" w:firstLine="284"/>
        <w:jc w:val="both"/>
        <w:rPr>
          <w:rFonts w:ascii="Times New Roman" w:eastAsia="Times New Roman" w:hAnsi="Times New Roman" w:cs="Times New Roman"/>
          <w:bCs/>
          <w:lang w:eastAsia="ru-RU"/>
        </w:rPr>
      </w:pPr>
      <w:r w:rsidRPr="00B40C27">
        <w:rPr>
          <w:rFonts w:ascii="Times New Roman" w:eastAsia="Times New Roman" w:hAnsi="Times New Roman" w:cs="Times New Roman"/>
          <w:lang w:eastAsia="ru-RU"/>
        </w:rPr>
        <w:t xml:space="preserve">на </w:t>
      </w:r>
      <w:r w:rsidR="007664D5" w:rsidRPr="00B40C27">
        <w:rPr>
          <w:rFonts w:ascii="Times New Roman" w:eastAsia="Times New Roman" w:hAnsi="Times New Roman" w:cs="Times New Roman"/>
          <w:lang w:eastAsia="ru-RU"/>
        </w:rPr>
        <w:t xml:space="preserve">ТОВ </w:t>
      </w:r>
      <w:r w:rsidR="007664D5" w:rsidRPr="00B40C27">
        <w:rPr>
          <w:rFonts w:ascii="Times New Roman" w:hAnsi="Times New Roman" w:cs="Times New Roman"/>
          <w:lang w:eastAsia="ru-RU"/>
        </w:rPr>
        <w:t xml:space="preserve">«МЕТКОН ПЛЮС» </w:t>
      </w:r>
      <w:r w:rsidRPr="00B40C27">
        <w:rPr>
          <w:rFonts w:ascii="Times New Roman" w:eastAsia="Times New Roman" w:hAnsi="Times New Roman" w:cs="Times New Roman"/>
          <w:lang w:eastAsia="ru-RU"/>
        </w:rPr>
        <w:t>– у розмірі</w:t>
      </w:r>
      <w:r w:rsidR="00B23F1B" w:rsidRPr="00B40C27">
        <w:rPr>
          <w:rFonts w:ascii="Times New Roman" w:eastAsia="Times New Roman" w:hAnsi="Times New Roman" w:cs="Times New Roman"/>
          <w:lang w:eastAsia="ru-RU"/>
        </w:rPr>
        <w:t xml:space="preserve"> 105 253 </w:t>
      </w:r>
      <w:r w:rsidRPr="00B40C27">
        <w:rPr>
          <w:rFonts w:ascii="Times New Roman" w:eastAsia="Times New Roman" w:hAnsi="Times New Roman" w:cs="Times New Roman"/>
          <w:lang w:eastAsia="ru-RU"/>
        </w:rPr>
        <w:t>грн;</w:t>
      </w:r>
    </w:p>
    <w:p w14:paraId="5BCA8604" w14:textId="1CC64B2E" w:rsidR="00D6750C" w:rsidRPr="00B40C27" w:rsidRDefault="00D6750C" w:rsidP="00E51977">
      <w:pPr>
        <w:spacing w:before="120" w:after="120" w:line="240" w:lineRule="auto"/>
        <w:ind w:left="567" w:right="566" w:firstLine="284"/>
        <w:jc w:val="both"/>
        <w:rPr>
          <w:rFonts w:ascii="Times New Roman" w:eastAsia="Times New Roman" w:hAnsi="Times New Roman" w:cs="Times New Roman"/>
          <w:bCs/>
          <w:lang w:eastAsia="ru-RU"/>
        </w:rPr>
      </w:pPr>
      <w:r w:rsidRPr="00B40C27">
        <w:rPr>
          <w:rFonts w:ascii="Times New Roman" w:eastAsia="Times New Roman" w:hAnsi="Times New Roman" w:cs="Times New Roman"/>
          <w:lang w:eastAsia="ru-RU"/>
        </w:rPr>
        <w:t xml:space="preserve">на </w:t>
      </w:r>
      <w:r w:rsidR="007664D5" w:rsidRPr="00B40C27">
        <w:rPr>
          <w:rFonts w:ascii="Times New Roman" w:eastAsia="Times New Roman" w:hAnsi="Times New Roman" w:cs="Times New Roman"/>
          <w:lang w:eastAsia="ru-RU"/>
        </w:rPr>
        <w:t xml:space="preserve">ТОВ </w:t>
      </w:r>
      <w:r w:rsidR="007664D5" w:rsidRPr="00B40C27">
        <w:rPr>
          <w:rFonts w:ascii="Times New Roman" w:hAnsi="Times New Roman" w:cs="Times New Roman"/>
          <w:lang w:eastAsia="ru-RU"/>
        </w:rPr>
        <w:t>«РОЖНЯТІВ ТОРФ»</w:t>
      </w:r>
      <w:r w:rsidR="007664D5" w:rsidRPr="00B40C27">
        <w:rPr>
          <w:rFonts w:ascii="Times New Roman" w:eastAsia="Times New Roman" w:hAnsi="Times New Roman" w:cs="Times New Roman"/>
          <w:lang w:eastAsia="ru-RU"/>
        </w:rPr>
        <w:t xml:space="preserve"> </w:t>
      </w:r>
      <w:r w:rsidRPr="00B40C27">
        <w:rPr>
          <w:rFonts w:ascii="Times New Roman" w:eastAsia="Times New Roman" w:hAnsi="Times New Roman" w:cs="Times New Roman"/>
          <w:lang w:eastAsia="ru-RU"/>
        </w:rPr>
        <w:t>–  у розмірі</w:t>
      </w:r>
      <w:r w:rsidR="00B23F1B" w:rsidRPr="00B40C27">
        <w:rPr>
          <w:rFonts w:ascii="Times New Roman" w:eastAsia="Times New Roman" w:hAnsi="Times New Roman" w:cs="Times New Roman"/>
          <w:lang w:eastAsia="ru-RU"/>
        </w:rPr>
        <w:t xml:space="preserve"> 226 666 </w:t>
      </w:r>
      <w:r w:rsidRPr="00B40C27">
        <w:rPr>
          <w:rFonts w:ascii="Times New Roman" w:eastAsia="Times New Roman" w:hAnsi="Times New Roman" w:cs="Times New Roman"/>
          <w:lang w:eastAsia="ru-RU"/>
        </w:rPr>
        <w:t>грн.</w:t>
      </w:r>
    </w:p>
    <w:p w14:paraId="0384311B" w14:textId="09236C10" w:rsidR="00D6750C" w:rsidRPr="00B40C27" w:rsidRDefault="00D6750C" w:rsidP="000001A4">
      <w:pPr>
        <w:spacing w:before="120" w:after="200" w:line="240" w:lineRule="auto"/>
        <w:ind w:firstLine="567"/>
        <w:jc w:val="both"/>
        <w:rPr>
          <w:rFonts w:ascii="Times New Roman" w:eastAsia="Times New Roman" w:hAnsi="Times New Roman" w:cs="Times New Roman"/>
          <w:sz w:val="24"/>
          <w:szCs w:val="24"/>
          <w:lang w:eastAsia="ru-RU"/>
        </w:rPr>
      </w:pPr>
      <w:r w:rsidRPr="00B40C27">
        <w:rPr>
          <w:rFonts w:ascii="Times New Roman" w:eastAsia="Times New Roman" w:hAnsi="Times New Roman" w:cs="Times New Roman"/>
          <w:sz w:val="24"/>
          <w:szCs w:val="24"/>
          <w:lang w:eastAsia="ru-RU"/>
        </w:rPr>
        <w:t xml:space="preserve">Антимонопольний комітет України (далі – Комітет), розглянувши матеріали справи </w:t>
      </w:r>
      <w:r w:rsidRPr="00B40C27">
        <w:rPr>
          <w:rFonts w:ascii="Times New Roman" w:eastAsia="Times New Roman" w:hAnsi="Times New Roman" w:cs="Times New Roman"/>
          <w:sz w:val="24"/>
          <w:szCs w:val="24"/>
          <w:lang w:eastAsia="ru-RU"/>
        </w:rPr>
        <w:br/>
      </w:r>
      <w:r w:rsidR="004F3B47" w:rsidRPr="00B40C27">
        <w:rPr>
          <w:rFonts w:ascii="Times New Roman" w:hAnsi="Times New Roman" w:cs="Times New Roman"/>
          <w:sz w:val="24"/>
          <w:szCs w:val="24"/>
          <w:lang w:eastAsia="ru-RU"/>
        </w:rPr>
        <w:t xml:space="preserve">№ 145-26.13/1-24 </w:t>
      </w:r>
      <w:r w:rsidRPr="00B40C27">
        <w:rPr>
          <w:rFonts w:ascii="Times New Roman" w:eastAsia="Times New Roman" w:hAnsi="Times New Roman" w:cs="Times New Roman"/>
          <w:sz w:val="24"/>
          <w:szCs w:val="24"/>
          <w:lang w:eastAsia="ru-RU"/>
        </w:rPr>
        <w:t xml:space="preserve">про порушення </w:t>
      </w:r>
      <w:bookmarkStart w:id="2" w:name="_Hlk169523999"/>
      <w:r w:rsidR="004F3B47" w:rsidRPr="00B40C27">
        <w:rPr>
          <w:rFonts w:ascii="Times New Roman" w:eastAsia="Times New Roman" w:hAnsi="Times New Roman" w:cs="Times New Roman"/>
          <w:sz w:val="24"/>
          <w:szCs w:val="24"/>
          <w:lang w:eastAsia="ru-RU"/>
        </w:rPr>
        <w:t xml:space="preserve">ТОВ </w:t>
      </w:r>
      <w:r w:rsidR="004F3B47" w:rsidRPr="00B40C27">
        <w:rPr>
          <w:rFonts w:ascii="Times New Roman" w:hAnsi="Times New Roman" w:cs="Times New Roman"/>
          <w:sz w:val="24"/>
          <w:szCs w:val="24"/>
          <w:lang w:eastAsia="ru-RU"/>
        </w:rPr>
        <w:t xml:space="preserve">«МЕТКОН ПЛЮС» і </w:t>
      </w:r>
      <w:r w:rsidR="004F3B47" w:rsidRPr="00B40C27">
        <w:rPr>
          <w:rFonts w:ascii="Times New Roman" w:eastAsia="Times New Roman" w:hAnsi="Times New Roman" w:cs="Times New Roman"/>
          <w:sz w:val="24"/>
          <w:szCs w:val="24"/>
          <w:lang w:eastAsia="ru-RU"/>
        </w:rPr>
        <w:t xml:space="preserve">ТОВ </w:t>
      </w:r>
      <w:r w:rsidR="004F3B47" w:rsidRPr="00B40C27">
        <w:rPr>
          <w:rFonts w:ascii="Times New Roman" w:hAnsi="Times New Roman" w:cs="Times New Roman"/>
          <w:sz w:val="24"/>
          <w:szCs w:val="24"/>
          <w:lang w:eastAsia="ru-RU"/>
        </w:rPr>
        <w:t xml:space="preserve">«РОЖНЯТІВ ТОРФ» </w:t>
      </w:r>
      <w:bookmarkEnd w:id="2"/>
      <w:r w:rsidRPr="00B40C27">
        <w:rPr>
          <w:rFonts w:ascii="Times New Roman" w:eastAsia="Times New Roman" w:hAnsi="Times New Roman" w:cs="Times New Roman"/>
          <w:sz w:val="24"/>
          <w:szCs w:val="24"/>
          <w:lang w:eastAsia="ru-RU"/>
        </w:rPr>
        <w:t xml:space="preserve">законодавства про захист економічної конкуренції, передбаченого пунктом 4 частини другої статті 6, пунктом 1 статті 50 Закону України «Про захист економічної конкуренції», та подання з попередніми висновками Управління розслідувань окремих видів </w:t>
      </w:r>
      <w:proofErr w:type="spellStart"/>
      <w:r w:rsidRPr="00B40C27">
        <w:rPr>
          <w:rFonts w:ascii="Times New Roman" w:eastAsia="Times New Roman" w:hAnsi="Times New Roman" w:cs="Times New Roman"/>
          <w:sz w:val="24"/>
          <w:szCs w:val="24"/>
          <w:lang w:eastAsia="ru-RU"/>
        </w:rPr>
        <w:t>антиконкурентних</w:t>
      </w:r>
      <w:proofErr w:type="spellEnd"/>
      <w:r w:rsidRPr="00B40C27">
        <w:rPr>
          <w:rFonts w:ascii="Times New Roman" w:eastAsia="Times New Roman" w:hAnsi="Times New Roman" w:cs="Times New Roman"/>
          <w:sz w:val="24"/>
          <w:szCs w:val="24"/>
          <w:lang w:eastAsia="ru-RU"/>
        </w:rPr>
        <w:t xml:space="preserve"> узгоджених дій </w:t>
      </w:r>
      <w:r w:rsidR="000001A4" w:rsidRPr="00B40C27">
        <w:rPr>
          <w:rFonts w:ascii="Times New Roman" w:eastAsia="Times New Roman" w:hAnsi="Times New Roman" w:cs="Times New Roman"/>
          <w:sz w:val="24"/>
          <w:szCs w:val="24"/>
          <w:lang w:eastAsia="ru-RU"/>
        </w:rPr>
        <w:t>від 17.10.2024 № 145-26.13/1-24/369-спр</w:t>
      </w:r>
      <w:r w:rsidRPr="00B40C27">
        <w:rPr>
          <w:rFonts w:ascii="Times New Roman" w:eastAsia="Times New Roman" w:hAnsi="Times New Roman" w:cs="Times New Roman"/>
          <w:sz w:val="24"/>
          <w:szCs w:val="24"/>
          <w:lang w:eastAsia="ru-RU"/>
        </w:rPr>
        <w:t>,</w:t>
      </w:r>
    </w:p>
    <w:p w14:paraId="2EF5469B" w14:textId="77777777" w:rsidR="00FB622C" w:rsidRPr="00B40C27" w:rsidRDefault="00FB622C" w:rsidP="00FB622C">
      <w:pPr>
        <w:spacing w:after="0" w:line="240" w:lineRule="auto"/>
        <w:ind w:firstLine="567"/>
        <w:jc w:val="both"/>
        <w:rPr>
          <w:rFonts w:ascii="Times New Roman" w:eastAsia="Times New Roman" w:hAnsi="Times New Roman" w:cs="Times New Roman"/>
          <w:sz w:val="18"/>
          <w:szCs w:val="18"/>
          <w:lang w:eastAsia="ru-RU"/>
        </w:rPr>
      </w:pPr>
    </w:p>
    <w:p w14:paraId="63F48C29" w14:textId="4DDA6171" w:rsidR="00D6750C" w:rsidRPr="00B40C27" w:rsidRDefault="00D6750C" w:rsidP="00FB622C">
      <w:pPr>
        <w:spacing w:after="0" w:line="240" w:lineRule="auto"/>
        <w:jc w:val="center"/>
        <w:outlineLvl w:val="0"/>
        <w:rPr>
          <w:rFonts w:ascii="Times New Roman" w:eastAsia="Times New Roman" w:hAnsi="Times New Roman" w:cs="Times New Roman"/>
          <w:b/>
          <w:sz w:val="24"/>
          <w:szCs w:val="24"/>
          <w:lang w:eastAsia="ru-RU"/>
        </w:rPr>
      </w:pPr>
      <w:r w:rsidRPr="00B40C27">
        <w:rPr>
          <w:rFonts w:ascii="Times New Roman" w:eastAsia="Times New Roman" w:hAnsi="Times New Roman" w:cs="Times New Roman"/>
          <w:b/>
          <w:sz w:val="24"/>
          <w:szCs w:val="24"/>
          <w:lang w:eastAsia="ru-RU"/>
        </w:rPr>
        <w:t>ВСТАНОВИВ:</w:t>
      </w:r>
    </w:p>
    <w:p w14:paraId="2F08B826" w14:textId="2138EFB6" w:rsidR="008B3893" w:rsidRPr="00B40C27" w:rsidRDefault="004A4F24" w:rsidP="007D7E87">
      <w:pPr>
        <w:tabs>
          <w:tab w:val="num" w:pos="1134"/>
        </w:tabs>
        <w:spacing w:before="200" w:after="200" w:line="240" w:lineRule="auto"/>
        <w:ind w:left="720" w:hanging="720"/>
        <w:jc w:val="both"/>
        <w:outlineLvl w:val="0"/>
        <w:rPr>
          <w:rFonts w:ascii="Times New Roman" w:eastAsia="Times New Roman" w:hAnsi="Times New Roman" w:cs="Times New Roman"/>
          <w:bCs/>
          <w:sz w:val="24"/>
          <w:szCs w:val="24"/>
          <w:lang w:eastAsia="ru-RU"/>
        </w:rPr>
      </w:pPr>
      <w:r w:rsidRPr="00B40C27">
        <w:rPr>
          <w:rFonts w:ascii="Times New Roman" w:eastAsia="Times New Roman" w:hAnsi="Times New Roman" w:cs="Times New Roman"/>
          <w:b/>
          <w:sz w:val="24"/>
          <w:szCs w:val="24"/>
          <w:lang w:eastAsia="ru-RU"/>
        </w:rPr>
        <w:t xml:space="preserve">1. </w:t>
      </w:r>
      <w:r w:rsidR="005B5901" w:rsidRPr="00B40C27">
        <w:rPr>
          <w:rFonts w:ascii="Times New Roman" w:eastAsia="Times New Roman" w:hAnsi="Times New Roman" w:cs="Times New Roman"/>
          <w:b/>
          <w:sz w:val="24"/>
          <w:szCs w:val="24"/>
          <w:lang w:eastAsia="ru-RU"/>
        </w:rPr>
        <w:tab/>
      </w:r>
      <w:r w:rsidR="008B3893" w:rsidRPr="00B40C27">
        <w:rPr>
          <w:rFonts w:ascii="Times New Roman" w:eastAsia="Times New Roman" w:hAnsi="Times New Roman" w:cs="Times New Roman"/>
          <w:b/>
          <w:sz w:val="24"/>
          <w:szCs w:val="24"/>
          <w:lang w:eastAsia="ru-RU"/>
        </w:rPr>
        <w:t>ПРОЦЕСУАЛЬНІ ДІЇ</w:t>
      </w:r>
    </w:p>
    <w:p w14:paraId="3E259432" w14:textId="4337F879" w:rsidR="00662BD0" w:rsidRPr="00B40C27" w:rsidRDefault="00D31D7F" w:rsidP="003357F9">
      <w:pPr>
        <w:numPr>
          <w:ilvl w:val="0"/>
          <w:numId w:val="8"/>
        </w:numPr>
        <w:tabs>
          <w:tab w:val="num" w:pos="1637"/>
        </w:tabs>
        <w:spacing w:before="200" w:after="200" w:line="240" w:lineRule="auto"/>
        <w:ind w:hanging="720"/>
        <w:jc w:val="both"/>
        <w:rPr>
          <w:rFonts w:ascii="Times New Roman" w:eastAsia="Times New Roman" w:hAnsi="Times New Roman" w:cs="Times New Roman"/>
          <w:bCs/>
          <w:sz w:val="24"/>
          <w:szCs w:val="24"/>
          <w:lang w:eastAsia="ru-RU"/>
        </w:rPr>
      </w:pPr>
      <w:r w:rsidRPr="00B40C27">
        <w:rPr>
          <w:rFonts w:ascii="Times New Roman" w:eastAsia="Times New Roman" w:hAnsi="Times New Roman" w:cs="Times New Roman"/>
          <w:bCs/>
          <w:sz w:val="24"/>
          <w:szCs w:val="24"/>
          <w:lang w:eastAsia="ru-RU"/>
        </w:rPr>
        <w:t xml:space="preserve">Розпорядженням державного уповноваженого </w:t>
      </w:r>
      <w:r w:rsidR="00786FFB" w:rsidRPr="00B40C27">
        <w:rPr>
          <w:rFonts w:ascii="Times New Roman" w:hAnsi="Times New Roman" w:cs="Times New Roman"/>
          <w:sz w:val="24"/>
          <w:szCs w:val="24"/>
          <w:lang w:eastAsia="ru-RU"/>
        </w:rPr>
        <w:t>від 12 січня 2024 року № 03/2-р</w:t>
      </w:r>
      <w:r w:rsidR="00786FFB" w:rsidRPr="00B40C27">
        <w:rPr>
          <w:rFonts w:ascii="Times New Roman" w:eastAsia="Times New Roman" w:hAnsi="Times New Roman" w:cs="Times New Roman"/>
          <w:bCs/>
          <w:sz w:val="24"/>
          <w:szCs w:val="24"/>
          <w:lang w:eastAsia="ru-RU"/>
        </w:rPr>
        <w:t xml:space="preserve">  </w:t>
      </w:r>
      <w:r w:rsidRPr="00B40C27">
        <w:rPr>
          <w:rFonts w:ascii="Times New Roman" w:eastAsia="Times New Roman" w:hAnsi="Times New Roman" w:cs="Times New Roman"/>
          <w:bCs/>
          <w:sz w:val="24"/>
          <w:szCs w:val="24"/>
          <w:lang w:eastAsia="ru-RU"/>
        </w:rPr>
        <w:t xml:space="preserve">розпочато розгляд справи </w:t>
      </w:r>
      <w:r w:rsidR="00786FFB" w:rsidRPr="00B40C27">
        <w:rPr>
          <w:rFonts w:ascii="Times New Roman" w:hAnsi="Times New Roman" w:cs="Times New Roman"/>
          <w:sz w:val="24"/>
          <w:szCs w:val="24"/>
          <w:lang w:eastAsia="ru-RU"/>
        </w:rPr>
        <w:t xml:space="preserve">№ 145-26.13/1-24 </w:t>
      </w:r>
      <w:r w:rsidR="00272B70" w:rsidRPr="00B40C27">
        <w:rPr>
          <w:rFonts w:ascii="Times New Roman" w:eastAsia="Times New Roman" w:hAnsi="Times New Roman" w:cs="Times New Roman"/>
          <w:bCs/>
          <w:sz w:val="24"/>
          <w:szCs w:val="24"/>
          <w:lang w:eastAsia="ru-RU"/>
        </w:rPr>
        <w:t xml:space="preserve">(далі – Справа) </w:t>
      </w:r>
      <w:r w:rsidR="00BD4785" w:rsidRPr="00B40C27">
        <w:rPr>
          <w:rFonts w:ascii="Times New Roman" w:hAnsi="Times New Roman" w:cs="Times New Roman"/>
          <w:sz w:val="24"/>
          <w:szCs w:val="24"/>
          <w:lang w:eastAsia="ru-RU"/>
        </w:rPr>
        <w:t xml:space="preserve">за ознаками вчинення товариством з обмеженою відповідальністю «МЕТКОН ПЛЮС» (ідентифікаційний </w:t>
      </w:r>
      <w:r w:rsidR="00BD4785" w:rsidRPr="00B40C27">
        <w:rPr>
          <w:rFonts w:ascii="Times New Roman" w:hAnsi="Times New Roman" w:cs="Times New Roman"/>
          <w:sz w:val="24"/>
          <w:szCs w:val="24"/>
          <w:lang w:eastAsia="ru-RU"/>
        </w:rPr>
        <w:lastRenderedPageBreak/>
        <w:t xml:space="preserve">код юридичної особи </w:t>
      </w:r>
      <w:r w:rsidR="00497DB8" w:rsidRPr="00B40C27">
        <w:rPr>
          <w:rFonts w:ascii="Times New Roman" w:hAnsi="Times New Roman" w:cs="Times New Roman"/>
          <w:i/>
          <w:sz w:val="24"/>
          <w:szCs w:val="24"/>
          <w:lang w:eastAsia="ru-RU"/>
        </w:rPr>
        <w:t>інформація з обмеженим доступом</w:t>
      </w:r>
      <w:r w:rsidR="00BD4785" w:rsidRPr="00B40C27">
        <w:rPr>
          <w:rFonts w:ascii="Times New Roman" w:hAnsi="Times New Roman" w:cs="Times New Roman"/>
          <w:sz w:val="24"/>
          <w:szCs w:val="24"/>
          <w:lang w:eastAsia="ru-RU"/>
        </w:rPr>
        <w:t xml:space="preserve">) і товариством з обмеженою відповідальністю «РОЖНЯТІВ ТОРФ» (ідентифікаційний код юридичної особи </w:t>
      </w:r>
      <w:r w:rsidR="000E49D7" w:rsidRPr="00B40C27">
        <w:rPr>
          <w:rFonts w:ascii="Times New Roman" w:hAnsi="Times New Roman" w:cs="Times New Roman"/>
          <w:i/>
          <w:sz w:val="24"/>
          <w:szCs w:val="24"/>
          <w:lang w:eastAsia="ru-RU"/>
        </w:rPr>
        <w:t>інформація з обмеженим доступом</w:t>
      </w:r>
      <w:r w:rsidR="00BD4785" w:rsidRPr="00B40C27">
        <w:rPr>
          <w:rFonts w:ascii="Times New Roman" w:hAnsi="Times New Roman" w:cs="Times New Roman"/>
          <w:sz w:val="24"/>
          <w:szCs w:val="24"/>
          <w:lang w:eastAsia="ru-RU"/>
        </w:rPr>
        <w:t xml:space="preserve">) порушення, передбаченого пунктом 4 частини другої статті 6, пунктом 1 статті 50 Закону України «Про захист економічної конкуренції», у вигляді </w:t>
      </w:r>
      <w:proofErr w:type="spellStart"/>
      <w:r w:rsidR="00BD4785" w:rsidRPr="00B40C27">
        <w:rPr>
          <w:rFonts w:ascii="Times New Roman" w:hAnsi="Times New Roman" w:cs="Times New Roman"/>
          <w:sz w:val="24"/>
          <w:szCs w:val="24"/>
          <w:lang w:eastAsia="ru-RU"/>
        </w:rPr>
        <w:t>антиконкурентних</w:t>
      </w:r>
      <w:proofErr w:type="spellEnd"/>
      <w:r w:rsidR="00BD4785" w:rsidRPr="00B40C27">
        <w:rPr>
          <w:rFonts w:ascii="Times New Roman" w:hAnsi="Times New Roman" w:cs="Times New Roman"/>
          <w:sz w:val="24"/>
          <w:szCs w:val="24"/>
          <w:lang w:eastAsia="ru-RU"/>
        </w:rPr>
        <w:t xml:space="preserve"> узгоджених дій, які стосуються спотворення результатів </w:t>
      </w:r>
      <w:bookmarkStart w:id="3" w:name="_Hlk176280687"/>
      <w:r w:rsidR="00BD4785" w:rsidRPr="00B40C27">
        <w:rPr>
          <w:rFonts w:ascii="Times New Roman" w:hAnsi="Times New Roman" w:cs="Times New Roman"/>
          <w:sz w:val="24"/>
          <w:szCs w:val="24"/>
          <w:lang w:eastAsia="ru-RU"/>
        </w:rPr>
        <w:t>електронного аукціону</w:t>
      </w:r>
      <w:bookmarkStart w:id="4" w:name="_Hlk166440669"/>
      <w:r w:rsidR="000E50F5" w:rsidRPr="00B40C27">
        <w:rPr>
          <w:rFonts w:ascii="Times New Roman" w:hAnsi="Times New Roman" w:cs="Times New Roman"/>
          <w:sz w:val="24"/>
          <w:szCs w:val="24"/>
          <w:lang w:eastAsia="ru-RU"/>
        </w:rPr>
        <w:t xml:space="preserve"> </w:t>
      </w:r>
      <w:r w:rsidR="00BD4785" w:rsidRPr="00B40C27">
        <w:rPr>
          <w:rFonts w:ascii="Times New Roman" w:eastAsia="Times New Roman" w:hAnsi="Times New Roman" w:cs="Times New Roman"/>
          <w:sz w:val="24"/>
          <w:szCs w:val="24"/>
          <w:lang w:eastAsia="ru-RU"/>
        </w:rPr>
        <w:t>з продажу спеціального дозволу на користування надрами родовищ</w:t>
      </w:r>
      <w:r w:rsidR="00FB622C" w:rsidRPr="00B40C27">
        <w:rPr>
          <w:rFonts w:ascii="Times New Roman" w:eastAsia="Times New Roman" w:hAnsi="Times New Roman" w:cs="Times New Roman"/>
          <w:sz w:val="24"/>
          <w:szCs w:val="24"/>
          <w:lang w:eastAsia="ru-RU"/>
        </w:rPr>
        <w:t>а</w:t>
      </w:r>
      <w:r w:rsidR="00BD4785" w:rsidRPr="00B40C27">
        <w:rPr>
          <w:rFonts w:ascii="Times New Roman" w:eastAsia="Times New Roman" w:hAnsi="Times New Roman" w:cs="Times New Roman"/>
          <w:sz w:val="24"/>
          <w:szCs w:val="24"/>
          <w:lang w:eastAsia="ru-RU"/>
        </w:rPr>
        <w:t xml:space="preserve"> «Під Бором», яке розташоване в межах Калуського району Івано-Франківської області (</w:t>
      </w:r>
      <w:r w:rsidR="00A548D0" w:rsidRPr="00B40C27">
        <w:rPr>
          <w:rFonts w:ascii="Times New Roman" w:hAnsi="Times New Roman" w:cs="Times New Roman"/>
          <w:sz w:val="24"/>
          <w:szCs w:val="24"/>
        </w:rPr>
        <w:t xml:space="preserve">ідентифікатор </w:t>
      </w:r>
      <w:r w:rsidR="00BD4785" w:rsidRPr="00B40C27">
        <w:rPr>
          <w:rFonts w:ascii="Times New Roman" w:eastAsia="Times New Roman" w:hAnsi="Times New Roman" w:cs="Times New Roman"/>
          <w:sz w:val="24"/>
          <w:szCs w:val="24"/>
          <w:lang w:eastAsia="ru-RU"/>
        </w:rPr>
        <w:t>№ SUE001-UA-20230816-78469), проведеного Державною службою геології та надр України</w:t>
      </w:r>
      <w:r w:rsidRPr="00B40C27">
        <w:rPr>
          <w:rFonts w:ascii="Times New Roman" w:eastAsia="Times New Roman" w:hAnsi="Times New Roman" w:cs="Times New Roman"/>
          <w:sz w:val="24"/>
          <w:szCs w:val="24"/>
          <w:lang w:eastAsia="ru-RU"/>
        </w:rPr>
        <w:t>.</w:t>
      </w:r>
      <w:bookmarkEnd w:id="4"/>
    </w:p>
    <w:p w14:paraId="6A59FB3E" w14:textId="66F66A2D" w:rsidR="005016C8" w:rsidRPr="00B40C27" w:rsidRDefault="00D31D7F" w:rsidP="003357F9">
      <w:pPr>
        <w:numPr>
          <w:ilvl w:val="0"/>
          <w:numId w:val="8"/>
        </w:numPr>
        <w:tabs>
          <w:tab w:val="num" w:pos="1637"/>
        </w:tabs>
        <w:spacing w:before="200" w:after="200" w:line="240" w:lineRule="auto"/>
        <w:ind w:hanging="720"/>
        <w:jc w:val="both"/>
        <w:rPr>
          <w:rFonts w:ascii="Times New Roman" w:eastAsia="Times New Roman" w:hAnsi="Times New Roman" w:cs="Times New Roman"/>
          <w:bCs/>
          <w:sz w:val="24"/>
          <w:szCs w:val="24"/>
          <w:lang w:eastAsia="ru-RU"/>
        </w:rPr>
      </w:pPr>
      <w:bookmarkStart w:id="5" w:name="_Hlk177636642"/>
      <w:bookmarkEnd w:id="3"/>
      <w:r w:rsidRPr="00B40C27">
        <w:rPr>
          <w:rFonts w:ascii="Times New Roman" w:eastAsia="Times New Roman" w:hAnsi="Times New Roman" w:cs="Times New Roman"/>
          <w:bCs/>
          <w:sz w:val="24"/>
          <w:szCs w:val="24"/>
          <w:lang w:eastAsia="ru-RU"/>
        </w:rPr>
        <w:t xml:space="preserve">Листом Комітету від </w:t>
      </w:r>
      <w:r w:rsidR="00407D3D" w:rsidRPr="00B40C27">
        <w:rPr>
          <w:rFonts w:ascii="Times New Roman" w:eastAsia="Times New Roman" w:hAnsi="Times New Roman" w:cs="Times New Roman"/>
          <w:bCs/>
          <w:sz w:val="24"/>
          <w:szCs w:val="24"/>
          <w:lang w:eastAsia="ru-RU"/>
        </w:rPr>
        <w:t>16.01.2024</w:t>
      </w:r>
      <w:r w:rsidRPr="00B40C27">
        <w:rPr>
          <w:rFonts w:ascii="Times New Roman" w:eastAsia="Times New Roman" w:hAnsi="Times New Roman" w:cs="Times New Roman"/>
          <w:bCs/>
          <w:sz w:val="24"/>
          <w:szCs w:val="24"/>
          <w:lang w:eastAsia="ru-RU"/>
        </w:rPr>
        <w:t xml:space="preserve"> № 145-26.13/0</w:t>
      </w:r>
      <w:r w:rsidR="00407D3D" w:rsidRPr="00B40C27">
        <w:rPr>
          <w:rFonts w:ascii="Times New Roman" w:eastAsia="Times New Roman" w:hAnsi="Times New Roman" w:cs="Times New Roman"/>
          <w:bCs/>
          <w:sz w:val="24"/>
          <w:szCs w:val="24"/>
          <w:lang w:eastAsia="ru-RU"/>
        </w:rPr>
        <w:t>3-487</w:t>
      </w:r>
      <w:r w:rsidRPr="00B40C27">
        <w:rPr>
          <w:rFonts w:ascii="Times New Roman" w:eastAsia="Times New Roman" w:hAnsi="Times New Roman" w:cs="Times New Roman"/>
          <w:bCs/>
          <w:sz w:val="24"/>
          <w:szCs w:val="24"/>
          <w:lang w:eastAsia="ru-RU"/>
        </w:rPr>
        <w:t>е на адресу</w:t>
      </w:r>
      <w:r w:rsidR="00FB622C" w:rsidRPr="00B40C27">
        <w:rPr>
          <w:rFonts w:ascii="Times New Roman" w:eastAsia="Times New Roman" w:hAnsi="Times New Roman" w:cs="Times New Roman"/>
          <w:bCs/>
          <w:sz w:val="24"/>
          <w:szCs w:val="24"/>
          <w:lang w:eastAsia="ru-RU"/>
        </w:rPr>
        <w:t>:</w:t>
      </w:r>
      <w:r w:rsidRPr="00B40C27">
        <w:rPr>
          <w:rFonts w:ascii="Times New Roman" w:eastAsia="Times New Roman" w:hAnsi="Times New Roman" w:cs="Times New Roman"/>
          <w:bCs/>
          <w:sz w:val="24"/>
          <w:szCs w:val="24"/>
          <w:lang w:eastAsia="ru-RU"/>
        </w:rPr>
        <w:t xml:space="preserve"> </w:t>
      </w:r>
      <w:r w:rsidR="00365330" w:rsidRPr="00B40C27">
        <w:rPr>
          <w:rFonts w:ascii="Times New Roman" w:eastAsia="Times New Roman" w:hAnsi="Times New Roman" w:cs="Times New Roman"/>
          <w:bCs/>
          <w:i/>
          <w:sz w:val="24"/>
          <w:szCs w:val="24"/>
          <w:lang w:eastAsia="ru-RU"/>
        </w:rPr>
        <w:t>інформація з обмеженим доступом</w:t>
      </w:r>
      <w:r w:rsidR="00365330" w:rsidRPr="00B40C27">
        <w:rPr>
          <w:rFonts w:ascii="Times New Roman" w:eastAsia="Times New Roman" w:hAnsi="Times New Roman" w:cs="Times New Roman"/>
          <w:bCs/>
          <w:sz w:val="24"/>
          <w:szCs w:val="24"/>
          <w:lang w:eastAsia="ru-RU"/>
        </w:rPr>
        <w:t xml:space="preserve"> </w:t>
      </w:r>
      <w:r w:rsidRPr="00B40C27">
        <w:rPr>
          <w:rFonts w:ascii="Times New Roman" w:eastAsia="Times New Roman" w:hAnsi="Times New Roman" w:cs="Times New Roman"/>
          <w:bCs/>
          <w:sz w:val="24"/>
          <w:szCs w:val="24"/>
          <w:lang w:eastAsia="uk-UA" w:bidi="te-IN"/>
        </w:rPr>
        <w:t xml:space="preserve">надіслано </w:t>
      </w:r>
      <w:r w:rsidRPr="00B40C27">
        <w:rPr>
          <w:rFonts w:ascii="Times New Roman" w:eastAsia="Times New Roman" w:hAnsi="Times New Roman" w:cs="Times New Roman"/>
          <w:bCs/>
          <w:sz w:val="24"/>
          <w:szCs w:val="24"/>
          <w:lang w:eastAsia="ru-RU"/>
        </w:rPr>
        <w:t>копію розпорядження ТОВ</w:t>
      </w:r>
      <w:r w:rsidR="00662BD0" w:rsidRPr="00B40C27">
        <w:rPr>
          <w:rFonts w:ascii="Times New Roman" w:eastAsia="Times New Roman" w:hAnsi="Times New Roman" w:cs="Times New Roman"/>
          <w:bCs/>
          <w:sz w:val="24"/>
          <w:szCs w:val="24"/>
          <w:lang w:eastAsia="ru-RU"/>
        </w:rPr>
        <w:t xml:space="preserve"> </w:t>
      </w:r>
      <w:r w:rsidR="00662BD0" w:rsidRPr="00B40C27">
        <w:rPr>
          <w:rFonts w:ascii="Times New Roman" w:eastAsia="Times New Roman" w:hAnsi="Times New Roman" w:cs="Times New Roman"/>
          <w:sz w:val="24"/>
          <w:szCs w:val="24"/>
          <w:lang w:eastAsia="uk-UA"/>
        </w:rPr>
        <w:t xml:space="preserve">«МЕТКОН ПЛЮС». </w:t>
      </w:r>
    </w:p>
    <w:p w14:paraId="1B3B721B" w14:textId="425E9876" w:rsidR="005016C8" w:rsidRPr="00B40C27" w:rsidRDefault="00D31D7F" w:rsidP="003357F9">
      <w:pPr>
        <w:numPr>
          <w:ilvl w:val="0"/>
          <w:numId w:val="8"/>
        </w:numPr>
        <w:tabs>
          <w:tab w:val="num" w:pos="1637"/>
        </w:tabs>
        <w:spacing w:before="200" w:after="200" w:line="240" w:lineRule="auto"/>
        <w:ind w:hanging="720"/>
        <w:jc w:val="both"/>
        <w:rPr>
          <w:rFonts w:ascii="Times New Roman" w:eastAsia="Times New Roman" w:hAnsi="Times New Roman" w:cs="Times New Roman"/>
          <w:bCs/>
          <w:sz w:val="24"/>
          <w:szCs w:val="24"/>
          <w:lang w:eastAsia="ru-RU"/>
        </w:rPr>
      </w:pPr>
      <w:r w:rsidRPr="00B40C27">
        <w:rPr>
          <w:rFonts w:ascii="Times New Roman" w:eastAsia="Times New Roman" w:hAnsi="Times New Roman" w:cs="Times New Roman"/>
          <w:bCs/>
          <w:sz w:val="24"/>
          <w:szCs w:val="24"/>
          <w:lang w:eastAsia="ru-RU"/>
        </w:rPr>
        <w:t xml:space="preserve">Згідно з рекомендованим повідомленням про вручення поштового відправлення </w:t>
      </w:r>
      <w:r w:rsidRPr="00B40C27">
        <w:rPr>
          <w:rFonts w:ascii="Times New Roman" w:eastAsia="Times New Roman" w:hAnsi="Times New Roman" w:cs="Times New Roman"/>
          <w:bCs/>
          <w:sz w:val="24"/>
          <w:szCs w:val="24"/>
          <w:lang w:eastAsia="ru-RU"/>
        </w:rPr>
        <w:br/>
        <w:t>№ 03035</w:t>
      </w:r>
      <w:r w:rsidR="00397CBC" w:rsidRPr="00B40C27">
        <w:rPr>
          <w:rFonts w:ascii="Times New Roman" w:eastAsia="Times New Roman" w:hAnsi="Times New Roman" w:cs="Times New Roman"/>
          <w:bCs/>
          <w:sz w:val="24"/>
          <w:szCs w:val="24"/>
          <w:lang w:eastAsia="ru-RU"/>
        </w:rPr>
        <w:t>16076553</w:t>
      </w:r>
      <w:r w:rsidRPr="00B40C27">
        <w:rPr>
          <w:rFonts w:ascii="Times New Roman" w:eastAsia="Times New Roman" w:hAnsi="Times New Roman" w:cs="Times New Roman"/>
          <w:bCs/>
          <w:sz w:val="24"/>
          <w:szCs w:val="24"/>
          <w:lang w:eastAsia="ru-RU"/>
        </w:rPr>
        <w:t xml:space="preserve">, лист </w:t>
      </w:r>
      <w:r w:rsidR="00397CBC" w:rsidRPr="00B40C27">
        <w:rPr>
          <w:rFonts w:ascii="Times New Roman" w:eastAsia="Times New Roman" w:hAnsi="Times New Roman" w:cs="Times New Roman"/>
          <w:bCs/>
          <w:sz w:val="24"/>
          <w:szCs w:val="24"/>
          <w:lang w:eastAsia="ru-RU"/>
        </w:rPr>
        <w:t xml:space="preserve">від 16.01.2024 № 145-26.13/03-487е </w:t>
      </w:r>
      <w:r w:rsidRPr="00B40C27">
        <w:rPr>
          <w:rFonts w:ascii="Times New Roman" w:eastAsia="Times New Roman" w:hAnsi="Times New Roman" w:cs="Times New Roman"/>
          <w:bCs/>
          <w:sz w:val="24"/>
          <w:szCs w:val="24"/>
          <w:lang w:eastAsia="ru-RU"/>
        </w:rPr>
        <w:t>одержа</w:t>
      </w:r>
      <w:r w:rsidR="00FB622C" w:rsidRPr="00B40C27">
        <w:rPr>
          <w:rFonts w:ascii="Times New Roman" w:eastAsia="Times New Roman" w:hAnsi="Times New Roman" w:cs="Times New Roman"/>
          <w:bCs/>
          <w:sz w:val="24"/>
          <w:szCs w:val="24"/>
          <w:lang w:eastAsia="ru-RU"/>
        </w:rPr>
        <w:t>л</w:t>
      </w:r>
      <w:r w:rsidRPr="00B40C27">
        <w:rPr>
          <w:rFonts w:ascii="Times New Roman" w:eastAsia="Times New Roman" w:hAnsi="Times New Roman" w:cs="Times New Roman"/>
          <w:bCs/>
          <w:sz w:val="24"/>
          <w:szCs w:val="24"/>
          <w:lang w:eastAsia="ru-RU"/>
        </w:rPr>
        <w:t>о</w:t>
      </w:r>
      <w:r w:rsidR="0011049B" w:rsidRPr="00B40C27">
        <w:rPr>
          <w:rFonts w:ascii="Times New Roman" w:eastAsia="Times New Roman" w:hAnsi="Times New Roman" w:cs="Times New Roman"/>
          <w:bCs/>
          <w:sz w:val="24"/>
          <w:szCs w:val="24"/>
          <w:lang w:eastAsia="ru-RU"/>
        </w:rPr>
        <w:t xml:space="preserve"> </w:t>
      </w:r>
      <w:r w:rsidR="00397CBC" w:rsidRPr="00B40C27">
        <w:rPr>
          <w:rFonts w:ascii="Times New Roman" w:eastAsia="Times New Roman" w:hAnsi="Times New Roman" w:cs="Times New Roman"/>
          <w:bCs/>
          <w:sz w:val="24"/>
          <w:szCs w:val="24"/>
          <w:lang w:eastAsia="ru-RU"/>
        </w:rPr>
        <w:t xml:space="preserve">ТОВ </w:t>
      </w:r>
      <w:r w:rsidR="00397CBC" w:rsidRPr="00B40C27">
        <w:rPr>
          <w:rFonts w:ascii="Times New Roman" w:eastAsia="Times New Roman" w:hAnsi="Times New Roman" w:cs="Times New Roman"/>
          <w:sz w:val="24"/>
          <w:szCs w:val="24"/>
          <w:lang w:eastAsia="uk-UA"/>
        </w:rPr>
        <w:t xml:space="preserve">«МЕТКОН ПЛЮС» </w:t>
      </w:r>
      <w:r w:rsidR="00397CBC" w:rsidRPr="00B40C27">
        <w:rPr>
          <w:rFonts w:ascii="Times New Roman" w:eastAsia="Calibri" w:hAnsi="Times New Roman" w:cs="Times New Roman"/>
          <w:bCs/>
          <w:sz w:val="24"/>
          <w:szCs w:val="24"/>
          <w:lang w:eastAsia="ru-RU"/>
        </w:rPr>
        <w:t>22.01.2024</w:t>
      </w:r>
      <w:r w:rsidRPr="00B40C27">
        <w:rPr>
          <w:rFonts w:ascii="Times New Roman" w:eastAsia="Calibri" w:hAnsi="Times New Roman" w:cs="Times New Roman"/>
          <w:bCs/>
          <w:sz w:val="24"/>
          <w:szCs w:val="24"/>
          <w:lang w:eastAsia="ru-RU"/>
        </w:rPr>
        <w:t>.</w:t>
      </w:r>
    </w:p>
    <w:p w14:paraId="37C7F419" w14:textId="4AD37E4D" w:rsidR="00272469" w:rsidRPr="00B40C27" w:rsidRDefault="00D31D7F" w:rsidP="00272469">
      <w:pPr>
        <w:numPr>
          <w:ilvl w:val="0"/>
          <w:numId w:val="8"/>
        </w:numPr>
        <w:tabs>
          <w:tab w:val="num" w:pos="1637"/>
        </w:tabs>
        <w:spacing w:before="200" w:after="200" w:line="240" w:lineRule="auto"/>
        <w:ind w:hanging="720"/>
        <w:jc w:val="both"/>
        <w:rPr>
          <w:rFonts w:ascii="Times New Roman" w:eastAsia="Times New Roman" w:hAnsi="Times New Roman" w:cs="Times New Roman"/>
          <w:bCs/>
          <w:sz w:val="24"/>
          <w:szCs w:val="24"/>
          <w:lang w:eastAsia="ru-RU"/>
        </w:rPr>
      </w:pPr>
      <w:r w:rsidRPr="00B40C27">
        <w:rPr>
          <w:rFonts w:ascii="Times New Roman" w:eastAsia="Times New Roman" w:hAnsi="Times New Roman" w:cs="Times New Roman"/>
          <w:bCs/>
          <w:sz w:val="24"/>
          <w:szCs w:val="24"/>
          <w:lang w:eastAsia="ru-RU"/>
        </w:rPr>
        <w:t xml:space="preserve">Листом Комітету від </w:t>
      </w:r>
      <w:r w:rsidR="00E97E69" w:rsidRPr="00B40C27">
        <w:rPr>
          <w:rFonts w:ascii="Times New Roman" w:eastAsia="Times New Roman" w:hAnsi="Times New Roman" w:cs="Times New Roman"/>
          <w:bCs/>
          <w:sz w:val="24"/>
          <w:szCs w:val="24"/>
          <w:lang w:eastAsia="ru-RU"/>
        </w:rPr>
        <w:t>16.01.2024 № 145-26.13/03-486е</w:t>
      </w:r>
      <w:r w:rsidRPr="00B40C27">
        <w:rPr>
          <w:rFonts w:ascii="Times New Roman" w:eastAsia="Times New Roman" w:hAnsi="Times New Roman" w:cs="Times New Roman"/>
          <w:bCs/>
          <w:sz w:val="24"/>
          <w:szCs w:val="24"/>
          <w:lang w:eastAsia="ru-RU"/>
        </w:rPr>
        <w:t xml:space="preserve"> на адресу</w:t>
      </w:r>
      <w:r w:rsidR="00FB622C" w:rsidRPr="00B40C27">
        <w:rPr>
          <w:rFonts w:ascii="Times New Roman" w:eastAsia="Times New Roman" w:hAnsi="Times New Roman" w:cs="Times New Roman"/>
          <w:bCs/>
          <w:sz w:val="24"/>
          <w:szCs w:val="24"/>
          <w:lang w:eastAsia="ru-RU"/>
        </w:rPr>
        <w:t xml:space="preserve"> ТОВ </w:t>
      </w:r>
      <w:r w:rsidR="00FB622C" w:rsidRPr="00B40C27">
        <w:rPr>
          <w:rFonts w:ascii="Times New Roman" w:hAnsi="Times New Roman" w:cs="Times New Roman"/>
          <w:sz w:val="24"/>
          <w:szCs w:val="24"/>
          <w:lang w:eastAsia="ru-RU"/>
        </w:rPr>
        <w:t>«РОЖНЯТІВ ТОРФ»</w:t>
      </w:r>
      <w:r w:rsidR="00392AC8" w:rsidRPr="00B40C27">
        <w:rPr>
          <w:rFonts w:ascii="Times New Roman" w:eastAsia="Times New Roman" w:hAnsi="Times New Roman" w:cs="Times New Roman"/>
          <w:i/>
          <w:sz w:val="20"/>
          <w:szCs w:val="20"/>
          <w:lang w:eastAsia="ru-RU"/>
        </w:rPr>
        <w:t xml:space="preserve"> </w:t>
      </w:r>
      <w:r w:rsidR="00392AC8" w:rsidRPr="00B40C27">
        <w:rPr>
          <w:rFonts w:ascii="Times New Roman" w:hAnsi="Times New Roman" w:cs="Times New Roman"/>
          <w:i/>
          <w:sz w:val="24"/>
          <w:szCs w:val="24"/>
          <w:lang w:eastAsia="ru-RU"/>
        </w:rPr>
        <w:t>інформація з обмеженим доступом</w:t>
      </w:r>
      <w:r w:rsidR="00E97E69" w:rsidRPr="00B40C27">
        <w:rPr>
          <w:rFonts w:ascii="Times New Roman" w:eastAsia="Times New Roman" w:hAnsi="Times New Roman" w:cs="Times New Roman"/>
          <w:bCs/>
          <w:sz w:val="24"/>
          <w:szCs w:val="24"/>
          <w:lang w:eastAsia="ru-RU"/>
        </w:rPr>
        <w:t xml:space="preserve"> </w:t>
      </w:r>
      <w:r w:rsidRPr="00B40C27">
        <w:rPr>
          <w:rFonts w:ascii="Times New Roman" w:eastAsia="Times New Roman" w:hAnsi="Times New Roman" w:cs="Times New Roman"/>
          <w:bCs/>
          <w:sz w:val="24"/>
          <w:szCs w:val="24"/>
          <w:lang w:eastAsia="uk-UA" w:bidi="te-IN"/>
        </w:rPr>
        <w:t xml:space="preserve">надіслано </w:t>
      </w:r>
      <w:r w:rsidRPr="00B40C27">
        <w:rPr>
          <w:rFonts w:ascii="Times New Roman" w:eastAsia="Times New Roman" w:hAnsi="Times New Roman" w:cs="Times New Roman"/>
          <w:bCs/>
          <w:sz w:val="24"/>
          <w:szCs w:val="24"/>
          <w:lang w:eastAsia="ru-RU"/>
        </w:rPr>
        <w:t>копію розпорядження</w:t>
      </w:r>
      <w:r w:rsidR="00A006AE" w:rsidRPr="00B40C27">
        <w:rPr>
          <w:rFonts w:ascii="Times New Roman" w:hAnsi="Times New Roman" w:cs="Times New Roman"/>
          <w:sz w:val="24"/>
          <w:szCs w:val="24"/>
          <w:lang w:eastAsia="ru-RU"/>
        </w:rPr>
        <w:t>.</w:t>
      </w:r>
      <w:bookmarkStart w:id="6" w:name="_Hlk119404698"/>
    </w:p>
    <w:p w14:paraId="2BE4BB97" w14:textId="3144CF0D" w:rsidR="00571271" w:rsidRPr="00B40C27" w:rsidRDefault="00571271" w:rsidP="00272469">
      <w:pPr>
        <w:numPr>
          <w:ilvl w:val="0"/>
          <w:numId w:val="8"/>
        </w:numPr>
        <w:tabs>
          <w:tab w:val="num" w:pos="1637"/>
        </w:tabs>
        <w:spacing w:before="200" w:after="200" w:line="240" w:lineRule="auto"/>
        <w:ind w:hanging="720"/>
        <w:jc w:val="both"/>
        <w:rPr>
          <w:rFonts w:ascii="Times New Roman" w:eastAsia="Times New Roman" w:hAnsi="Times New Roman" w:cs="Times New Roman"/>
          <w:bCs/>
          <w:sz w:val="24"/>
          <w:szCs w:val="24"/>
          <w:lang w:eastAsia="ru-RU"/>
        </w:rPr>
      </w:pPr>
      <w:r w:rsidRPr="00B40C27">
        <w:rPr>
          <w:rFonts w:ascii="Times New Roman" w:hAnsi="Times New Roman" w:cs="Times New Roman"/>
          <w:bCs/>
          <w:sz w:val="24"/>
          <w:szCs w:val="24"/>
          <w:lang w:eastAsia="ru-RU"/>
        </w:rPr>
        <w:t xml:space="preserve">Згідно з рекомендованим повідомленням про вручення поштового відправлення                   </w:t>
      </w:r>
      <w:r w:rsidRPr="00B40C27">
        <w:rPr>
          <w:rFonts w:ascii="Times New Roman" w:eastAsia="Times New Roman" w:hAnsi="Times New Roman" w:cs="Times New Roman"/>
          <w:bCs/>
          <w:sz w:val="24"/>
          <w:szCs w:val="24"/>
          <w:lang w:eastAsia="ru-RU"/>
        </w:rPr>
        <w:t xml:space="preserve">№ 0303516076545, лист від 16.01.2024 № 145-26.13/03-486е </w:t>
      </w:r>
      <w:r w:rsidRPr="00B40C27">
        <w:rPr>
          <w:rFonts w:ascii="Times New Roman" w:hAnsi="Times New Roman" w:cs="Times New Roman"/>
          <w:bCs/>
          <w:sz w:val="24"/>
          <w:szCs w:val="24"/>
          <w:lang w:eastAsia="ru-RU"/>
        </w:rPr>
        <w:t xml:space="preserve">з копією розпорядження </w:t>
      </w:r>
      <w:r w:rsidR="0011049B" w:rsidRPr="00B40C27">
        <w:rPr>
          <w:rFonts w:ascii="Times New Roman" w:hAnsi="Times New Roman" w:cs="Times New Roman"/>
          <w:bCs/>
          <w:sz w:val="24"/>
          <w:szCs w:val="24"/>
          <w:lang w:eastAsia="ru-RU"/>
        </w:rPr>
        <w:t xml:space="preserve">  </w:t>
      </w:r>
      <w:r w:rsidRPr="00B40C27">
        <w:rPr>
          <w:rFonts w:ascii="Times New Roman" w:hAnsi="Times New Roman" w:cs="Times New Roman"/>
          <w:bCs/>
          <w:sz w:val="24"/>
          <w:szCs w:val="24"/>
          <w:lang w:eastAsia="ru-RU"/>
        </w:rPr>
        <w:t xml:space="preserve">від </w:t>
      </w:r>
      <w:r w:rsidRPr="00B40C27">
        <w:rPr>
          <w:rFonts w:ascii="Times New Roman" w:hAnsi="Times New Roman" w:cs="Times New Roman"/>
          <w:sz w:val="24"/>
          <w:szCs w:val="24"/>
          <w:lang w:eastAsia="ru-RU"/>
        </w:rPr>
        <w:t>12.01.2024 № 03/2-р</w:t>
      </w:r>
      <w:r w:rsidRPr="00B40C27">
        <w:rPr>
          <w:rFonts w:ascii="Times New Roman" w:eastAsia="Times New Roman" w:hAnsi="Times New Roman" w:cs="Times New Roman"/>
          <w:bCs/>
          <w:sz w:val="24"/>
          <w:szCs w:val="24"/>
          <w:lang w:eastAsia="ru-RU"/>
        </w:rPr>
        <w:t xml:space="preserve"> </w:t>
      </w:r>
      <w:r w:rsidRPr="00B40C27">
        <w:rPr>
          <w:rFonts w:ascii="Times New Roman" w:hAnsi="Times New Roman" w:cs="Times New Roman"/>
          <w:bCs/>
          <w:sz w:val="24"/>
          <w:szCs w:val="24"/>
          <w:lang w:eastAsia="ru-RU"/>
        </w:rPr>
        <w:t>повернувся до Комітету</w:t>
      </w:r>
      <w:r w:rsidR="0056446B" w:rsidRPr="00B40C27">
        <w:rPr>
          <w:rFonts w:ascii="Times New Roman" w:hAnsi="Times New Roman" w:cs="Times New Roman"/>
          <w:sz w:val="24"/>
          <w:szCs w:val="24"/>
        </w:rPr>
        <w:t xml:space="preserve"> з позначкою «адресат відсутній за вказаною </w:t>
      </w:r>
      <w:proofErr w:type="spellStart"/>
      <w:r w:rsidR="0056446B" w:rsidRPr="00B40C27">
        <w:rPr>
          <w:rFonts w:ascii="Times New Roman" w:hAnsi="Times New Roman" w:cs="Times New Roman"/>
          <w:sz w:val="24"/>
          <w:szCs w:val="24"/>
        </w:rPr>
        <w:t>адресою</w:t>
      </w:r>
      <w:proofErr w:type="spellEnd"/>
      <w:r w:rsidR="0056446B" w:rsidRPr="00B40C27">
        <w:rPr>
          <w:rFonts w:ascii="Times New Roman" w:hAnsi="Times New Roman" w:cs="Times New Roman"/>
          <w:sz w:val="24"/>
          <w:szCs w:val="24"/>
        </w:rPr>
        <w:t>»</w:t>
      </w:r>
      <w:r w:rsidRPr="00B40C27">
        <w:rPr>
          <w:rFonts w:ascii="Times New Roman" w:hAnsi="Times New Roman" w:cs="Times New Roman"/>
          <w:bCs/>
          <w:sz w:val="24"/>
          <w:szCs w:val="24"/>
          <w:lang w:eastAsia="ru-RU"/>
        </w:rPr>
        <w:t>.</w:t>
      </w:r>
    </w:p>
    <w:p w14:paraId="1F8F7D04" w14:textId="08EBD101" w:rsidR="00397BE8" w:rsidRPr="00B40C27" w:rsidRDefault="00571271" w:rsidP="00397BE8">
      <w:pPr>
        <w:numPr>
          <w:ilvl w:val="0"/>
          <w:numId w:val="8"/>
        </w:numPr>
        <w:spacing w:before="200" w:after="0" w:line="240" w:lineRule="auto"/>
        <w:ind w:left="709" w:hanging="567"/>
        <w:jc w:val="both"/>
        <w:rPr>
          <w:rFonts w:ascii="Times New Roman" w:hAnsi="Times New Roman" w:cs="Times New Roman"/>
          <w:bCs/>
          <w:sz w:val="24"/>
          <w:szCs w:val="24"/>
          <w:lang w:eastAsia="ru-RU"/>
        </w:rPr>
      </w:pPr>
      <w:r w:rsidRPr="00B40C27">
        <w:rPr>
          <w:rFonts w:ascii="Times New Roman" w:hAnsi="Times New Roman" w:cs="Times New Roman"/>
          <w:bCs/>
          <w:sz w:val="24"/>
          <w:szCs w:val="24"/>
          <w:lang w:eastAsia="ru-RU"/>
        </w:rPr>
        <w:t>Згідно з пунктом 1 розділу VII Порядку розгляду Антимонопольним комітетом України та його територіальними відділеннями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90/299 (у редакції розпорядження Антимонопольного комітету України від 29 червня 1998 року № 169-р) (із змінами)</w:t>
      </w:r>
      <w:r w:rsidR="00FB622C" w:rsidRPr="00B40C27">
        <w:rPr>
          <w:rFonts w:ascii="Times New Roman" w:hAnsi="Times New Roman" w:cs="Times New Roman"/>
          <w:bCs/>
          <w:sz w:val="24"/>
          <w:szCs w:val="24"/>
          <w:lang w:eastAsia="ru-RU"/>
        </w:rPr>
        <w:t>,</w:t>
      </w:r>
      <w:r w:rsidRPr="00B40C27">
        <w:rPr>
          <w:rFonts w:ascii="Times New Roman" w:hAnsi="Times New Roman" w:cs="Times New Roman"/>
          <w:bCs/>
          <w:sz w:val="24"/>
          <w:szCs w:val="24"/>
          <w:lang w:eastAsia="ru-RU"/>
        </w:rPr>
        <w:t xml:space="preserve"> інформація про початок розгляду </w:t>
      </w:r>
      <w:r w:rsidR="00FB622C" w:rsidRPr="00B40C27">
        <w:rPr>
          <w:rFonts w:ascii="Times New Roman" w:hAnsi="Times New Roman" w:cs="Times New Roman"/>
          <w:bCs/>
          <w:sz w:val="24"/>
          <w:szCs w:val="24"/>
          <w:lang w:eastAsia="ru-RU"/>
        </w:rPr>
        <w:t>С</w:t>
      </w:r>
      <w:r w:rsidRPr="00B40C27">
        <w:rPr>
          <w:rFonts w:ascii="Times New Roman" w:hAnsi="Times New Roman" w:cs="Times New Roman"/>
          <w:bCs/>
          <w:sz w:val="24"/>
          <w:szCs w:val="24"/>
          <w:lang w:eastAsia="ru-RU"/>
        </w:rPr>
        <w:t xml:space="preserve">прави опублікована на офіційному </w:t>
      </w:r>
      <w:proofErr w:type="spellStart"/>
      <w:r w:rsidR="00FB622C" w:rsidRPr="00B40C27">
        <w:rPr>
          <w:rFonts w:ascii="Times New Roman" w:hAnsi="Times New Roman" w:cs="Times New Roman"/>
          <w:bCs/>
          <w:sz w:val="24"/>
          <w:szCs w:val="24"/>
          <w:lang w:eastAsia="ru-RU"/>
        </w:rPr>
        <w:t>веб</w:t>
      </w:r>
      <w:r w:rsidRPr="00B40C27">
        <w:rPr>
          <w:rFonts w:ascii="Times New Roman" w:hAnsi="Times New Roman" w:cs="Times New Roman"/>
          <w:bCs/>
          <w:sz w:val="24"/>
          <w:szCs w:val="24"/>
          <w:lang w:eastAsia="ru-RU"/>
        </w:rPr>
        <w:t>сайті</w:t>
      </w:r>
      <w:proofErr w:type="spellEnd"/>
      <w:r w:rsidRPr="00B40C27">
        <w:rPr>
          <w:rFonts w:ascii="Times New Roman" w:hAnsi="Times New Roman" w:cs="Times New Roman"/>
          <w:bCs/>
          <w:sz w:val="24"/>
          <w:szCs w:val="24"/>
          <w:lang w:eastAsia="ru-RU"/>
        </w:rPr>
        <w:t xml:space="preserve"> Комітету (</w:t>
      </w:r>
      <w:r w:rsidR="001C3995" w:rsidRPr="00B40C27">
        <w:rPr>
          <w:rFonts w:ascii="Times New Roman" w:hAnsi="Times New Roman" w:cs="Times New Roman"/>
          <w:bCs/>
          <w:sz w:val="24"/>
          <w:szCs w:val="24"/>
          <w:lang w:eastAsia="ru-RU"/>
        </w:rPr>
        <w:t>за посиланням </w:t>
      </w:r>
      <w:hyperlink r:id="rId9" w:history="1">
        <w:r w:rsidR="00DD2D41" w:rsidRPr="00B40C27">
          <w:rPr>
            <w:rStyle w:val="a5"/>
            <w:rFonts w:ascii="Times New Roman" w:hAnsi="Times New Roman"/>
            <w:bCs/>
            <w:color w:val="auto"/>
            <w:sz w:val="24"/>
            <w:szCs w:val="24"/>
            <w:lang w:eastAsia="ru-RU"/>
          </w:rPr>
          <w:t>https://amcu.gov.ua/napryami/vycherpnyi-perelik-sprav-iaki-z-01012024-perebuvaiut-na-rozghliadi-v-amku/sichen/do-uvahy-tovarystva-z-obmezhenoiu-vidpovidalnistiu-rozhniativ-torf</w:t>
        </w:r>
      </w:hyperlink>
      <w:r w:rsidR="00DD2D41" w:rsidRPr="00B40C27">
        <w:rPr>
          <w:rFonts w:ascii="Times New Roman" w:hAnsi="Times New Roman" w:cs="Times New Roman"/>
          <w:bCs/>
          <w:sz w:val="24"/>
          <w:szCs w:val="24"/>
          <w:lang w:eastAsia="ru-RU"/>
        </w:rPr>
        <w:t xml:space="preserve">). </w:t>
      </w:r>
      <w:bookmarkEnd w:id="6"/>
    </w:p>
    <w:p w14:paraId="4B98FF59" w14:textId="37B6B94A" w:rsidR="00CF0FDF" w:rsidRPr="00B40C27" w:rsidRDefault="00397BE8" w:rsidP="00CF0FDF">
      <w:pPr>
        <w:numPr>
          <w:ilvl w:val="0"/>
          <w:numId w:val="8"/>
        </w:numPr>
        <w:spacing w:before="200" w:after="0" w:line="240" w:lineRule="auto"/>
        <w:ind w:left="709" w:hanging="567"/>
        <w:jc w:val="both"/>
        <w:rPr>
          <w:rFonts w:ascii="Times New Roman" w:hAnsi="Times New Roman" w:cs="Times New Roman"/>
          <w:bCs/>
          <w:sz w:val="24"/>
          <w:szCs w:val="24"/>
          <w:lang w:eastAsia="ru-RU"/>
        </w:rPr>
      </w:pPr>
      <w:r w:rsidRPr="00B40C27">
        <w:rPr>
          <w:rFonts w:ascii="Times New Roman" w:hAnsi="Times New Roman" w:cs="Times New Roman"/>
          <w:bCs/>
          <w:sz w:val="24"/>
          <w:szCs w:val="24"/>
          <w:lang w:eastAsia="ru-RU"/>
        </w:rPr>
        <w:t>Листом Комітету від</w:t>
      </w:r>
      <w:r w:rsidR="009C5AB5" w:rsidRPr="00B40C27">
        <w:rPr>
          <w:rFonts w:ascii="Times New Roman" w:hAnsi="Times New Roman" w:cs="Times New Roman"/>
          <w:bCs/>
          <w:sz w:val="24"/>
          <w:szCs w:val="24"/>
          <w:lang w:eastAsia="ru-RU"/>
        </w:rPr>
        <w:t xml:space="preserve"> 18.10</w:t>
      </w:r>
      <w:r w:rsidRPr="00B40C27">
        <w:rPr>
          <w:rFonts w:ascii="Times New Roman" w:hAnsi="Times New Roman" w:cs="Times New Roman"/>
          <w:bCs/>
          <w:sz w:val="24"/>
          <w:szCs w:val="24"/>
          <w:lang w:eastAsia="ru-RU"/>
        </w:rPr>
        <w:t>.2024 № 145-26.13/0</w:t>
      </w:r>
      <w:r w:rsidR="009C5AB5" w:rsidRPr="00B40C27">
        <w:rPr>
          <w:rFonts w:ascii="Times New Roman" w:hAnsi="Times New Roman" w:cs="Times New Roman"/>
          <w:bCs/>
          <w:sz w:val="24"/>
          <w:szCs w:val="24"/>
          <w:lang w:eastAsia="ru-RU"/>
        </w:rPr>
        <w:t>3</w:t>
      </w:r>
      <w:r w:rsidRPr="00B40C27">
        <w:rPr>
          <w:rFonts w:ascii="Times New Roman" w:hAnsi="Times New Roman" w:cs="Times New Roman"/>
          <w:bCs/>
          <w:sz w:val="24"/>
          <w:szCs w:val="24"/>
          <w:lang w:eastAsia="ru-RU"/>
        </w:rPr>
        <w:t>-</w:t>
      </w:r>
      <w:r w:rsidR="009C5AB5" w:rsidRPr="00B40C27">
        <w:rPr>
          <w:rFonts w:ascii="Times New Roman" w:hAnsi="Times New Roman" w:cs="Times New Roman"/>
          <w:bCs/>
          <w:sz w:val="24"/>
          <w:szCs w:val="24"/>
          <w:lang w:eastAsia="ru-RU"/>
        </w:rPr>
        <w:t>10103</w:t>
      </w:r>
      <w:r w:rsidRPr="00B40C27">
        <w:rPr>
          <w:rFonts w:ascii="Times New Roman" w:hAnsi="Times New Roman" w:cs="Times New Roman"/>
          <w:bCs/>
          <w:sz w:val="24"/>
          <w:szCs w:val="24"/>
          <w:lang w:eastAsia="ru-RU"/>
        </w:rPr>
        <w:t xml:space="preserve">е копію подання з попередніми висновками у Справі </w:t>
      </w:r>
      <w:r w:rsidR="009C5AB5" w:rsidRPr="00B40C27">
        <w:rPr>
          <w:rFonts w:ascii="Times New Roman" w:hAnsi="Times New Roman" w:cs="Times New Roman"/>
          <w:bCs/>
          <w:sz w:val="24"/>
          <w:szCs w:val="24"/>
          <w:lang w:eastAsia="ru-RU"/>
        </w:rPr>
        <w:t>від 17.10.2024 № 145-26.13/1-24/369-спр</w:t>
      </w:r>
      <w:r w:rsidR="00F2791C" w:rsidRPr="00B40C27">
        <w:rPr>
          <w:rFonts w:ascii="Times New Roman" w:hAnsi="Times New Roman" w:cs="Times New Roman"/>
          <w:bCs/>
          <w:sz w:val="24"/>
          <w:szCs w:val="24"/>
          <w:lang w:eastAsia="ru-RU"/>
        </w:rPr>
        <w:t xml:space="preserve"> </w:t>
      </w:r>
      <w:r w:rsidRPr="00B40C27">
        <w:rPr>
          <w:rFonts w:ascii="Times New Roman" w:hAnsi="Times New Roman" w:cs="Times New Roman"/>
          <w:bCs/>
          <w:sz w:val="24"/>
          <w:szCs w:val="24"/>
          <w:lang w:eastAsia="ru-RU"/>
        </w:rPr>
        <w:t>надіслано</w:t>
      </w:r>
      <w:r w:rsidR="009C5AB5" w:rsidRPr="00B40C27">
        <w:rPr>
          <w:rFonts w:ascii="Times New Roman" w:hAnsi="Times New Roman" w:cs="Times New Roman"/>
          <w:bCs/>
          <w:sz w:val="24"/>
          <w:szCs w:val="24"/>
          <w:lang w:eastAsia="ru-RU"/>
        </w:rPr>
        <w:t xml:space="preserve">                           </w:t>
      </w:r>
      <w:r w:rsidR="009C5AB5" w:rsidRPr="00B40C27">
        <w:rPr>
          <w:rFonts w:ascii="Times New Roman" w:eastAsia="Times New Roman" w:hAnsi="Times New Roman" w:cs="Times New Roman"/>
          <w:bCs/>
          <w:sz w:val="24"/>
          <w:szCs w:val="24"/>
          <w:lang w:eastAsia="ru-RU"/>
        </w:rPr>
        <w:t xml:space="preserve">ТОВ </w:t>
      </w:r>
      <w:r w:rsidR="009C5AB5" w:rsidRPr="00B40C27">
        <w:rPr>
          <w:rFonts w:ascii="Times New Roman" w:eastAsia="Times New Roman" w:hAnsi="Times New Roman" w:cs="Times New Roman"/>
          <w:sz w:val="24"/>
          <w:szCs w:val="24"/>
          <w:lang w:eastAsia="uk-UA"/>
        </w:rPr>
        <w:t xml:space="preserve">«МЕТКОН ПЛЮС». </w:t>
      </w:r>
    </w:p>
    <w:p w14:paraId="7F0F4B30" w14:textId="77777777" w:rsidR="00FC57B8" w:rsidRPr="00B40C27" w:rsidRDefault="00397BE8" w:rsidP="00FC57B8">
      <w:pPr>
        <w:numPr>
          <w:ilvl w:val="0"/>
          <w:numId w:val="8"/>
        </w:numPr>
        <w:spacing w:before="200" w:after="0" w:line="240" w:lineRule="auto"/>
        <w:ind w:left="709" w:hanging="567"/>
        <w:jc w:val="both"/>
        <w:rPr>
          <w:rFonts w:ascii="Times New Roman" w:hAnsi="Times New Roman" w:cs="Times New Roman"/>
          <w:bCs/>
          <w:sz w:val="24"/>
          <w:szCs w:val="24"/>
          <w:lang w:eastAsia="ru-RU"/>
        </w:rPr>
      </w:pPr>
      <w:r w:rsidRPr="00B40C27">
        <w:rPr>
          <w:rFonts w:ascii="Times New Roman" w:hAnsi="Times New Roman" w:cs="Times New Roman"/>
          <w:bCs/>
          <w:sz w:val="24"/>
          <w:szCs w:val="24"/>
          <w:lang w:eastAsia="ru-RU"/>
        </w:rPr>
        <w:t>Згідно з рекомендованим повідомленням про вручення поштового відправлення</w:t>
      </w:r>
      <w:r w:rsidR="00CF0FDF" w:rsidRPr="00B40C27">
        <w:rPr>
          <w:rFonts w:ascii="Times New Roman" w:hAnsi="Times New Roman" w:cs="Times New Roman"/>
          <w:bCs/>
          <w:sz w:val="24"/>
          <w:szCs w:val="24"/>
          <w:lang w:eastAsia="ru-RU"/>
        </w:rPr>
        <w:t xml:space="preserve">              </w:t>
      </w:r>
      <w:r w:rsidRPr="00B40C27">
        <w:rPr>
          <w:rFonts w:ascii="Times New Roman" w:hAnsi="Times New Roman" w:cs="Times New Roman"/>
          <w:bCs/>
          <w:sz w:val="24"/>
          <w:szCs w:val="24"/>
          <w:lang w:eastAsia="ru-RU"/>
        </w:rPr>
        <w:t>№ 03035</w:t>
      </w:r>
      <w:r w:rsidR="00CF0FDF" w:rsidRPr="00B40C27">
        <w:rPr>
          <w:rFonts w:ascii="Times New Roman" w:hAnsi="Times New Roman" w:cs="Times New Roman"/>
          <w:bCs/>
          <w:sz w:val="24"/>
          <w:szCs w:val="24"/>
          <w:lang w:eastAsia="ru-RU"/>
        </w:rPr>
        <w:t>00014736</w:t>
      </w:r>
      <w:r w:rsidRPr="00B40C27">
        <w:rPr>
          <w:rFonts w:ascii="Times New Roman" w:hAnsi="Times New Roman" w:cs="Times New Roman"/>
          <w:bCs/>
          <w:sz w:val="24"/>
          <w:szCs w:val="24"/>
          <w:lang w:eastAsia="ru-RU"/>
        </w:rPr>
        <w:t xml:space="preserve"> лист Комітету </w:t>
      </w:r>
      <w:r w:rsidR="00136D25" w:rsidRPr="00B40C27">
        <w:rPr>
          <w:rFonts w:ascii="Times New Roman" w:hAnsi="Times New Roman" w:cs="Times New Roman"/>
          <w:bCs/>
          <w:sz w:val="24"/>
          <w:szCs w:val="24"/>
          <w:lang w:eastAsia="ru-RU"/>
        </w:rPr>
        <w:t xml:space="preserve">від 18.10.2024 № 145-26.13/03-10103е </w:t>
      </w:r>
      <w:r w:rsidRPr="00B40C27">
        <w:rPr>
          <w:rFonts w:ascii="Times New Roman" w:hAnsi="Times New Roman" w:cs="Times New Roman"/>
          <w:bCs/>
          <w:sz w:val="24"/>
          <w:szCs w:val="24"/>
          <w:lang w:eastAsia="ru-RU"/>
        </w:rPr>
        <w:t xml:space="preserve">з копією подання з попередніми висновками у Справі </w:t>
      </w:r>
      <w:r w:rsidR="00136D25" w:rsidRPr="00B40C27">
        <w:rPr>
          <w:rFonts w:ascii="Times New Roman" w:hAnsi="Times New Roman" w:cs="Times New Roman"/>
          <w:bCs/>
          <w:sz w:val="24"/>
          <w:szCs w:val="24"/>
          <w:lang w:eastAsia="ru-RU"/>
        </w:rPr>
        <w:t xml:space="preserve">від 17.10.2024 № 145-26.13/1-24/369-спр ТОВ «МЕТКОН ПЛЮС» </w:t>
      </w:r>
      <w:r w:rsidRPr="00B40C27">
        <w:rPr>
          <w:rFonts w:ascii="Times New Roman" w:hAnsi="Times New Roman" w:cs="Times New Roman"/>
          <w:bCs/>
          <w:sz w:val="24"/>
          <w:szCs w:val="24"/>
          <w:lang w:eastAsia="ru-RU"/>
        </w:rPr>
        <w:t xml:space="preserve">отримало </w:t>
      </w:r>
      <w:r w:rsidR="00136D25" w:rsidRPr="00B40C27">
        <w:rPr>
          <w:rFonts w:ascii="Times New Roman" w:hAnsi="Times New Roman" w:cs="Times New Roman"/>
          <w:bCs/>
          <w:sz w:val="24"/>
          <w:szCs w:val="24"/>
          <w:lang w:eastAsia="ru-RU"/>
        </w:rPr>
        <w:t>25.10</w:t>
      </w:r>
      <w:r w:rsidRPr="00B40C27">
        <w:rPr>
          <w:rFonts w:ascii="Times New Roman" w:hAnsi="Times New Roman" w:cs="Times New Roman"/>
          <w:bCs/>
          <w:sz w:val="24"/>
          <w:szCs w:val="24"/>
          <w:lang w:eastAsia="ru-RU"/>
        </w:rPr>
        <w:t>.2024</w:t>
      </w:r>
      <w:r w:rsidR="00FC57B8" w:rsidRPr="00B40C27">
        <w:rPr>
          <w:rFonts w:ascii="Times New Roman" w:hAnsi="Times New Roman" w:cs="Times New Roman"/>
          <w:bCs/>
          <w:sz w:val="24"/>
          <w:szCs w:val="24"/>
          <w:lang w:eastAsia="ru-RU"/>
        </w:rPr>
        <w:t>.</w:t>
      </w:r>
    </w:p>
    <w:p w14:paraId="6FFE2078" w14:textId="5A7DA662" w:rsidR="0071468B" w:rsidRPr="00B40C27" w:rsidRDefault="00397BE8" w:rsidP="0071468B">
      <w:pPr>
        <w:numPr>
          <w:ilvl w:val="0"/>
          <w:numId w:val="8"/>
        </w:numPr>
        <w:spacing w:before="200" w:after="0" w:line="240" w:lineRule="auto"/>
        <w:ind w:left="709" w:hanging="567"/>
        <w:jc w:val="both"/>
        <w:rPr>
          <w:rFonts w:ascii="Times New Roman" w:hAnsi="Times New Roman" w:cs="Times New Roman"/>
          <w:bCs/>
          <w:sz w:val="24"/>
          <w:szCs w:val="24"/>
          <w:lang w:eastAsia="ru-RU"/>
        </w:rPr>
      </w:pPr>
      <w:r w:rsidRPr="00B40C27">
        <w:rPr>
          <w:rFonts w:ascii="Times New Roman" w:hAnsi="Times New Roman" w:cs="Times New Roman"/>
          <w:bCs/>
          <w:sz w:val="24"/>
          <w:szCs w:val="24"/>
          <w:lang w:eastAsia="ru-RU"/>
        </w:rPr>
        <w:t xml:space="preserve">Листом Комітету від </w:t>
      </w:r>
      <w:r w:rsidR="00D4209D" w:rsidRPr="00B40C27">
        <w:rPr>
          <w:rFonts w:ascii="Times New Roman" w:hAnsi="Times New Roman" w:cs="Times New Roman"/>
          <w:bCs/>
          <w:sz w:val="24"/>
          <w:szCs w:val="24"/>
          <w:lang w:eastAsia="ru-RU"/>
        </w:rPr>
        <w:t>18.10</w:t>
      </w:r>
      <w:r w:rsidRPr="00B40C27">
        <w:rPr>
          <w:rFonts w:ascii="Times New Roman" w:hAnsi="Times New Roman" w:cs="Times New Roman"/>
          <w:bCs/>
          <w:sz w:val="24"/>
          <w:szCs w:val="24"/>
          <w:lang w:eastAsia="ru-RU"/>
        </w:rPr>
        <w:t>.2024 № 145-26.13/0</w:t>
      </w:r>
      <w:r w:rsidR="00195971" w:rsidRPr="00B40C27">
        <w:rPr>
          <w:rFonts w:ascii="Times New Roman" w:hAnsi="Times New Roman" w:cs="Times New Roman"/>
          <w:bCs/>
          <w:sz w:val="24"/>
          <w:szCs w:val="24"/>
          <w:lang w:eastAsia="ru-RU"/>
        </w:rPr>
        <w:t>3</w:t>
      </w:r>
      <w:r w:rsidRPr="00B40C27">
        <w:rPr>
          <w:rFonts w:ascii="Times New Roman" w:hAnsi="Times New Roman" w:cs="Times New Roman"/>
          <w:bCs/>
          <w:sz w:val="24"/>
          <w:szCs w:val="24"/>
          <w:lang w:eastAsia="ru-RU"/>
        </w:rPr>
        <w:t>-</w:t>
      </w:r>
      <w:r w:rsidR="00195971" w:rsidRPr="00B40C27">
        <w:rPr>
          <w:rFonts w:ascii="Times New Roman" w:hAnsi="Times New Roman" w:cs="Times New Roman"/>
          <w:bCs/>
          <w:sz w:val="24"/>
          <w:szCs w:val="24"/>
          <w:lang w:eastAsia="ru-RU"/>
        </w:rPr>
        <w:t>10105</w:t>
      </w:r>
      <w:r w:rsidRPr="00B40C27">
        <w:rPr>
          <w:rFonts w:ascii="Times New Roman" w:hAnsi="Times New Roman" w:cs="Times New Roman"/>
          <w:bCs/>
          <w:sz w:val="24"/>
          <w:szCs w:val="24"/>
          <w:lang w:eastAsia="ru-RU"/>
        </w:rPr>
        <w:t xml:space="preserve">е копію подання з попередніми висновками у Справі </w:t>
      </w:r>
      <w:bookmarkStart w:id="7" w:name="_Hlk181702495"/>
      <w:r w:rsidR="0073415A" w:rsidRPr="00B40C27">
        <w:rPr>
          <w:rFonts w:ascii="Times New Roman" w:hAnsi="Times New Roman" w:cs="Times New Roman"/>
          <w:bCs/>
          <w:sz w:val="24"/>
          <w:szCs w:val="24"/>
          <w:lang w:eastAsia="ru-RU"/>
        </w:rPr>
        <w:t xml:space="preserve">від 17.10.2024 № 145-26.13/1-24/369-спр </w:t>
      </w:r>
      <w:bookmarkEnd w:id="7"/>
      <w:r w:rsidRPr="00B40C27">
        <w:rPr>
          <w:rFonts w:ascii="Times New Roman" w:hAnsi="Times New Roman" w:cs="Times New Roman"/>
          <w:bCs/>
          <w:sz w:val="24"/>
          <w:szCs w:val="24"/>
          <w:lang w:eastAsia="ru-RU"/>
        </w:rPr>
        <w:t>надіслано</w:t>
      </w:r>
      <w:r w:rsidR="00D4209D" w:rsidRPr="00B40C27">
        <w:rPr>
          <w:rFonts w:ascii="Times New Roman" w:hAnsi="Times New Roman" w:cs="Times New Roman"/>
          <w:bCs/>
          <w:sz w:val="24"/>
          <w:szCs w:val="24"/>
          <w:lang w:eastAsia="ru-RU"/>
        </w:rPr>
        <w:t xml:space="preserve"> </w:t>
      </w:r>
      <w:r w:rsidR="0073415A" w:rsidRPr="00B40C27">
        <w:rPr>
          <w:rFonts w:ascii="Times New Roman" w:hAnsi="Times New Roman" w:cs="Times New Roman"/>
          <w:bCs/>
          <w:sz w:val="24"/>
          <w:szCs w:val="24"/>
          <w:lang w:eastAsia="ru-RU"/>
        </w:rPr>
        <w:t xml:space="preserve">                        </w:t>
      </w:r>
      <w:r w:rsidR="00FC57B8" w:rsidRPr="00B40C27">
        <w:rPr>
          <w:rFonts w:ascii="Times New Roman" w:hAnsi="Times New Roman" w:cs="Times New Roman"/>
          <w:bCs/>
          <w:sz w:val="24"/>
          <w:szCs w:val="24"/>
          <w:lang w:eastAsia="ru-RU"/>
        </w:rPr>
        <w:t xml:space="preserve">  </w:t>
      </w:r>
      <w:r w:rsidR="0073415A" w:rsidRPr="00B40C27">
        <w:rPr>
          <w:rFonts w:ascii="Times New Roman" w:hAnsi="Times New Roman" w:cs="Times New Roman"/>
          <w:bCs/>
          <w:sz w:val="24"/>
          <w:szCs w:val="24"/>
          <w:lang w:eastAsia="ru-RU"/>
        </w:rPr>
        <w:t>ТОВ «РОЖНЯТІВ ТОРФ»</w:t>
      </w:r>
      <w:r w:rsidR="00FC57B8" w:rsidRPr="00B40C27">
        <w:rPr>
          <w:rFonts w:ascii="Times New Roman" w:hAnsi="Times New Roman" w:cs="Times New Roman"/>
          <w:bCs/>
          <w:sz w:val="24"/>
          <w:szCs w:val="24"/>
          <w:lang w:eastAsia="ru-RU"/>
        </w:rPr>
        <w:t xml:space="preserve"> </w:t>
      </w:r>
      <w:r w:rsidR="00FB622C" w:rsidRPr="00B40C27">
        <w:rPr>
          <w:rFonts w:ascii="Times New Roman" w:hAnsi="Times New Roman" w:cs="Times New Roman"/>
          <w:bCs/>
          <w:sz w:val="24"/>
          <w:szCs w:val="24"/>
          <w:lang w:eastAsia="ru-RU"/>
        </w:rPr>
        <w:t>(</w:t>
      </w:r>
      <w:r w:rsidR="00FC57B8" w:rsidRPr="00B40C27">
        <w:rPr>
          <w:rFonts w:ascii="Times New Roman" w:hAnsi="Times New Roman" w:cs="Times New Roman"/>
          <w:bCs/>
          <w:sz w:val="24"/>
          <w:szCs w:val="24"/>
          <w:lang w:eastAsia="ru-RU"/>
        </w:rPr>
        <w:t>на адреси: юридичну:</w:t>
      </w:r>
      <w:r w:rsidR="00FC57B8" w:rsidRPr="00B40C27">
        <w:rPr>
          <w:rFonts w:ascii="Times New Roman" w:eastAsia="Times New Roman" w:hAnsi="Times New Roman" w:cs="Times New Roman"/>
          <w:bCs/>
          <w:sz w:val="24"/>
          <w:szCs w:val="24"/>
          <w:lang w:eastAsia="ru-RU"/>
        </w:rPr>
        <w:t xml:space="preserve"> </w:t>
      </w:r>
      <w:r w:rsidR="00392AC8" w:rsidRPr="00B40C27">
        <w:rPr>
          <w:rFonts w:ascii="Times New Roman" w:eastAsia="Times New Roman" w:hAnsi="Times New Roman" w:cs="Times New Roman"/>
          <w:bCs/>
          <w:i/>
          <w:sz w:val="24"/>
          <w:szCs w:val="24"/>
          <w:lang w:eastAsia="ru-RU"/>
        </w:rPr>
        <w:t>інформація з обмеженим доступом</w:t>
      </w:r>
      <w:r w:rsidR="00392AC8" w:rsidRPr="00B40C27">
        <w:rPr>
          <w:rFonts w:ascii="Times New Roman" w:eastAsia="Times New Roman" w:hAnsi="Times New Roman" w:cs="Times New Roman"/>
          <w:bCs/>
          <w:sz w:val="24"/>
          <w:szCs w:val="24"/>
          <w:lang w:eastAsia="ru-RU"/>
        </w:rPr>
        <w:t xml:space="preserve"> </w:t>
      </w:r>
      <w:r w:rsidR="00FC57B8" w:rsidRPr="00B40C27">
        <w:rPr>
          <w:rFonts w:ascii="Times New Roman" w:hAnsi="Times New Roman" w:cs="Times New Roman"/>
          <w:bCs/>
          <w:sz w:val="24"/>
          <w:szCs w:val="24"/>
          <w:lang w:eastAsia="ru-RU"/>
        </w:rPr>
        <w:t xml:space="preserve">та для листування: </w:t>
      </w:r>
      <w:r w:rsidR="00392AC8" w:rsidRPr="00B40C27">
        <w:rPr>
          <w:rFonts w:ascii="Times New Roman" w:hAnsi="Times New Roman" w:cs="Times New Roman"/>
          <w:i/>
          <w:sz w:val="24"/>
          <w:szCs w:val="24"/>
        </w:rPr>
        <w:t>інформація з обмеженим доступом</w:t>
      </w:r>
      <w:r w:rsidR="00676A84" w:rsidRPr="00B40C27">
        <w:rPr>
          <w:rFonts w:ascii="Times New Roman" w:eastAsia="Times New Roman" w:hAnsi="Times New Roman" w:cs="Times New Roman"/>
          <w:sz w:val="24"/>
          <w:szCs w:val="24"/>
          <w:lang w:eastAsia="ru-RU"/>
        </w:rPr>
        <w:t>)</w:t>
      </w:r>
      <w:r w:rsidR="00FC57B8" w:rsidRPr="00B40C27">
        <w:rPr>
          <w:rFonts w:ascii="Times New Roman" w:eastAsia="Times New Roman" w:hAnsi="Times New Roman" w:cs="Times New Roman"/>
          <w:sz w:val="24"/>
          <w:szCs w:val="24"/>
          <w:lang w:eastAsia="ru-RU"/>
        </w:rPr>
        <w:t>.</w:t>
      </w:r>
    </w:p>
    <w:p w14:paraId="5D8A4E8D" w14:textId="7726BAC0" w:rsidR="00203558" w:rsidRPr="00B40C27" w:rsidRDefault="003B1379" w:rsidP="00203558">
      <w:pPr>
        <w:numPr>
          <w:ilvl w:val="0"/>
          <w:numId w:val="8"/>
        </w:numPr>
        <w:spacing w:before="200" w:after="0" w:line="240" w:lineRule="auto"/>
        <w:ind w:left="709" w:hanging="567"/>
        <w:jc w:val="both"/>
        <w:rPr>
          <w:rFonts w:ascii="Times New Roman" w:hAnsi="Times New Roman" w:cs="Times New Roman"/>
          <w:bCs/>
          <w:sz w:val="24"/>
          <w:szCs w:val="24"/>
          <w:lang w:eastAsia="ru-RU"/>
        </w:rPr>
      </w:pPr>
      <w:r w:rsidRPr="00B40C27">
        <w:rPr>
          <w:rFonts w:ascii="Times New Roman" w:hAnsi="Times New Roman" w:cs="Times New Roman"/>
          <w:bCs/>
          <w:sz w:val="24"/>
          <w:szCs w:val="24"/>
          <w:lang w:eastAsia="ru-RU"/>
        </w:rPr>
        <w:t xml:space="preserve">Згідно з рекомендованим повідомленням про вручення поштового відправлення             № 0303500014744 лист Комітету від 18.10.2024 № 145-26.13/03-10105е з копією подання з попередніми висновками у Справі від 17.10.2024 № 145-26.13/1-24/369-спр </w:t>
      </w:r>
      <w:r w:rsidRPr="00B40C27">
        <w:rPr>
          <w:rFonts w:ascii="Times New Roman" w:hAnsi="Times New Roman" w:cs="Times New Roman"/>
          <w:bCs/>
          <w:sz w:val="24"/>
          <w:szCs w:val="24"/>
          <w:lang w:eastAsia="ru-RU"/>
        </w:rPr>
        <w:lastRenderedPageBreak/>
        <w:t xml:space="preserve">ТОВ «РОЖНЯТІВ ТОРФ» отримало 28.10.2024 за </w:t>
      </w:r>
      <w:proofErr w:type="spellStart"/>
      <w:r w:rsidRPr="00B40C27">
        <w:rPr>
          <w:rFonts w:ascii="Times New Roman" w:hAnsi="Times New Roman" w:cs="Times New Roman"/>
          <w:bCs/>
          <w:sz w:val="24"/>
          <w:szCs w:val="24"/>
          <w:lang w:eastAsia="ru-RU"/>
        </w:rPr>
        <w:t>адресою</w:t>
      </w:r>
      <w:proofErr w:type="spellEnd"/>
      <w:r w:rsidRPr="00B40C27">
        <w:rPr>
          <w:rFonts w:ascii="Times New Roman" w:hAnsi="Times New Roman" w:cs="Times New Roman"/>
          <w:bCs/>
          <w:sz w:val="24"/>
          <w:szCs w:val="24"/>
          <w:lang w:eastAsia="ru-RU"/>
        </w:rPr>
        <w:t xml:space="preserve"> для листування: </w:t>
      </w:r>
      <w:r w:rsidR="00C45915" w:rsidRPr="00B40C27">
        <w:rPr>
          <w:rFonts w:ascii="Times New Roman" w:hAnsi="Times New Roman" w:cs="Times New Roman"/>
          <w:bCs/>
          <w:i/>
          <w:sz w:val="24"/>
          <w:szCs w:val="24"/>
          <w:lang w:eastAsia="ru-RU"/>
        </w:rPr>
        <w:t>інформація з обмеженим доступом</w:t>
      </w:r>
      <w:r w:rsidR="00005224" w:rsidRPr="00B40C27">
        <w:rPr>
          <w:rFonts w:ascii="Times New Roman" w:hAnsi="Times New Roman" w:cs="Times New Roman"/>
          <w:bCs/>
          <w:sz w:val="24"/>
          <w:szCs w:val="24"/>
          <w:lang w:eastAsia="ru-RU"/>
        </w:rPr>
        <w:t xml:space="preserve">. </w:t>
      </w:r>
    </w:p>
    <w:p w14:paraId="020E2155" w14:textId="642CD61F" w:rsidR="00065CD9" w:rsidRPr="00B40C27" w:rsidRDefault="00397BE8" w:rsidP="00203558">
      <w:pPr>
        <w:numPr>
          <w:ilvl w:val="0"/>
          <w:numId w:val="8"/>
        </w:numPr>
        <w:spacing w:before="200" w:after="0" w:line="240" w:lineRule="auto"/>
        <w:ind w:left="709" w:hanging="567"/>
        <w:jc w:val="both"/>
        <w:rPr>
          <w:rFonts w:ascii="Times New Roman" w:hAnsi="Times New Roman" w:cs="Times New Roman"/>
          <w:bCs/>
          <w:sz w:val="24"/>
          <w:szCs w:val="24"/>
          <w:lang w:eastAsia="ru-RU"/>
        </w:rPr>
      </w:pPr>
      <w:r w:rsidRPr="00B40C27">
        <w:rPr>
          <w:rFonts w:ascii="Times New Roman" w:hAnsi="Times New Roman" w:cs="Times New Roman"/>
          <w:bCs/>
          <w:sz w:val="24"/>
          <w:szCs w:val="24"/>
          <w:lang w:eastAsia="ru-RU"/>
        </w:rPr>
        <w:t>Згідно з рекомендованим повідомленням про вручення поштового відправлення</w:t>
      </w:r>
      <w:r w:rsidR="00AF7A1B" w:rsidRPr="00B40C27">
        <w:rPr>
          <w:rFonts w:ascii="Times New Roman" w:hAnsi="Times New Roman" w:cs="Times New Roman"/>
          <w:bCs/>
          <w:sz w:val="24"/>
          <w:szCs w:val="24"/>
          <w:lang w:eastAsia="ru-RU"/>
        </w:rPr>
        <w:t xml:space="preserve">             </w:t>
      </w:r>
      <w:r w:rsidRPr="00B40C27">
        <w:rPr>
          <w:rFonts w:ascii="Times New Roman" w:hAnsi="Times New Roman" w:cs="Times New Roman"/>
          <w:bCs/>
          <w:sz w:val="24"/>
          <w:szCs w:val="24"/>
          <w:lang w:eastAsia="ru-RU"/>
        </w:rPr>
        <w:t>№ 03035</w:t>
      </w:r>
      <w:r w:rsidR="00AF7A1B" w:rsidRPr="00B40C27">
        <w:rPr>
          <w:rFonts w:ascii="Times New Roman" w:hAnsi="Times New Roman" w:cs="Times New Roman"/>
          <w:bCs/>
          <w:sz w:val="24"/>
          <w:szCs w:val="24"/>
          <w:lang w:eastAsia="ru-RU"/>
        </w:rPr>
        <w:t>000147</w:t>
      </w:r>
      <w:r w:rsidR="00356D9A" w:rsidRPr="00B40C27">
        <w:rPr>
          <w:rFonts w:ascii="Times New Roman" w:hAnsi="Times New Roman" w:cs="Times New Roman"/>
          <w:bCs/>
          <w:sz w:val="24"/>
          <w:szCs w:val="24"/>
          <w:lang w:eastAsia="ru-RU"/>
        </w:rPr>
        <w:t>52</w:t>
      </w:r>
      <w:r w:rsidRPr="00B40C27">
        <w:rPr>
          <w:rFonts w:ascii="Times New Roman" w:hAnsi="Times New Roman" w:cs="Times New Roman"/>
          <w:bCs/>
          <w:sz w:val="24"/>
          <w:szCs w:val="24"/>
          <w:lang w:eastAsia="ru-RU"/>
        </w:rPr>
        <w:t xml:space="preserve"> лист Комітету </w:t>
      </w:r>
      <w:r w:rsidR="00AF7A1B" w:rsidRPr="00B40C27">
        <w:rPr>
          <w:rFonts w:ascii="Times New Roman" w:hAnsi="Times New Roman" w:cs="Times New Roman"/>
          <w:bCs/>
          <w:sz w:val="24"/>
          <w:szCs w:val="24"/>
          <w:lang w:eastAsia="ru-RU"/>
        </w:rPr>
        <w:t xml:space="preserve">від 18.10.2024 № 145-26.13/03-10105е </w:t>
      </w:r>
      <w:r w:rsidRPr="00B40C27">
        <w:rPr>
          <w:rFonts w:ascii="Times New Roman" w:hAnsi="Times New Roman" w:cs="Times New Roman"/>
          <w:bCs/>
          <w:sz w:val="24"/>
          <w:szCs w:val="24"/>
          <w:lang w:eastAsia="ru-RU"/>
        </w:rPr>
        <w:t xml:space="preserve">з копією подання з попередніми висновками у Справі </w:t>
      </w:r>
      <w:r w:rsidR="00AF7A1B" w:rsidRPr="00B40C27">
        <w:rPr>
          <w:rFonts w:ascii="Times New Roman" w:hAnsi="Times New Roman" w:cs="Times New Roman"/>
          <w:bCs/>
          <w:sz w:val="24"/>
          <w:szCs w:val="24"/>
          <w:lang w:eastAsia="ru-RU"/>
        </w:rPr>
        <w:t xml:space="preserve">від 17.10.2024 № 145-26.13/1-24/369-спр </w:t>
      </w:r>
      <w:r w:rsidR="00327B22" w:rsidRPr="00B40C27">
        <w:rPr>
          <w:rFonts w:ascii="Times New Roman" w:hAnsi="Times New Roman" w:cs="Times New Roman"/>
          <w:bCs/>
          <w:sz w:val="24"/>
          <w:szCs w:val="24"/>
          <w:lang w:eastAsia="ru-RU"/>
        </w:rPr>
        <w:t xml:space="preserve">ТОВ «РОЖНЯТІВ ТОРФ» отримало 11.11.2024 </w:t>
      </w:r>
      <w:r w:rsidR="008A5F13" w:rsidRPr="00B40C27">
        <w:rPr>
          <w:rFonts w:ascii="Times New Roman" w:hAnsi="Times New Roman" w:cs="Times New Roman"/>
          <w:bCs/>
          <w:sz w:val="24"/>
          <w:szCs w:val="24"/>
          <w:lang w:eastAsia="ru-RU"/>
        </w:rPr>
        <w:t xml:space="preserve">за юридичною </w:t>
      </w:r>
      <w:proofErr w:type="spellStart"/>
      <w:r w:rsidR="008A5F13" w:rsidRPr="00B40C27">
        <w:rPr>
          <w:rFonts w:ascii="Times New Roman" w:hAnsi="Times New Roman" w:cs="Times New Roman"/>
          <w:bCs/>
          <w:sz w:val="24"/>
          <w:szCs w:val="24"/>
          <w:lang w:eastAsia="ru-RU"/>
        </w:rPr>
        <w:t>адресою</w:t>
      </w:r>
      <w:proofErr w:type="spellEnd"/>
      <w:r w:rsidR="008A5F13" w:rsidRPr="00B40C27">
        <w:rPr>
          <w:rFonts w:ascii="Times New Roman" w:hAnsi="Times New Roman" w:cs="Times New Roman"/>
          <w:bCs/>
          <w:sz w:val="24"/>
          <w:szCs w:val="24"/>
          <w:lang w:eastAsia="ru-RU"/>
        </w:rPr>
        <w:t xml:space="preserve">: </w:t>
      </w:r>
      <w:r w:rsidR="0067508F" w:rsidRPr="00B40C27">
        <w:rPr>
          <w:rFonts w:ascii="Times New Roman" w:hAnsi="Times New Roman" w:cs="Times New Roman"/>
          <w:bCs/>
          <w:i/>
          <w:sz w:val="24"/>
          <w:szCs w:val="24"/>
          <w:lang w:eastAsia="ru-RU"/>
        </w:rPr>
        <w:t>інформація з обмеженим доступом</w:t>
      </w:r>
      <w:r w:rsidR="00DD1DA2" w:rsidRPr="00B40C27">
        <w:rPr>
          <w:rFonts w:ascii="Times New Roman" w:eastAsia="Times New Roman" w:hAnsi="Times New Roman" w:cs="Times New Roman"/>
          <w:sz w:val="24"/>
          <w:szCs w:val="24"/>
          <w:lang w:eastAsia="uk-UA"/>
        </w:rPr>
        <w:t>.</w:t>
      </w:r>
    </w:p>
    <w:p w14:paraId="3AEF676B" w14:textId="38FEFF9B" w:rsidR="00397BE8" w:rsidRPr="00B40C27" w:rsidRDefault="00397BE8" w:rsidP="00CD3452">
      <w:pPr>
        <w:numPr>
          <w:ilvl w:val="0"/>
          <w:numId w:val="8"/>
        </w:numPr>
        <w:spacing w:before="200" w:after="0" w:line="240" w:lineRule="auto"/>
        <w:ind w:left="709" w:hanging="567"/>
        <w:jc w:val="both"/>
        <w:rPr>
          <w:rFonts w:ascii="Times New Roman" w:hAnsi="Times New Roman" w:cs="Times New Roman"/>
          <w:bCs/>
          <w:sz w:val="24"/>
          <w:szCs w:val="24"/>
          <w:lang w:eastAsia="ru-RU"/>
        </w:rPr>
      </w:pPr>
      <w:r w:rsidRPr="00B40C27">
        <w:rPr>
          <w:rFonts w:ascii="Times New Roman" w:hAnsi="Times New Roman" w:cs="Times New Roman"/>
          <w:bCs/>
          <w:sz w:val="24"/>
          <w:szCs w:val="24"/>
          <w:lang w:eastAsia="ru-RU"/>
        </w:rPr>
        <w:t xml:space="preserve">Інформацію про попередні висновки у справі </w:t>
      </w:r>
      <w:r w:rsidR="00060768" w:rsidRPr="00B40C27">
        <w:rPr>
          <w:rFonts w:ascii="Times New Roman" w:hAnsi="Times New Roman" w:cs="Times New Roman"/>
          <w:sz w:val="24"/>
          <w:szCs w:val="24"/>
          <w:lang w:eastAsia="ru-RU"/>
        </w:rPr>
        <w:t xml:space="preserve">№ 145-26.13/1-24 </w:t>
      </w:r>
      <w:r w:rsidRPr="00B40C27">
        <w:rPr>
          <w:rFonts w:ascii="Times New Roman" w:hAnsi="Times New Roman" w:cs="Times New Roman"/>
          <w:bCs/>
          <w:sz w:val="24"/>
          <w:szCs w:val="24"/>
          <w:lang w:eastAsia="ru-RU"/>
        </w:rPr>
        <w:t>та інформацію про дату, час і місце розгляду зазначеної справи на засіданні Антимонопольного комітету України відповідно до абзацу четвертого пункту 6 розділу VIІ Порядку розгляду Антимонопольним комітетом України та його територіальними відділеннями заяв і справ про порушення законодавства про захист економічної конкуренції, затвердженого розпорядженням Антимонопольного комітету України від 19 квітня 1994 року № 5, зареєстрованим у Міністерстві юстиції України 6 травня 1994 року за № 90/299 (в редакції розпорядження Антимонопольного комітету України</w:t>
      </w:r>
      <w:r w:rsidR="00060768" w:rsidRPr="00B40C27">
        <w:rPr>
          <w:rFonts w:ascii="Times New Roman" w:hAnsi="Times New Roman" w:cs="Times New Roman"/>
          <w:bCs/>
          <w:sz w:val="24"/>
          <w:szCs w:val="24"/>
          <w:lang w:eastAsia="ru-RU"/>
        </w:rPr>
        <w:t xml:space="preserve"> </w:t>
      </w:r>
      <w:r w:rsidRPr="00B40C27">
        <w:rPr>
          <w:rFonts w:ascii="Times New Roman" w:hAnsi="Times New Roman" w:cs="Times New Roman"/>
          <w:bCs/>
          <w:sz w:val="24"/>
          <w:szCs w:val="24"/>
          <w:lang w:eastAsia="ru-RU"/>
        </w:rPr>
        <w:t xml:space="preserve">від 29 червня 1998 року № 169-р) (зі змінами), розміщено </w:t>
      </w:r>
      <w:r w:rsidR="0067701A" w:rsidRPr="00B40C27">
        <w:rPr>
          <w:rFonts w:ascii="Times New Roman" w:hAnsi="Times New Roman" w:cs="Times New Roman"/>
          <w:bCs/>
          <w:sz w:val="24"/>
          <w:szCs w:val="24"/>
          <w:lang w:eastAsia="ru-RU"/>
        </w:rPr>
        <w:t>06</w:t>
      </w:r>
      <w:r w:rsidR="00060768" w:rsidRPr="00B40C27">
        <w:rPr>
          <w:rFonts w:ascii="Times New Roman" w:hAnsi="Times New Roman" w:cs="Times New Roman"/>
          <w:bCs/>
          <w:sz w:val="24"/>
          <w:szCs w:val="24"/>
          <w:lang w:eastAsia="ru-RU"/>
        </w:rPr>
        <w:t xml:space="preserve"> листопада</w:t>
      </w:r>
      <w:r w:rsidRPr="00B40C27">
        <w:rPr>
          <w:rFonts w:ascii="Times New Roman" w:hAnsi="Times New Roman" w:cs="Times New Roman"/>
          <w:bCs/>
          <w:sz w:val="24"/>
          <w:szCs w:val="24"/>
          <w:lang w:eastAsia="ru-RU"/>
        </w:rPr>
        <w:t xml:space="preserve"> 2024 року на офіційному </w:t>
      </w:r>
      <w:proofErr w:type="spellStart"/>
      <w:r w:rsidRPr="00B40C27">
        <w:rPr>
          <w:rFonts w:ascii="Times New Roman" w:hAnsi="Times New Roman" w:cs="Times New Roman"/>
          <w:bCs/>
          <w:sz w:val="24"/>
          <w:szCs w:val="24"/>
          <w:lang w:eastAsia="ru-RU"/>
        </w:rPr>
        <w:t>вебсайті</w:t>
      </w:r>
      <w:proofErr w:type="spellEnd"/>
      <w:r w:rsidR="00750BE5" w:rsidRPr="00B40C27">
        <w:rPr>
          <w:rFonts w:ascii="Times New Roman" w:hAnsi="Times New Roman" w:cs="Times New Roman"/>
          <w:bCs/>
          <w:sz w:val="24"/>
          <w:szCs w:val="24"/>
          <w:lang w:eastAsia="ru-RU"/>
        </w:rPr>
        <w:t xml:space="preserve"> </w:t>
      </w:r>
      <w:r w:rsidRPr="00B40C27">
        <w:rPr>
          <w:rFonts w:ascii="Times New Roman" w:hAnsi="Times New Roman" w:cs="Times New Roman"/>
          <w:bCs/>
          <w:sz w:val="24"/>
          <w:szCs w:val="24"/>
          <w:lang w:eastAsia="ru-RU"/>
        </w:rPr>
        <w:t xml:space="preserve">Антимонопольного комітету України </w:t>
      </w:r>
      <w:bookmarkStart w:id="8" w:name="_Hlk183102428"/>
      <w:r w:rsidRPr="00B40C27">
        <w:rPr>
          <w:rFonts w:ascii="Times New Roman" w:hAnsi="Times New Roman" w:cs="Times New Roman"/>
          <w:bCs/>
          <w:sz w:val="24"/>
          <w:szCs w:val="24"/>
          <w:lang w:eastAsia="ru-RU"/>
        </w:rPr>
        <w:t>за посиланням</w:t>
      </w:r>
      <w:r w:rsidR="00CD3452" w:rsidRPr="00B40C27">
        <w:rPr>
          <w:rFonts w:ascii="Times New Roman" w:hAnsi="Times New Roman" w:cs="Times New Roman"/>
          <w:bCs/>
          <w:sz w:val="24"/>
          <w:szCs w:val="24"/>
          <w:lang w:eastAsia="ru-RU"/>
        </w:rPr>
        <w:t xml:space="preserve"> </w:t>
      </w:r>
      <w:bookmarkEnd w:id="8"/>
      <w:r w:rsidR="001D3E93" w:rsidRPr="00B40C27">
        <w:fldChar w:fldCharType="begin"/>
      </w:r>
      <w:r w:rsidR="001D3E93" w:rsidRPr="00B40C27">
        <w:instrText xml:space="preserve"> HYPERLINK "https://amcu.gov.ua/news/informatsiia-pro-poperedni-vysnovky-u-spravi-pro-porushennia-zakonodavstva-pro-zakhyst-ekonomichnoi-konkurentsii-145-26131-24-ta-rozghliad-zaznachenoi-spravy-na-zasidanni" </w:instrText>
      </w:r>
      <w:r w:rsidR="001D3E93" w:rsidRPr="00B40C27">
        <w:fldChar w:fldCharType="separate"/>
      </w:r>
      <w:r w:rsidR="003F0C95" w:rsidRPr="00B40C27">
        <w:rPr>
          <w:rStyle w:val="a5"/>
          <w:rFonts w:ascii="Times New Roman" w:hAnsi="Times New Roman"/>
          <w:bCs/>
          <w:color w:val="auto"/>
          <w:sz w:val="24"/>
          <w:szCs w:val="24"/>
          <w:lang w:eastAsia="ru-RU"/>
        </w:rPr>
        <w:t>https://amcu.gov.ua/news/informatsiia-pro-poperedni-vysnovky-u-spravi-pro-porushennia-zakonodavstva-pro-zakhyst-ekonomichnoi-konkurentsii-145-26131-24-ta-rozghliad-zaznachenoi-spravy-na-zasidanni</w:t>
      </w:r>
      <w:r w:rsidR="001D3E93" w:rsidRPr="00B40C27">
        <w:rPr>
          <w:rStyle w:val="a5"/>
          <w:rFonts w:ascii="Times New Roman" w:hAnsi="Times New Roman"/>
          <w:bCs/>
          <w:color w:val="auto"/>
          <w:sz w:val="24"/>
          <w:szCs w:val="24"/>
          <w:lang w:eastAsia="ru-RU"/>
        </w:rPr>
        <w:fldChar w:fldCharType="end"/>
      </w:r>
      <w:r w:rsidR="001C3995" w:rsidRPr="00B40C27">
        <w:rPr>
          <w:rStyle w:val="a5"/>
          <w:rFonts w:ascii="Times New Roman" w:hAnsi="Times New Roman"/>
          <w:bCs/>
          <w:color w:val="auto"/>
          <w:sz w:val="24"/>
          <w:szCs w:val="24"/>
          <w:u w:val="none"/>
          <w:lang w:eastAsia="ru-RU"/>
        </w:rPr>
        <w:t>.</w:t>
      </w:r>
      <w:r w:rsidR="003F0C95" w:rsidRPr="00B40C27">
        <w:rPr>
          <w:rFonts w:ascii="Times New Roman" w:hAnsi="Times New Roman" w:cs="Times New Roman"/>
          <w:bCs/>
          <w:sz w:val="24"/>
          <w:szCs w:val="24"/>
          <w:lang w:eastAsia="ru-RU"/>
        </w:rPr>
        <w:t xml:space="preserve"> </w:t>
      </w:r>
    </w:p>
    <w:p w14:paraId="4861F358" w14:textId="72E2A26C" w:rsidR="00D971BD" w:rsidRPr="00B40C27" w:rsidRDefault="00D971BD" w:rsidP="00D971BD">
      <w:pPr>
        <w:pStyle w:val="a"/>
        <w:numPr>
          <w:ilvl w:val="0"/>
          <w:numId w:val="8"/>
        </w:numPr>
        <w:tabs>
          <w:tab w:val="num" w:pos="3478"/>
        </w:tabs>
        <w:spacing w:before="200" w:after="200"/>
        <w:ind w:left="709" w:hanging="709"/>
        <w:rPr>
          <w:lang w:val="uk-UA"/>
        </w:rPr>
      </w:pPr>
      <w:bookmarkStart w:id="9" w:name="_Hlk182226979"/>
      <w:r w:rsidRPr="00B40C27">
        <w:rPr>
          <w:bCs/>
          <w:szCs w:val="24"/>
          <w:lang w:val="uk-UA" w:eastAsia="ru-RU"/>
        </w:rPr>
        <w:t xml:space="preserve">Листом від </w:t>
      </w:r>
      <w:r w:rsidR="00FC0A99" w:rsidRPr="00B40C27">
        <w:rPr>
          <w:bCs/>
          <w:szCs w:val="24"/>
          <w:lang w:val="uk-UA" w:eastAsia="ru-RU"/>
        </w:rPr>
        <w:t>07</w:t>
      </w:r>
      <w:r w:rsidR="007F3E54" w:rsidRPr="00B40C27">
        <w:rPr>
          <w:bCs/>
          <w:szCs w:val="24"/>
          <w:lang w:val="uk-UA" w:eastAsia="ru-RU"/>
        </w:rPr>
        <w:t>.</w:t>
      </w:r>
      <w:r w:rsidR="00FC0A99" w:rsidRPr="00B40C27">
        <w:rPr>
          <w:bCs/>
          <w:szCs w:val="24"/>
          <w:lang w:val="uk-UA" w:eastAsia="ru-RU"/>
        </w:rPr>
        <w:t>11</w:t>
      </w:r>
      <w:r w:rsidRPr="00B40C27">
        <w:rPr>
          <w:bCs/>
          <w:szCs w:val="24"/>
          <w:lang w:val="uk-UA" w:eastAsia="ru-RU"/>
        </w:rPr>
        <w:t xml:space="preserve">.2024 № </w:t>
      </w:r>
      <w:r w:rsidR="00FC0A99" w:rsidRPr="00B40C27">
        <w:rPr>
          <w:bCs/>
          <w:szCs w:val="24"/>
          <w:lang w:val="uk-UA" w:eastAsia="ru-RU"/>
        </w:rPr>
        <w:t>030711</w:t>
      </w:r>
      <w:r w:rsidRPr="00B40C27">
        <w:rPr>
          <w:bCs/>
          <w:szCs w:val="24"/>
          <w:lang w:val="uk-UA" w:eastAsia="ru-RU"/>
        </w:rPr>
        <w:t xml:space="preserve"> (</w:t>
      </w:r>
      <w:proofErr w:type="spellStart"/>
      <w:r w:rsidRPr="00B40C27">
        <w:rPr>
          <w:bCs/>
          <w:szCs w:val="24"/>
          <w:lang w:val="uk-UA" w:eastAsia="ru-RU"/>
        </w:rPr>
        <w:t>вх</w:t>
      </w:r>
      <w:proofErr w:type="spellEnd"/>
      <w:r w:rsidRPr="00B40C27">
        <w:rPr>
          <w:bCs/>
          <w:szCs w:val="24"/>
          <w:lang w:val="uk-UA" w:eastAsia="ru-RU"/>
        </w:rPr>
        <w:t>. № 8-</w:t>
      </w:r>
      <w:r w:rsidR="00FC0A99" w:rsidRPr="00B40C27">
        <w:rPr>
          <w:bCs/>
          <w:szCs w:val="24"/>
          <w:lang w:val="uk-UA" w:eastAsia="ru-RU"/>
        </w:rPr>
        <w:t>03</w:t>
      </w:r>
      <w:r w:rsidRPr="00B40C27">
        <w:rPr>
          <w:bCs/>
          <w:szCs w:val="24"/>
          <w:lang w:val="uk-UA" w:eastAsia="ru-RU"/>
        </w:rPr>
        <w:t>/</w:t>
      </w:r>
      <w:r w:rsidR="00FC0A99" w:rsidRPr="00B40C27">
        <w:rPr>
          <w:bCs/>
          <w:szCs w:val="24"/>
          <w:lang w:val="uk-UA" w:eastAsia="ru-RU"/>
        </w:rPr>
        <w:t>14143</w:t>
      </w:r>
      <w:r w:rsidRPr="00B40C27">
        <w:rPr>
          <w:bCs/>
          <w:szCs w:val="24"/>
          <w:lang w:val="uk-UA" w:eastAsia="ru-RU"/>
        </w:rPr>
        <w:t xml:space="preserve"> від</w:t>
      </w:r>
      <w:r w:rsidR="00FC0A99" w:rsidRPr="00B40C27">
        <w:rPr>
          <w:bCs/>
          <w:szCs w:val="24"/>
          <w:lang w:val="uk-UA" w:eastAsia="ru-RU"/>
        </w:rPr>
        <w:t xml:space="preserve"> 08.11</w:t>
      </w:r>
      <w:r w:rsidRPr="00B40C27">
        <w:rPr>
          <w:bCs/>
          <w:szCs w:val="24"/>
          <w:lang w:val="uk-UA" w:eastAsia="ru-RU"/>
        </w:rPr>
        <w:t xml:space="preserve">.2024) </w:t>
      </w:r>
      <w:r w:rsidR="00A538B4" w:rsidRPr="00B40C27">
        <w:rPr>
          <w:bCs/>
          <w:szCs w:val="24"/>
          <w:lang w:val="uk-UA" w:eastAsia="ru-RU"/>
        </w:rPr>
        <w:t xml:space="preserve">ТОВ «РОЖНЯТІВ ТОРФ» </w:t>
      </w:r>
      <w:r w:rsidRPr="00B40C27">
        <w:rPr>
          <w:bCs/>
          <w:szCs w:val="24"/>
          <w:lang w:val="uk-UA" w:eastAsia="ru-RU"/>
        </w:rPr>
        <w:t>надало свої заперечення на подання з попередніми висновками у Справі.</w:t>
      </w:r>
    </w:p>
    <w:p w14:paraId="7B7E0D68" w14:textId="701FDE79" w:rsidR="00A06ED0" w:rsidRPr="00B40C27" w:rsidRDefault="00A06ED0" w:rsidP="00A06ED0">
      <w:pPr>
        <w:pStyle w:val="a"/>
        <w:numPr>
          <w:ilvl w:val="0"/>
          <w:numId w:val="8"/>
        </w:numPr>
        <w:spacing w:before="240" w:after="240"/>
        <w:ind w:hanging="720"/>
        <w:rPr>
          <w:lang w:val="uk-UA"/>
        </w:rPr>
      </w:pPr>
      <w:r w:rsidRPr="00B40C27">
        <w:rPr>
          <w:lang w:val="uk-UA"/>
        </w:rPr>
        <w:t xml:space="preserve">ТОВ «МЕТКОН ПЛЮС»  </w:t>
      </w:r>
      <w:r w:rsidRPr="00B40C27">
        <w:rPr>
          <w:szCs w:val="24"/>
          <w:lang w:val="uk-UA"/>
        </w:rPr>
        <w:t xml:space="preserve">не надало письмових зауважень або заперечень на подання з попередніми висновками у Справі </w:t>
      </w:r>
      <w:r w:rsidRPr="00B40C27">
        <w:rPr>
          <w:lang w:val="uk-UA"/>
        </w:rPr>
        <w:t>від 17.10.2024 № 145-26.13/1-24/369-спр.</w:t>
      </w:r>
    </w:p>
    <w:bookmarkEnd w:id="5"/>
    <w:bookmarkEnd w:id="9"/>
    <w:p w14:paraId="4396CFBA" w14:textId="0FFCC74E" w:rsidR="004A4F24" w:rsidRPr="00B40C27" w:rsidRDefault="00F431AD" w:rsidP="003357F9">
      <w:pPr>
        <w:spacing w:before="200" w:after="0" w:line="240" w:lineRule="auto"/>
        <w:jc w:val="both"/>
        <w:rPr>
          <w:rFonts w:ascii="Times New Roman" w:hAnsi="Times New Roman" w:cs="Times New Roman"/>
          <w:b/>
          <w:bCs/>
          <w:sz w:val="24"/>
          <w:szCs w:val="24"/>
          <w:lang w:eastAsia="ru-RU"/>
        </w:rPr>
      </w:pPr>
      <w:r w:rsidRPr="00B40C27">
        <w:rPr>
          <w:rFonts w:ascii="Times New Roman" w:hAnsi="Times New Roman" w:cs="Times New Roman"/>
          <w:b/>
          <w:bCs/>
          <w:sz w:val="24"/>
          <w:szCs w:val="24"/>
          <w:lang w:eastAsia="ru-RU"/>
        </w:rPr>
        <w:t>2</w:t>
      </w:r>
      <w:r w:rsidR="00360679" w:rsidRPr="00B40C27">
        <w:rPr>
          <w:rFonts w:ascii="Times New Roman" w:hAnsi="Times New Roman" w:cs="Times New Roman"/>
          <w:b/>
          <w:bCs/>
          <w:sz w:val="24"/>
          <w:szCs w:val="24"/>
          <w:lang w:eastAsia="ru-RU"/>
        </w:rPr>
        <w:t xml:space="preserve">. </w:t>
      </w:r>
      <w:r w:rsidR="005B5901" w:rsidRPr="00B40C27">
        <w:rPr>
          <w:rFonts w:ascii="Times New Roman" w:hAnsi="Times New Roman" w:cs="Times New Roman"/>
          <w:b/>
          <w:bCs/>
          <w:sz w:val="24"/>
          <w:szCs w:val="24"/>
          <w:lang w:eastAsia="ru-RU"/>
        </w:rPr>
        <w:tab/>
      </w:r>
      <w:r w:rsidR="004A4F24" w:rsidRPr="00B40C27">
        <w:rPr>
          <w:rFonts w:ascii="Times New Roman" w:hAnsi="Times New Roman" w:cs="Times New Roman"/>
          <w:b/>
          <w:bCs/>
          <w:sz w:val="24"/>
          <w:szCs w:val="24"/>
          <w:lang w:eastAsia="ru-RU"/>
        </w:rPr>
        <w:t>ВІДПОВІДАЧІ</w:t>
      </w:r>
    </w:p>
    <w:p w14:paraId="515BC17D" w14:textId="465EF103" w:rsidR="00DB5542" w:rsidRPr="00B40C27" w:rsidRDefault="004A4F24" w:rsidP="003357F9">
      <w:pPr>
        <w:numPr>
          <w:ilvl w:val="0"/>
          <w:numId w:val="8"/>
        </w:numPr>
        <w:spacing w:before="200" w:after="0" w:line="240" w:lineRule="auto"/>
        <w:ind w:left="709" w:hanging="709"/>
        <w:jc w:val="both"/>
        <w:rPr>
          <w:rFonts w:ascii="Times New Roman" w:hAnsi="Times New Roman" w:cs="Times New Roman"/>
          <w:bCs/>
          <w:sz w:val="24"/>
          <w:szCs w:val="24"/>
          <w:lang w:eastAsia="ru-RU"/>
        </w:rPr>
      </w:pPr>
      <w:r w:rsidRPr="00B40C27">
        <w:rPr>
          <w:rFonts w:ascii="Times New Roman" w:hAnsi="Times New Roman" w:cs="Times New Roman"/>
          <w:bCs/>
          <w:sz w:val="24"/>
          <w:szCs w:val="24"/>
          <w:lang w:eastAsia="ru-RU"/>
        </w:rPr>
        <w:t>Відповідачами у Справі є суб’єкти господарювання:</w:t>
      </w:r>
    </w:p>
    <w:p w14:paraId="42FCB328" w14:textId="20B5328A" w:rsidR="00CA4C96" w:rsidRPr="00B40C27" w:rsidRDefault="004A4F24" w:rsidP="00EA3AC5">
      <w:pPr>
        <w:tabs>
          <w:tab w:val="left" w:pos="851"/>
        </w:tabs>
        <w:spacing w:before="200" w:after="0"/>
        <w:ind w:left="709" w:hanging="709"/>
        <w:jc w:val="both"/>
        <w:rPr>
          <w:rFonts w:ascii="Times New Roman" w:hAnsi="Times New Roman" w:cs="Times New Roman"/>
          <w:bCs/>
          <w:sz w:val="24"/>
          <w:szCs w:val="24"/>
          <w:lang w:eastAsia="ru-RU"/>
        </w:rPr>
      </w:pPr>
      <w:r w:rsidRPr="00B40C27">
        <w:rPr>
          <w:rFonts w:ascii="Times New Roman" w:hAnsi="Times New Roman" w:cs="Times New Roman"/>
          <w:bCs/>
          <w:sz w:val="24"/>
          <w:szCs w:val="24"/>
          <w:lang w:eastAsia="ru-RU"/>
        </w:rPr>
        <w:t>а)</w:t>
      </w:r>
      <w:r w:rsidRPr="00B40C27">
        <w:rPr>
          <w:rFonts w:ascii="Times New Roman" w:hAnsi="Times New Roman" w:cs="Times New Roman"/>
          <w:bCs/>
          <w:sz w:val="24"/>
          <w:szCs w:val="24"/>
          <w:lang w:eastAsia="ru-RU"/>
        </w:rPr>
        <w:tab/>
      </w:r>
      <w:r w:rsidR="000C4FB1" w:rsidRPr="00B40C27">
        <w:rPr>
          <w:rFonts w:ascii="Times New Roman" w:hAnsi="Times New Roman" w:cs="Times New Roman"/>
          <w:bCs/>
          <w:sz w:val="24"/>
          <w:szCs w:val="24"/>
          <w:lang w:eastAsia="ru-RU"/>
        </w:rPr>
        <w:t xml:space="preserve">товариство з обмеженою відповідальністю «МЕТКОН ПЛЮС» (ідентифікаційний код юридичної особи </w:t>
      </w:r>
      <w:r w:rsidR="00EA3AC5" w:rsidRPr="00B40C27">
        <w:rPr>
          <w:rFonts w:ascii="Times New Roman" w:hAnsi="Times New Roman" w:cs="Times New Roman"/>
          <w:i/>
          <w:sz w:val="24"/>
          <w:szCs w:val="24"/>
          <w:lang w:eastAsia="ru-RU"/>
        </w:rPr>
        <w:t>інформація з обмеженим доступом</w:t>
      </w:r>
      <w:r w:rsidR="000C4FB1" w:rsidRPr="00B40C27">
        <w:rPr>
          <w:rFonts w:ascii="Times New Roman" w:hAnsi="Times New Roman" w:cs="Times New Roman"/>
          <w:bCs/>
          <w:sz w:val="24"/>
          <w:szCs w:val="24"/>
          <w:lang w:eastAsia="ru-RU"/>
        </w:rPr>
        <w:t>)</w:t>
      </w:r>
      <w:r w:rsidR="00CB0EC5" w:rsidRPr="00B40C27">
        <w:rPr>
          <w:rFonts w:ascii="Times New Roman" w:hAnsi="Times New Roman" w:cs="Times New Roman"/>
          <w:bCs/>
          <w:sz w:val="24"/>
          <w:szCs w:val="24"/>
          <w:lang w:eastAsia="ru-RU"/>
        </w:rPr>
        <w:t>,</w:t>
      </w:r>
      <w:r w:rsidR="000C4FB1" w:rsidRPr="00B40C27">
        <w:rPr>
          <w:rFonts w:ascii="Times New Roman" w:hAnsi="Times New Roman" w:cs="Times New Roman"/>
          <w:bCs/>
          <w:sz w:val="24"/>
          <w:szCs w:val="24"/>
          <w:lang w:eastAsia="ru-RU"/>
        </w:rPr>
        <w:t xml:space="preserve"> місцезнаходження</w:t>
      </w:r>
      <w:r w:rsidR="001C3995" w:rsidRPr="00B40C27">
        <w:rPr>
          <w:rFonts w:ascii="Times New Roman" w:hAnsi="Times New Roman" w:cs="Times New Roman"/>
          <w:bCs/>
          <w:sz w:val="24"/>
          <w:szCs w:val="24"/>
          <w:lang w:eastAsia="ru-RU"/>
        </w:rPr>
        <w:t>:</w:t>
      </w:r>
      <w:r w:rsidR="000C4FB1" w:rsidRPr="00B40C27">
        <w:rPr>
          <w:rFonts w:ascii="Times New Roman" w:hAnsi="Times New Roman" w:cs="Times New Roman"/>
          <w:bCs/>
          <w:sz w:val="24"/>
          <w:szCs w:val="24"/>
          <w:lang w:eastAsia="ru-RU"/>
        </w:rPr>
        <w:t xml:space="preserve"> </w:t>
      </w:r>
      <w:r w:rsidR="00B248A3" w:rsidRPr="00B40C27">
        <w:rPr>
          <w:rFonts w:ascii="Times New Roman" w:hAnsi="Times New Roman" w:cs="Times New Roman"/>
          <w:bCs/>
          <w:i/>
          <w:sz w:val="24"/>
          <w:szCs w:val="24"/>
          <w:lang w:eastAsia="ru-RU"/>
        </w:rPr>
        <w:t>інформація з обмеженим доступом</w:t>
      </w:r>
      <w:r w:rsidRPr="00B40C27">
        <w:rPr>
          <w:rFonts w:ascii="Times New Roman" w:hAnsi="Times New Roman" w:cs="Times New Roman"/>
          <w:bCs/>
          <w:sz w:val="24"/>
          <w:szCs w:val="24"/>
          <w:lang w:eastAsia="ru-RU"/>
        </w:rPr>
        <w:t>;</w:t>
      </w:r>
    </w:p>
    <w:p w14:paraId="136483A1" w14:textId="3B23F30B" w:rsidR="00CB0EC5" w:rsidRPr="00B40C27" w:rsidRDefault="00CA4C96" w:rsidP="003357F9">
      <w:pPr>
        <w:tabs>
          <w:tab w:val="left" w:pos="851"/>
        </w:tabs>
        <w:spacing w:before="200" w:after="0"/>
        <w:ind w:left="709" w:hanging="709"/>
        <w:jc w:val="both"/>
        <w:rPr>
          <w:rFonts w:ascii="Times New Roman" w:eastAsia="Times New Roman" w:hAnsi="Times New Roman" w:cs="Times New Roman"/>
          <w:i/>
          <w:sz w:val="24"/>
          <w:szCs w:val="24"/>
          <w:lang w:eastAsia="uk-UA"/>
        </w:rPr>
      </w:pPr>
      <w:r w:rsidRPr="00B40C27">
        <w:rPr>
          <w:rFonts w:ascii="Times New Roman" w:hAnsi="Times New Roman" w:cs="Times New Roman"/>
          <w:bCs/>
          <w:sz w:val="24"/>
          <w:szCs w:val="24"/>
          <w:lang w:eastAsia="ru-RU"/>
        </w:rPr>
        <w:tab/>
      </w:r>
      <w:r w:rsidR="004A4F24" w:rsidRPr="00B40C27">
        <w:rPr>
          <w:rFonts w:ascii="Times New Roman" w:hAnsi="Times New Roman" w:cs="Times New Roman"/>
          <w:bCs/>
          <w:sz w:val="24"/>
          <w:szCs w:val="24"/>
          <w:lang w:eastAsia="ru-RU"/>
        </w:rPr>
        <w:t xml:space="preserve">як вбачається з відомостей щодо </w:t>
      </w:r>
      <w:r w:rsidR="00CB0EC5" w:rsidRPr="00B40C27">
        <w:rPr>
          <w:rFonts w:ascii="Times New Roman" w:hAnsi="Times New Roman" w:cs="Times New Roman"/>
          <w:bCs/>
          <w:sz w:val="24"/>
          <w:szCs w:val="24"/>
          <w:lang w:eastAsia="ru-RU"/>
        </w:rPr>
        <w:t>ТОВ «МЕТКОН ПЛЮС»</w:t>
      </w:r>
      <w:r w:rsidR="004A4F24" w:rsidRPr="00B40C27">
        <w:rPr>
          <w:rFonts w:ascii="Times New Roman" w:hAnsi="Times New Roman" w:cs="Times New Roman"/>
          <w:bCs/>
          <w:sz w:val="24"/>
          <w:szCs w:val="24"/>
          <w:lang w:eastAsia="ru-RU"/>
        </w:rPr>
        <w:t xml:space="preserve">, які містяться в Єдиному державному реєстрі юридичних осіб, фізичних осіб-підприємців та громадських формувань (далі – ЄДР), основним видом діяльності товариства є </w:t>
      </w:r>
      <w:r w:rsidR="009A3B97" w:rsidRPr="00B40C27">
        <w:rPr>
          <w:rFonts w:ascii="Times New Roman" w:hAnsi="Times New Roman" w:cs="Times New Roman"/>
          <w:bCs/>
          <w:i/>
          <w:sz w:val="24"/>
          <w:szCs w:val="24"/>
          <w:lang w:eastAsia="ru-RU"/>
        </w:rPr>
        <w:t>(</w:t>
      </w:r>
      <w:r w:rsidR="009A3B97" w:rsidRPr="00B40C27">
        <w:rPr>
          <w:rFonts w:ascii="Times New Roman" w:hAnsi="Times New Roman" w:cs="Times New Roman"/>
          <w:i/>
          <w:sz w:val="24"/>
          <w:szCs w:val="24"/>
          <w:lang w:eastAsia="ru-RU"/>
        </w:rPr>
        <w:t>інформація з обмеженим доступом)</w:t>
      </w:r>
      <w:r w:rsidR="004A4F24" w:rsidRPr="00B40C27">
        <w:rPr>
          <w:rFonts w:ascii="Times New Roman" w:hAnsi="Times New Roman" w:cs="Times New Roman"/>
          <w:bCs/>
          <w:i/>
          <w:sz w:val="24"/>
          <w:szCs w:val="24"/>
          <w:lang w:eastAsia="ru-RU"/>
        </w:rPr>
        <w:t>;</w:t>
      </w:r>
    </w:p>
    <w:p w14:paraId="0309702E" w14:textId="17F95CCC" w:rsidR="004A4F24" w:rsidRPr="00B40C27" w:rsidRDefault="004A4F24" w:rsidP="003357F9">
      <w:pPr>
        <w:spacing w:before="200" w:after="0" w:line="240" w:lineRule="auto"/>
        <w:ind w:left="709" w:hanging="709"/>
        <w:jc w:val="both"/>
        <w:rPr>
          <w:rFonts w:ascii="Times New Roman" w:hAnsi="Times New Roman" w:cs="Times New Roman"/>
          <w:bCs/>
          <w:sz w:val="24"/>
          <w:szCs w:val="24"/>
          <w:lang w:eastAsia="ru-RU"/>
        </w:rPr>
      </w:pPr>
      <w:r w:rsidRPr="00B40C27">
        <w:rPr>
          <w:rFonts w:ascii="Times New Roman" w:hAnsi="Times New Roman" w:cs="Times New Roman"/>
          <w:bCs/>
          <w:sz w:val="24"/>
          <w:szCs w:val="24"/>
          <w:lang w:eastAsia="ru-RU"/>
        </w:rPr>
        <w:t>б)</w:t>
      </w:r>
      <w:r w:rsidRPr="00B40C27">
        <w:rPr>
          <w:rFonts w:ascii="Times New Roman" w:hAnsi="Times New Roman" w:cs="Times New Roman"/>
          <w:bCs/>
          <w:sz w:val="24"/>
          <w:szCs w:val="24"/>
          <w:lang w:eastAsia="ru-RU"/>
        </w:rPr>
        <w:tab/>
        <w:t xml:space="preserve">товариство з обмеженою відповідальністю </w:t>
      </w:r>
      <w:r w:rsidR="00CB0EC5" w:rsidRPr="00B40C27">
        <w:rPr>
          <w:rFonts w:ascii="Times New Roman" w:hAnsi="Times New Roman" w:cs="Times New Roman"/>
          <w:bCs/>
          <w:sz w:val="24"/>
          <w:szCs w:val="24"/>
          <w:lang w:eastAsia="ru-RU"/>
        </w:rPr>
        <w:t xml:space="preserve">«РОЖНЯТІВ ТОРФ» (ідентифікаційний код юридичної особи </w:t>
      </w:r>
      <w:r w:rsidR="00B93D2B" w:rsidRPr="00B40C27">
        <w:rPr>
          <w:rFonts w:ascii="Times New Roman" w:hAnsi="Times New Roman" w:cs="Times New Roman"/>
          <w:i/>
          <w:sz w:val="24"/>
          <w:szCs w:val="24"/>
          <w:lang w:eastAsia="ru-RU"/>
        </w:rPr>
        <w:t>інформація з обмеженим доступом</w:t>
      </w:r>
      <w:r w:rsidR="00CB0EC5" w:rsidRPr="00B40C27">
        <w:rPr>
          <w:rFonts w:ascii="Times New Roman" w:hAnsi="Times New Roman" w:cs="Times New Roman"/>
          <w:bCs/>
          <w:sz w:val="24"/>
          <w:szCs w:val="24"/>
          <w:lang w:eastAsia="ru-RU"/>
        </w:rPr>
        <w:t xml:space="preserve">) </w:t>
      </w:r>
      <w:r w:rsidR="00886E0B" w:rsidRPr="00B40C27">
        <w:rPr>
          <w:rFonts w:ascii="Times New Roman" w:hAnsi="Times New Roman" w:cs="Times New Roman"/>
          <w:i/>
          <w:sz w:val="24"/>
          <w:szCs w:val="24"/>
          <w:lang w:eastAsia="ru-RU"/>
        </w:rPr>
        <w:t>інформація з обмеженим доступом</w:t>
      </w:r>
      <w:r w:rsidRPr="00B40C27">
        <w:rPr>
          <w:rFonts w:ascii="Times New Roman" w:hAnsi="Times New Roman" w:cs="Times New Roman"/>
          <w:bCs/>
          <w:sz w:val="24"/>
          <w:szCs w:val="24"/>
          <w:lang w:eastAsia="ru-RU"/>
        </w:rPr>
        <w:t>;</w:t>
      </w:r>
    </w:p>
    <w:p w14:paraId="1C214963" w14:textId="3F933E57" w:rsidR="004A4F24" w:rsidRPr="00B40C27" w:rsidRDefault="004A4F24" w:rsidP="003357F9">
      <w:pPr>
        <w:spacing w:before="200" w:after="0" w:line="240" w:lineRule="auto"/>
        <w:ind w:left="709"/>
        <w:jc w:val="both"/>
        <w:rPr>
          <w:rFonts w:ascii="Times New Roman" w:hAnsi="Times New Roman" w:cs="Times New Roman"/>
          <w:bCs/>
          <w:i/>
          <w:sz w:val="24"/>
          <w:szCs w:val="24"/>
          <w:lang w:eastAsia="ru-RU"/>
        </w:rPr>
      </w:pPr>
      <w:r w:rsidRPr="00B40C27">
        <w:rPr>
          <w:rFonts w:ascii="Times New Roman" w:hAnsi="Times New Roman" w:cs="Times New Roman"/>
          <w:bCs/>
          <w:sz w:val="24"/>
          <w:szCs w:val="24"/>
          <w:lang w:eastAsia="ru-RU"/>
        </w:rPr>
        <w:t xml:space="preserve">як вбачається з відомостей щодо </w:t>
      </w:r>
      <w:r w:rsidR="003D2629" w:rsidRPr="00B40C27">
        <w:rPr>
          <w:rFonts w:ascii="Times New Roman" w:hAnsi="Times New Roman" w:cs="Times New Roman"/>
          <w:bCs/>
          <w:sz w:val="24"/>
          <w:szCs w:val="24"/>
          <w:lang w:eastAsia="ru-RU"/>
        </w:rPr>
        <w:t>ТОВ «РОЖНЯТІВ ТОРФ»</w:t>
      </w:r>
      <w:r w:rsidRPr="00B40C27">
        <w:rPr>
          <w:rFonts w:ascii="Times New Roman" w:hAnsi="Times New Roman" w:cs="Times New Roman"/>
          <w:bCs/>
          <w:sz w:val="24"/>
          <w:szCs w:val="24"/>
          <w:lang w:eastAsia="ru-RU"/>
        </w:rPr>
        <w:t xml:space="preserve">, які містяться в ЄДР, основним видом діяльності товариства є </w:t>
      </w:r>
      <w:r w:rsidR="00EF4820" w:rsidRPr="00B40C27">
        <w:rPr>
          <w:rFonts w:ascii="Times New Roman" w:hAnsi="Times New Roman" w:cs="Times New Roman"/>
          <w:bCs/>
          <w:i/>
          <w:sz w:val="24"/>
          <w:szCs w:val="24"/>
          <w:lang w:eastAsia="ru-RU"/>
        </w:rPr>
        <w:t>(</w:t>
      </w:r>
      <w:r w:rsidR="00EF4820" w:rsidRPr="00B40C27">
        <w:rPr>
          <w:rFonts w:ascii="Times New Roman" w:hAnsi="Times New Roman" w:cs="Times New Roman"/>
          <w:i/>
          <w:sz w:val="24"/>
          <w:szCs w:val="24"/>
          <w:lang w:eastAsia="ru-RU"/>
        </w:rPr>
        <w:t>інформація з обмеженим доступом)</w:t>
      </w:r>
      <w:r w:rsidRPr="00B40C27">
        <w:rPr>
          <w:rFonts w:ascii="Times New Roman" w:hAnsi="Times New Roman" w:cs="Times New Roman"/>
          <w:bCs/>
          <w:i/>
          <w:sz w:val="24"/>
          <w:szCs w:val="24"/>
          <w:lang w:eastAsia="ru-RU"/>
        </w:rPr>
        <w:t>.</w:t>
      </w:r>
    </w:p>
    <w:p w14:paraId="4409290B" w14:textId="3EAA96A2" w:rsidR="004A4F24" w:rsidRPr="00B40C27" w:rsidRDefault="004A4F24" w:rsidP="003357F9">
      <w:pPr>
        <w:numPr>
          <w:ilvl w:val="0"/>
          <w:numId w:val="8"/>
        </w:numPr>
        <w:spacing w:before="200" w:after="0" w:line="240" w:lineRule="auto"/>
        <w:ind w:left="709" w:hanging="709"/>
        <w:jc w:val="both"/>
        <w:rPr>
          <w:rFonts w:ascii="Times New Roman" w:hAnsi="Times New Roman" w:cs="Times New Roman"/>
          <w:bCs/>
          <w:sz w:val="24"/>
          <w:szCs w:val="24"/>
          <w:lang w:eastAsia="ru-RU"/>
        </w:rPr>
      </w:pPr>
      <w:r w:rsidRPr="00B40C27">
        <w:rPr>
          <w:rFonts w:ascii="Times New Roman" w:hAnsi="Times New Roman" w:cs="Times New Roman"/>
          <w:bCs/>
          <w:sz w:val="24"/>
          <w:szCs w:val="24"/>
          <w:lang w:eastAsia="ru-RU"/>
        </w:rPr>
        <w:t>Отже</w:t>
      </w:r>
      <w:r w:rsidR="001C3995" w:rsidRPr="00B40C27">
        <w:rPr>
          <w:rFonts w:ascii="Times New Roman" w:hAnsi="Times New Roman" w:cs="Times New Roman"/>
          <w:bCs/>
          <w:sz w:val="24"/>
          <w:szCs w:val="24"/>
          <w:lang w:eastAsia="ru-RU"/>
        </w:rPr>
        <w:t>,</w:t>
      </w:r>
      <w:r w:rsidRPr="00B40C27">
        <w:rPr>
          <w:rFonts w:ascii="Times New Roman" w:hAnsi="Times New Roman" w:cs="Times New Roman"/>
          <w:bCs/>
          <w:sz w:val="24"/>
          <w:szCs w:val="24"/>
          <w:lang w:eastAsia="ru-RU"/>
        </w:rPr>
        <w:t xml:space="preserve"> </w:t>
      </w:r>
      <w:r w:rsidR="008268E6" w:rsidRPr="00B40C27">
        <w:rPr>
          <w:rFonts w:ascii="Times New Roman" w:hAnsi="Times New Roman" w:cs="Times New Roman"/>
          <w:bCs/>
          <w:sz w:val="24"/>
          <w:szCs w:val="24"/>
          <w:lang w:eastAsia="ru-RU"/>
        </w:rPr>
        <w:t xml:space="preserve">ТОВ «МЕТКОН ПЛЮС» </w:t>
      </w:r>
      <w:r w:rsidRPr="00B40C27">
        <w:rPr>
          <w:rFonts w:ascii="Times New Roman" w:hAnsi="Times New Roman" w:cs="Times New Roman"/>
          <w:bCs/>
          <w:sz w:val="24"/>
          <w:szCs w:val="24"/>
          <w:lang w:eastAsia="ru-RU"/>
        </w:rPr>
        <w:t xml:space="preserve">та ТОВ </w:t>
      </w:r>
      <w:r w:rsidR="008268E6" w:rsidRPr="00B40C27">
        <w:rPr>
          <w:rFonts w:ascii="Times New Roman" w:hAnsi="Times New Roman" w:cs="Times New Roman"/>
          <w:bCs/>
          <w:sz w:val="24"/>
          <w:szCs w:val="24"/>
          <w:lang w:eastAsia="ru-RU"/>
        </w:rPr>
        <w:t xml:space="preserve">«РОЖНЯТІВ ТОРФ» </w:t>
      </w:r>
      <w:r w:rsidRPr="00B40C27">
        <w:rPr>
          <w:rFonts w:ascii="Times New Roman" w:hAnsi="Times New Roman" w:cs="Times New Roman"/>
          <w:bCs/>
          <w:sz w:val="24"/>
          <w:szCs w:val="24"/>
          <w:lang w:eastAsia="ru-RU"/>
        </w:rPr>
        <w:t>(далі</w:t>
      </w:r>
      <w:r w:rsidR="007410AC" w:rsidRPr="00B40C27">
        <w:rPr>
          <w:rFonts w:ascii="Times New Roman" w:hAnsi="Times New Roman" w:cs="Times New Roman"/>
          <w:bCs/>
          <w:sz w:val="24"/>
          <w:szCs w:val="24"/>
          <w:lang w:eastAsia="ru-RU"/>
        </w:rPr>
        <w:t xml:space="preserve"> </w:t>
      </w:r>
      <w:r w:rsidRPr="00B40C27">
        <w:rPr>
          <w:rFonts w:ascii="Times New Roman" w:hAnsi="Times New Roman" w:cs="Times New Roman"/>
          <w:bCs/>
          <w:sz w:val="24"/>
          <w:szCs w:val="24"/>
          <w:lang w:eastAsia="ru-RU"/>
        </w:rPr>
        <w:t>разом</w:t>
      </w:r>
      <w:r w:rsidR="00FA352D" w:rsidRPr="00B40C27">
        <w:rPr>
          <w:rFonts w:ascii="Times New Roman" w:hAnsi="Times New Roman" w:cs="Times New Roman"/>
          <w:bCs/>
          <w:sz w:val="24"/>
          <w:szCs w:val="24"/>
          <w:lang w:eastAsia="ru-RU"/>
        </w:rPr>
        <w:t xml:space="preserve"> </w:t>
      </w:r>
      <w:r w:rsidRPr="00B40C27">
        <w:rPr>
          <w:rFonts w:ascii="Times New Roman" w:hAnsi="Times New Roman" w:cs="Times New Roman"/>
          <w:bCs/>
          <w:sz w:val="24"/>
          <w:szCs w:val="24"/>
          <w:lang w:eastAsia="ru-RU"/>
        </w:rPr>
        <w:t xml:space="preserve">– Відповідачі)  є суб’єктами господарювання </w:t>
      </w:r>
      <w:r w:rsidR="001C3995" w:rsidRPr="00B40C27">
        <w:rPr>
          <w:rFonts w:ascii="Times New Roman" w:hAnsi="Times New Roman" w:cs="Times New Roman"/>
          <w:bCs/>
          <w:sz w:val="24"/>
          <w:szCs w:val="24"/>
          <w:lang w:eastAsia="ru-RU"/>
        </w:rPr>
        <w:t>в</w:t>
      </w:r>
      <w:r w:rsidRPr="00B40C27">
        <w:rPr>
          <w:rFonts w:ascii="Times New Roman" w:hAnsi="Times New Roman" w:cs="Times New Roman"/>
          <w:bCs/>
          <w:sz w:val="24"/>
          <w:szCs w:val="24"/>
          <w:lang w:eastAsia="ru-RU"/>
        </w:rPr>
        <w:t xml:space="preserve"> розумінні ста</w:t>
      </w:r>
      <w:r w:rsidR="001C3995" w:rsidRPr="00B40C27">
        <w:rPr>
          <w:rFonts w:ascii="Times New Roman" w:hAnsi="Times New Roman" w:cs="Times New Roman"/>
          <w:bCs/>
          <w:sz w:val="24"/>
          <w:szCs w:val="24"/>
          <w:lang w:eastAsia="ru-RU"/>
        </w:rPr>
        <w:t>т</w:t>
      </w:r>
      <w:r w:rsidRPr="00B40C27">
        <w:rPr>
          <w:rFonts w:ascii="Times New Roman" w:hAnsi="Times New Roman" w:cs="Times New Roman"/>
          <w:bCs/>
          <w:sz w:val="24"/>
          <w:szCs w:val="24"/>
          <w:lang w:eastAsia="ru-RU"/>
        </w:rPr>
        <w:t>ті 1 Закону України «Про захист економічної конкуренції».</w:t>
      </w:r>
    </w:p>
    <w:p w14:paraId="73E799B1" w14:textId="7588C994" w:rsidR="007410AC" w:rsidRPr="00B40C27" w:rsidRDefault="00194A09" w:rsidP="003357F9">
      <w:pPr>
        <w:spacing w:before="200" w:after="240"/>
        <w:ind w:left="360" w:hanging="360"/>
        <w:outlineLvl w:val="0"/>
        <w:rPr>
          <w:rFonts w:ascii="Times New Roman" w:hAnsi="Times New Roman" w:cs="Times New Roman"/>
          <w:b/>
          <w:sz w:val="24"/>
          <w:szCs w:val="24"/>
        </w:rPr>
      </w:pPr>
      <w:r w:rsidRPr="00B40C27">
        <w:rPr>
          <w:rFonts w:ascii="Times New Roman" w:hAnsi="Times New Roman" w:cs="Times New Roman"/>
          <w:b/>
          <w:sz w:val="24"/>
          <w:szCs w:val="24"/>
        </w:rPr>
        <w:t>3</w:t>
      </w:r>
      <w:r w:rsidR="007410AC" w:rsidRPr="00B40C27">
        <w:rPr>
          <w:rFonts w:ascii="Times New Roman" w:hAnsi="Times New Roman" w:cs="Times New Roman"/>
          <w:b/>
          <w:sz w:val="24"/>
          <w:szCs w:val="24"/>
        </w:rPr>
        <w:t xml:space="preserve">. </w:t>
      </w:r>
      <w:r w:rsidR="005B5901" w:rsidRPr="00B40C27">
        <w:rPr>
          <w:rFonts w:ascii="Times New Roman" w:hAnsi="Times New Roman" w:cs="Times New Roman"/>
          <w:b/>
          <w:sz w:val="24"/>
          <w:szCs w:val="24"/>
        </w:rPr>
        <w:tab/>
      </w:r>
      <w:r w:rsidR="005B5901" w:rsidRPr="00B40C27">
        <w:rPr>
          <w:rFonts w:ascii="Times New Roman" w:hAnsi="Times New Roman" w:cs="Times New Roman"/>
          <w:b/>
          <w:sz w:val="24"/>
          <w:szCs w:val="24"/>
        </w:rPr>
        <w:tab/>
      </w:r>
      <w:r w:rsidR="007410AC" w:rsidRPr="00B40C27">
        <w:rPr>
          <w:rFonts w:ascii="Times New Roman" w:hAnsi="Times New Roman" w:cs="Times New Roman"/>
          <w:b/>
          <w:sz w:val="24"/>
          <w:szCs w:val="24"/>
        </w:rPr>
        <w:t>ІНФОРМАЦІЯ ПРО АУКЦІОН</w:t>
      </w:r>
    </w:p>
    <w:p w14:paraId="6BCB7BB9" w14:textId="04BD41C8" w:rsidR="00DA436F" w:rsidRPr="00B40C27" w:rsidRDefault="00DA436F" w:rsidP="003357F9">
      <w:pPr>
        <w:pStyle w:val="a"/>
        <w:numPr>
          <w:ilvl w:val="0"/>
          <w:numId w:val="8"/>
        </w:numPr>
        <w:spacing w:before="200"/>
        <w:ind w:hanging="720"/>
        <w:rPr>
          <w:szCs w:val="24"/>
          <w:lang w:val="uk-UA"/>
        </w:rPr>
      </w:pPr>
      <w:r w:rsidRPr="00B40C27">
        <w:rPr>
          <w:szCs w:val="24"/>
          <w:shd w:val="clear" w:color="auto" w:fill="FFFFFF"/>
          <w:lang w:val="uk-UA"/>
        </w:rPr>
        <w:lastRenderedPageBreak/>
        <w:t xml:space="preserve">Державною службою геології та надр України </w:t>
      </w:r>
      <w:r w:rsidRPr="00B40C27">
        <w:rPr>
          <w:szCs w:val="24"/>
          <w:lang w:val="uk-UA"/>
        </w:rPr>
        <w:t xml:space="preserve">(ідентифікаційний код юридичної особи </w:t>
      </w:r>
      <w:r w:rsidR="00A27008" w:rsidRPr="00B40C27">
        <w:rPr>
          <w:i/>
          <w:szCs w:val="24"/>
          <w:lang w:val="uk-UA" w:eastAsia="ru-RU"/>
        </w:rPr>
        <w:t>інформація з обмеженим доступом</w:t>
      </w:r>
      <w:r w:rsidRPr="00B40C27">
        <w:rPr>
          <w:szCs w:val="24"/>
          <w:lang w:val="uk-UA"/>
        </w:rPr>
        <w:t xml:space="preserve">, місцезнаходження: </w:t>
      </w:r>
      <w:r w:rsidR="00B248A3" w:rsidRPr="00B40C27">
        <w:rPr>
          <w:i/>
          <w:szCs w:val="24"/>
          <w:lang w:val="uk-UA"/>
        </w:rPr>
        <w:t>інформація з обмеженим доступом</w:t>
      </w:r>
      <w:r w:rsidRPr="00B40C27">
        <w:rPr>
          <w:szCs w:val="24"/>
          <w:lang w:val="uk-UA"/>
        </w:rPr>
        <w:t>)</w:t>
      </w:r>
      <w:r w:rsidR="001F760A" w:rsidRPr="00B40C27">
        <w:rPr>
          <w:szCs w:val="24"/>
          <w:lang w:val="uk-UA"/>
        </w:rPr>
        <w:t xml:space="preserve"> (далі – Організатор Аукціону) </w:t>
      </w:r>
      <w:r w:rsidR="00F22427" w:rsidRPr="00B40C27">
        <w:rPr>
          <w:szCs w:val="24"/>
          <w:lang w:val="uk-UA"/>
        </w:rPr>
        <w:t xml:space="preserve">за допомогою </w:t>
      </w:r>
      <w:proofErr w:type="spellStart"/>
      <w:r w:rsidR="00F22427" w:rsidRPr="00B40C27">
        <w:rPr>
          <w:szCs w:val="24"/>
          <w:lang w:val="uk-UA"/>
        </w:rPr>
        <w:t>вебпорталу</w:t>
      </w:r>
      <w:proofErr w:type="spellEnd"/>
      <w:r w:rsidR="00F22427" w:rsidRPr="00B40C27">
        <w:rPr>
          <w:szCs w:val="24"/>
          <w:lang w:val="uk-UA"/>
        </w:rPr>
        <w:t xml:space="preserve"> «PROZORRO.SALE» (</w:t>
      </w:r>
      <w:hyperlink r:id="rId10" w:history="1">
        <w:r w:rsidR="001F760A" w:rsidRPr="00B40C27">
          <w:rPr>
            <w:rStyle w:val="a5"/>
            <w:color w:val="auto"/>
            <w:szCs w:val="24"/>
            <w:lang w:val="uk-UA"/>
          </w:rPr>
          <w:t>https://prozorro.sale/auction/</w:t>
        </w:r>
      </w:hyperlink>
      <w:r w:rsidR="00F22427" w:rsidRPr="00B40C27">
        <w:rPr>
          <w:szCs w:val="24"/>
          <w:lang w:val="uk-UA"/>
        </w:rPr>
        <w:t>)</w:t>
      </w:r>
      <w:r w:rsidR="00687BDB" w:rsidRPr="00B40C27">
        <w:rPr>
          <w:szCs w:val="24"/>
          <w:lang w:val="uk-UA"/>
        </w:rPr>
        <w:t xml:space="preserve"> </w:t>
      </w:r>
      <w:r w:rsidRPr="00B40C27">
        <w:rPr>
          <w:szCs w:val="24"/>
          <w:lang w:val="uk-UA"/>
        </w:rPr>
        <w:t xml:space="preserve">проведено електронний аукціон з продажу спеціального дозволу на користування надрами </w:t>
      </w:r>
      <w:r w:rsidR="001C3995" w:rsidRPr="00B40C27">
        <w:rPr>
          <w:szCs w:val="24"/>
          <w:lang w:val="uk-UA"/>
        </w:rPr>
        <w:t>р</w:t>
      </w:r>
      <w:r w:rsidRPr="00B40C27">
        <w:rPr>
          <w:szCs w:val="24"/>
          <w:lang w:val="uk-UA"/>
        </w:rPr>
        <w:t>одовищ</w:t>
      </w:r>
      <w:r w:rsidR="001C3995" w:rsidRPr="00B40C27">
        <w:rPr>
          <w:szCs w:val="24"/>
          <w:lang w:val="uk-UA"/>
        </w:rPr>
        <w:t>а</w:t>
      </w:r>
      <w:r w:rsidRPr="00B40C27">
        <w:rPr>
          <w:szCs w:val="24"/>
          <w:lang w:val="uk-UA"/>
        </w:rPr>
        <w:t xml:space="preserve"> «Під Бором». Вартість геологічної інформації – 6 % ціни спеціального дозволу на користування надрами, що визначається на аукціоні (електронних торгах), відповідно до </w:t>
      </w:r>
      <w:r w:rsidR="001C3995" w:rsidRPr="00B40C27">
        <w:rPr>
          <w:szCs w:val="24"/>
          <w:lang w:val="uk-UA"/>
        </w:rPr>
        <w:t>п</w:t>
      </w:r>
      <w:r w:rsidRPr="00B40C27">
        <w:rPr>
          <w:szCs w:val="24"/>
          <w:lang w:val="uk-UA"/>
        </w:rPr>
        <w:t xml:space="preserve">останови Кабінету Міністрів України від 10 грудня 2008 </w:t>
      </w:r>
      <w:r w:rsidR="001C3995" w:rsidRPr="00B40C27">
        <w:rPr>
          <w:szCs w:val="24"/>
          <w:lang w:val="uk-UA"/>
        </w:rPr>
        <w:t xml:space="preserve">р. </w:t>
      </w:r>
      <w:r w:rsidRPr="00B40C27">
        <w:rPr>
          <w:szCs w:val="24"/>
          <w:lang w:val="uk-UA"/>
        </w:rPr>
        <w:t xml:space="preserve">№ 1075 «Про затвердження Методики визначення вартості геологічної інформації, отриманої за рахунок коштів державного бюджету» (із змінами, внесеними згідно з </w:t>
      </w:r>
      <w:r w:rsidR="001C3995" w:rsidRPr="00B40C27">
        <w:rPr>
          <w:szCs w:val="24"/>
          <w:lang w:val="uk-UA"/>
        </w:rPr>
        <w:t>п</w:t>
      </w:r>
      <w:r w:rsidRPr="00B40C27">
        <w:rPr>
          <w:szCs w:val="24"/>
          <w:lang w:val="uk-UA"/>
        </w:rPr>
        <w:t xml:space="preserve">остановою Кабінету Міністрів України </w:t>
      </w:r>
      <w:r w:rsidR="00481D1E" w:rsidRPr="00B40C27">
        <w:rPr>
          <w:szCs w:val="24"/>
          <w:lang w:val="uk-UA"/>
        </w:rPr>
        <w:t xml:space="preserve">       </w:t>
      </w:r>
      <w:r w:rsidRPr="00B40C27">
        <w:rPr>
          <w:szCs w:val="24"/>
          <w:lang w:val="uk-UA"/>
        </w:rPr>
        <w:t>від 26.07.2022</w:t>
      </w:r>
      <w:r w:rsidR="00786845" w:rsidRPr="00B40C27">
        <w:rPr>
          <w:szCs w:val="24"/>
          <w:lang w:val="uk-UA"/>
        </w:rPr>
        <w:t xml:space="preserve"> </w:t>
      </w:r>
      <w:r w:rsidRPr="00B40C27">
        <w:rPr>
          <w:szCs w:val="24"/>
          <w:lang w:val="uk-UA"/>
        </w:rPr>
        <w:t>№ 836). Вартість пакету аукціонної документації – 44 237,04 грн (з ПДВ).</w:t>
      </w:r>
      <w:r w:rsidR="00EC233C" w:rsidRPr="00B40C27">
        <w:rPr>
          <w:szCs w:val="24"/>
          <w:lang w:val="uk-UA"/>
        </w:rPr>
        <w:t xml:space="preserve"> </w:t>
      </w:r>
      <w:r w:rsidR="008E09A1" w:rsidRPr="00B40C27">
        <w:rPr>
          <w:szCs w:val="24"/>
          <w:lang w:val="uk-UA"/>
        </w:rPr>
        <w:t xml:space="preserve">                               </w:t>
      </w:r>
      <w:r w:rsidRPr="00B40C27">
        <w:rPr>
          <w:szCs w:val="24"/>
          <w:lang w:val="uk-UA"/>
        </w:rPr>
        <w:t xml:space="preserve">В адміністративному відношенні родовище «Під Бором» розташоване </w:t>
      </w:r>
      <w:r w:rsidR="001C3995" w:rsidRPr="00B40C27">
        <w:rPr>
          <w:szCs w:val="24"/>
          <w:lang w:val="uk-UA"/>
        </w:rPr>
        <w:t>в</w:t>
      </w:r>
      <w:r w:rsidRPr="00B40C27">
        <w:rPr>
          <w:szCs w:val="24"/>
          <w:lang w:val="uk-UA"/>
        </w:rPr>
        <w:t xml:space="preserve"> межах Калуського району Івано-Франківської області на відстані 1 км на північ від с. Верхній </w:t>
      </w:r>
      <w:proofErr w:type="spellStart"/>
      <w:r w:rsidRPr="00B40C27">
        <w:rPr>
          <w:szCs w:val="24"/>
          <w:lang w:val="uk-UA"/>
        </w:rPr>
        <w:t>Струтинь</w:t>
      </w:r>
      <w:proofErr w:type="spellEnd"/>
      <w:r w:rsidRPr="00B40C27">
        <w:rPr>
          <w:szCs w:val="24"/>
          <w:lang w:val="uk-UA"/>
        </w:rPr>
        <w:t>. Вид корисної копалини: торф. Вид користування надрами та строк, на який надається дозвіл: видобування корисних копалин, 20 років (ідентифікатор №</w:t>
      </w:r>
      <w:r w:rsidRPr="00B40C27">
        <w:rPr>
          <w:rFonts w:eastAsia="Calibri"/>
          <w:szCs w:val="24"/>
          <w:shd w:val="clear" w:color="auto" w:fill="FFFFFF"/>
          <w:lang w:val="uk-UA" w:eastAsia="ru-RU"/>
        </w:rPr>
        <w:t xml:space="preserve"> SUE001-UA-20230816-78469</w:t>
      </w:r>
      <w:r w:rsidRPr="00B40C27">
        <w:rPr>
          <w:szCs w:val="24"/>
          <w:lang w:val="uk-UA"/>
        </w:rPr>
        <w:t>).</w:t>
      </w:r>
    </w:p>
    <w:p w14:paraId="4154C963" w14:textId="77777777" w:rsidR="00A80DCF" w:rsidRPr="00B40C27" w:rsidRDefault="00A80DCF" w:rsidP="003357F9">
      <w:pPr>
        <w:pStyle w:val="a"/>
        <w:numPr>
          <w:ilvl w:val="0"/>
          <w:numId w:val="8"/>
        </w:numPr>
        <w:spacing w:before="200"/>
        <w:ind w:hanging="720"/>
        <w:rPr>
          <w:szCs w:val="24"/>
          <w:lang w:val="uk-UA"/>
        </w:rPr>
      </w:pPr>
    </w:p>
    <w:tbl>
      <w:tblPr>
        <w:tblW w:w="9195" w:type="dxa"/>
        <w:tblCellSpacing w:w="15" w:type="dxa"/>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520"/>
        <w:gridCol w:w="3675"/>
      </w:tblGrid>
      <w:tr w:rsidR="00042179" w:rsidRPr="00B40C27" w14:paraId="7CD7E9FC" w14:textId="77777777" w:rsidTr="00BE0A68">
        <w:trPr>
          <w:trHeight w:val="122"/>
          <w:tblCellSpacing w:w="15" w:type="dxa"/>
        </w:trPr>
        <w:tc>
          <w:tcPr>
            <w:tcW w:w="0" w:type="auto"/>
            <w:tcBorders>
              <w:top w:val="single" w:sz="4" w:space="0" w:color="auto"/>
              <w:left w:val="single" w:sz="4" w:space="0" w:color="auto"/>
              <w:bottom w:val="single" w:sz="4" w:space="0" w:color="auto"/>
              <w:right w:val="single" w:sz="4" w:space="0" w:color="auto"/>
            </w:tcBorders>
            <w:tcMar>
              <w:top w:w="150" w:type="dxa"/>
              <w:left w:w="0" w:type="dxa"/>
              <w:bottom w:w="150" w:type="dxa"/>
              <w:right w:w="225" w:type="dxa"/>
            </w:tcMar>
            <w:hideMark/>
          </w:tcPr>
          <w:p w14:paraId="1F098544" w14:textId="77777777" w:rsidR="00460853" w:rsidRPr="00B40C27" w:rsidRDefault="00460853" w:rsidP="003357F9">
            <w:pPr>
              <w:spacing w:before="200" w:after="0" w:line="240" w:lineRule="auto"/>
              <w:rPr>
                <w:rFonts w:ascii="Times New Roman" w:eastAsia="Times New Roman" w:hAnsi="Times New Roman" w:cs="Times New Roman"/>
                <w:sz w:val="24"/>
                <w:szCs w:val="24"/>
              </w:rPr>
            </w:pPr>
            <w:r w:rsidRPr="00B40C27">
              <w:rPr>
                <w:rFonts w:ascii="Times New Roman" w:eastAsia="Times New Roman" w:hAnsi="Times New Roman" w:cs="Times New Roman"/>
                <w:sz w:val="24"/>
                <w:szCs w:val="24"/>
              </w:rPr>
              <w:t xml:space="preserve">  Дата оприлюднення</w:t>
            </w:r>
          </w:p>
        </w:tc>
        <w:tc>
          <w:tcPr>
            <w:tcW w:w="3630" w:type="dxa"/>
            <w:tcBorders>
              <w:top w:val="single" w:sz="4" w:space="0" w:color="auto"/>
              <w:left w:val="single" w:sz="4" w:space="0" w:color="auto"/>
              <w:bottom w:val="single" w:sz="4" w:space="0" w:color="auto"/>
              <w:right w:val="single" w:sz="4" w:space="0" w:color="auto"/>
            </w:tcBorders>
            <w:tcMar>
              <w:top w:w="150" w:type="dxa"/>
              <w:left w:w="0" w:type="dxa"/>
              <w:bottom w:w="150" w:type="dxa"/>
              <w:right w:w="0" w:type="dxa"/>
            </w:tcMar>
            <w:hideMark/>
          </w:tcPr>
          <w:p w14:paraId="4B4A4F7A" w14:textId="77777777" w:rsidR="00460853" w:rsidRPr="00B40C27" w:rsidRDefault="00460853" w:rsidP="003357F9">
            <w:pPr>
              <w:spacing w:before="200" w:after="0" w:line="240" w:lineRule="auto"/>
              <w:rPr>
                <w:rFonts w:ascii="Times New Roman" w:eastAsia="Times New Roman" w:hAnsi="Times New Roman" w:cs="Times New Roman"/>
                <w:sz w:val="24"/>
                <w:szCs w:val="24"/>
              </w:rPr>
            </w:pPr>
            <w:r w:rsidRPr="00B40C27">
              <w:rPr>
                <w:rFonts w:ascii="Times New Roman" w:eastAsia="Times New Roman" w:hAnsi="Times New Roman" w:cs="Times New Roman"/>
                <w:sz w:val="24"/>
                <w:szCs w:val="24"/>
              </w:rPr>
              <w:t xml:space="preserve">  16 серпня 2023 року</w:t>
            </w:r>
          </w:p>
        </w:tc>
      </w:tr>
      <w:tr w:rsidR="00042179" w:rsidRPr="00B40C27" w14:paraId="169685C6" w14:textId="77777777" w:rsidTr="00BE0A68">
        <w:trPr>
          <w:trHeight w:val="20"/>
          <w:tblCellSpacing w:w="15" w:type="dxa"/>
        </w:trPr>
        <w:tc>
          <w:tcPr>
            <w:tcW w:w="0" w:type="auto"/>
            <w:tcBorders>
              <w:top w:val="single" w:sz="4" w:space="0" w:color="auto"/>
              <w:left w:val="single" w:sz="4" w:space="0" w:color="auto"/>
              <w:bottom w:val="single" w:sz="4" w:space="0" w:color="auto"/>
              <w:right w:val="single" w:sz="4" w:space="0" w:color="auto"/>
            </w:tcBorders>
            <w:tcMar>
              <w:top w:w="150" w:type="dxa"/>
              <w:left w:w="0" w:type="dxa"/>
              <w:bottom w:w="150" w:type="dxa"/>
              <w:right w:w="225" w:type="dxa"/>
            </w:tcMar>
            <w:hideMark/>
          </w:tcPr>
          <w:p w14:paraId="0238739E" w14:textId="77777777" w:rsidR="00460853" w:rsidRPr="00B40C27" w:rsidRDefault="00460853" w:rsidP="003357F9">
            <w:pPr>
              <w:spacing w:before="200" w:after="0" w:line="240" w:lineRule="auto"/>
              <w:rPr>
                <w:rFonts w:ascii="Times New Roman" w:eastAsia="Times New Roman" w:hAnsi="Times New Roman" w:cs="Times New Roman"/>
                <w:sz w:val="24"/>
                <w:szCs w:val="24"/>
              </w:rPr>
            </w:pPr>
            <w:bookmarkStart w:id="10" w:name="_Hlk175737758"/>
            <w:r w:rsidRPr="00B40C27">
              <w:rPr>
                <w:rFonts w:ascii="Times New Roman" w:eastAsia="Times New Roman" w:hAnsi="Times New Roman" w:cs="Times New Roman"/>
                <w:sz w:val="24"/>
                <w:szCs w:val="24"/>
              </w:rPr>
              <w:t xml:space="preserve">  Кінцевий строк подання пропозицій</w:t>
            </w:r>
          </w:p>
        </w:tc>
        <w:tc>
          <w:tcPr>
            <w:tcW w:w="3630" w:type="dxa"/>
            <w:tcBorders>
              <w:top w:val="single" w:sz="4" w:space="0" w:color="auto"/>
              <w:left w:val="single" w:sz="4" w:space="0" w:color="auto"/>
              <w:bottom w:val="single" w:sz="4" w:space="0" w:color="auto"/>
              <w:right w:val="single" w:sz="4" w:space="0" w:color="auto"/>
            </w:tcBorders>
            <w:tcMar>
              <w:top w:w="150" w:type="dxa"/>
              <w:left w:w="0" w:type="dxa"/>
              <w:bottom w:w="150" w:type="dxa"/>
              <w:right w:w="0" w:type="dxa"/>
            </w:tcMar>
            <w:hideMark/>
          </w:tcPr>
          <w:p w14:paraId="4AB82CAB" w14:textId="77777777" w:rsidR="00460853" w:rsidRPr="00B40C27" w:rsidRDefault="00460853" w:rsidP="003357F9">
            <w:pPr>
              <w:spacing w:before="200" w:after="0" w:line="240" w:lineRule="auto"/>
              <w:rPr>
                <w:rFonts w:ascii="Times New Roman" w:eastAsia="Times New Roman" w:hAnsi="Times New Roman" w:cs="Times New Roman"/>
                <w:sz w:val="24"/>
                <w:szCs w:val="24"/>
                <w:lang w:eastAsia="uk-UA"/>
              </w:rPr>
            </w:pPr>
            <w:r w:rsidRPr="00B40C27">
              <w:rPr>
                <w:rFonts w:ascii="Times New Roman" w:eastAsia="Times New Roman" w:hAnsi="Times New Roman" w:cs="Times New Roman"/>
                <w:sz w:val="24"/>
                <w:szCs w:val="24"/>
              </w:rPr>
              <w:t xml:space="preserve">  </w:t>
            </w:r>
            <w:r w:rsidRPr="00B40C27">
              <w:rPr>
                <w:rFonts w:ascii="Times New Roman" w:hAnsi="Times New Roman" w:cs="Times New Roman"/>
                <w:sz w:val="24"/>
                <w:szCs w:val="24"/>
                <w:shd w:val="clear" w:color="auto" w:fill="FFFFFF"/>
              </w:rPr>
              <w:t xml:space="preserve">04 вересня 2023 20:00 </w:t>
            </w:r>
          </w:p>
        </w:tc>
      </w:tr>
      <w:bookmarkEnd w:id="10"/>
      <w:tr w:rsidR="00042179" w:rsidRPr="00B40C27" w14:paraId="35E70A23" w14:textId="77777777" w:rsidTr="00BE0A68">
        <w:trPr>
          <w:trHeight w:val="20"/>
          <w:tblCellSpacing w:w="15" w:type="dxa"/>
        </w:trPr>
        <w:tc>
          <w:tcPr>
            <w:tcW w:w="0" w:type="auto"/>
            <w:tcBorders>
              <w:top w:val="single" w:sz="4" w:space="0" w:color="auto"/>
              <w:left w:val="single" w:sz="4" w:space="0" w:color="auto"/>
              <w:bottom w:val="single" w:sz="4" w:space="0" w:color="auto"/>
              <w:right w:val="single" w:sz="4" w:space="0" w:color="auto"/>
            </w:tcBorders>
            <w:tcMar>
              <w:top w:w="150" w:type="dxa"/>
              <w:left w:w="0" w:type="dxa"/>
              <w:bottom w:w="150" w:type="dxa"/>
              <w:right w:w="225" w:type="dxa"/>
            </w:tcMar>
            <w:hideMark/>
          </w:tcPr>
          <w:p w14:paraId="4F7647A4" w14:textId="7CED116F" w:rsidR="00202DD2" w:rsidRPr="00B40C27" w:rsidRDefault="00460853" w:rsidP="003357F9">
            <w:pPr>
              <w:spacing w:before="200" w:after="0" w:line="240" w:lineRule="auto"/>
              <w:rPr>
                <w:rFonts w:ascii="Times New Roman" w:eastAsia="Times New Roman" w:hAnsi="Times New Roman" w:cs="Times New Roman"/>
                <w:sz w:val="24"/>
                <w:szCs w:val="24"/>
              </w:rPr>
            </w:pPr>
            <w:r w:rsidRPr="00B40C27">
              <w:rPr>
                <w:rFonts w:ascii="Times New Roman" w:eastAsia="Times New Roman" w:hAnsi="Times New Roman" w:cs="Times New Roman"/>
                <w:sz w:val="24"/>
                <w:szCs w:val="24"/>
              </w:rPr>
              <w:t xml:space="preserve">  Дата проведення аукціону</w:t>
            </w:r>
          </w:p>
        </w:tc>
        <w:tc>
          <w:tcPr>
            <w:tcW w:w="3630" w:type="dxa"/>
            <w:tcBorders>
              <w:top w:val="single" w:sz="4" w:space="0" w:color="auto"/>
              <w:left w:val="single" w:sz="4" w:space="0" w:color="auto"/>
              <w:bottom w:val="single" w:sz="4" w:space="0" w:color="auto"/>
              <w:right w:val="single" w:sz="4" w:space="0" w:color="auto"/>
            </w:tcBorders>
            <w:tcMar>
              <w:top w:w="150" w:type="dxa"/>
              <w:left w:w="0" w:type="dxa"/>
              <w:bottom w:w="150" w:type="dxa"/>
              <w:right w:w="0" w:type="dxa"/>
            </w:tcMar>
            <w:hideMark/>
          </w:tcPr>
          <w:p w14:paraId="07A73D4B" w14:textId="77777777" w:rsidR="00460853" w:rsidRPr="00B40C27" w:rsidRDefault="00460853" w:rsidP="003357F9">
            <w:pPr>
              <w:spacing w:before="200" w:after="0" w:line="240" w:lineRule="auto"/>
              <w:rPr>
                <w:rFonts w:ascii="Times New Roman" w:hAnsi="Times New Roman" w:cs="Times New Roman"/>
                <w:sz w:val="24"/>
                <w:szCs w:val="24"/>
                <w:shd w:val="clear" w:color="auto" w:fill="FFFFFF"/>
              </w:rPr>
            </w:pPr>
            <w:r w:rsidRPr="00B40C27">
              <w:rPr>
                <w:rFonts w:ascii="Times New Roman" w:eastAsia="Times New Roman" w:hAnsi="Times New Roman" w:cs="Times New Roman"/>
                <w:sz w:val="24"/>
                <w:szCs w:val="24"/>
              </w:rPr>
              <w:t xml:space="preserve">  </w:t>
            </w:r>
            <w:r w:rsidRPr="00B40C27">
              <w:rPr>
                <w:rFonts w:ascii="Times New Roman" w:hAnsi="Times New Roman" w:cs="Times New Roman"/>
                <w:sz w:val="24"/>
                <w:szCs w:val="24"/>
                <w:shd w:val="clear" w:color="auto" w:fill="FFFFFF"/>
              </w:rPr>
              <w:t>05 вересня 2023 11:10</w:t>
            </w:r>
          </w:p>
        </w:tc>
      </w:tr>
      <w:tr w:rsidR="00042179" w:rsidRPr="00B40C27" w14:paraId="7E4918E2" w14:textId="77777777" w:rsidTr="00BE0A68">
        <w:trPr>
          <w:trHeight w:val="20"/>
          <w:tblCellSpacing w:w="15" w:type="dxa"/>
        </w:trPr>
        <w:tc>
          <w:tcPr>
            <w:tcW w:w="0" w:type="auto"/>
            <w:tcBorders>
              <w:top w:val="single" w:sz="4" w:space="0" w:color="auto"/>
              <w:left w:val="single" w:sz="4" w:space="0" w:color="auto"/>
              <w:bottom w:val="single" w:sz="4" w:space="0" w:color="auto"/>
              <w:right w:val="single" w:sz="4" w:space="0" w:color="auto"/>
            </w:tcBorders>
            <w:tcMar>
              <w:top w:w="150" w:type="dxa"/>
              <w:left w:w="0" w:type="dxa"/>
              <w:bottom w:w="150" w:type="dxa"/>
              <w:right w:w="225" w:type="dxa"/>
            </w:tcMar>
            <w:hideMark/>
          </w:tcPr>
          <w:p w14:paraId="1FF601E8" w14:textId="77777777" w:rsidR="00202DD2" w:rsidRPr="00B40C27" w:rsidRDefault="00202DD2" w:rsidP="003357F9">
            <w:pPr>
              <w:spacing w:before="200" w:after="0" w:line="240" w:lineRule="auto"/>
              <w:rPr>
                <w:rFonts w:ascii="Times New Roman" w:eastAsia="Times New Roman" w:hAnsi="Times New Roman" w:cs="Times New Roman"/>
                <w:sz w:val="24"/>
                <w:szCs w:val="24"/>
              </w:rPr>
            </w:pPr>
            <w:r w:rsidRPr="00B40C27">
              <w:rPr>
                <w:rFonts w:ascii="Times New Roman" w:eastAsia="Times New Roman" w:hAnsi="Times New Roman" w:cs="Times New Roman"/>
                <w:sz w:val="24"/>
                <w:szCs w:val="24"/>
              </w:rPr>
              <w:t xml:space="preserve">  </w:t>
            </w:r>
            <w:r w:rsidRPr="00B40C27">
              <w:rPr>
                <w:rFonts w:ascii="Times New Roman" w:hAnsi="Times New Roman" w:cs="Times New Roman"/>
                <w:sz w:val="24"/>
                <w:szCs w:val="24"/>
                <w:shd w:val="clear" w:color="auto" w:fill="FFFFFF"/>
              </w:rPr>
              <w:t>Початкова ціна продажу</w:t>
            </w:r>
            <w:r w:rsidRPr="00B40C27">
              <w:rPr>
                <w:rFonts w:ascii="Times New Roman" w:eastAsia="Times New Roman" w:hAnsi="Times New Roman" w:cs="Times New Roman"/>
                <w:sz w:val="24"/>
                <w:szCs w:val="24"/>
              </w:rPr>
              <w:t xml:space="preserve"> </w:t>
            </w:r>
          </w:p>
        </w:tc>
        <w:tc>
          <w:tcPr>
            <w:tcW w:w="3630" w:type="dxa"/>
            <w:tcBorders>
              <w:top w:val="single" w:sz="4" w:space="0" w:color="auto"/>
              <w:left w:val="single" w:sz="4" w:space="0" w:color="auto"/>
              <w:bottom w:val="single" w:sz="4" w:space="0" w:color="auto"/>
              <w:right w:val="single" w:sz="4" w:space="0" w:color="auto"/>
            </w:tcBorders>
            <w:tcMar>
              <w:top w:w="150" w:type="dxa"/>
              <w:left w:w="0" w:type="dxa"/>
              <w:bottom w:w="150" w:type="dxa"/>
              <w:right w:w="0" w:type="dxa"/>
            </w:tcMar>
            <w:hideMark/>
          </w:tcPr>
          <w:p w14:paraId="3BB3DD99" w14:textId="77777777" w:rsidR="00202DD2" w:rsidRPr="00B40C27" w:rsidRDefault="00202DD2" w:rsidP="003357F9">
            <w:pPr>
              <w:spacing w:before="200" w:after="0" w:line="240" w:lineRule="auto"/>
              <w:rPr>
                <w:rFonts w:ascii="Times New Roman" w:hAnsi="Times New Roman" w:cs="Times New Roman"/>
                <w:sz w:val="24"/>
                <w:szCs w:val="24"/>
                <w:shd w:val="clear" w:color="auto" w:fill="FFFFFF"/>
              </w:rPr>
            </w:pPr>
            <w:r w:rsidRPr="00B40C27">
              <w:rPr>
                <w:rFonts w:ascii="Times New Roman" w:eastAsia="Times New Roman" w:hAnsi="Times New Roman" w:cs="Times New Roman"/>
                <w:sz w:val="24"/>
                <w:szCs w:val="24"/>
              </w:rPr>
              <w:t xml:space="preserve">  </w:t>
            </w:r>
            <w:r w:rsidRPr="00B40C27">
              <w:rPr>
                <w:rFonts w:ascii="Times New Roman" w:hAnsi="Times New Roman" w:cs="Times New Roman"/>
                <w:sz w:val="24"/>
                <w:szCs w:val="24"/>
                <w:shd w:val="clear" w:color="auto" w:fill="FFFFFF"/>
              </w:rPr>
              <w:t>1 417 854,00 ГРН без ПДВ</w:t>
            </w:r>
          </w:p>
        </w:tc>
      </w:tr>
      <w:tr w:rsidR="00042179" w:rsidRPr="00B40C27" w14:paraId="264DA0EE" w14:textId="77777777" w:rsidTr="00BE0A68">
        <w:trPr>
          <w:trHeight w:val="20"/>
          <w:tblCellSpacing w:w="15" w:type="dxa"/>
        </w:trPr>
        <w:tc>
          <w:tcPr>
            <w:tcW w:w="0" w:type="auto"/>
            <w:tcBorders>
              <w:top w:val="single" w:sz="4" w:space="0" w:color="auto"/>
              <w:left w:val="single" w:sz="4" w:space="0" w:color="auto"/>
              <w:bottom w:val="single" w:sz="4" w:space="0" w:color="auto"/>
              <w:right w:val="single" w:sz="4" w:space="0" w:color="auto"/>
            </w:tcBorders>
            <w:tcMar>
              <w:top w:w="150" w:type="dxa"/>
              <w:left w:w="0" w:type="dxa"/>
              <w:bottom w:w="150" w:type="dxa"/>
              <w:right w:w="225" w:type="dxa"/>
            </w:tcMar>
          </w:tcPr>
          <w:p w14:paraId="7B164ADE" w14:textId="22811E40" w:rsidR="00460853" w:rsidRPr="00B40C27" w:rsidRDefault="00460853" w:rsidP="003357F9">
            <w:pPr>
              <w:spacing w:before="200" w:after="0" w:line="240" w:lineRule="auto"/>
              <w:rPr>
                <w:rFonts w:ascii="Times New Roman" w:hAnsi="Times New Roman" w:cs="Times New Roman"/>
                <w:sz w:val="24"/>
                <w:szCs w:val="24"/>
              </w:rPr>
            </w:pPr>
            <w:r w:rsidRPr="00B40C27">
              <w:rPr>
                <w:rFonts w:ascii="Times New Roman" w:eastAsia="Times New Roman" w:hAnsi="Times New Roman" w:cs="Times New Roman"/>
                <w:sz w:val="24"/>
                <w:szCs w:val="24"/>
              </w:rPr>
              <w:t xml:space="preserve">  </w:t>
            </w:r>
            <w:r w:rsidRPr="00B40C27">
              <w:rPr>
                <w:rFonts w:ascii="Times New Roman" w:hAnsi="Times New Roman" w:cs="Times New Roman"/>
                <w:sz w:val="24"/>
                <w:szCs w:val="24"/>
                <w:shd w:val="clear" w:color="auto" w:fill="FFFFFF"/>
              </w:rPr>
              <w:t>Розмір мінімального кроку підвищення ціни:</w:t>
            </w:r>
          </w:p>
        </w:tc>
        <w:tc>
          <w:tcPr>
            <w:tcW w:w="3630" w:type="dxa"/>
            <w:tcBorders>
              <w:top w:val="single" w:sz="4" w:space="0" w:color="auto"/>
              <w:left w:val="single" w:sz="4" w:space="0" w:color="auto"/>
              <w:bottom w:val="single" w:sz="4" w:space="0" w:color="auto"/>
              <w:right w:val="single" w:sz="4" w:space="0" w:color="auto"/>
            </w:tcBorders>
            <w:tcMar>
              <w:top w:w="150" w:type="dxa"/>
              <w:left w:w="0" w:type="dxa"/>
              <w:bottom w:w="150" w:type="dxa"/>
              <w:right w:w="0" w:type="dxa"/>
            </w:tcMar>
            <w:hideMark/>
          </w:tcPr>
          <w:p w14:paraId="21431A1D" w14:textId="77777777" w:rsidR="00460853" w:rsidRPr="00B40C27" w:rsidRDefault="00460853" w:rsidP="003357F9">
            <w:pPr>
              <w:spacing w:before="200" w:after="0" w:line="240" w:lineRule="auto"/>
              <w:rPr>
                <w:rFonts w:ascii="Times New Roman" w:eastAsia="Times New Roman" w:hAnsi="Times New Roman" w:cs="Times New Roman"/>
                <w:sz w:val="24"/>
                <w:szCs w:val="24"/>
              </w:rPr>
            </w:pPr>
            <w:r w:rsidRPr="00B40C27">
              <w:rPr>
                <w:rFonts w:ascii="Times New Roman" w:eastAsia="Times New Roman" w:hAnsi="Times New Roman" w:cs="Times New Roman"/>
                <w:b/>
                <w:iCs/>
                <w:spacing w:val="-6"/>
                <w:sz w:val="24"/>
                <w:szCs w:val="24"/>
              </w:rPr>
              <w:t xml:space="preserve">  </w:t>
            </w:r>
            <w:r w:rsidRPr="00B40C27">
              <w:rPr>
                <w:rFonts w:ascii="Times New Roman" w:eastAsia="Times New Roman" w:hAnsi="Times New Roman" w:cs="Times New Roman"/>
                <w:iCs/>
                <w:spacing w:val="-6"/>
                <w:sz w:val="24"/>
                <w:szCs w:val="24"/>
              </w:rPr>
              <w:t>20 000,00 грн</w:t>
            </w:r>
          </w:p>
        </w:tc>
      </w:tr>
      <w:tr w:rsidR="00042179" w:rsidRPr="00B40C27" w14:paraId="21860826" w14:textId="77777777" w:rsidTr="00BE0A68">
        <w:trPr>
          <w:trHeight w:val="20"/>
          <w:tblCellSpacing w:w="15" w:type="dxa"/>
        </w:trPr>
        <w:tc>
          <w:tcPr>
            <w:tcW w:w="0" w:type="auto"/>
            <w:tcBorders>
              <w:top w:val="single" w:sz="4" w:space="0" w:color="auto"/>
              <w:left w:val="single" w:sz="4" w:space="0" w:color="auto"/>
              <w:bottom w:val="single" w:sz="4" w:space="0" w:color="auto"/>
              <w:right w:val="single" w:sz="4" w:space="0" w:color="auto"/>
            </w:tcBorders>
            <w:tcMar>
              <w:top w:w="150" w:type="dxa"/>
              <w:left w:w="0" w:type="dxa"/>
              <w:bottom w:w="150" w:type="dxa"/>
              <w:right w:w="225" w:type="dxa"/>
            </w:tcMar>
            <w:hideMark/>
          </w:tcPr>
          <w:p w14:paraId="0B238E80" w14:textId="77777777" w:rsidR="00460853" w:rsidRPr="00B40C27" w:rsidRDefault="00460853" w:rsidP="003357F9">
            <w:pPr>
              <w:spacing w:before="200" w:after="0" w:line="240" w:lineRule="auto"/>
              <w:rPr>
                <w:rFonts w:ascii="Times New Roman" w:eastAsia="Times New Roman" w:hAnsi="Times New Roman" w:cs="Times New Roman"/>
                <w:sz w:val="24"/>
                <w:szCs w:val="24"/>
              </w:rPr>
            </w:pPr>
            <w:r w:rsidRPr="00B40C27">
              <w:rPr>
                <w:rFonts w:ascii="Times New Roman" w:eastAsia="Times New Roman" w:hAnsi="Times New Roman" w:cs="Times New Roman"/>
                <w:sz w:val="24"/>
                <w:szCs w:val="24"/>
              </w:rPr>
              <w:t xml:space="preserve">  Розмір гарантійного  внеску</w:t>
            </w:r>
          </w:p>
        </w:tc>
        <w:tc>
          <w:tcPr>
            <w:tcW w:w="3630" w:type="dxa"/>
            <w:tcBorders>
              <w:top w:val="single" w:sz="4" w:space="0" w:color="auto"/>
              <w:left w:val="single" w:sz="4" w:space="0" w:color="auto"/>
              <w:bottom w:val="single" w:sz="4" w:space="0" w:color="auto"/>
              <w:right w:val="single" w:sz="4" w:space="0" w:color="auto"/>
            </w:tcBorders>
            <w:tcMar>
              <w:top w:w="150" w:type="dxa"/>
              <w:left w:w="0" w:type="dxa"/>
              <w:bottom w:w="150" w:type="dxa"/>
              <w:right w:w="0" w:type="dxa"/>
            </w:tcMar>
            <w:hideMark/>
          </w:tcPr>
          <w:p w14:paraId="6E1E7547" w14:textId="77777777" w:rsidR="00460853" w:rsidRPr="00B40C27" w:rsidRDefault="00460853" w:rsidP="003357F9">
            <w:pPr>
              <w:spacing w:before="200" w:after="0" w:line="240" w:lineRule="auto"/>
              <w:rPr>
                <w:rFonts w:ascii="Times New Roman" w:eastAsia="Times New Roman" w:hAnsi="Times New Roman" w:cs="Times New Roman"/>
                <w:b/>
                <w:iCs/>
                <w:spacing w:val="-6"/>
                <w:sz w:val="24"/>
                <w:szCs w:val="24"/>
              </w:rPr>
            </w:pPr>
            <w:r w:rsidRPr="00B40C27">
              <w:rPr>
                <w:rFonts w:ascii="Times New Roman" w:eastAsia="Times New Roman" w:hAnsi="Times New Roman" w:cs="Times New Roman"/>
                <w:b/>
                <w:iCs/>
                <w:spacing w:val="-6"/>
                <w:sz w:val="24"/>
                <w:szCs w:val="24"/>
              </w:rPr>
              <w:t xml:space="preserve">  </w:t>
            </w:r>
            <w:r w:rsidRPr="00B40C27">
              <w:rPr>
                <w:rFonts w:ascii="Times New Roman" w:hAnsi="Times New Roman" w:cs="Times New Roman"/>
                <w:sz w:val="24"/>
                <w:szCs w:val="24"/>
                <w:shd w:val="clear" w:color="auto" w:fill="FFFFFF"/>
              </w:rPr>
              <w:t xml:space="preserve">1 000 000,00 </w:t>
            </w:r>
            <w:r w:rsidRPr="00B40C27">
              <w:rPr>
                <w:rFonts w:ascii="Times New Roman" w:eastAsia="Times New Roman" w:hAnsi="Times New Roman" w:cs="Times New Roman"/>
                <w:iCs/>
                <w:spacing w:val="-6"/>
                <w:sz w:val="24"/>
                <w:szCs w:val="24"/>
              </w:rPr>
              <w:t>грн</w:t>
            </w:r>
          </w:p>
        </w:tc>
      </w:tr>
    </w:tbl>
    <w:p w14:paraId="7F485829" w14:textId="77777777" w:rsidR="00A20414" w:rsidRPr="00B40C27" w:rsidRDefault="00A20414" w:rsidP="003357F9">
      <w:pPr>
        <w:numPr>
          <w:ilvl w:val="0"/>
          <w:numId w:val="8"/>
        </w:numPr>
        <w:spacing w:before="200" w:after="0" w:line="240" w:lineRule="auto"/>
        <w:ind w:left="709" w:hanging="709"/>
        <w:jc w:val="both"/>
        <w:rPr>
          <w:rFonts w:ascii="Times New Roman" w:hAnsi="Times New Roman" w:cs="Times New Roman"/>
          <w:bCs/>
          <w:sz w:val="24"/>
          <w:szCs w:val="24"/>
          <w:lang w:eastAsia="ru-RU"/>
        </w:rPr>
      </w:pPr>
      <w:r w:rsidRPr="00B40C27">
        <w:rPr>
          <w:rFonts w:ascii="Times New Roman" w:eastAsia="Times New Roman" w:hAnsi="Times New Roman" w:cs="Times New Roman"/>
          <w:sz w:val="24"/>
          <w:szCs w:val="24"/>
          <w:lang w:eastAsia="ru-RU"/>
        </w:rPr>
        <w:t>Участь в Аукціоні взяли такі суб’єкти господарювання:</w:t>
      </w:r>
    </w:p>
    <w:p w14:paraId="156B0B57" w14:textId="3039A63B" w:rsidR="00A20414" w:rsidRPr="00B40C27" w:rsidRDefault="00A20414" w:rsidP="003357F9">
      <w:pPr>
        <w:numPr>
          <w:ilvl w:val="0"/>
          <w:numId w:val="9"/>
        </w:numPr>
        <w:spacing w:before="200" w:after="0" w:line="240" w:lineRule="auto"/>
        <w:jc w:val="both"/>
        <w:rPr>
          <w:rFonts w:ascii="Times New Roman" w:eastAsia="Times New Roman" w:hAnsi="Times New Roman" w:cs="Times New Roman"/>
          <w:sz w:val="24"/>
          <w:szCs w:val="24"/>
        </w:rPr>
      </w:pPr>
      <w:r w:rsidRPr="00B40C27">
        <w:rPr>
          <w:rFonts w:ascii="Times New Roman" w:hAnsi="Times New Roman" w:cs="Times New Roman"/>
          <w:sz w:val="24"/>
          <w:szCs w:val="24"/>
        </w:rPr>
        <w:t xml:space="preserve">товариство з обмеженою відповідальністю «РОЖНЯТІВ ТОРФ» </w:t>
      </w:r>
      <w:r w:rsidRPr="00B40C27">
        <w:rPr>
          <w:rFonts w:ascii="Times New Roman" w:eastAsia="Times New Roman" w:hAnsi="Times New Roman" w:cs="Times New Roman"/>
          <w:sz w:val="24"/>
          <w:szCs w:val="24"/>
        </w:rPr>
        <w:t xml:space="preserve">(ідентифікаційний код юридичної особи </w:t>
      </w:r>
      <w:r w:rsidR="00544D30" w:rsidRPr="00B40C27">
        <w:rPr>
          <w:rFonts w:ascii="Times New Roman" w:hAnsi="Times New Roman" w:cs="Times New Roman"/>
          <w:i/>
          <w:sz w:val="24"/>
          <w:szCs w:val="24"/>
          <w:lang w:eastAsia="ru-RU"/>
        </w:rPr>
        <w:t>інформація з обмеженим доступом</w:t>
      </w:r>
      <w:r w:rsidRPr="00B40C27">
        <w:rPr>
          <w:rFonts w:ascii="Times New Roman" w:hAnsi="Times New Roman" w:cs="Times New Roman"/>
          <w:sz w:val="24"/>
          <w:szCs w:val="24"/>
        </w:rPr>
        <w:t>);</w:t>
      </w:r>
    </w:p>
    <w:p w14:paraId="469ED88E" w14:textId="7034E706" w:rsidR="00A20414" w:rsidRPr="00B40C27" w:rsidRDefault="00A20414" w:rsidP="003357F9">
      <w:pPr>
        <w:numPr>
          <w:ilvl w:val="0"/>
          <w:numId w:val="9"/>
        </w:numPr>
        <w:spacing w:before="200" w:after="0" w:line="240" w:lineRule="auto"/>
        <w:jc w:val="both"/>
        <w:rPr>
          <w:rFonts w:ascii="Times New Roman" w:eastAsia="Times New Roman" w:hAnsi="Times New Roman" w:cs="Times New Roman"/>
          <w:sz w:val="24"/>
          <w:szCs w:val="24"/>
        </w:rPr>
      </w:pPr>
      <w:r w:rsidRPr="00B40C27">
        <w:rPr>
          <w:rFonts w:ascii="Times New Roman" w:hAnsi="Times New Roman" w:cs="Times New Roman"/>
          <w:sz w:val="24"/>
          <w:szCs w:val="24"/>
        </w:rPr>
        <w:t xml:space="preserve">товариство з обмеженою відповідальністю «СВЯТА ВЕЧЕРЯ» </w:t>
      </w:r>
      <w:r w:rsidRPr="00B40C27">
        <w:rPr>
          <w:rFonts w:ascii="Times New Roman" w:eastAsia="Times New Roman" w:hAnsi="Times New Roman" w:cs="Times New Roman"/>
          <w:sz w:val="24"/>
          <w:szCs w:val="24"/>
        </w:rPr>
        <w:t xml:space="preserve">(ідентифікаційний код юридичної особи </w:t>
      </w:r>
      <w:r w:rsidR="00544D30" w:rsidRPr="00B40C27">
        <w:rPr>
          <w:rFonts w:ascii="Times New Roman" w:hAnsi="Times New Roman" w:cs="Times New Roman"/>
          <w:i/>
          <w:sz w:val="24"/>
          <w:szCs w:val="24"/>
          <w:lang w:eastAsia="ru-RU"/>
        </w:rPr>
        <w:t>інформація з обмеженим доступом</w:t>
      </w:r>
      <w:r w:rsidRPr="00B40C27">
        <w:rPr>
          <w:rFonts w:ascii="Times New Roman" w:hAnsi="Times New Roman" w:cs="Times New Roman"/>
          <w:sz w:val="24"/>
          <w:szCs w:val="24"/>
        </w:rPr>
        <w:t>);</w:t>
      </w:r>
    </w:p>
    <w:p w14:paraId="56E69228" w14:textId="7AEC0899" w:rsidR="00A20414" w:rsidRPr="00B40C27" w:rsidRDefault="00A20414" w:rsidP="003357F9">
      <w:pPr>
        <w:numPr>
          <w:ilvl w:val="0"/>
          <w:numId w:val="9"/>
        </w:numPr>
        <w:spacing w:before="200" w:after="0" w:line="240" w:lineRule="auto"/>
        <w:jc w:val="both"/>
        <w:rPr>
          <w:rFonts w:ascii="Times New Roman" w:eastAsia="Times New Roman" w:hAnsi="Times New Roman" w:cs="Times New Roman"/>
          <w:sz w:val="24"/>
          <w:szCs w:val="24"/>
        </w:rPr>
      </w:pPr>
      <w:r w:rsidRPr="00B40C27">
        <w:rPr>
          <w:rFonts w:ascii="Times New Roman" w:hAnsi="Times New Roman" w:cs="Times New Roman"/>
          <w:sz w:val="24"/>
          <w:szCs w:val="24"/>
        </w:rPr>
        <w:t>товариство з обмеженою відповідальністю</w:t>
      </w:r>
      <w:r w:rsidRPr="00B40C27">
        <w:rPr>
          <w:rFonts w:ascii="Times New Roman" w:eastAsia="Times New Roman" w:hAnsi="Times New Roman" w:cs="Times New Roman"/>
          <w:sz w:val="24"/>
          <w:szCs w:val="24"/>
        </w:rPr>
        <w:t xml:space="preserve"> «</w:t>
      </w:r>
      <w:r w:rsidRPr="00B40C27">
        <w:rPr>
          <w:rFonts w:ascii="Times New Roman" w:hAnsi="Times New Roman" w:cs="Times New Roman"/>
          <w:sz w:val="24"/>
          <w:szCs w:val="24"/>
        </w:rPr>
        <w:t xml:space="preserve">ФОРТУНА ІФ» </w:t>
      </w:r>
      <w:r w:rsidRPr="00B40C27">
        <w:rPr>
          <w:rFonts w:ascii="Times New Roman" w:eastAsia="Times New Roman" w:hAnsi="Times New Roman" w:cs="Times New Roman"/>
          <w:sz w:val="24"/>
          <w:szCs w:val="24"/>
        </w:rPr>
        <w:t xml:space="preserve">(ідентифікаційний код </w:t>
      </w:r>
      <w:r w:rsidR="00920464" w:rsidRPr="00B40C27">
        <w:rPr>
          <w:rFonts w:ascii="Times New Roman" w:hAnsi="Times New Roman" w:cs="Times New Roman"/>
          <w:i/>
          <w:sz w:val="24"/>
          <w:szCs w:val="24"/>
          <w:lang w:eastAsia="ru-RU"/>
        </w:rPr>
        <w:t>інформація з обмеженим доступом</w:t>
      </w:r>
      <w:r w:rsidRPr="00B40C27">
        <w:rPr>
          <w:rFonts w:ascii="Times New Roman" w:hAnsi="Times New Roman" w:cs="Times New Roman"/>
          <w:sz w:val="24"/>
          <w:szCs w:val="24"/>
        </w:rPr>
        <w:t>);</w:t>
      </w:r>
    </w:p>
    <w:p w14:paraId="6681E8D0" w14:textId="5F3E6D79" w:rsidR="00A20414" w:rsidRPr="00B40C27" w:rsidRDefault="00A20414" w:rsidP="003357F9">
      <w:pPr>
        <w:numPr>
          <w:ilvl w:val="0"/>
          <w:numId w:val="9"/>
        </w:numPr>
        <w:spacing w:before="200" w:after="0" w:line="240" w:lineRule="auto"/>
        <w:jc w:val="both"/>
        <w:rPr>
          <w:rFonts w:ascii="Times New Roman" w:eastAsia="Times New Roman" w:hAnsi="Times New Roman" w:cs="Times New Roman"/>
          <w:sz w:val="24"/>
          <w:szCs w:val="24"/>
        </w:rPr>
      </w:pPr>
      <w:r w:rsidRPr="00B40C27">
        <w:rPr>
          <w:rFonts w:ascii="Times New Roman" w:hAnsi="Times New Roman" w:cs="Times New Roman"/>
          <w:sz w:val="24"/>
          <w:szCs w:val="24"/>
        </w:rPr>
        <w:t xml:space="preserve"> товариство з обмеженою відповідальністю «ПЛАНЕТА КОМФОРТ» </w:t>
      </w:r>
      <w:r w:rsidRPr="00B40C27">
        <w:rPr>
          <w:rFonts w:ascii="Times New Roman" w:eastAsia="Times New Roman" w:hAnsi="Times New Roman" w:cs="Times New Roman"/>
          <w:sz w:val="24"/>
          <w:szCs w:val="24"/>
        </w:rPr>
        <w:t xml:space="preserve">(ідентифікаційний код </w:t>
      </w:r>
      <w:r w:rsidR="00920464" w:rsidRPr="00B40C27">
        <w:rPr>
          <w:rFonts w:ascii="Times New Roman" w:hAnsi="Times New Roman" w:cs="Times New Roman"/>
          <w:i/>
          <w:sz w:val="24"/>
          <w:szCs w:val="24"/>
          <w:lang w:eastAsia="ru-RU"/>
        </w:rPr>
        <w:t>інформація з обмеженим доступом</w:t>
      </w:r>
      <w:r w:rsidRPr="00B40C27">
        <w:rPr>
          <w:rFonts w:ascii="Times New Roman" w:hAnsi="Times New Roman" w:cs="Times New Roman"/>
          <w:sz w:val="24"/>
          <w:szCs w:val="24"/>
        </w:rPr>
        <w:t>);</w:t>
      </w:r>
    </w:p>
    <w:p w14:paraId="20CD5D10" w14:textId="7DEEF3E1" w:rsidR="00A20414" w:rsidRPr="00B40C27" w:rsidRDefault="00A20414" w:rsidP="003357F9">
      <w:pPr>
        <w:numPr>
          <w:ilvl w:val="0"/>
          <w:numId w:val="9"/>
        </w:numPr>
        <w:spacing w:before="200" w:after="0" w:line="240" w:lineRule="auto"/>
        <w:jc w:val="both"/>
        <w:rPr>
          <w:rFonts w:ascii="Times New Roman" w:eastAsia="Times New Roman" w:hAnsi="Times New Roman" w:cs="Times New Roman"/>
          <w:sz w:val="24"/>
          <w:szCs w:val="24"/>
        </w:rPr>
      </w:pPr>
      <w:r w:rsidRPr="00B40C27">
        <w:rPr>
          <w:rFonts w:ascii="Times New Roman" w:hAnsi="Times New Roman" w:cs="Times New Roman"/>
          <w:sz w:val="24"/>
          <w:szCs w:val="24"/>
        </w:rPr>
        <w:t xml:space="preserve">товариство з обмеженою відповідальністю «МЕТКОН ПЛЮС» </w:t>
      </w:r>
      <w:r w:rsidRPr="00B40C27">
        <w:rPr>
          <w:rFonts w:ascii="Times New Roman" w:eastAsia="Times New Roman" w:hAnsi="Times New Roman" w:cs="Times New Roman"/>
          <w:sz w:val="24"/>
          <w:szCs w:val="24"/>
        </w:rPr>
        <w:t xml:space="preserve">(ідентифікаційний код </w:t>
      </w:r>
      <w:r w:rsidR="00920464" w:rsidRPr="00B40C27">
        <w:rPr>
          <w:rFonts w:ascii="Times New Roman" w:hAnsi="Times New Roman" w:cs="Times New Roman"/>
          <w:i/>
          <w:sz w:val="24"/>
          <w:szCs w:val="24"/>
          <w:lang w:eastAsia="ru-RU"/>
        </w:rPr>
        <w:t>інформація з обмеженим доступом</w:t>
      </w:r>
      <w:r w:rsidRPr="00B40C27">
        <w:rPr>
          <w:rFonts w:ascii="Times New Roman" w:hAnsi="Times New Roman" w:cs="Times New Roman"/>
          <w:sz w:val="24"/>
          <w:szCs w:val="24"/>
        </w:rPr>
        <w:t>);</w:t>
      </w:r>
    </w:p>
    <w:p w14:paraId="0177FF11" w14:textId="3CAF08E4" w:rsidR="00A20414" w:rsidRPr="00B40C27" w:rsidRDefault="00A20414" w:rsidP="003357F9">
      <w:pPr>
        <w:numPr>
          <w:ilvl w:val="0"/>
          <w:numId w:val="9"/>
        </w:numPr>
        <w:spacing w:before="200" w:after="0" w:line="240" w:lineRule="auto"/>
        <w:jc w:val="both"/>
        <w:rPr>
          <w:rFonts w:ascii="Times New Roman" w:eastAsia="Times New Roman" w:hAnsi="Times New Roman" w:cs="Times New Roman"/>
          <w:sz w:val="24"/>
          <w:szCs w:val="24"/>
        </w:rPr>
      </w:pPr>
      <w:r w:rsidRPr="00B40C27">
        <w:rPr>
          <w:rFonts w:ascii="Times New Roman" w:hAnsi="Times New Roman" w:cs="Times New Roman"/>
          <w:sz w:val="24"/>
          <w:szCs w:val="24"/>
        </w:rPr>
        <w:lastRenderedPageBreak/>
        <w:t>товариство з обмеженою відповідальністю</w:t>
      </w:r>
      <w:r w:rsidRPr="00B40C27">
        <w:rPr>
          <w:rFonts w:ascii="Times New Roman" w:eastAsia="Times New Roman" w:hAnsi="Times New Roman" w:cs="Times New Roman"/>
          <w:sz w:val="24"/>
          <w:szCs w:val="24"/>
        </w:rPr>
        <w:t xml:space="preserve"> </w:t>
      </w:r>
      <w:r w:rsidRPr="00B40C27">
        <w:rPr>
          <w:rFonts w:ascii="Times New Roman" w:hAnsi="Times New Roman" w:cs="Times New Roman"/>
          <w:sz w:val="24"/>
          <w:szCs w:val="24"/>
        </w:rPr>
        <w:t xml:space="preserve">«АРКАН.ПРИКАРПАТСЬКИЙ ІНДУСТРІАЛЬНИЙ ПАРК» </w:t>
      </w:r>
      <w:r w:rsidRPr="00B40C27">
        <w:rPr>
          <w:rFonts w:ascii="Times New Roman" w:eastAsia="Times New Roman" w:hAnsi="Times New Roman" w:cs="Times New Roman"/>
          <w:sz w:val="24"/>
          <w:szCs w:val="24"/>
        </w:rPr>
        <w:t xml:space="preserve">(ідентифікаційний код </w:t>
      </w:r>
      <w:r w:rsidR="00920464" w:rsidRPr="00B40C27">
        <w:rPr>
          <w:rFonts w:ascii="Times New Roman" w:hAnsi="Times New Roman" w:cs="Times New Roman"/>
          <w:i/>
          <w:sz w:val="24"/>
          <w:szCs w:val="24"/>
          <w:lang w:eastAsia="ru-RU"/>
        </w:rPr>
        <w:t>інформація з обмеженим доступом</w:t>
      </w:r>
      <w:r w:rsidRPr="00B40C27">
        <w:rPr>
          <w:rFonts w:ascii="Times New Roman" w:hAnsi="Times New Roman" w:cs="Times New Roman"/>
          <w:sz w:val="24"/>
          <w:szCs w:val="24"/>
        </w:rPr>
        <w:t>);</w:t>
      </w:r>
    </w:p>
    <w:p w14:paraId="7380D0E4" w14:textId="173FF0AC" w:rsidR="00A20414" w:rsidRPr="00B40C27" w:rsidRDefault="00A20414" w:rsidP="003357F9">
      <w:pPr>
        <w:numPr>
          <w:ilvl w:val="0"/>
          <w:numId w:val="9"/>
        </w:numPr>
        <w:spacing w:before="200" w:after="0" w:line="240" w:lineRule="auto"/>
        <w:jc w:val="both"/>
        <w:rPr>
          <w:rFonts w:ascii="Times New Roman" w:eastAsia="Times New Roman" w:hAnsi="Times New Roman" w:cs="Times New Roman"/>
          <w:sz w:val="24"/>
          <w:szCs w:val="24"/>
        </w:rPr>
      </w:pPr>
      <w:r w:rsidRPr="00B40C27">
        <w:rPr>
          <w:rFonts w:ascii="Times New Roman" w:hAnsi="Times New Roman" w:cs="Times New Roman"/>
          <w:sz w:val="24"/>
          <w:szCs w:val="24"/>
        </w:rPr>
        <w:t>товариство з обмеженою відповідальністю</w:t>
      </w:r>
      <w:r w:rsidRPr="00B40C27">
        <w:rPr>
          <w:rFonts w:ascii="Times New Roman" w:eastAsia="Times New Roman" w:hAnsi="Times New Roman" w:cs="Times New Roman"/>
          <w:sz w:val="24"/>
          <w:szCs w:val="24"/>
        </w:rPr>
        <w:t xml:space="preserve"> </w:t>
      </w:r>
      <w:r w:rsidRPr="00B40C27">
        <w:rPr>
          <w:rFonts w:ascii="Times New Roman" w:hAnsi="Times New Roman" w:cs="Times New Roman"/>
          <w:sz w:val="24"/>
          <w:szCs w:val="24"/>
        </w:rPr>
        <w:t>«КОСТОПІЛЬ ТОРФ»</w:t>
      </w:r>
      <w:r w:rsidRPr="00B40C27">
        <w:rPr>
          <w:rFonts w:ascii="Times New Roman" w:eastAsia="Times New Roman" w:hAnsi="Times New Roman" w:cs="Times New Roman"/>
          <w:sz w:val="24"/>
          <w:szCs w:val="24"/>
        </w:rPr>
        <w:t xml:space="preserve"> (ідентифікаційний код</w:t>
      </w:r>
      <w:r w:rsidRPr="00B40C27">
        <w:rPr>
          <w:rFonts w:ascii="Times New Roman" w:hAnsi="Times New Roman" w:cs="Times New Roman"/>
          <w:sz w:val="24"/>
          <w:szCs w:val="24"/>
        </w:rPr>
        <w:t xml:space="preserve"> </w:t>
      </w:r>
      <w:r w:rsidR="006174C4" w:rsidRPr="00B40C27">
        <w:rPr>
          <w:rFonts w:ascii="Times New Roman" w:hAnsi="Times New Roman" w:cs="Times New Roman"/>
          <w:i/>
          <w:sz w:val="24"/>
          <w:szCs w:val="24"/>
          <w:lang w:eastAsia="ru-RU"/>
        </w:rPr>
        <w:t>інформація з обмеженим доступом</w:t>
      </w:r>
      <w:r w:rsidRPr="00B40C27">
        <w:rPr>
          <w:rFonts w:ascii="Times New Roman" w:hAnsi="Times New Roman" w:cs="Times New Roman"/>
          <w:sz w:val="24"/>
          <w:szCs w:val="24"/>
        </w:rPr>
        <w:t>);</w:t>
      </w:r>
    </w:p>
    <w:p w14:paraId="2FDAB0FE" w14:textId="69EC99DA" w:rsidR="00A20414" w:rsidRPr="00B40C27" w:rsidRDefault="00A20414" w:rsidP="003357F9">
      <w:pPr>
        <w:numPr>
          <w:ilvl w:val="0"/>
          <w:numId w:val="9"/>
        </w:numPr>
        <w:spacing w:before="200" w:after="0" w:line="240" w:lineRule="auto"/>
        <w:jc w:val="both"/>
        <w:rPr>
          <w:rFonts w:ascii="Times New Roman" w:eastAsia="Times New Roman" w:hAnsi="Times New Roman" w:cs="Times New Roman"/>
          <w:sz w:val="24"/>
          <w:szCs w:val="24"/>
        </w:rPr>
      </w:pPr>
      <w:r w:rsidRPr="00B40C27">
        <w:rPr>
          <w:rFonts w:ascii="Times New Roman" w:hAnsi="Times New Roman" w:cs="Times New Roman"/>
          <w:sz w:val="24"/>
          <w:szCs w:val="24"/>
        </w:rPr>
        <w:t xml:space="preserve"> товариство з обмеженою відповідальністю</w:t>
      </w:r>
      <w:r w:rsidRPr="00B40C27">
        <w:rPr>
          <w:rFonts w:ascii="Times New Roman" w:eastAsia="Times New Roman" w:hAnsi="Times New Roman" w:cs="Times New Roman"/>
          <w:sz w:val="24"/>
          <w:szCs w:val="24"/>
        </w:rPr>
        <w:t xml:space="preserve"> </w:t>
      </w:r>
      <w:r w:rsidRPr="00B40C27">
        <w:rPr>
          <w:rFonts w:ascii="Times New Roman" w:hAnsi="Times New Roman" w:cs="Times New Roman"/>
          <w:sz w:val="24"/>
          <w:szCs w:val="24"/>
        </w:rPr>
        <w:t>«ЗЕЛЕНА НЕДІЛЯ»</w:t>
      </w:r>
      <w:r w:rsidRPr="00B40C27">
        <w:rPr>
          <w:rFonts w:ascii="Times New Roman" w:eastAsia="Times New Roman" w:hAnsi="Times New Roman" w:cs="Times New Roman"/>
          <w:sz w:val="24"/>
          <w:szCs w:val="24"/>
        </w:rPr>
        <w:t xml:space="preserve"> (ідентифікаційний код </w:t>
      </w:r>
      <w:r w:rsidR="006174C4" w:rsidRPr="00B40C27">
        <w:rPr>
          <w:rFonts w:ascii="Times New Roman" w:hAnsi="Times New Roman" w:cs="Times New Roman"/>
          <w:i/>
          <w:sz w:val="24"/>
          <w:szCs w:val="24"/>
          <w:lang w:eastAsia="ru-RU"/>
        </w:rPr>
        <w:t>інформація з обмеженим доступом</w:t>
      </w:r>
      <w:r w:rsidRPr="00B40C27">
        <w:rPr>
          <w:rFonts w:ascii="Times New Roman" w:hAnsi="Times New Roman" w:cs="Times New Roman"/>
          <w:sz w:val="24"/>
          <w:szCs w:val="24"/>
        </w:rPr>
        <w:t xml:space="preserve">). </w:t>
      </w:r>
    </w:p>
    <w:p w14:paraId="1D9D1DC9" w14:textId="6EE9EFFA" w:rsidR="002E2EBE" w:rsidRPr="00B40C27" w:rsidRDefault="00DA73AB" w:rsidP="00147C61">
      <w:pPr>
        <w:numPr>
          <w:ilvl w:val="0"/>
          <w:numId w:val="8"/>
        </w:numPr>
        <w:spacing w:before="200" w:after="0" w:line="240" w:lineRule="auto"/>
        <w:ind w:left="709" w:hanging="709"/>
        <w:jc w:val="both"/>
        <w:rPr>
          <w:rFonts w:ascii="Times New Roman" w:hAnsi="Times New Roman" w:cs="Times New Roman"/>
          <w:bCs/>
          <w:sz w:val="24"/>
          <w:szCs w:val="24"/>
          <w:lang w:eastAsia="ru-RU"/>
        </w:rPr>
      </w:pPr>
      <w:r w:rsidRPr="00B40C27">
        <w:rPr>
          <w:rFonts w:ascii="Times New Roman" w:eastAsia="Times New Roman" w:hAnsi="Times New Roman" w:cs="Times New Roman"/>
          <w:sz w:val="24"/>
          <w:szCs w:val="24"/>
        </w:rPr>
        <w:t>Цінові пропозиції учасників Аукціону:</w:t>
      </w:r>
    </w:p>
    <w:tbl>
      <w:tblPr>
        <w:tblStyle w:val="a7"/>
        <w:tblW w:w="8930" w:type="dxa"/>
        <w:tblInd w:w="704" w:type="dxa"/>
        <w:tblLook w:val="04A0" w:firstRow="1" w:lastRow="0" w:firstColumn="1" w:lastColumn="0" w:noHBand="0" w:noVBand="1"/>
      </w:tblPr>
      <w:tblGrid>
        <w:gridCol w:w="4111"/>
        <w:gridCol w:w="2410"/>
        <w:gridCol w:w="2409"/>
      </w:tblGrid>
      <w:tr w:rsidR="00042179" w:rsidRPr="00B40C27" w14:paraId="3685DB0E" w14:textId="77777777" w:rsidTr="00FD765A">
        <w:tc>
          <w:tcPr>
            <w:tcW w:w="4111" w:type="dxa"/>
            <w:tcBorders>
              <w:top w:val="single" w:sz="4" w:space="0" w:color="auto"/>
              <w:left w:val="single" w:sz="4" w:space="0" w:color="auto"/>
              <w:bottom w:val="single" w:sz="4" w:space="0" w:color="auto"/>
              <w:right w:val="single" w:sz="4" w:space="0" w:color="auto"/>
            </w:tcBorders>
            <w:hideMark/>
          </w:tcPr>
          <w:p w14:paraId="122A7A1E" w14:textId="77777777" w:rsidR="00DA73AB" w:rsidRPr="00B40C27" w:rsidRDefault="00DA73AB" w:rsidP="003357F9">
            <w:pPr>
              <w:spacing w:before="200" w:after="200" w:line="276" w:lineRule="auto"/>
              <w:jc w:val="center"/>
              <w:rPr>
                <w:sz w:val="24"/>
                <w:szCs w:val="24"/>
              </w:rPr>
            </w:pPr>
            <w:r w:rsidRPr="00B40C27">
              <w:rPr>
                <w:sz w:val="24"/>
                <w:szCs w:val="24"/>
              </w:rPr>
              <w:t>ТОВ «ПЛАНЕТА КОМФОРТ»</w:t>
            </w:r>
          </w:p>
        </w:tc>
        <w:tc>
          <w:tcPr>
            <w:tcW w:w="2410" w:type="dxa"/>
            <w:tcBorders>
              <w:top w:val="single" w:sz="4" w:space="0" w:color="auto"/>
              <w:left w:val="single" w:sz="4" w:space="0" w:color="auto"/>
              <w:bottom w:val="single" w:sz="4" w:space="0" w:color="auto"/>
              <w:right w:val="single" w:sz="4" w:space="0" w:color="auto"/>
            </w:tcBorders>
            <w:hideMark/>
          </w:tcPr>
          <w:p w14:paraId="029B8ECB" w14:textId="77777777" w:rsidR="00DA73AB" w:rsidRPr="00B40C27" w:rsidRDefault="00DA73AB" w:rsidP="003357F9">
            <w:pPr>
              <w:spacing w:before="200" w:after="200" w:line="276" w:lineRule="auto"/>
              <w:jc w:val="center"/>
              <w:rPr>
                <w:sz w:val="24"/>
                <w:szCs w:val="24"/>
              </w:rPr>
            </w:pPr>
            <w:r w:rsidRPr="00B40C27">
              <w:rPr>
                <w:sz w:val="24"/>
                <w:szCs w:val="24"/>
              </w:rPr>
              <w:t>4 123 000,00 грн</w:t>
            </w:r>
          </w:p>
        </w:tc>
        <w:tc>
          <w:tcPr>
            <w:tcW w:w="2409" w:type="dxa"/>
            <w:tcBorders>
              <w:top w:val="single" w:sz="4" w:space="0" w:color="auto"/>
              <w:left w:val="single" w:sz="4" w:space="0" w:color="auto"/>
              <w:bottom w:val="single" w:sz="4" w:space="0" w:color="auto"/>
              <w:right w:val="single" w:sz="4" w:space="0" w:color="auto"/>
            </w:tcBorders>
            <w:hideMark/>
          </w:tcPr>
          <w:p w14:paraId="24C1B693" w14:textId="77777777" w:rsidR="00DA73AB" w:rsidRPr="00B40C27" w:rsidRDefault="00DA73AB" w:rsidP="003357F9">
            <w:pPr>
              <w:spacing w:before="200" w:after="200" w:line="276" w:lineRule="auto"/>
              <w:jc w:val="center"/>
              <w:rPr>
                <w:sz w:val="24"/>
                <w:szCs w:val="24"/>
              </w:rPr>
            </w:pPr>
            <w:r w:rsidRPr="00B40C27">
              <w:rPr>
                <w:sz w:val="24"/>
                <w:szCs w:val="24"/>
              </w:rPr>
              <w:t>27 200 000,00 грн</w:t>
            </w:r>
          </w:p>
        </w:tc>
      </w:tr>
      <w:tr w:rsidR="00042179" w:rsidRPr="00B40C27" w14:paraId="57397957" w14:textId="77777777" w:rsidTr="00FD765A">
        <w:tc>
          <w:tcPr>
            <w:tcW w:w="4111" w:type="dxa"/>
            <w:tcBorders>
              <w:top w:val="single" w:sz="4" w:space="0" w:color="auto"/>
              <w:left w:val="single" w:sz="4" w:space="0" w:color="auto"/>
              <w:bottom w:val="single" w:sz="4" w:space="0" w:color="auto"/>
              <w:right w:val="single" w:sz="4" w:space="0" w:color="auto"/>
            </w:tcBorders>
            <w:hideMark/>
          </w:tcPr>
          <w:p w14:paraId="483174AA" w14:textId="77777777" w:rsidR="00DA73AB" w:rsidRPr="00B40C27" w:rsidRDefault="00DA73AB" w:rsidP="003357F9">
            <w:pPr>
              <w:spacing w:before="200" w:after="200" w:line="276" w:lineRule="auto"/>
              <w:jc w:val="center"/>
              <w:rPr>
                <w:sz w:val="24"/>
                <w:szCs w:val="24"/>
              </w:rPr>
            </w:pPr>
            <w:r w:rsidRPr="00B40C27">
              <w:rPr>
                <w:sz w:val="24"/>
                <w:szCs w:val="24"/>
              </w:rPr>
              <w:t>ТОВ  «ФОРТУНА ІФ»</w:t>
            </w:r>
          </w:p>
        </w:tc>
        <w:tc>
          <w:tcPr>
            <w:tcW w:w="2410" w:type="dxa"/>
            <w:tcBorders>
              <w:top w:val="single" w:sz="4" w:space="0" w:color="auto"/>
              <w:left w:val="single" w:sz="4" w:space="0" w:color="auto"/>
              <w:bottom w:val="single" w:sz="4" w:space="0" w:color="auto"/>
              <w:right w:val="single" w:sz="4" w:space="0" w:color="auto"/>
            </w:tcBorders>
            <w:hideMark/>
          </w:tcPr>
          <w:p w14:paraId="2C5569A9" w14:textId="77777777" w:rsidR="00DA73AB" w:rsidRPr="00B40C27" w:rsidRDefault="00DA73AB" w:rsidP="003357F9">
            <w:pPr>
              <w:spacing w:before="200" w:after="200" w:line="276" w:lineRule="auto"/>
              <w:jc w:val="center"/>
              <w:rPr>
                <w:sz w:val="24"/>
                <w:szCs w:val="24"/>
              </w:rPr>
            </w:pPr>
            <w:r w:rsidRPr="00B40C27">
              <w:rPr>
                <w:sz w:val="24"/>
                <w:szCs w:val="24"/>
              </w:rPr>
              <w:t>8 100 000,00 грн</w:t>
            </w:r>
          </w:p>
        </w:tc>
        <w:tc>
          <w:tcPr>
            <w:tcW w:w="2409" w:type="dxa"/>
            <w:tcBorders>
              <w:top w:val="single" w:sz="4" w:space="0" w:color="auto"/>
              <w:left w:val="single" w:sz="4" w:space="0" w:color="auto"/>
              <w:bottom w:val="single" w:sz="4" w:space="0" w:color="auto"/>
              <w:right w:val="single" w:sz="4" w:space="0" w:color="auto"/>
            </w:tcBorders>
            <w:hideMark/>
          </w:tcPr>
          <w:p w14:paraId="63C3524E" w14:textId="77777777" w:rsidR="00DA73AB" w:rsidRPr="00B40C27" w:rsidRDefault="00DA73AB" w:rsidP="003357F9">
            <w:pPr>
              <w:spacing w:before="200" w:after="200" w:line="276" w:lineRule="auto"/>
              <w:jc w:val="center"/>
              <w:rPr>
                <w:sz w:val="24"/>
                <w:szCs w:val="24"/>
              </w:rPr>
            </w:pPr>
            <w:r w:rsidRPr="00B40C27">
              <w:rPr>
                <w:sz w:val="24"/>
                <w:szCs w:val="24"/>
              </w:rPr>
              <w:t>23 000 000,00 грн</w:t>
            </w:r>
          </w:p>
        </w:tc>
      </w:tr>
      <w:tr w:rsidR="00042179" w:rsidRPr="00B40C27" w14:paraId="12C16976" w14:textId="77777777" w:rsidTr="00FD765A">
        <w:tc>
          <w:tcPr>
            <w:tcW w:w="4111" w:type="dxa"/>
            <w:tcBorders>
              <w:top w:val="single" w:sz="4" w:space="0" w:color="auto"/>
              <w:left w:val="single" w:sz="4" w:space="0" w:color="auto"/>
              <w:bottom w:val="single" w:sz="4" w:space="0" w:color="auto"/>
              <w:right w:val="single" w:sz="4" w:space="0" w:color="auto"/>
            </w:tcBorders>
            <w:hideMark/>
          </w:tcPr>
          <w:p w14:paraId="52F0D3DF" w14:textId="77777777" w:rsidR="00DA73AB" w:rsidRPr="00B40C27" w:rsidRDefault="00DA73AB" w:rsidP="003357F9">
            <w:pPr>
              <w:spacing w:before="200" w:after="200" w:line="276" w:lineRule="auto"/>
              <w:jc w:val="center"/>
              <w:rPr>
                <w:sz w:val="24"/>
                <w:szCs w:val="24"/>
              </w:rPr>
            </w:pPr>
            <w:r w:rsidRPr="00B40C27">
              <w:rPr>
                <w:sz w:val="24"/>
                <w:szCs w:val="24"/>
              </w:rPr>
              <w:t>ТОВ «СВЯТА ВЕЧЕРЯ»</w:t>
            </w:r>
          </w:p>
        </w:tc>
        <w:tc>
          <w:tcPr>
            <w:tcW w:w="2410" w:type="dxa"/>
            <w:tcBorders>
              <w:top w:val="single" w:sz="4" w:space="0" w:color="auto"/>
              <w:left w:val="single" w:sz="4" w:space="0" w:color="auto"/>
              <w:bottom w:val="single" w:sz="4" w:space="0" w:color="auto"/>
              <w:right w:val="single" w:sz="4" w:space="0" w:color="auto"/>
            </w:tcBorders>
            <w:hideMark/>
          </w:tcPr>
          <w:p w14:paraId="7BFD06F9" w14:textId="77777777" w:rsidR="00DA73AB" w:rsidRPr="00B40C27" w:rsidRDefault="00DA73AB" w:rsidP="003357F9">
            <w:pPr>
              <w:spacing w:before="200" w:after="200" w:line="276" w:lineRule="auto"/>
              <w:jc w:val="center"/>
              <w:rPr>
                <w:sz w:val="24"/>
                <w:szCs w:val="24"/>
              </w:rPr>
            </w:pPr>
            <w:r w:rsidRPr="00B40C27">
              <w:rPr>
                <w:sz w:val="24"/>
                <w:szCs w:val="24"/>
              </w:rPr>
              <w:t>19 500 000,00 грн</w:t>
            </w:r>
          </w:p>
        </w:tc>
        <w:tc>
          <w:tcPr>
            <w:tcW w:w="2409" w:type="dxa"/>
            <w:tcBorders>
              <w:top w:val="single" w:sz="4" w:space="0" w:color="auto"/>
              <w:left w:val="single" w:sz="4" w:space="0" w:color="auto"/>
              <w:bottom w:val="single" w:sz="4" w:space="0" w:color="auto"/>
              <w:right w:val="single" w:sz="4" w:space="0" w:color="auto"/>
            </w:tcBorders>
            <w:hideMark/>
          </w:tcPr>
          <w:p w14:paraId="35016D0D" w14:textId="77777777" w:rsidR="00DA73AB" w:rsidRPr="00B40C27" w:rsidRDefault="00DA73AB" w:rsidP="003357F9">
            <w:pPr>
              <w:spacing w:before="200" w:after="200" w:line="276" w:lineRule="auto"/>
              <w:jc w:val="center"/>
              <w:rPr>
                <w:sz w:val="24"/>
                <w:szCs w:val="24"/>
              </w:rPr>
            </w:pPr>
            <w:r w:rsidRPr="00B40C27">
              <w:rPr>
                <w:sz w:val="24"/>
                <w:szCs w:val="24"/>
              </w:rPr>
              <w:t>27 199 000,00 грн</w:t>
            </w:r>
          </w:p>
        </w:tc>
      </w:tr>
      <w:tr w:rsidR="00042179" w:rsidRPr="00B40C27" w14:paraId="12C0E874" w14:textId="77777777" w:rsidTr="00FD765A">
        <w:trPr>
          <w:trHeight w:val="687"/>
        </w:trPr>
        <w:tc>
          <w:tcPr>
            <w:tcW w:w="4111" w:type="dxa"/>
            <w:tcBorders>
              <w:top w:val="single" w:sz="4" w:space="0" w:color="auto"/>
              <w:left w:val="single" w:sz="4" w:space="0" w:color="auto"/>
              <w:bottom w:val="single" w:sz="4" w:space="0" w:color="auto"/>
              <w:right w:val="single" w:sz="4" w:space="0" w:color="auto"/>
            </w:tcBorders>
            <w:hideMark/>
          </w:tcPr>
          <w:p w14:paraId="20F79043" w14:textId="77777777" w:rsidR="00DA73AB" w:rsidRPr="00B40C27" w:rsidRDefault="00DA73AB" w:rsidP="003357F9">
            <w:pPr>
              <w:spacing w:before="200" w:after="200" w:line="276" w:lineRule="auto"/>
              <w:jc w:val="center"/>
              <w:rPr>
                <w:sz w:val="24"/>
                <w:szCs w:val="24"/>
              </w:rPr>
            </w:pPr>
            <w:r w:rsidRPr="00B40C27">
              <w:rPr>
                <w:sz w:val="24"/>
                <w:szCs w:val="24"/>
              </w:rPr>
              <w:t>ТОВ «АРКАН.ПРИКАРПАТСЬКИЙ ІНДУСТРІАЛЬНИЙ ПАРК»</w:t>
            </w:r>
          </w:p>
        </w:tc>
        <w:tc>
          <w:tcPr>
            <w:tcW w:w="2410" w:type="dxa"/>
            <w:tcBorders>
              <w:top w:val="single" w:sz="4" w:space="0" w:color="auto"/>
              <w:left w:val="single" w:sz="4" w:space="0" w:color="auto"/>
              <w:bottom w:val="single" w:sz="4" w:space="0" w:color="auto"/>
              <w:right w:val="single" w:sz="4" w:space="0" w:color="auto"/>
            </w:tcBorders>
            <w:hideMark/>
          </w:tcPr>
          <w:p w14:paraId="54661D40" w14:textId="77777777" w:rsidR="00DA73AB" w:rsidRPr="00B40C27" w:rsidRDefault="00DA73AB" w:rsidP="003357F9">
            <w:pPr>
              <w:spacing w:before="200" w:after="200" w:line="276" w:lineRule="auto"/>
              <w:jc w:val="center"/>
              <w:rPr>
                <w:sz w:val="24"/>
                <w:szCs w:val="24"/>
              </w:rPr>
            </w:pPr>
            <w:r w:rsidRPr="00B40C27">
              <w:rPr>
                <w:sz w:val="24"/>
                <w:szCs w:val="24"/>
              </w:rPr>
              <w:t>9 500 000,00 грн</w:t>
            </w:r>
          </w:p>
        </w:tc>
        <w:tc>
          <w:tcPr>
            <w:tcW w:w="2409" w:type="dxa"/>
            <w:tcBorders>
              <w:top w:val="single" w:sz="4" w:space="0" w:color="auto"/>
              <w:left w:val="single" w:sz="4" w:space="0" w:color="auto"/>
              <w:bottom w:val="single" w:sz="4" w:space="0" w:color="auto"/>
              <w:right w:val="single" w:sz="4" w:space="0" w:color="auto"/>
            </w:tcBorders>
            <w:hideMark/>
          </w:tcPr>
          <w:p w14:paraId="6C7D01F4" w14:textId="77777777" w:rsidR="00DA73AB" w:rsidRPr="00B40C27" w:rsidRDefault="00DA73AB" w:rsidP="003357F9">
            <w:pPr>
              <w:spacing w:before="200" w:after="200" w:line="276" w:lineRule="auto"/>
              <w:jc w:val="center"/>
              <w:rPr>
                <w:sz w:val="24"/>
                <w:szCs w:val="24"/>
              </w:rPr>
            </w:pPr>
            <w:r w:rsidRPr="00B40C27">
              <w:rPr>
                <w:sz w:val="24"/>
                <w:szCs w:val="24"/>
              </w:rPr>
              <w:t>23 010 000,00 грн</w:t>
            </w:r>
          </w:p>
        </w:tc>
      </w:tr>
      <w:tr w:rsidR="00042179" w:rsidRPr="00B40C27" w14:paraId="1C9821AE" w14:textId="77777777" w:rsidTr="00FD765A">
        <w:tc>
          <w:tcPr>
            <w:tcW w:w="4111" w:type="dxa"/>
            <w:tcBorders>
              <w:top w:val="single" w:sz="4" w:space="0" w:color="auto"/>
              <w:left w:val="single" w:sz="4" w:space="0" w:color="auto"/>
              <w:bottom w:val="single" w:sz="4" w:space="0" w:color="auto"/>
              <w:right w:val="single" w:sz="4" w:space="0" w:color="auto"/>
            </w:tcBorders>
            <w:hideMark/>
          </w:tcPr>
          <w:p w14:paraId="0DA25288" w14:textId="77777777" w:rsidR="00DA73AB" w:rsidRPr="00B40C27" w:rsidRDefault="00DA73AB" w:rsidP="003357F9">
            <w:pPr>
              <w:spacing w:before="200" w:after="200" w:line="276" w:lineRule="auto"/>
              <w:jc w:val="center"/>
              <w:rPr>
                <w:sz w:val="24"/>
                <w:szCs w:val="24"/>
              </w:rPr>
            </w:pPr>
            <w:r w:rsidRPr="00B40C27">
              <w:rPr>
                <w:sz w:val="24"/>
                <w:szCs w:val="24"/>
              </w:rPr>
              <w:t>ТОВ «ЗЕЛЕНА НЕДІЛЯ»</w:t>
            </w:r>
          </w:p>
        </w:tc>
        <w:tc>
          <w:tcPr>
            <w:tcW w:w="2410" w:type="dxa"/>
            <w:tcBorders>
              <w:top w:val="single" w:sz="4" w:space="0" w:color="auto"/>
              <w:left w:val="single" w:sz="4" w:space="0" w:color="auto"/>
              <w:bottom w:val="single" w:sz="4" w:space="0" w:color="auto"/>
              <w:right w:val="single" w:sz="4" w:space="0" w:color="auto"/>
            </w:tcBorders>
            <w:hideMark/>
          </w:tcPr>
          <w:p w14:paraId="2744DB36" w14:textId="77777777" w:rsidR="00DA73AB" w:rsidRPr="00B40C27" w:rsidRDefault="00DA73AB" w:rsidP="003357F9">
            <w:pPr>
              <w:spacing w:before="200" w:after="200" w:line="276" w:lineRule="auto"/>
              <w:jc w:val="center"/>
              <w:rPr>
                <w:sz w:val="24"/>
                <w:szCs w:val="24"/>
              </w:rPr>
            </w:pPr>
            <w:r w:rsidRPr="00B40C27">
              <w:rPr>
                <w:sz w:val="24"/>
                <w:szCs w:val="24"/>
              </w:rPr>
              <w:t>20 600 000,00 грн</w:t>
            </w:r>
          </w:p>
        </w:tc>
        <w:tc>
          <w:tcPr>
            <w:tcW w:w="2409" w:type="dxa"/>
            <w:tcBorders>
              <w:top w:val="single" w:sz="4" w:space="0" w:color="auto"/>
              <w:left w:val="single" w:sz="4" w:space="0" w:color="auto"/>
              <w:bottom w:val="single" w:sz="4" w:space="0" w:color="auto"/>
              <w:right w:val="single" w:sz="4" w:space="0" w:color="auto"/>
            </w:tcBorders>
            <w:hideMark/>
          </w:tcPr>
          <w:p w14:paraId="179A7C1D" w14:textId="77777777" w:rsidR="00DA73AB" w:rsidRPr="00B40C27" w:rsidRDefault="00DA73AB" w:rsidP="003357F9">
            <w:pPr>
              <w:spacing w:before="200" w:after="200" w:line="276" w:lineRule="auto"/>
              <w:jc w:val="center"/>
              <w:rPr>
                <w:sz w:val="24"/>
                <w:szCs w:val="24"/>
              </w:rPr>
            </w:pPr>
            <w:r w:rsidRPr="00B40C27">
              <w:rPr>
                <w:sz w:val="24"/>
                <w:szCs w:val="24"/>
              </w:rPr>
              <w:t>28 000 000,00 грн</w:t>
            </w:r>
          </w:p>
        </w:tc>
      </w:tr>
      <w:tr w:rsidR="00042179" w:rsidRPr="00B40C27" w14:paraId="4B15A4BF" w14:textId="77777777" w:rsidTr="00FD765A">
        <w:tc>
          <w:tcPr>
            <w:tcW w:w="4111" w:type="dxa"/>
            <w:tcBorders>
              <w:top w:val="single" w:sz="4" w:space="0" w:color="auto"/>
              <w:left w:val="single" w:sz="4" w:space="0" w:color="auto"/>
              <w:bottom w:val="single" w:sz="4" w:space="0" w:color="auto"/>
              <w:right w:val="single" w:sz="4" w:space="0" w:color="auto"/>
            </w:tcBorders>
            <w:hideMark/>
          </w:tcPr>
          <w:p w14:paraId="1350CC15" w14:textId="77777777" w:rsidR="00DA73AB" w:rsidRPr="00B40C27" w:rsidRDefault="00DA73AB" w:rsidP="003357F9">
            <w:pPr>
              <w:spacing w:before="200" w:after="200" w:line="276" w:lineRule="auto"/>
              <w:jc w:val="center"/>
              <w:rPr>
                <w:sz w:val="24"/>
                <w:szCs w:val="24"/>
              </w:rPr>
            </w:pPr>
            <w:r w:rsidRPr="00B40C27">
              <w:rPr>
                <w:sz w:val="24"/>
                <w:szCs w:val="24"/>
              </w:rPr>
              <w:t>ТОВ «КОСТОПІЛЬ ТОРФ»</w:t>
            </w:r>
          </w:p>
        </w:tc>
        <w:tc>
          <w:tcPr>
            <w:tcW w:w="2410" w:type="dxa"/>
            <w:tcBorders>
              <w:top w:val="single" w:sz="4" w:space="0" w:color="auto"/>
              <w:left w:val="single" w:sz="4" w:space="0" w:color="auto"/>
              <w:bottom w:val="single" w:sz="4" w:space="0" w:color="auto"/>
              <w:right w:val="single" w:sz="4" w:space="0" w:color="auto"/>
            </w:tcBorders>
            <w:hideMark/>
          </w:tcPr>
          <w:p w14:paraId="1DB1FA21" w14:textId="77777777" w:rsidR="00DA73AB" w:rsidRPr="00B40C27" w:rsidRDefault="00DA73AB" w:rsidP="003357F9">
            <w:pPr>
              <w:spacing w:before="200" w:after="200" w:line="276" w:lineRule="auto"/>
              <w:jc w:val="center"/>
              <w:rPr>
                <w:sz w:val="24"/>
                <w:szCs w:val="24"/>
              </w:rPr>
            </w:pPr>
            <w:r w:rsidRPr="00B40C27">
              <w:rPr>
                <w:sz w:val="24"/>
                <w:szCs w:val="24"/>
              </w:rPr>
              <w:t>22 000 000,00 грн</w:t>
            </w:r>
          </w:p>
        </w:tc>
        <w:tc>
          <w:tcPr>
            <w:tcW w:w="2409" w:type="dxa"/>
            <w:tcBorders>
              <w:top w:val="single" w:sz="4" w:space="0" w:color="auto"/>
              <w:left w:val="single" w:sz="4" w:space="0" w:color="auto"/>
              <w:bottom w:val="single" w:sz="4" w:space="0" w:color="auto"/>
              <w:right w:val="single" w:sz="4" w:space="0" w:color="auto"/>
            </w:tcBorders>
            <w:hideMark/>
          </w:tcPr>
          <w:p w14:paraId="4FD575D1" w14:textId="77777777" w:rsidR="00DA73AB" w:rsidRPr="00B40C27" w:rsidRDefault="00DA73AB" w:rsidP="003357F9">
            <w:pPr>
              <w:spacing w:before="200" w:after="200" w:line="276" w:lineRule="auto"/>
              <w:jc w:val="center"/>
              <w:rPr>
                <w:sz w:val="24"/>
                <w:szCs w:val="24"/>
              </w:rPr>
            </w:pPr>
            <w:r w:rsidRPr="00B40C27">
              <w:rPr>
                <w:sz w:val="24"/>
                <w:szCs w:val="24"/>
              </w:rPr>
              <w:t>35 135 000,00 грн</w:t>
            </w:r>
          </w:p>
        </w:tc>
      </w:tr>
      <w:tr w:rsidR="00042179" w:rsidRPr="00B40C27" w14:paraId="3ACF324E" w14:textId="77777777" w:rsidTr="00FD765A">
        <w:tc>
          <w:tcPr>
            <w:tcW w:w="4111" w:type="dxa"/>
            <w:tcBorders>
              <w:top w:val="single" w:sz="4" w:space="0" w:color="auto"/>
              <w:left w:val="single" w:sz="4" w:space="0" w:color="auto"/>
              <w:bottom w:val="single" w:sz="4" w:space="0" w:color="auto"/>
              <w:right w:val="single" w:sz="4" w:space="0" w:color="auto"/>
            </w:tcBorders>
            <w:hideMark/>
          </w:tcPr>
          <w:p w14:paraId="185E1AB7" w14:textId="77777777" w:rsidR="00DA73AB" w:rsidRPr="00B40C27" w:rsidRDefault="00DA73AB" w:rsidP="003357F9">
            <w:pPr>
              <w:spacing w:before="200" w:after="200" w:line="276" w:lineRule="auto"/>
              <w:jc w:val="center"/>
              <w:rPr>
                <w:sz w:val="24"/>
                <w:szCs w:val="24"/>
              </w:rPr>
            </w:pPr>
            <w:r w:rsidRPr="00B40C27">
              <w:rPr>
                <w:sz w:val="24"/>
                <w:szCs w:val="24"/>
              </w:rPr>
              <w:t>ТОВ «РОЖНЯТІВ ТОРФ»</w:t>
            </w:r>
          </w:p>
        </w:tc>
        <w:tc>
          <w:tcPr>
            <w:tcW w:w="2410" w:type="dxa"/>
            <w:tcBorders>
              <w:top w:val="single" w:sz="4" w:space="0" w:color="auto"/>
              <w:left w:val="single" w:sz="4" w:space="0" w:color="auto"/>
              <w:bottom w:val="single" w:sz="4" w:space="0" w:color="auto"/>
              <w:right w:val="single" w:sz="4" w:space="0" w:color="auto"/>
            </w:tcBorders>
            <w:hideMark/>
          </w:tcPr>
          <w:p w14:paraId="6D33A476" w14:textId="77777777" w:rsidR="00DA73AB" w:rsidRPr="00B40C27" w:rsidRDefault="00DA73AB" w:rsidP="003357F9">
            <w:pPr>
              <w:spacing w:before="200" w:after="200" w:line="276" w:lineRule="auto"/>
              <w:jc w:val="center"/>
              <w:rPr>
                <w:sz w:val="24"/>
                <w:szCs w:val="24"/>
              </w:rPr>
            </w:pPr>
            <w:r w:rsidRPr="00B40C27">
              <w:rPr>
                <w:sz w:val="24"/>
                <w:szCs w:val="24"/>
              </w:rPr>
              <w:t>22 120 000,00 грн</w:t>
            </w:r>
          </w:p>
        </w:tc>
        <w:tc>
          <w:tcPr>
            <w:tcW w:w="2409" w:type="dxa"/>
            <w:tcBorders>
              <w:top w:val="single" w:sz="4" w:space="0" w:color="auto"/>
              <w:left w:val="single" w:sz="4" w:space="0" w:color="auto"/>
              <w:bottom w:val="single" w:sz="4" w:space="0" w:color="auto"/>
              <w:right w:val="single" w:sz="4" w:space="0" w:color="auto"/>
            </w:tcBorders>
            <w:hideMark/>
          </w:tcPr>
          <w:p w14:paraId="713935BB" w14:textId="77777777" w:rsidR="00DA73AB" w:rsidRPr="00B40C27" w:rsidRDefault="00DA73AB" w:rsidP="003357F9">
            <w:pPr>
              <w:spacing w:before="200" w:after="200" w:line="276" w:lineRule="auto"/>
              <w:jc w:val="center"/>
              <w:rPr>
                <w:sz w:val="24"/>
                <w:szCs w:val="24"/>
              </w:rPr>
            </w:pPr>
            <w:r w:rsidRPr="00B40C27">
              <w:rPr>
                <w:sz w:val="24"/>
                <w:szCs w:val="24"/>
              </w:rPr>
              <w:t>35 200 000,00 грн</w:t>
            </w:r>
          </w:p>
        </w:tc>
      </w:tr>
      <w:tr w:rsidR="00042179" w:rsidRPr="00B40C27" w14:paraId="17AEE6E6" w14:textId="77777777" w:rsidTr="00FD765A">
        <w:tc>
          <w:tcPr>
            <w:tcW w:w="4111" w:type="dxa"/>
            <w:tcBorders>
              <w:top w:val="single" w:sz="4" w:space="0" w:color="auto"/>
              <w:left w:val="single" w:sz="4" w:space="0" w:color="auto"/>
              <w:bottom w:val="single" w:sz="4" w:space="0" w:color="auto"/>
              <w:right w:val="single" w:sz="4" w:space="0" w:color="auto"/>
            </w:tcBorders>
            <w:hideMark/>
          </w:tcPr>
          <w:p w14:paraId="39C9BF6A" w14:textId="77777777" w:rsidR="00DA73AB" w:rsidRPr="00B40C27" w:rsidRDefault="00DA73AB" w:rsidP="003357F9">
            <w:pPr>
              <w:spacing w:before="200" w:after="200" w:line="276" w:lineRule="auto"/>
              <w:jc w:val="center"/>
              <w:rPr>
                <w:sz w:val="24"/>
                <w:szCs w:val="24"/>
              </w:rPr>
            </w:pPr>
            <w:r w:rsidRPr="00B40C27">
              <w:rPr>
                <w:sz w:val="24"/>
                <w:szCs w:val="24"/>
              </w:rPr>
              <w:t>ТОВ «МЕТКОН ПЛЮС»</w:t>
            </w:r>
          </w:p>
        </w:tc>
        <w:tc>
          <w:tcPr>
            <w:tcW w:w="2410" w:type="dxa"/>
            <w:tcBorders>
              <w:top w:val="single" w:sz="4" w:space="0" w:color="auto"/>
              <w:left w:val="single" w:sz="4" w:space="0" w:color="auto"/>
              <w:bottom w:val="single" w:sz="4" w:space="0" w:color="auto"/>
              <w:right w:val="single" w:sz="4" w:space="0" w:color="auto"/>
            </w:tcBorders>
            <w:hideMark/>
          </w:tcPr>
          <w:p w14:paraId="0BC120A0" w14:textId="77777777" w:rsidR="00DA73AB" w:rsidRPr="00B40C27" w:rsidRDefault="00DA73AB" w:rsidP="003357F9">
            <w:pPr>
              <w:spacing w:before="200" w:after="200" w:line="276" w:lineRule="auto"/>
              <w:jc w:val="center"/>
              <w:rPr>
                <w:sz w:val="24"/>
                <w:szCs w:val="24"/>
              </w:rPr>
            </w:pPr>
            <w:r w:rsidRPr="00B40C27">
              <w:rPr>
                <w:sz w:val="24"/>
                <w:szCs w:val="24"/>
              </w:rPr>
              <w:t>60 000 000,00 грн</w:t>
            </w:r>
          </w:p>
        </w:tc>
        <w:tc>
          <w:tcPr>
            <w:tcW w:w="2409" w:type="dxa"/>
            <w:tcBorders>
              <w:top w:val="single" w:sz="4" w:space="0" w:color="auto"/>
              <w:left w:val="single" w:sz="4" w:space="0" w:color="auto"/>
              <w:bottom w:val="single" w:sz="4" w:space="0" w:color="auto"/>
              <w:right w:val="single" w:sz="4" w:space="0" w:color="auto"/>
            </w:tcBorders>
            <w:hideMark/>
          </w:tcPr>
          <w:p w14:paraId="0B0D48CF" w14:textId="77777777" w:rsidR="00DA73AB" w:rsidRPr="00B40C27" w:rsidRDefault="00DA73AB" w:rsidP="003357F9">
            <w:pPr>
              <w:spacing w:before="200" w:after="200" w:line="276" w:lineRule="auto"/>
              <w:jc w:val="center"/>
              <w:rPr>
                <w:sz w:val="24"/>
                <w:szCs w:val="24"/>
              </w:rPr>
            </w:pPr>
            <w:r w:rsidRPr="00B40C27">
              <w:rPr>
                <w:sz w:val="24"/>
                <w:szCs w:val="24"/>
              </w:rPr>
              <w:t>60 000 000,00 грн</w:t>
            </w:r>
          </w:p>
        </w:tc>
      </w:tr>
    </w:tbl>
    <w:p w14:paraId="72BD116E" w14:textId="23B1F61C" w:rsidR="009F4BFB" w:rsidRPr="00B40C27" w:rsidRDefault="00E50CF3" w:rsidP="003357F9">
      <w:pPr>
        <w:pStyle w:val="a"/>
        <w:numPr>
          <w:ilvl w:val="0"/>
          <w:numId w:val="8"/>
        </w:numPr>
        <w:tabs>
          <w:tab w:val="num" w:pos="1353"/>
        </w:tabs>
        <w:spacing w:before="200" w:after="120"/>
        <w:ind w:left="709" w:hanging="709"/>
        <w:rPr>
          <w:szCs w:val="24"/>
          <w:lang w:val="uk-UA"/>
        </w:rPr>
      </w:pPr>
      <w:r w:rsidRPr="00B40C27">
        <w:rPr>
          <w:szCs w:val="24"/>
          <w:lang w:val="uk-UA"/>
        </w:rPr>
        <w:t>Отже, найвищ</w:t>
      </w:r>
      <w:r w:rsidR="00652089" w:rsidRPr="00B40C27">
        <w:rPr>
          <w:szCs w:val="24"/>
          <w:lang w:val="uk-UA"/>
        </w:rPr>
        <w:t>а</w:t>
      </w:r>
      <w:r w:rsidRPr="00B40C27">
        <w:rPr>
          <w:szCs w:val="24"/>
          <w:lang w:val="uk-UA"/>
        </w:rPr>
        <w:t xml:space="preserve"> цінов</w:t>
      </w:r>
      <w:r w:rsidR="00652089" w:rsidRPr="00B40C27">
        <w:rPr>
          <w:szCs w:val="24"/>
          <w:lang w:val="uk-UA"/>
        </w:rPr>
        <w:t>а</w:t>
      </w:r>
      <w:r w:rsidRPr="00B40C27">
        <w:rPr>
          <w:szCs w:val="24"/>
          <w:lang w:val="uk-UA"/>
        </w:rPr>
        <w:t xml:space="preserve"> пропозиці</w:t>
      </w:r>
      <w:r w:rsidR="00652089" w:rsidRPr="00B40C27">
        <w:rPr>
          <w:szCs w:val="24"/>
          <w:lang w:val="uk-UA"/>
        </w:rPr>
        <w:t>я</w:t>
      </w:r>
      <w:r w:rsidRPr="00B40C27">
        <w:rPr>
          <w:szCs w:val="24"/>
          <w:lang w:val="uk-UA"/>
        </w:rPr>
        <w:t xml:space="preserve"> </w:t>
      </w:r>
      <w:r w:rsidR="001C3995" w:rsidRPr="00B40C27">
        <w:rPr>
          <w:szCs w:val="24"/>
          <w:lang w:val="uk-UA"/>
        </w:rPr>
        <w:t>в</w:t>
      </w:r>
      <w:r w:rsidRPr="00B40C27">
        <w:rPr>
          <w:szCs w:val="24"/>
          <w:lang w:val="uk-UA"/>
        </w:rPr>
        <w:t xml:space="preserve"> розмірі </w:t>
      </w:r>
      <w:r w:rsidR="00EC52E0" w:rsidRPr="00B40C27">
        <w:rPr>
          <w:szCs w:val="24"/>
          <w:lang w:val="uk-UA"/>
        </w:rPr>
        <w:t xml:space="preserve">60 000 000,00 </w:t>
      </w:r>
      <w:r w:rsidRPr="00B40C27">
        <w:rPr>
          <w:szCs w:val="24"/>
          <w:lang w:val="uk-UA"/>
        </w:rPr>
        <w:t>грн бул</w:t>
      </w:r>
      <w:r w:rsidR="00694327" w:rsidRPr="00B40C27">
        <w:rPr>
          <w:szCs w:val="24"/>
          <w:lang w:val="uk-UA"/>
        </w:rPr>
        <w:t>а</w:t>
      </w:r>
      <w:r w:rsidRPr="00B40C27">
        <w:rPr>
          <w:szCs w:val="24"/>
          <w:lang w:val="uk-UA"/>
        </w:rPr>
        <w:t xml:space="preserve"> </w:t>
      </w:r>
      <w:r w:rsidR="001C3995" w:rsidRPr="00B40C27">
        <w:rPr>
          <w:szCs w:val="24"/>
          <w:lang w:val="uk-UA"/>
        </w:rPr>
        <w:t>в</w:t>
      </w:r>
      <w:r w:rsidR="00652089" w:rsidRPr="00B40C27">
        <w:rPr>
          <w:szCs w:val="24"/>
          <w:lang w:val="uk-UA"/>
        </w:rPr>
        <w:t xml:space="preserve"> </w:t>
      </w:r>
      <w:r w:rsidR="00EC52E0" w:rsidRPr="00B40C27">
        <w:rPr>
          <w:szCs w:val="24"/>
          <w:lang w:val="uk-UA"/>
        </w:rPr>
        <w:t>ТОВ «МЕТКОН ПЛЮС»</w:t>
      </w:r>
      <w:r w:rsidRPr="00B40C27">
        <w:rPr>
          <w:szCs w:val="24"/>
          <w:lang w:val="uk-UA"/>
        </w:rPr>
        <w:t>.</w:t>
      </w:r>
      <w:r w:rsidR="00410D5A" w:rsidRPr="00B40C27">
        <w:rPr>
          <w:szCs w:val="24"/>
          <w:lang w:val="uk-UA"/>
        </w:rPr>
        <w:t xml:space="preserve"> </w:t>
      </w:r>
    </w:p>
    <w:p w14:paraId="5F7DD8F5" w14:textId="7D3B5FF8" w:rsidR="009B3589" w:rsidRPr="00B40C27" w:rsidRDefault="00E50CF3" w:rsidP="003357F9">
      <w:pPr>
        <w:pStyle w:val="a"/>
        <w:numPr>
          <w:ilvl w:val="0"/>
          <w:numId w:val="8"/>
        </w:numPr>
        <w:tabs>
          <w:tab w:val="num" w:pos="1353"/>
        </w:tabs>
        <w:spacing w:before="200" w:after="120"/>
        <w:ind w:left="709" w:hanging="709"/>
        <w:rPr>
          <w:szCs w:val="24"/>
          <w:lang w:val="uk-UA"/>
        </w:rPr>
      </w:pPr>
      <w:r w:rsidRPr="00B40C27">
        <w:rPr>
          <w:szCs w:val="24"/>
          <w:lang w:val="uk-UA"/>
        </w:rPr>
        <w:t>При цьому</w:t>
      </w:r>
      <w:r w:rsidR="003F1443" w:rsidRPr="00B40C27">
        <w:rPr>
          <w:szCs w:val="24"/>
          <w:lang w:val="uk-UA"/>
        </w:rPr>
        <w:t xml:space="preserve"> ТОВ «МЕТКОН ПЛЮС»</w:t>
      </w:r>
      <w:r w:rsidR="00410D5A" w:rsidRPr="00B40C27">
        <w:rPr>
          <w:szCs w:val="24"/>
          <w:lang w:val="uk-UA"/>
        </w:rPr>
        <w:t xml:space="preserve"> </w:t>
      </w:r>
      <w:r w:rsidR="003F1443" w:rsidRPr="00B40C27">
        <w:rPr>
          <w:szCs w:val="24"/>
          <w:lang w:val="uk-UA"/>
        </w:rPr>
        <w:t>було дискваліфіковано відповідно до пункту 30 Порядку проведення аукціону (електронних торгів) з продажу спеціального дозволу на користування надрами, який затверджено постановою Кабінету Міністрів України від 23.09.2020 № 993</w:t>
      </w:r>
      <w:r w:rsidR="00AB098B" w:rsidRPr="00B40C27">
        <w:rPr>
          <w:szCs w:val="24"/>
          <w:lang w:val="uk-UA"/>
        </w:rPr>
        <w:t xml:space="preserve"> </w:t>
      </w:r>
      <w:r w:rsidR="003F1443" w:rsidRPr="00B40C27">
        <w:rPr>
          <w:szCs w:val="24"/>
          <w:lang w:val="uk-UA"/>
        </w:rPr>
        <w:t>(із змінами, внесеними постановою Кабінету Міністрів України від 04.07.2023</w:t>
      </w:r>
      <w:r w:rsidR="00AB098B" w:rsidRPr="00B40C27">
        <w:rPr>
          <w:szCs w:val="24"/>
          <w:lang w:val="uk-UA"/>
        </w:rPr>
        <w:t xml:space="preserve"> </w:t>
      </w:r>
      <w:r w:rsidR="003F1443" w:rsidRPr="00B40C27">
        <w:rPr>
          <w:szCs w:val="24"/>
          <w:lang w:val="uk-UA"/>
        </w:rPr>
        <w:t xml:space="preserve">№ 749), у зв’язку з відмовою від підписання договору купівлі-продажу дозволу.  </w:t>
      </w:r>
    </w:p>
    <w:p w14:paraId="60517501" w14:textId="66D49F3C" w:rsidR="00DA73AB" w:rsidRPr="00B40C27" w:rsidRDefault="000C1A1E" w:rsidP="003357F9">
      <w:pPr>
        <w:pStyle w:val="a"/>
        <w:numPr>
          <w:ilvl w:val="0"/>
          <w:numId w:val="8"/>
        </w:numPr>
        <w:tabs>
          <w:tab w:val="num" w:pos="1353"/>
        </w:tabs>
        <w:spacing w:before="200" w:after="120"/>
        <w:ind w:left="709" w:hanging="709"/>
        <w:rPr>
          <w:szCs w:val="24"/>
          <w:lang w:val="uk-UA"/>
        </w:rPr>
      </w:pPr>
      <w:r w:rsidRPr="00B40C27">
        <w:rPr>
          <w:bCs/>
          <w:szCs w:val="24"/>
          <w:lang w:val="uk-UA"/>
        </w:rPr>
        <w:t>Договір купівлі-продажу спеціального дозволу на користування надрами на аукціоні з метою видобування торфу родовища «Під Бором», яке знаходиться в Калуському районі Івано-Франківської області</w:t>
      </w:r>
      <w:r w:rsidR="00922B40" w:rsidRPr="00B40C27">
        <w:rPr>
          <w:bCs/>
          <w:szCs w:val="24"/>
          <w:lang w:val="uk-UA"/>
        </w:rPr>
        <w:t>,</w:t>
      </w:r>
      <w:r w:rsidRPr="00B40C27">
        <w:rPr>
          <w:bCs/>
          <w:szCs w:val="24"/>
          <w:lang w:val="uk-UA"/>
        </w:rPr>
        <w:t xml:space="preserve"> </w:t>
      </w:r>
      <w:r w:rsidRPr="00B40C27">
        <w:rPr>
          <w:szCs w:val="24"/>
          <w:shd w:val="clear" w:color="auto" w:fill="FFFFFF"/>
          <w:lang w:val="uk-UA"/>
        </w:rPr>
        <w:t xml:space="preserve">Державною службою геології та надр </w:t>
      </w:r>
      <w:r w:rsidR="00FD765A" w:rsidRPr="00B40C27">
        <w:rPr>
          <w:szCs w:val="24"/>
          <w:shd w:val="clear" w:color="auto" w:fill="FFFFFF"/>
          <w:lang w:val="uk-UA"/>
        </w:rPr>
        <w:t xml:space="preserve">                 </w:t>
      </w:r>
      <w:r w:rsidRPr="00B40C27">
        <w:rPr>
          <w:szCs w:val="24"/>
          <w:shd w:val="clear" w:color="auto" w:fill="FFFFFF"/>
          <w:lang w:val="uk-UA"/>
        </w:rPr>
        <w:t>України</w:t>
      </w:r>
      <w:r w:rsidR="00FD765A" w:rsidRPr="00B40C27">
        <w:rPr>
          <w:szCs w:val="24"/>
          <w:shd w:val="clear" w:color="auto" w:fill="FFFFFF"/>
          <w:lang w:val="uk-UA"/>
        </w:rPr>
        <w:t xml:space="preserve"> </w:t>
      </w:r>
      <w:r w:rsidRPr="00B40C27">
        <w:rPr>
          <w:bCs/>
          <w:szCs w:val="24"/>
          <w:lang w:val="uk-UA"/>
        </w:rPr>
        <w:t>від 03.10.2023</w:t>
      </w:r>
      <w:r w:rsidR="004E1E79" w:rsidRPr="00B40C27">
        <w:rPr>
          <w:bCs/>
          <w:szCs w:val="24"/>
          <w:lang w:val="uk-UA"/>
        </w:rPr>
        <w:t xml:space="preserve"> </w:t>
      </w:r>
      <w:r w:rsidRPr="00B40C27">
        <w:rPr>
          <w:bCs/>
          <w:szCs w:val="24"/>
          <w:lang w:val="uk-UA"/>
        </w:rPr>
        <w:t xml:space="preserve">№ 7/3-23 укладено з </w:t>
      </w:r>
      <w:r w:rsidRPr="00B40C27">
        <w:rPr>
          <w:szCs w:val="24"/>
          <w:lang w:val="uk-UA"/>
        </w:rPr>
        <w:t>ТОВ «РОЖНЯТІВ ТОРФ» на суму</w:t>
      </w:r>
      <w:r w:rsidR="00FD765A" w:rsidRPr="00B40C27">
        <w:rPr>
          <w:szCs w:val="24"/>
          <w:lang w:val="uk-UA"/>
        </w:rPr>
        <w:t xml:space="preserve">                  </w:t>
      </w:r>
      <w:r w:rsidRPr="00B40C27">
        <w:rPr>
          <w:szCs w:val="24"/>
          <w:lang w:val="uk-UA"/>
        </w:rPr>
        <w:t>35 200 000,00 грн</w:t>
      </w:r>
      <w:r w:rsidR="00F829D7" w:rsidRPr="00B40C27">
        <w:rPr>
          <w:szCs w:val="24"/>
          <w:shd w:val="clear" w:color="auto" w:fill="FFFFFF"/>
          <w:lang w:val="uk-UA"/>
        </w:rPr>
        <w:t>.</w:t>
      </w:r>
    </w:p>
    <w:p w14:paraId="465FC78C" w14:textId="6FA6E46D" w:rsidR="00760977" w:rsidRPr="00B40C27" w:rsidRDefault="00A2559C" w:rsidP="003357F9">
      <w:pPr>
        <w:spacing w:before="200" w:after="0" w:line="240" w:lineRule="auto"/>
        <w:jc w:val="both"/>
        <w:outlineLvl w:val="0"/>
        <w:rPr>
          <w:rFonts w:ascii="Times New Roman" w:hAnsi="Times New Roman"/>
          <w:b/>
          <w:sz w:val="24"/>
          <w:szCs w:val="24"/>
          <w:lang w:eastAsia="ru-RU"/>
        </w:rPr>
      </w:pPr>
      <w:r w:rsidRPr="00B40C27">
        <w:rPr>
          <w:rFonts w:ascii="Times New Roman" w:hAnsi="Times New Roman"/>
          <w:b/>
          <w:sz w:val="24"/>
          <w:szCs w:val="24"/>
          <w:lang w:eastAsia="ru-RU"/>
        </w:rPr>
        <w:t>4</w:t>
      </w:r>
      <w:r w:rsidR="00FD1B39" w:rsidRPr="00B40C27">
        <w:rPr>
          <w:rFonts w:ascii="Times New Roman" w:hAnsi="Times New Roman"/>
          <w:b/>
          <w:sz w:val="24"/>
          <w:szCs w:val="24"/>
          <w:lang w:eastAsia="ru-RU"/>
        </w:rPr>
        <w:t xml:space="preserve">. </w:t>
      </w:r>
      <w:r w:rsidR="005B5901" w:rsidRPr="00B40C27">
        <w:rPr>
          <w:rFonts w:ascii="Times New Roman" w:hAnsi="Times New Roman"/>
          <w:b/>
          <w:sz w:val="24"/>
          <w:szCs w:val="24"/>
          <w:lang w:eastAsia="ru-RU"/>
        </w:rPr>
        <w:tab/>
      </w:r>
      <w:r w:rsidR="00FD1B39" w:rsidRPr="00B40C27">
        <w:rPr>
          <w:rFonts w:ascii="Times New Roman" w:hAnsi="Times New Roman"/>
          <w:b/>
          <w:sz w:val="24"/>
          <w:szCs w:val="24"/>
          <w:lang w:eastAsia="ru-RU"/>
        </w:rPr>
        <w:t>ВСТАНОВЛЕННЯ АНТИКОНКУРЕНТНИХ УЗГОДЖЕНИХ ДІЙ</w:t>
      </w:r>
    </w:p>
    <w:p w14:paraId="68EDE7B6" w14:textId="1B144104" w:rsidR="00760977" w:rsidRPr="00B40C27" w:rsidRDefault="00760977" w:rsidP="003357F9">
      <w:pPr>
        <w:spacing w:before="200" w:after="0" w:line="240" w:lineRule="auto"/>
        <w:ind w:firstLine="708"/>
        <w:jc w:val="both"/>
        <w:outlineLvl w:val="0"/>
        <w:rPr>
          <w:rFonts w:ascii="Times New Roman" w:hAnsi="Times New Roman" w:cs="Times New Roman"/>
          <w:b/>
          <w:i/>
          <w:sz w:val="24"/>
          <w:szCs w:val="24"/>
          <w:lang w:eastAsia="ru-RU"/>
        </w:rPr>
      </w:pPr>
      <w:r w:rsidRPr="00B40C27">
        <w:rPr>
          <w:rFonts w:ascii="Times New Roman" w:hAnsi="Times New Roman" w:cs="Times New Roman"/>
          <w:i/>
          <w:sz w:val="24"/>
          <w:szCs w:val="24"/>
        </w:rPr>
        <w:t xml:space="preserve">(період проведення Аукціону з 16.08.2023 по </w:t>
      </w:r>
      <w:r w:rsidR="00D45789" w:rsidRPr="00B40C27">
        <w:rPr>
          <w:rFonts w:ascii="Times New Roman" w:hAnsi="Times New Roman" w:cs="Times New Roman"/>
          <w:bCs/>
          <w:i/>
          <w:sz w:val="24"/>
          <w:szCs w:val="24"/>
        </w:rPr>
        <w:t>03.10.2023</w:t>
      </w:r>
      <w:r w:rsidRPr="00B40C27">
        <w:rPr>
          <w:rFonts w:ascii="Times New Roman" w:hAnsi="Times New Roman" w:cs="Times New Roman"/>
          <w:i/>
          <w:sz w:val="24"/>
          <w:szCs w:val="24"/>
        </w:rPr>
        <w:t>)</w:t>
      </w:r>
    </w:p>
    <w:p w14:paraId="69BA53D3" w14:textId="69DD9817" w:rsidR="00DB4150" w:rsidRPr="00B40C27" w:rsidRDefault="00CE4431" w:rsidP="003357F9">
      <w:pPr>
        <w:numPr>
          <w:ilvl w:val="0"/>
          <w:numId w:val="8"/>
        </w:numPr>
        <w:tabs>
          <w:tab w:val="num" w:pos="360"/>
          <w:tab w:val="num" w:pos="1920"/>
        </w:tabs>
        <w:spacing w:before="200" w:after="0" w:line="240" w:lineRule="auto"/>
        <w:ind w:left="709" w:hanging="709"/>
        <w:jc w:val="both"/>
        <w:rPr>
          <w:rFonts w:ascii="Times New Roman" w:hAnsi="Times New Roman"/>
          <w:bCs/>
          <w:sz w:val="24"/>
          <w:szCs w:val="24"/>
          <w:lang w:eastAsia="ru-RU"/>
        </w:rPr>
      </w:pPr>
      <w:r w:rsidRPr="00B40C27">
        <w:rPr>
          <w:rFonts w:ascii="Times New Roman" w:hAnsi="Times New Roman"/>
          <w:bCs/>
          <w:sz w:val="24"/>
          <w:szCs w:val="24"/>
          <w:lang w:eastAsia="ru-RU"/>
        </w:rPr>
        <w:lastRenderedPageBreak/>
        <w:t xml:space="preserve">Аналіз матеріалів Справи засвідчив, що Відповідачі узгоджували між собою умови участі в Аукціоні , що підтверджується </w:t>
      </w:r>
      <w:r w:rsidR="00A876EB" w:rsidRPr="00B40C27">
        <w:rPr>
          <w:rFonts w:ascii="Times New Roman" w:hAnsi="Times New Roman"/>
          <w:bCs/>
          <w:sz w:val="24"/>
          <w:szCs w:val="24"/>
          <w:lang w:eastAsia="ru-RU"/>
        </w:rPr>
        <w:t>так</w:t>
      </w:r>
      <w:r w:rsidRPr="00B40C27">
        <w:rPr>
          <w:rFonts w:ascii="Times New Roman" w:hAnsi="Times New Roman"/>
          <w:bCs/>
          <w:sz w:val="24"/>
          <w:szCs w:val="24"/>
          <w:lang w:eastAsia="ru-RU"/>
        </w:rPr>
        <w:t xml:space="preserve">им. </w:t>
      </w:r>
    </w:p>
    <w:p w14:paraId="4FDE73E6" w14:textId="47959FD9" w:rsidR="00DB4150" w:rsidRPr="00B40C27" w:rsidRDefault="00A2559C" w:rsidP="00F15039">
      <w:pPr>
        <w:tabs>
          <w:tab w:val="num" w:pos="1920"/>
        </w:tabs>
        <w:spacing w:before="200" w:after="0" w:line="240" w:lineRule="auto"/>
        <w:jc w:val="both"/>
        <w:rPr>
          <w:rFonts w:ascii="Times New Roman" w:hAnsi="Times New Roman" w:cs="Times New Roman"/>
          <w:bCs/>
          <w:sz w:val="24"/>
          <w:szCs w:val="24"/>
          <w:lang w:eastAsia="ru-RU"/>
        </w:rPr>
      </w:pPr>
      <w:r w:rsidRPr="00B40C27">
        <w:rPr>
          <w:rFonts w:ascii="Times New Roman" w:hAnsi="Times New Roman" w:cs="Times New Roman"/>
          <w:b/>
          <w:bCs/>
          <w:sz w:val="24"/>
          <w:szCs w:val="24"/>
          <w:lang w:eastAsia="ru-RU"/>
        </w:rPr>
        <w:t>4</w:t>
      </w:r>
      <w:r w:rsidR="00DB4150" w:rsidRPr="00B40C27">
        <w:rPr>
          <w:rFonts w:ascii="Times New Roman" w:hAnsi="Times New Roman" w:cs="Times New Roman"/>
          <w:b/>
          <w:bCs/>
          <w:sz w:val="24"/>
          <w:szCs w:val="24"/>
          <w:lang w:eastAsia="ru-RU"/>
        </w:rPr>
        <w:t xml:space="preserve">.1. </w:t>
      </w:r>
      <w:r w:rsidR="00F15039" w:rsidRPr="00B40C27">
        <w:rPr>
          <w:rFonts w:ascii="Times New Roman" w:hAnsi="Times New Roman" w:cs="Times New Roman"/>
          <w:b/>
          <w:bCs/>
          <w:sz w:val="24"/>
          <w:szCs w:val="24"/>
          <w:lang w:eastAsia="ru-RU"/>
        </w:rPr>
        <w:t xml:space="preserve">     </w:t>
      </w:r>
      <w:r w:rsidR="00DB4150" w:rsidRPr="00B40C27">
        <w:rPr>
          <w:rFonts w:ascii="Times New Roman" w:hAnsi="Times New Roman" w:cs="Times New Roman"/>
          <w:b/>
          <w:bCs/>
          <w:sz w:val="24"/>
          <w:szCs w:val="24"/>
          <w:lang w:eastAsia="ru-RU"/>
        </w:rPr>
        <w:t xml:space="preserve">Взаємозв’язок </w:t>
      </w:r>
      <w:r w:rsidR="00DB4150" w:rsidRPr="00B40C27">
        <w:rPr>
          <w:rFonts w:ascii="Times New Roman" w:hAnsi="Times New Roman" w:cs="Times New Roman"/>
          <w:b/>
          <w:sz w:val="24"/>
          <w:szCs w:val="24"/>
        </w:rPr>
        <w:t>між</w:t>
      </w:r>
      <w:r w:rsidR="00DB4150" w:rsidRPr="00B40C27">
        <w:rPr>
          <w:rFonts w:ascii="Times New Roman" w:hAnsi="Times New Roman" w:cs="Times New Roman"/>
          <w:b/>
          <w:bCs/>
          <w:sz w:val="24"/>
          <w:szCs w:val="24"/>
          <w:lang w:eastAsia="ru-RU"/>
        </w:rPr>
        <w:t xml:space="preserve"> Відповідачами   </w:t>
      </w:r>
    </w:p>
    <w:p w14:paraId="78E2A793" w14:textId="7DAFAA7C" w:rsidR="00A9245B" w:rsidRPr="00B40C27" w:rsidRDefault="00A9245B" w:rsidP="003357F9">
      <w:pPr>
        <w:pStyle w:val="a"/>
        <w:numPr>
          <w:ilvl w:val="0"/>
          <w:numId w:val="8"/>
        </w:numPr>
        <w:tabs>
          <w:tab w:val="clear" w:pos="720"/>
          <w:tab w:val="num" w:pos="360"/>
        </w:tabs>
        <w:spacing w:before="200" w:after="120"/>
        <w:ind w:left="709" w:hanging="709"/>
        <w:rPr>
          <w:szCs w:val="24"/>
          <w:lang w:val="uk-UA"/>
        </w:rPr>
      </w:pPr>
      <w:r w:rsidRPr="00B40C27">
        <w:rPr>
          <w:szCs w:val="24"/>
          <w:lang w:val="uk-UA"/>
        </w:rPr>
        <w:t>Відповідно до інформації, що міститься в ЄДР (витяги з ЄДР</w:t>
      </w:r>
      <w:r w:rsidR="00333B73" w:rsidRPr="00B40C27">
        <w:rPr>
          <w:szCs w:val="24"/>
          <w:lang w:val="uk-UA"/>
        </w:rPr>
        <w:t xml:space="preserve"> </w:t>
      </w:r>
      <w:r w:rsidRPr="00B40C27">
        <w:rPr>
          <w:szCs w:val="24"/>
          <w:lang w:val="uk-UA"/>
        </w:rPr>
        <w:t xml:space="preserve">від </w:t>
      </w:r>
      <w:r w:rsidR="00807136" w:rsidRPr="00B40C27">
        <w:rPr>
          <w:szCs w:val="24"/>
          <w:lang w:val="uk-UA"/>
        </w:rPr>
        <w:t>11.01.2024</w:t>
      </w:r>
      <w:r w:rsidRPr="00B40C27">
        <w:rPr>
          <w:szCs w:val="24"/>
          <w:lang w:val="uk-UA"/>
        </w:rPr>
        <w:t xml:space="preserve"> за кодом</w:t>
      </w:r>
      <w:r w:rsidR="00C13056" w:rsidRPr="00B40C27">
        <w:rPr>
          <w:bCs/>
          <w:szCs w:val="24"/>
          <w:lang w:val="uk-UA"/>
        </w:rPr>
        <w:t xml:space="preserve"> 389043366062</w:t>
      </w:r>
      <w:r w:rsidRPr="00B40C27">
        <w:rPr>
          <w:szCs w:val="24"/>
          <w:lang w:val="uk-UA"/>
        </w:rPr>
        <w:t>,</w:t>
      </w:r>
      <w:r w:rsidR="00F71AF7" w:rsidRPr="00B40C27">
        <w:rPr>
          <w:szCs w:val="24"/>
          <w:lang w:val="uk-UA"/>
        </w:rPr>
        <w:t xml:space="preserve"> від 11.01.2024 за кодом</w:t>
      </w:r>
      <w:r w:rsidR="00F71AF7" w:rsidRPr="00B40C27">
        <w:rPr>
          <w:bCs/>
          <w:szCs w:val="24"/>
          <w:lang w:val="uk-UA"/>
        </w:rPr>
        <w:t xml:space="preserve"> 621214723899</w:t>
      </w:r>
      <w:r w:rsidRPr="00B40C27">
        <w:rPr>
          <w:szCs w:val="24"/>
          <w:lang w:val="uk-UA"/>
        </w:rPr>
        <w:t>), що стосується періоду проведення Аукціону, встановлено таке</w:t>
      </w:r>
      <w:r w:rsidR="0092258E" w:rsidRPr="00B40C27">
        <w:rPr>
          <w:szCs w:val="24"/>
          <w:lang w:val="uk-UA"/>
        </w:rPr>
        <w:t>.</w:t>
      </w:r>
    </w:p>
    <w:p w14:paraId="1F0C1DB0" w14:textId="28F5DA5F" w:rsidR="00685C2A" w:rsidRPr="00B40C27" w:rsidRDefault="00685C2A" w:rsidP="003357F9">
      <w:pPr>
        <w:numPr>
          <w:ilvl w:val="0"/>
          <w:numId w:val="8"/>
        </w:numPr>
        <w:spacing w:before="200" w:after="0" w:line="240" w:lineRule="auto"/>
        <w:ind w:left="709" w:hanging="709"/>
        <w:jc w:val="both"/>
        <w:rPr>
          <w:rFonts w:ascii="Times New Roman" w:hAnsi="Times New Roman" w:cs="Times New Roman"/>
          <w:bCs/>
          <w:sz w:val="24"/>
          <w:szCs w:val="24"/>
          <w:lang w:eastAsia="ru-RU"/>
        </w:rPr>
      </w:pPr>
      <w:r w:rsidRPr="00B40C27">
        <w:rPr>
          <w:rFonts w:ascii="Times New Roman" w:hAnsi="Times New Roman" w:cs="Times New Roman"/>
          <w:bCs/>
          <w:sz w:val="24"/>
          <w:szCs w:val="24"/>
          <w:lang w:eastAsia="ru-RU"/>
        </w:rPr>
        <w:t xml:space="preserve">Засновниками та кінцевими </w:t>
      </w:r>
      <w:proofErr w:type="spellStart"/>
      <w:r w:rsidRPr="00B40C27">
        <w:rPr>
          <w:rFonts w:ascii="Times New Roman" w:hAnsi="Times New Roman" w:cs="Times New Roman"/>
          <w:bCs/>
          <w:sz w:val="24"/>
          <w:szCs w:val="24"/>
          <w:lang w:eastAsia="ru-RU"/>
        </w:rPr>
        <w:t>бенефіціарними</w:t>
      </w:r>
      <w:proofErr w:type="spellEnd"/>
      <w:r w:rsidRPr="00B40C27">
        <w:rPr>
          <w:rFonts w:ascii="Times New Roman" w:hAnsi="Times New Roman" w:cs="Times New Roman"/>
          <w:bCs/>
          <w:sz w:val="24"/>
          <w:szCs w:val="24"/>
          <w:lang w:eastAsia="ru-RU"/>
        </w:rPr>
        <w:t xml:space="preserve"> власниками ТОВ «РОЖНЯТІВ ТОРФ» </w:t>
      </w:r>
      <w:r w:rsidR="004D6DF4" w:rsidRPr="00B40C27">
        <w:rPr>
          <w:rFonts w:ascii="Times New Roman" w:hAnsi="Times New Roman" w:cs="Times New Roman"/>
          <w:bCs/>
          <w:sz w:val="24"/>
          <w:szCs w:val="24"/>
          <w:lang w:eastAsia="ru-RU"/>
        </w:rPr>
        <w:t>з 08.06.2023</w:t>
      </w:r>
      <w:r w:rsidR="00AF5ED3" w:rsidRPr="00B40C27">
        <w:rPr>
          <w:rFonts w:ascii="Times New Roman" w:hAnsi="Times New Roman" w:cs="Times New Roman"/>
          <w:bCs/>
          <w:sz w:val="24"/>
          <w:szCs w:val="24"/>
          <w:lang w:eastAsia="ru-RU"/>
        </w:rPr>
        <w:t xml:space="preserve"> по 11.01.2024 (дата формування витягу </w:t>
      </w:r>
      <w:r w:rsidR="00AF5ED3" w:rsidRPr="00B40C27">
        <w:rPr>
          <w:rFonts w:ascii="Times New Roman" w:hAnsi="Times New Roman" w:cs="Times New Roman"/>
          <w:sz w:val="24"/>
          <w:szCs w:val="24"/>
        </w:rPr>
        <w:t>з ЄДР</w:t>
      </w:r>
      <w:r w:rsidR="00AF5ED3" w:rsidRPr="00B40C27">
        <w:rPr>
          <w:rFonts w:ascii="Times New Roman" w:hAnsi="Times New Roman" w:cs="Times New Roman"/>
          <w:bCs/>
          <w:sz w:val="24"/>
          <w:szCs w:val="24"/>
          <w:lang w:eastAsia="ru-RU"/>
        </w:rPr>
        <w:t>)</w:t>
      </w:r>
      <w:r w:rsidR="004D6DF4" w:rsidRPr="00B40C27">
        <w:rPr>
          <w:rFonts w:ascii="Times New Roman" w:hAnsi="Times New Roman" w:cs="Times New Roman"/>
          <w:bCs/>
          <w:sz w:val="24"/>
          <w:szCs w:val="24"/>
          <w:lang w:eastAsia="ru-RU"/>
        </w:rPr>
        <w:t xml:space="preserve"> </w:t>
      </w:r>
      <w:r w:rsidRPr="00B40C27">
        <w:rPr>
          <w:rFonts w:ascii="Times New Roman" w:hAnsi="Times New Roman" w:cs="Times New Roman"/>
          <w:bCs/>
          <w:sz w:val="24"/>
          <w:szCs w:val="24"/>
          <w:lang w:eastAsia="ru-RU"/>
        </w:rPr>
        <w:t>були:</w:t>
      </w:r>
    </w:p>
    <w:p w14:paraId="763D7241" w14:textId="1245D3F7" w:rsidR="00766DBA" w:rsidRPr="00B40C27" w:rsidRDefault="00766DBA" w:rsidP="00766DBA">
      <w:pPr>
        <w:spacing w:before="200" w:after="0" w:line="240" w:lineRule="auto"/>
        <w:ind w:left="709"/>
        <w:jc w:val="both"/>
        <w:rPr>
          <w:rFonts w:ascii="Times New Roman" w:hAnsi="Times New Roman" w:cs="Times New Roman"/>
          <w:bCs/>
          <w:sz w:val="24"/>
          <w:szCs w:val="24"/>
          <w:lang w:eastAsia="ru-RU"/>
        </w:rPr>
      </w:pPr>
      <w:r w:rsidRPr="00B40C27">
        <w:rPr>
          <w:rFonts w:ascii="Times New Roman" w:hAnsi="Times New Roman" w:cs="Times New Roman"/>
          <w:bCs/>
          <w:sz w:val="24"/>
          <w:szCs w:val="24"/>
          <w:lang w:eastAsia="ru-RU"/>
        </w:rPr>
        <w:t xml:space="preserve">- </w:t>
      </w:r>
      <w:bookmarkStart w:id="11" w:name="_Hlk183529964"/>
      <w:r w:rsidR="0000665B" w:rsidRPr="00B40C27">
        <w:rPr>
          <w:rFonts w:ascii="Times New Roman" w:hAnsi="Times New Roman" w:cs="Times New Roman"/>
          <w:bCs/>
          <w:sz w:val="24"/>
          <w:szCs w:val="24"/>
          <w:lang w:eastAsia="ru-RU"/>
        </w:rPr>
        <w:t>Особа 1</w:t>
      </w:r>
      <w:bookmarkEnd w:id="11"/>
      <w:r w:rsidR="00685C2A" w:rsidRPr="00B40C27">
        <w:rPr>
          <w:rFonts w:ascii="Times New Roman" w:hAnsi="Times New Roman" w:cs="Times New Roman"/>
          <w:bCs/>
          <w:sz w:val="24"/>
          <w:szCs w:val="24"/>
          <w:lang w:eastAsia="ru-RU"/>
        </w:rPr>
        <w:t xml:space="preserve">, громадянство: Україна, місцезнаходження: </w:t>
      </w:r>
      <w:r w:rsidR="00B248A3" w:rsidRPr="00B40C27">
        <w:rPr>
          <w:rFonts w:ascii="Times New Roman" w:hAnsi="Times New Roman" w:cs="Times New Roman"/>
          <w:bCs/>
          <w:i/>
          <w:sz w:val="24"/>
          <w:szCs w:val="24"/>
          <w:lang w:eastAsia="ru-RU"/>
        </w:rPr>
        <w:t>інформація з обмеженим доступом</w:t>
      </w:r>
      <w:r w:rsidR="00685C2A" w:rsidRPr="00B40C27">
        <w:rPr>
          <w:rFonts w:ascii="Times New Roman" w:hAnsi="Times New Roman" w:cs="Times New Roman"/>
          <w:bCs/>
          <w:sz w:val="24"/>
          <w:szCs w:val="24"/>
          <w:lang w:eastAsia="ru-RU"/>
        </w:rPr>
        <w:t xml:space="preserve">, розмір частки засновника (учасника): </w:t>
      </w:r>
      <w:r w:rsidR="00167548" w:rsidRPr="00B40C27">
        <w:rPr>
          <w:rFonts w:ascii="Times New Roman" w:hAnsi="Times New Roman" w:cs="Times New Roman"/>
          <w:bCs/>
          <w:sz w:val="24"/>
          <w:szCs w:val="24"/>
          <w:lang w:eastAsia="ru-RU"/>
        </w:rPr>
        <w:t>25% (</w:t>
      </w:r>
      <w:r w:rsidR="00685C2A" w:rsidRPr="00B40C27">
        <w:rPr>
          <w:rFonts w:ascii="Times New Roman" w:hAnsi="Times New Roman" w:cs="Times New Roman"/>
          <w:bCs/>
          <w:sz w:val="24"/>
          <w:szCs w:val="24"/>
          <w:lang w:eastAsia="ru-RU"/>
        </w:rPr>
        <w:t>125</w:t>
      </w:r>
      <w:r w:rsidR="00167548" w:rsidRPr="00B40C27">
        <w:rPr>
          <w:rFonts w:ascii="Times New Roman" w:hAnsi="Times New Roman" w:cs="Times New Roman"/>
          <w:bCs/>
          <w:sz w:val="24"/>
          <w:szCs w:val="24"/>
          <w:lang w:eastAsia="ru-RU"/>
        </w:rPr>
        <w:t> </w:t>
      </w:r>
      <w:r w:rsidR="00685C2A" w:rsidRPr="00B40C27">
        <w:rPr>
          <w:rFonts w:ascii="Times New Roman" w:hAnsi="Times New Roman" w:cs="Times New Roman"/>
          <w:bCs/>
          <w:sz w:val="24"/>
          <w:szCs w:val="24"/>
          <w:lang w:eastAsia="ru-RU"/>
        </w:rPr>
        <w:t>000</w:t>
      </w:r>
      <w:r w:rsidR="00167548" w:rsidRPr="00B40C27">
        <w:rPr>
          <w:rFonts w:ascii="Times New Roman" w:hAnsi="Times New Roman" w:cs="Times New Roman"/>
          <w:bCs/>
          <w:sz w:val="24"/>
          <w:szCs w:val="24"/>
          <w:lang w:eastAsia="ru-RU"/>
        </w:rPr>
        <w:t xml:space="preserve"> грн)</w:t>
      </w:r>
      <w:r w:rsidR="00685C2A" w:rsidRPr="00B40C27">
        <w:rPr>
          <w:rFonts w:ascii="Times New Roman" w:hAnsi="Times New Roman" w:cs="Times New Roman"/>
          <w:bCs/>
          <w:sz w:val="24"/>
          <w:szCs w:val="24"/>
          <w:lang w:eastAsia="ru-RU"/>
        </w:rPr>
        <w:t>;</w:t>
      </w:r>
    </w:p>
    <w:p w14:paraId="41C2BF44" w14:textId="0B267F8B" w:rsidR="00766DBA" w:rsidRPr="00B40C27" w:rsidRDefault="00766DBA" w:rsidP="00766DBA">
      <w:pPr>
        <w:spacing w:before="200" w:after="0" w:line="240" w:lineRule="auto"/>
        <w:ind w:left="709"/>
        <w:jc w:val="both"/>
        <w:rPr>
          <w:rFonts w:ascii="Times New Roman" w:hAnsi="Times New Roman" w:cs="Times New Roman"/>
          <w:bCs/>
          <w:sz w:val="24"/>
          <w:szCs w:val="24"/>
          <w:lang w:eastAsia="ru-RU"/>
        </w:rPr>
      </w:pPr>
      <w:r w:rsidRPr="00B40C27">
        <w:rPr>
          <w:rFonts w:ascii="Times New Roman" w:hAnsi="Times New Roman" w:cs="Times New Roman"/>
          <w:b/>
          <w:bCs/>
          <w:sz w:val="24"/>
          <w:szCs w:val="24"/>
          <w:lang w:eastAsia="ru-RU"/>
        </w:rPr>
        <w:t xml:space="preserve">- </w:t>
      </w:r>
      <w:bookmarkStart w:id="12" w:name="_Hlk183529975"/>
      <w:r w:rsidR="0000665B" w:rsidRPr="00B40C27">
        <w:rPr>
          <w:rFonts w:ascii="Times New Roman" w:hAnsi="Times New Roman" w:cs="Times New Roman"/>
          <w:bCs/>
          <w:i/>
          <w:sz w:val="24"/>
          <w:szCs w:val="24"/>
          <w:lang w:eastAsia="ru-RU"/>
        </w:rPr>
        <w:t>Особа 2</w:t>
      </w:r>
      <w:bookmarkEnd w:id="12"/>
      <w:r w:rsidR="00685C2A" w:rsidRPr="00B40C27">
        <w:rPr>
          <w:rFonts w:ascii="Times New Roman" w:hAnsi="Times New Roman" w:cs="Times New Roman"/>
          <w:bCs/>
          <w:i/>
          <w:sz w:val="24"/>
          <w:szCs w:val="24"/>
          <w:lang w:eastAsia="ru-RU"/>
        </w:rPr>
        <w:t>,</w:t>
      </w:r>
      <w:r w:rsidR="00685C2A" w:rsidRPr="00B40C27">
        <w:rPr>
          <w:rFonts w:ascii="Times New Roman" w:hAnsi="Times New Roman" w:cs="Times New Roman"/>
          <w:bCs/>
          <w:sz w:val="24"/>
          <w:szCs w:val="24"/>
          <w:lang w:eastAsia="ru-RU"/>
        </w:rPr>
        <w:t xml:space="preserve"> громадянство: Україна, місцезнаходження:</w:t>
      </w:r>
      <w:r w:rsidR="000E4E77" w:rsidRPr="00B40C27">
        <w:rPr>
          <w:rFonts w:ascii="Times New Roman" w:hAnsi="Times New Roman" w:cs="Times New Roman"/>
          <w:bCs/>
          <w:sz w:val="24"/>
          <w:szCs w:val="24"/>
          <w:lang w:eastAsia="ru-RU"/>
        </w:rPr>
        <w:t xml:space="preserve"> </w:t>
      </w:r>
      <w:r w:rsidR="005C2ED1" w:rsidRPr="00B40C27">
        <w:rPr>
          <w:rFonts w:ascii="Times New Roman" w:hAnsi="Times New Roman" w:cs="Times New Roman"/>
          <w:bCs/>
          <w:i/>
          <w:sz w:val="24"/>
          <w:szCs w:val="24"/>
          <w:lang w:eastAsia="ru-RU"/>
        </w:rPr>
        <w:t>інформація з обмеженим доступом</w:t>
      </w:r>
      <w:r w:rsidR="00685C2A" w:rsidRPr="00B40C27">
        <w:rPr>
          <w:rFonts w:ascii="Times New Roman" w:hAnsi="Times New Roman" w:cs="Times New Roman"/>
          <w:bCs/>
          <w:sz w:val="24"/>
          <w:szCs w:val="24"/>
          <w:lang w:eastAsia="ru-RU"/>
        </w:rPr>
        <w:t>, розмір частки засновника (учасника):</w:t>
      </w:r>
      <w:r w:rsidR="00167548" w:rsidRPr="00B40C27">
        <w:rPr>
          <w:rFonts w:ascii="Times New Roman" w:hAnsi="Times New Roman" w:cs="Times New Roman"/>
          <w:bCs/>
          <w:sz w:val="24"/>
          <w:szCs w:val="24"/>
          <w:lang w:eastAsia="ru-RU"/>
        </w:rPr>
        <w:t xml:space="preserve"> 50% (</w:t>
      </w:r>
      <w:r w:rsidR="00685C2A" w:rsidRPr="00B40C27">
        <w:rPr>
          <w:rFonts w:ascii="Times New Roman" w:hAnsi="Times New Roman" w:cs="Times New Roman"/>
          <w:bCs/>
          <w:sz w:val="24"/>
          <w:szCs w:val="24"/>
          <w:lang w:eastAsia="ru-RU"/>
        </w:rPr>
        <w:t>250</w:t>
      </w:r>
      <w:r w:rsidR="00167548" w:rsidRPr="00B40C27">
        <w:rPr>
          <w:rFonts w:ascii="Times New Roman" w:hAnsi="Times New Roman" w:cs="Times New Roman"/>
          <w:bCs/>
          <w:sz w:val="24"/>
          <w:szCs w:val="24"/>
          <w:lang w:eastAsia="ru-RU"/>
        </w:rPr>
        <w:t xml:space="preserve"> </w:t>
      </w:r>
      <w:r w:rsidR="00685C2A" w:rsidRPr="00B40C27">
        <w:rPr>
          <w:rFonts w:ascii="Times New Roman" w:hAnsi="Times New Roman" w:cs="Times New Roman"/>
          <w:bCs/>
          <w:sz w:val="24"/>
          <w:szCs w:val="24"/>
          <w:lang w:eastAsia="ru-RU"/>
        </w:rPr>
        <w:t>000</w:t>
      </w:r>
      <w:r w:rsidR="00167548" w:rsidRPr="00B40C27">
        <w:rPr>
          <w:rFonts w:ascii="Times New Roman" w:hAnsi="Times New Roman" w:cs="Times New Roman"/>
          <w:bCs/>
          <w:sz w:val="24"/>
          <w:szCs w:val="24"/>
          <w:lang w:eastAsia="ru-RU"/>
        </w:rPr>
        <w:t xml:space="preserve"> грн)</w:t>
      </w:r>
      <w:r w:rsidR="00685C2A" w:rsidRPr="00B40C27">
        <w:rPr>
          <w:rFonts w:ascii="Times New Roman" w:hAnsi="Times New Roman" w:cs="Times New Roman"/>
          <w:bCs/>
          <w:sz w:val="24"/>
          <w:szCs w:val="24"/>
          <w:lang w:eastAsia="ru-RU"/>
        </w:rPr>
        <w:t>;</w:t>
      </w:r>
    </w:p>
    <w:p w14:paraId="42D329BA" w14:textId="28D624D7" w:rsidR="00685C2A" w:rsidRPr="00B40C27" w:rsidRDefault="00766DBA" w:rsidP="00766DBA">
      <w:pPr>
        <w:spacing w:before="200" w:after="0" w:line="240" w:lineRule="auto"/>
        <w:ind w:left="709"/>
        <w:jc w:val="both"/>
        <w:rPr>
          <w:rFonts w:ascii="Times New Roman" w:hAnsi="Times New Roman" w:cs="Times New Roman"/>
          <w:bCs/>
          <w:sz w:val="24"/>
          <w:szCs w:val="24"/>
          <w:lang w:eastAsia="ru-RU"/>
        </w:rPr>
      </w:pPr>
      <w:r w:rsidRPr="00B40C27">
        <w:rPr>
          <w:rFonts w:ascii="Times New Roman" w:hAnsi="Times New Roman" w:cs="Times New Roman"/>
          <w:b/>
          <w:bCs/>
          <w:sz w:val="24"/>
          <w:szCs w:val="24"/>
          <w:lang w:eastAsia="ru-RU"/>
        </w:rPr>
        <w:t xml:space="preserve">- </w:t>
      </w:r>
      <w:bookmarkStart w:id="13" w:name="_Hlk183529985"/>
      <w:r w:rsidR="0000665B" w:rsidRPr="00B40C27">
        <w:rPr>
          <w:rFonts w:ascii="Times New Roman" w:hAnsi="Times New Roman" w:cs="Times New Roman"/>
          <w:bCs/>
          <w:i/>
          <w:sz w:val="24"/>
          <w:szCs w:val="24"/>
          <w:lang w:eastAsia="ru-RU"/>
        </w:rPr>
        <w:t>Особа 3</w:t>
      </w:r>
      <w:bookmarkEnd w:id="13"/>
      <w:r w:rsidR="00685C2A" w:rsidRPr="00B40C27">
        <w:rPr>
          <w:rFonts w:ascii="Times New Roman" w:hAnsi="Times New Roman" w:cs="Times New Roman"/>
          <w:bCs/>
          <w:sz w:val="24"/>
          <w:szCs w:val="24"/>
          <w:lang w:eastAsia="ru-RU"/>
        </w:rPr>
        <w:t>, громадянство: Україна, місцезнаходження:</w:t>
      </w:r>
      <w:r w:rsidR="000E4E77" w:rsidRPr="00B40C27">
        <w:rPr>
          <w:rFonts w:ascii="Times New Roman" w:hAnsi="Times New Roman" w:cs="Times New Roman"/>
          <w:bCs/>
          <w:sz w:val="24"/>
          <w:szCs w:val="24"/>
          <w:lang w:eastAsia="ru-RU"/>
        </w:rPr>
        <w:t xml:space="preserve"> </w:t>
      </w:r>
      <w:r w:rsidR="005C2ED1" w:rsidRPr="00B40C27">
        <w:rPr>
          <w:rFonts w:ascii="Times New Roman" w:hAnsi="Times New Roman" w:cs="Times New Roman"/>
          <w:bCs/>
          <w:i/>
          <w:sz w:val="24"/>
          <w:szCs w:val="24"/>
          <w:lang w:eastAsia="ru-RU"/>
        </w:rPr>
        <w:t>інформація з обмеженим доступом</w:t>
      </w:r>
      <w:r w:rsidR="00685C2A" w:rsidRPr="00B40C27">
        <w:rPr>
          <w:rFonts w:ascii="Times New Roman" w:hAnsi="Times New Roman" w:cs="Times New Roman"/>
          <w:bCs/>
          <w:sz w:val="24"/>
          <w:szCs w:val="24"/>
          <w:lang w:eastAsia="ru-RU"/>
        </w:rPr>
        <w:t xml:space="preserve">, розмір частки засновника (учасника): </w:t>
      </w:r>
      <w:r w:rsidR="00167548" w:rsidRPr="00B40C27">
        <w:rPr>
          <w:rFonts w:ascii="Times New Roman" w:hAnsi="Times New Roman" w:cs="Times New Roman"/>
          <w:bCs/>
          <w:sz w:val="24"/>
          <w:szCs w:val="24"/>
          <w:lang w:eastAsia="ru-RU"/>
        </w:rPr>
        <w:t>25% (</w:t>
      </w:r>
      <w:r w:rsidR="00685C2A" w:rsidRPr="00B40C27">
        <w:rPr>
          <w:rFonts w:ascii="Times New Roman" w:hAnsi="Times New Roman" w:cs="Times New Roman"/>
          <w:bCs/>
          <w:sz w:val="24"/>
          <w:szCs w:val="24"/>
          <w:lang w:eastAsia="ru-RU"/>
        </w:rPr>
        <w:t>125</w:t>
      </w:r>
      <w:r w:rsidR="00167548" w:rsidRPr="00B40C27">
        <w:rPr>
          <w:rFonts w:ascii="Times New Roman" w:hAnsi="Times New Roman" w:cs="Times New Roman"/>
          <w:bCs/>
          <w:sz w:val="24"/>
          <w:szCs w:val="24"/>
          <w:lang w:eastAsia="ru-RU"/>
        </w:rPr>
        <w:t xml:space="preserve"> </w:t>
      </w:r>
      <w:r w:rsidR="00685C2A" w:rsidRPr="00B40C27">
        <w:rPr>
          <w:rFonts w:ascii="Times New Roman" w:hAnsi="Times New Roman" w:cs="Times New Roman"/>
          <w:bCs/>
          <w:sz w:val="24"/>
          <w:szCs w:val="24"/>
          <w:lang w:eastAsia="ru-RU"/>
        </w:rPr>
        <w:t>000</w:t>
      </w:r>
      <w:r w:rsidR="00167548" w:rsidRPr="00B40C27">
        <w:rPr>
          <w:rFonts w:ascii="Times New Roman" w:hAnsi="Times New Roman" w:cs="Times New Roman"/>
          <w:bCs/>
          <w:sz w:val="24"/>
          <w:szCs w:val="24"/>
          <w:lang w:eastAsia="ru-RU"/>
        </w:rPr>
        <w:t xml:space="preserve"> грн)</w:t>
      </w:r>
      <w:r w:rsidR="00685C2A" w:rsidRPr="00B40C27">
        <w:rPr>
          <w:rFonts w:ascii="Times New Roman" w:hAnsi="Times New Roman" w:cs="Times New Roman"/>
          <w:bCs/>
          <w:sz w:val="24"/>
          <w:szCs w:val="24"/>
          <w:lang w:eastAsia="ru-RU"/>
        </w:rPr>
        <w:t>.</w:t>
      </w:r>
    </w:p>
    <w:p w14:paraId="795CE142" w14:textId="5C282ADA" w:rsidR="00300DC0" w:rsidRPr="00B40C27" w:rsidRDefault="00300DC0" w:rsidP="003357F9">
      <w:pPr>
        <w:numPr>
          <w:ilvl w:val="0"/>
          <w:numId w:val="8"/>
        </w:numPr>
        <w:tabs>
          <w:tab w:val="clear" w:pos="720"/>
          <w:tab w:val="left" w:pos="708"/>
        </w:tabs>
        <w:spacing w:before="200" w:after="0" w:line="240" w:lineRule="auto"/>
        <w:ind w:left="709" w:hanging="709"/>
        <w:jc w:val="both"/>
        <w:rPr>
          <w:rFonts w:ascii="Times New Roman" w:hAnsi="Times New Roman"/>
          <w:bCs/>
          <w:sz w:val="24"/>
          <w:szCs w:val="24"/>
          <w:lang w:eastAsia="ru-RU"/>
        </w:rPr>
      </w:pPr>
      <w:r w:rsidRPr="00B40C27">
        <w:rPr>
          <w:rFonts w:ascii="Times New Roman" w:hAnsi="Times New Roman"/>
          <w:bCs/>
          <w:sz w:val="24"/>
          <w:szCs w:val="24"/>
          <w:lang w:eastAsia="ru-RU"/>
        </w:rPr>
        <w:t xml:space="preserve">Керівником ТОВ «РОЖНЯТІВ ТОРФ» є </w:t>
      </w:r>
      <w:r w:rsidR="00A20DE8" w:rsidRPr="00B40C27">
        <w:rPr>
          <w:rFonts w:ascii="Times New Roman" w:hAnsi="Times New Roman"/>
          <w:bCs/>
          <w:i/>
          <w:sz w:val="24"/>
          <w:szCs w:val="24"/>
          <w:lang w:eastAsia="ru-RU"/>
        </w:rPr>
        <w:t>Особа 1</w:t>
      </w:r>
      <w:r w:rsidR="00A20DE8" w:rsidRPr="00B40C27">
        <w:rPr>
          <w:rFonts w:ascii="Times New Roman" w:hAnsi="Times New Roman"/>
          <w:bCs/>
          <w:sz w:val="24"/>
          <w:szCs w:val="24"/>
          <w:lang w:eastAsia="ru-RU"/>
        </w:rPr>
        <w:t xml:space="preserve"> </w:t>
      </w:r>
      <w:r w:rsidR="00D55EFC" w:rsidRPr="00B40C27">
        <w:rPr>
          <w:rFonts w:ascii="Times New Roman" w:hAnsi="Times New Roman"/>
          <w:bCs/>
          <w:sz w:val="24"/>
          <w:szCs w:val="24"/>
          <w:lang w:eastAsia="ru-RU"/>
        </w:rPr>
        <w:t>з 08.06.2023</w:t>
      </w:r>
      <w:r w:rsidR="00D21619" w:rsidRPr="00B40C27">
        <w:rPr>
          <w:rFonts w:ascii="Times New Roman" w:hAnsi="Times New Roman" w:cs="Times New Roman"/>
          <w:bCs/>
          <w:sz w:val="24"/>
          <w:szCs w:val="24"/>
          <w:lang w:eastAsia="ru-RU"/>
        </w:rPr>
        <w:t xml:space="preserve"> по 11.01.2024 (дата формування витягу </w:t>
      </w:r>
      <w:r w:rsidR="00D21619" w:rsidRPr="00B40C27">
        <w:rPr>
          <w:rFonts w:ascii="Times New Roman" w:hAnsi="Times New Roman" w:cs="Times New Roman"/>
          <w:sz w:val="24"/>
          <w:szCs w:val="24"/>
        </w:rPr>
        <w:t>з ЄДР</w:t>
      </w:r>
      <w:r w:rsidR="00D21619" w:rsidRPr="00B40C27">
        <w:rPr>
          <w:rFonts w:ascii="Times New Roman" w:hAnsi="Times New Roman" w:cs="Times New Roman"/>
          <w:bCs/>
          <w:sz w:val="24"/>
          <w:szCs w:val="24"/>
          <w:lang w:eastAsia="ru-RU"/>
        </w:rPr>
        <w:t>)</w:t>
      </w:r>
      <w:r w:rsidRPr="00B40C27">
        <w:rPr>
          <w:rFonts w:ascii="Times New Roman" w:hAnsi="Times New Roman"/>
          <w:bCs/>
          <w:sz w:val="24"/>
          <w:szCs w:val="24"/>
          <w:lang w:eastAsia="ru-RU"/>
        </w:rPr>
        <w:t>.</w:t>
      </w:r>
    </w:p>
    <w:p w14:paraId="39F4A1C8" w14:textId="2E97172C" w:rsidR="00685C2A" w:rsidRPr="00B40C27" w:rsidRDefault="00685C2A" w:rsidP="003357F9">
      <w:pPr>
        <w:numPr>
          <w:ilvl w:val="0"/>
          <w:numId w:val="8"/>
        </w:numPr>
        <w:spacing w:before="200" w:after="0" w:line="240" w:lineRule="auto"/>
        <w:ind w:left="709" w:hanging="709"/>
        <w:jc w:val="both"/>
        <w:rPr>
          <w:rFonts w:ascii="Times New Roman" w:hAnsi="Times New Roman"/>
          <w:bCs/>
          <w:sz w:val="24"/>
          <w:szCs w:val="24"/>
          <w:lang w:eastAsia="ru-RU"/>
        </w:rPr>
      </w:pPr>
      <w:r w:rsidRPr="00B40C27">
        <w:rPr>
          <w:rFonts w:ascii="Times New Roman" w:hAnsi="Times New Roman"/>
          <w:bCs/>
          <w:sz w:val="24"/>
          <w:szCs w:val="24"/>
          <w:lang w:eastAsia="ru-RU"/>
        </w:rPr>
        <w:t xml:space="preserve">Єдиним засновником та кінцевим </w:t>
      </w:r>
      <w:proofErr w:type="spellStart"/>
      <w:r w:rsidRPr="00B40C27">
        <w:rPr>
          <w:rFonts w:ascii="Times New Roman" w:hAnsi="Times New Roman"/>
          <w:bCs/>
          <w:sz w:val="24"/>
          <w:szCs w:val="24"/>
          <w:lang w:eastAsia="ru-RU"/>
        </w:rPr>
        <w:t>бенефіціарним</w:t>
      </w:r>
      <w:proofErr w:type="spellEnd"/>
      <w:r w:rsidRPr="00B40C27">
        <w:rPr>
          <w:rFonts w:ascii="Times New Roman" w:hAnsi="Times New Roman"/>
          <w:bCs/>
          <w:sz w:val="24"/>
          <w:szCs w:val="24"/>
          <w:lang w:eastAsia="ru-RU"/>
        </w:rPr>
        <w:t xml:space="preserve"> власником ТОВ «МЕТКОН ПЛЮС» є </w:t>
      </w:r>
      <w:bookmarkStart w:id="14" w:name="_Hlk183529999"/>
      <w:r w:rsidR="00F7327C" w:rsidRPr="00B40C27">
        <w:rPr>
          <w:rFonts w:ascii="Times New Roman" w:hAnsi="Times New Roman"/>
          <w:bCs/>
          <w:i/>
          <w:sz w:val="24"/>
          <w:szCs w:val="24"/>
          <w:lang w:eastAsia="ru-RU"/>
        </w:rPr>
        <w:t>Особа 4</w:t>
      </w:r>
      <w:bookmarkEnd w:id="14"/>
      <w:r w:rsidRPr="00B40C27">
        <w:rPr>
          <w:rFonts w:ascii="Times New Roman" w:hAnsi="Times New Roman"/>
          <w:bCs/>
          <w:sz w:val="24"/>
          <w:szCs w:val="24"/>
          <w:lang w:eastAsia="ru-RU"/>
        </w:rPr>
        <w:t>, громадянство: Україна,</w:t>
      </w:r>
      <w:r w:rsidR="00471EE5" w:rsidRPr="00B40C27">
        <w:t xml:space="preserve"> </w:t>
      </w:r>
      <w:r w:rsidR="00471EE5" w:rsidRPr="00B40C27">
        <w:rPr>
          <w:rFonts w:ascii="Times New Roman" w:hAnsi="Times New Roman"/>
          <w:bCs/>
          <w:i/>
          <w:sz w:val="24"/>
          <w:szCs w:val="24"/>
          <w:lang w:eastAsia="ru-RU"/>
        </w:rPr>
        <w:t>інформація з обмеженим доступом</w:t>
      </w:r>
      <w:r w:rsidRPr="00B40C27">
        <w:rPr>
          <w:rFonts w:ascii="Times New Roman" w:hAnsi="Times New Roman"/>
          <w:bCs/>
          <w:sz w:val="24"/>
          <w:szCs w:val="24"/>
          <w:lang w:eastAsia="ru-RU"/>
        </w:rPr>
        <w:t xml:space="preserve">. Тип </w:t>
      </w:r>
      <w:proofErr w:type="spellStart"/>
      <w:r w:rsidRPr="00B40C27">
        <w:rPr>
          <w:rFonts w:ascii="Times New Roman" w:hAnsi="Times New Roman"/>
          <w:bCs/>
          <w:sz w:val="24"/>
          <w:szCs w:val="24"/>
          <w:lang w:eastAsia="ru-RU"/>
        </w:rPr>
        <w:t>бенефіціарного</w:t>
      </w:r>
      <w:proofErr w:type="spellEnd"/>
      <w:r w:rsidRPr="00B40C27">
        <w:rPr>
          <w:rFonts w:ascii="Times New Roman" w:hAnsi="Times New Roman"/>
          <w:bCs/>
          <w:sz w:val="24"/>
          <w:szCs w:val="24"/>
          <w:lang w:eastAsia="ru-RU"/>
        </w:rPr>
        <w:t xml:space="preserve"> володіння: прямий вирішальний вплив відсоток частки статутного капіталу або відсоток права</w:t>
      </w:r>
      <w:r w:rsidR="004C0765" w:rsidRPr="00B40C27">
        <w:rPr>
          <w:rFonts w:ascii="Times New Roman" w:hAnsi="Times New Roman"/>
          <w:bCs/>
          <w:sz w:val="24"/>
          <w:szCs w:val="24"/>
          <w:lang w:eastAsia="ru-RU"/>
        </w:rPr>
        <w:t xml:space="preserve"> </w:t>
      </w:r>
      <w:r w:rsidRPr="00B40C27">
        <w:rPr>
          <w:rFonts w:ascii="Times New Roman" w:hAnsi="Times New Roman"/>
          <w:bCs/>
          <w:sz w:val="24"/>
          <w:szCs w:val="24"/>
          <w:lang w:eastAsia="ru-RU"/>
        </w:rPr>
        <w:t>голосу: 100</w:t>
      </w:r>
      <w:r w:rsidR="00013BE7" w:rsidRPr="00B40C27">
        <w:rPr>
          <w:rFonts w:ascii="Times New Roman" w:hAnsi="Times New Roman"/>
          <w:bCs/>
          <w:sz w:val="24"/>
          <w:szCs w:val="24"/>
          <w:lang w:eastAsia="ru-RU"/>
        </w:rPr>
        <w:t>%</w:t>
      </w:r>
      <w:r w:rsidRPr="00B40C27">
        <w:rPr>
          <w:rFonts w:ascii="Times New Roman" w:hAnsi="Times New Roman"/>
          <w:bCs/>
          <w:sz w:val="24"/>
          <w:szCs w:val="24"/>
          <w:lang w:eastAsia="ru-RU"/>
        </w:rPr>
        <w:t>.</w:t>
      </w:r>
    </w:p>
    <w:p w14:paraId="7264F2FA" w14:textId="586FF827" w:rsidR="00A2584A" w:rsidRPr="00B40C27" w:rsidRDefault="00EF1FF0" w:rsidP="00A2584A">
      <w:pPr>
        <w:numPr>
          <w:ilvl w:val="0"/>
          <w:numId w:val="8"/>
        </w:numPr>
        <w:spacing w:before="200" w:after="0" w:line="240" w:lineRule="auto"/>
        <w:ind w:left="709" w:hanging="709"/>
        <w:jc w:val="both"/>
        <w:rPr>
          <w:rFonts w:ascii="Times New Roman" w:hAnsi="Times New Roman"/>
          <w:b/>
          <w:bCs/>
          <w:sz w:val="24"/>
          <w:szCs w:val="24"/>
          <w:lang w:eastAsia="ru-RU"/>
        </w:rPr>
      </w:pPr>
      <w:r w:rsidRPr="00B40C27">
        <w:rPr>
          <w:rFonts w:ascii="Times New Roman" w:hAnsi="Times New Roman"/>
          <w:bCs/>
          <w:sz w:val="24"/>
          <w:szCs w:val="24"/>
          <w:lang w:eastAsia="ru-RU"/>
        </w:rPr>
        <w:t>З 29.01.2020</w:t>
      </w:r>
      <w:r w:rsidR="00D21619" w:rsidRPr="00B40C27">
        <w:rPr>
          <w:rFonts w:ascii="Times New Roman" w:hAnsi="Times New Roman"/>
          <w:bCs/>
          <w:sz w:val="24"/>
          <w:szCs w:val="24"/>
          <w:lang w:eastAsia="ru-RU"/>
        </w:rPr>
        <w:t xml:space="preserve"> по </w:t>
      </w:r>
      <w:r w:rsidR="00D21619" w:rsidRPr="00B40C27">
        <w:rPr>
          <w:rFonts w:ascii="Times New Roman" w:hAnsi="Times New Roman" w:cs="Times New Roman"/>
          <w:bCs/>
          <w:sz w:val="24"/>
          <w:szCs w:val="24"/>
          <w:lang w:eastAsia="ru-RU"/>
        </w:rPr>
        <w:t xml:space="preserve">11.01.2024 (дата формування витягу </w:t>
      </w:r>
      <w:r w:rsidR="00D21619" w:rsidRPr="00B40C27">
        <w:rPr>
          <w:rFonts w:ascii="Times New Roman" w:hAnsi="Times New Roman" w:cs="Times New Roman"/>
          <w:sz w:val="24"/>
          <w:szCs w:val="24"/>
        </w:rPr>
        <w:t>з ЄДР</w:t>
      </w:r>
      <w:r w:rsidR="00D21619" w:rsidRPr="00B40C27">
        <w:rPr>
          <w:rFonts w:ascii="Times New Roman" w:hAnsi="Times New Roman" w:cs="Times New Roman"/>
          <w:bCs/>
          <w:sz w:val="24"/>
          <w:szCs w:val="24"/>
          <w:lang w:eastAsia="ru-RU"/>
        </w:rPr>
        <w:t>)</w:t>
      </w:r>
      <w:r w:rsidRPr="00B40C27">
        <w:rPr>
          <w:rFonts w:ascii="Times New Roman" w:hAnsi="Times New Roman"/>
          <w:bCs/>
          <w:sz w:val="24"/>
          <w:szCs w:val="24"/>
          <w:lang w:eastAsia="ru-RU"/>
        </w:rPr>
        <w:t xml:space="preserve"> к</w:t>
      </w:r>
      <w:r w:rsidR="00685C2A" w:rsidRPr="00B40C27">
        <w:rPr>
          <w:rFonts w:ascii="Times New Roman" w:hAnsi="Times New Roman"/>
          <w:bCs/>
          <w:sz w:val="24"/>
          <w:szCs w:val="24"/>
          <w:lang w:eastAsia="ru-RU"/>
        </w:rPr>
        <w:t>ерівником ТОВ «МЕТКОН ПЛЮС»</w:t>
      </w:r>
      <w:r w:rsidR="00B82611" w:rsidRPr="00B40C27">
        <w:rPr>
          <w:rFonts w:ascii="Times New Roman" w:hAnsi="Times New Roman"/>
          <w:bCs/>
          <w:sz w:val="24"/>
          <w:szCs w:val="24"/>
          <w:lang w:eastAsia="ru-RU"/>
        </w:rPr>
        <w:t xml:space="preserve"> </w:t>
      </w:r>
      <w:r w:rsidR="00685C2A" w:rsidRPr="00B40C27">
        <w:rPr>
          <w:rFonts w:ascii="Times New Roman" w:hAnsi="Times New Roman"/>
          <w:bCs/>
          <w:sz w:val="24"/>
          <w:szCs w:val="24"/>
          <w:lang w:eastAsia="ru-RU"/>
        </w:rPr>
        <w:t xml:space="preserve">є </w:t>
      </w:r>
      <w:bookmarkStart w:id="15" w:name="_Hlk183530015"/>
      <w:r w:rsidR="004C0765" w:rsidRPr="00B40C27">
        <w:rPr>
          <w:rFonts w:ascii="Times New Roman" w:hAnsi="Times New Roman"/>
          <w:bCs/>
          <w:i/>
          <w:sz w:val="24"/>
          <w:szCs w:val="24"/>
          <w:lang w:eastAsia="ru-RU"/>
        </w:rPr>
        <w:t>Особа 5</w:t>
      </w:r>
      <w:bookmarkEnd w:id="15"/>
      <w:r w:rsidR="00685C2A" w:rsidRPr="00B40C27">
        <w:rPr>
          <w:rFonts w:ascii="Times New Roman" w:hAnsi="Times New Roman"/>
          <w:b/>
          <w:bCs/>
          <w:i/>
          <w:sz w:val="24"/>
          <w:szCs w:val="24"/>
          <w:lang w:eastAsia="ru-RU"/>
        </w:rPr>
        <w:t>.</w:t>
      </w:r>
      <w:r w:rsidR="00685C2A" w:rsidRPr="00B40C27">
        <w:rPr>
          <w:rFonts w:ascii="Times New Roman" w:hAnsi="Times New Roman"/>
          <w:b/>
          <w:bCs/>
          <w:sz w:val="24"/>
          <w:szCs w:val="24"/>
          <w:lang w:eastAsia="ru-RU"/>
        </w:rPr>
        <w:t xml:space="preserve"> </w:t>
      </w:r>
    </w:p>
    <w:p w14:paraId="2197549D" w14:textId="5AC00822" w:rsidR="006419F3" w:rsidRPr="00B40C27" w:rsidRDefault="00A2584A" w:rsidP="0092258E">
      <w:pPr>
        <w:numPr>
          <w:ilvl w:val="0"/>
          <w:numId w:val="8"/>
        </w:numPr>
        <w:spacing w:before="200" w:after="0" w:line="240" w:lineRule="auto"/>
        <w:ind w:left="709" w:hanging="709"/>
        <w:jc w:val="both"/>
        <w:rPr>
          <w:rFonts w:ascii="Times New Roman" w:hAnsi="Times New Roman" w:cs="Times New Roman"/>
          <w:b/>
          <w:bCs/>
          <w:sz w:val="24"/>
          <w:szCs w:val="24"/>
          <w:lang w:eastAsia="ru-RU"/>
        </w:rPr>
      </w:pPr>
      <w:r w:rsidRPr="00B40C27">
        <w:rPr>
          <w:rFonts w:ascii="Times New Roman" w:eastAsia="Times New Roman" w:hAnsi="Times New Roman" w:cs="Times New Roman"/>
          <w:sz w:val="24"/>
          <w:szCs w:val="24"/>
          <w:lang w:eastAsia="uk-UA"/>
        </w:rPr>
        <w:t xml:space="preserve">Згідно зі статтею 1 Закону України «Про захист економічної конкуренції» контроль </w:t>
      </w:r>
      <w:r w:rsidR="0092258E" w:rsidRPr="00B40C27">
        <w:rPr>
          <w:rFonts w:ascii="Times New Roman" w:eastAsia="Times New Roman" w:hAnsi="Times New Roman" w:cs="Times New Roman"/>
          <w:sz w:val="24"/>
          <w:szCs w:val="24"/>
          <w:lang w:eastAsia="uk-UA"/>
        </w:rPr>
        <w:t>–</w:t>
      </w:r>
      <w:r w:rsidRPr="00B40C27">
        <w:rPr>
          <w:rFonts w:ascii="Times New Roman" w:eastAsia="Times New Roman" w:hAnsi="Times New Roman" w:cs="Times New Roman"/>
          <w:sz w:val="24"/>
          <w:szCs w:val="24"/>
          <w:lang w:eastAsia="uk-UA"/>
        </w:rPr>
        <w:t xml:space="preserve"> вирішальний вплив однієї чи декількох пов’язаних юридичних та/або фізичних осіб на господарську діяльність суб’єкта господарювання чи його частини, який здійснюється безпосередньо або через інших осіб, зокрема завдяки: праву володіння чи користування всіма активами чи їх значною частиною; праву, яке забезпечує вирішальний вплив на формування складу, результати голосування та рішення органів управління суб’єкта господарювання; укладенню договорів і контрактів, які дають можливість визначати умови господарської діяльності, давати обов’язкові до виконання вказівки або виконувати функції органу управління суб’єкта господарювання; заміщенню посади керівника, заступника керівника спостережної ради, правління, іншого наглядового чи виконавчого органу суб’єкта господарювання особою, яка вже обіймає одну чи кілька із зазначених посад в інших суб’єктах господарювання; обійманню більше половини посад членів спостережної ради, правління, інших наглядових чи виконавчих органів суб’єкта господарювання особами, які вже обіймають одну чи кілька із зазначених посад в іншому суб’єкті господарювання. Пов’язаними особами вважаються юридичні та/або фізичні особи, які спільно або узгоджено здійснюють господарську діяльність, у тому числі спільно або узгоджено чинять вплив на господарську діяльність суб’єкта господарювання. Зокрема, пов’язаними фізичними особами вважаються такі, які є подружжям, батьками та дітьми, братами та (або) сестрами.</w:t>
      </w:r>
    </w:p>
    <w:p w14:paraId="75E29BD4" w14:textId="35C988EF" w:rsidR="00C22BDD" w:rsidRPr="00B40C27" w:rsidRDefault="006419F3" w:rsidP="00C22BDD">
      <w:pPr>
        <w:numPr>
          <w:ilvl w:val="0"/>
          <w:numId w:val="8"/>
        </w:numPr>
        <w:spacing w:before="200" w:after="0" w:line="240" w:lineRule="auto"/>
        <w:ind w:left="709" w:hanging="709"/>
        <w:jc w:val="both"/>
        <w:rPr>
          <w:rFonts w:ascii="Times New Roman" w:hAnsi="Times New Roman" w:cs="Times New Roman"/>
          <w:b/>
          <w:bCs/>
          <w:sz w:val="24"/>
          <w:szCs w:val="24"/>
          <w:lang w:eastAsia="ru-RU"/>
        </w:rPr>
      </w:pPr>
      <w:r w:rsidRPr="00B40C27">
        <w:rPr>
          <w:rFonts w:ascii="Times New Roman" w:eastAsia="Times New Roman" w:hAnsi="Times New Roman" w:cs="Times New Roman"/>
          <w:sz w:val="24"/>
          <w:szCs w:val="24"/>
          <w:lang w:eastAsia="uk-UA"/>
        </w:rPr>
        <w:t xml:space="preserve">Відповідно до пункту </w:t>
      </w:r>
      <w:r w:rsidR="00C67D32" w:rsidRPr="00B40C27">
        <w:rPr>
          <w:rFonts w:ascii="Times New Roman" w:eastAsia="Times New Roman" w:hAnsi="Times New Roman" w:cs="Times New Roman"/>
          <w:sz w:val="24"/>
          <w:szCs w:val="24"/>
          <w:lang w:eastAsia="uk-UA"/>
        </w:rPr>
        <w:t>5</w:t>
      </w:r>
      <w:r w:rsidRPr="00B40C27">
        <w:rPr>
          <w:rFonts w:ascii="Times New Roman" w:eastAsia="Times New Roman" w:hAnsi="Times New Roman" w:cs="Times New Roman"/>
          <w:sz w:val="24"/>
          <w:szCs w:val="24"/>
          <w:lang w:eastAsia="uk-UA"/>
        </w:rPr>
        <w:t xml:space="preserve">.1 розділу </w:t>
      </w:r>
      <w:r w:rsidR="00C67D32" w:rsidRPr="00B40C27">
        <w:rPr>
          <w:rFonts w:ascii="Times New Roman" w:eastAsia="Times New Roman" w:hAnsi="Times New Roman" w:cs="Times New Roman"/>
          <w:sz w:val="24"/>
          <w:szCs w:val="24"/>
          <w:lang w:eastAsia="uk-UA"/>
        </w:rPr>
        <w:t xml:space="preserve">5 </w:t>
      </w:r>
      <w:r w:rsidRPr="00B40C27">
        <w:rPr>
          <w:rFonts w:ascii="Times New Roman" w:eastAsia="Times New Roman" w:hAnsi="Times New Roman" w:cs="Times New Roman"/>
          <w:sz w:val="24"/>
          <w:szCs w:val="24"/>
          <w:lang w:eastAsia="uk-UA"/>
        </w:rPr>
        <w:t xml:space="preserve">Статуту </w:t>
      </w:r>
      <w:r w:rsidR="009A060A" w:rsidRPr="00B40C27">
        <w:rPr>
          <w:rFonts w:ascii="Times New Roman" w:hAnsi="Times New Roman" w:cs="Times New Roman"/>
          <w:bCs/>
          <w:sz w:val="24"/>
          <w:szCs w:val="24"/>
          <w:lang w:eastAsia="ru-RU"/>
        </w:rPr>
        <w:t>ТОВ «РОЖНЯТІВ ТОРФ»</w:t>
      </w:r>
      <w:r w:rsidRPr="00B40C27">
        <w:rPr>
          <w:rFonts w:ascii="Times New Roman" w:eastAsia="Times New Roman" w:hAnsi="Times New Roman" w:cs="Times New Roman"/>
          <w:sz w:val="24"/>
          <w:szCs w:val="24"/>
          <w:lang w:eastAsia="uk-UA"/>
        </w:rPr>
        <w:t xml:space="preserve">, </w:t>
      </w:r>
      <w:r w:rsidR="008E09A1" w:rsidRPr="00B40C27">
        <w:rPr>
          <w:rFonts w:ascii="Times New Roman" w:eastAsia="Times New Roman" w:hAnsi="Times New Roman" w:cs="Times New Roman"/>
          <w:sz w:val="24"/>
          <w:szCs w:val="24"/>
          <w:lang w:eastAsia="uk-UA"/>
        </w:rPr>
        <w:t xml:space="preserve">                                 </w:t>
      </w:r>
      <w:r w:rsidRPr="00B40C27">
        <w:rPr>
          <w:rFonts w:ascii="Times New Roman" w:eastAsia="Times New Roman" w:hAnsi="Times New Roman" w:cs="Times New Roman"/>
          <w:sz w:val="24"/>
          <w:szCs w:val="24"/>
          <w:lang w:eastAsia="uk-UA"/>
        </w:rPr>
        <w:t xml:space="preserve">що затверджений протоколом </w:t>
      </w:r>
      <w:r w:rsidR="009A060A" w:rsidRPr="00B40C27">
        <w:rPr>
          <w:rFonts w:ascii="Times New Roman" w:eastAsia="Times New Roman" w:hAnsi="Times New Roman" w:cs="Times New Roman"/>
          <w:sz w:val="24"/>
          <w:szCs w:val="24"/>
          <w:lang w:eastAsia="uk-UA"/>
        </w:rPr>
        <w:t>установчи</w:t>
      </w:r>
      <w:r w:rsidR="0092258E" w:rsidRPr="00B40C27">
        <w:rPr>
          <w:rFonts w:ascii="Times New Roman" w:eastAsia="Times New Roman" w:hAnsi="Times New Roman" w:cs="Times New Roman"/>
          <w:sz w:val="24"/>
          <w:szCs w:val="24"/>
          <w:lang w:eastAsia="uk-UA"/>
        </w:rPr>
        <w:t>х</w:t>
      </w:r>
      <w:r w:rsidR="009A060A" w:rsidRPr="00B40C27">
        <w:rPr>
          <w:rFonts w:ascii="Times New Roman" w:eastAsia="Times New Roman" w:hAnsi="Times New Roman" w:cs="Times New Roman"/>
          <w:sz w:val="24"/>
          <w:szCs w:val="24"/>
          <w:lang w:eastAsia="uk-UA"/>
        </w:rPr>
        <w:t xml:space="preserve"> збор</w:t>
      </w:r>
      <w:r w:rsidR="0092258E" w:rsidRPr="00B40C27">
        <w:rPr>
          <w:rFonts w:ascii="Times New Roman" w:eastAsia="Times New Roman" w:hAnsi="Times New Roman" w:cs="Times New Roman"/>
          <w:sz w:val="24"/>
          <w:szCs w:val="24"/>
          <w:lang w:eastAsia="uk-UA"/>
        </w:rPr>
        <w:t>ів</w:t>
      </w:r>
      <w:r w:rsidR="009A060A" w:rsidRPr="00B40C27">
        <w:rPr>
          <w:rFonts w:ascii="Times New Roman" w:eastAsia="Times New Roman" w:hAnsi="Times New Roman" w:cs="Times New Roman"/>
          <w:sz w:val="24"/>
          <w:szCs w:val="24"/>
          <w:lang w:eastAsia="uk-UA"/>
        </w:rPr>
        <w:t xml:space="preserve"> учасників (засновників)</w:t>
      </w:r>
      <w:r w:rsidR="008E09A1" w:rsidRPr="00B40C27">
        <w:rPr>
          <w:rFonts w:ascii="Times New Roman" w:eastAsia="Times New Roman" w:hAnsi="Times New Roman" w:cs="Times New Roman"/>
          <w:sz w:val="24"/>
          <w:szCs w:val="24"/>
          <w:lang w:eastAsia="uk-UA"/>
        </w:rPr>
        <w:t xml:space="preserve">                                </w:t>
      </w:r>
      <w:r w:rsidR="00932DBA" w:rsidRPr="00B40C27">
        <w:rPr>
          <w:rFonts w:ascii="Times New Roman" w:hAnsi="Times New Roman" w:cs="Times New Roman"/>
          <w:bCs/>
          <w:sz w:val="24"/>
          <w:szCs w:val="24"/>
          <w:lang w:eastAsia="ru-RU"/>
        </w:rPr>
        <w:t>ТОВ «РОЖНЯТІВ ТОРФ»</w:t>
      </w:r>
      <w:r w:rsidR="00932DBA" w:rsidRPr="00B40C27">
        <w:rPr>
          <w:rFonts w:ascii="Times New Roman" w:hAnsi="Times New Roman" w:cs="Times New Roman"/>
          <w:b/>
          <w:bCs/>
          <w:sz w:val="24"/>
          <w:szCs w:val="24"/>
          <w:lang w:eastAsia="ru-RU"/>
        </w:rPr>
        <w:t xml:space="preserve"> </w:t>
      </w:r>
      <w:r w:rsidRPr="00B40C27">
        <w:rPr>
          <w:rFonts w:ascii="Times New Roman" w:eastAsia="Times New Roman" w:hAnsi="Times New Roman" w:cs="Times New Roman"/>
          <w:sz w:val="24"/>
          <w:szCs w:val="24"/>
          <w:lang w:eastAsia="uk-UA"/>
        </w:rPr>
        <w:t xml:space="preserve">від </w:t>
      </w:r>
      <w:r w:rsidR="00932DBA" w:rsidRPr="00B40C27">
        <w:rPr>
          <w:rFonts w:ascii="Times New Roman" w:eastAsia="Times New Roman" w:hAnsi="Times New Roman" w:cs="Times New Roman"/>
          <w:sz w:val="24"/>
          <w:szCs w:val="24"/>
          <w:lang w:eastAsia="uk-UA"/>
        </w:rPr>
        <w:t>08.06.2023</w:t>
      </w:r>
      <w:r w:rsidRPr="00B40C27">
        <w:rPr>
          <w:rFonts w:ascii="Times New Roman" w:eastAsia="Times New Roman" w:hAnsi="Times New Roman" w:cs="Times New Roman"/>
          <w:sz w:val="24"/>
          <w:szCs w:val="24"/>
          <w:lang w:eastAsia="uk-UA"/>
        </w:rPr>
        <w:t xml:space="preserve"> № </w:t>
      </w:r>
      <w:r w:rsidR="00932DBA" w:rsidRPr="00B40C27">
        <w:rPr>
          <w:rFonts w:ascii="Times New Roman" w:eastAsia="Times New Roman" w:hAnsi="Times New Roman" w:cs="Times New Roman"/>
          <w:sz w:val="24"/>
          <w:szCs w:val="24"/>
          <w:lang w:eastAsia="uk-UA"/>
        </w:rPr>
        <w:t>1</w:t>
      </w:r>
      <w:r w:rsidR="0092258E" w:rsidRPr="00B40C27">
        <w:rPr>
          <w:rFonts w:ascii="Times New Roman" w:eastAsia="Times New Roman" w:hAnsi="Times New Roman" w:cs="Times New Roman"/>
          <w:sz w:val="24"/>
          <w:szCs w:val="24"/>
          <w:lang w:eastAsia="uk-UA"/>
        </w:rPr>
        <w:t xml:space="preserve"> (далі ‒ Статут),</w:t>
      </w:r>
      <w:r w:rsidR="00932DBA" w:rsidRPr="00B40C27">
        <w:rPr>
          <w:rFonts w:ascii="Times New Roman" w:eastAsia="Times New Roman" w:hAnsi="Times New Roman" w:cs="Times New Roman"/>
          <w:sz w:val="24"/>
          <w:szCs w:val="24"/>
          <w:lang w:eastAsia="uk-UA"/>
        </w:rPr>
        <w:t xml:space="preserve"> органами управління </w:t>
      </w:r>
      <w:r w:rsidR="00932DBA" w:rsidRPr="00B40C27">
        <w:rPr>
          <w:rFonts w:ascii="Times New Roman" w:eastAsia="Times New Roman" w:hAnsi="Times New Roman" w:cs="Times New Roman"/>
          <w:sz w:val="24"/>
          <w:szCs w:val="24"/>
          <w:lang w:eastAsia="uk-UA"/>
        </w:rPr>
        <w:lastRenderedPageBreak/>
        <w:t xml:space="preserve">товариства є загальні збори учасників та виконавчий орган – директор. </w:t>
      </w:r>
      <w:r w:rsidR="00D6314C" w:rsidRPr="00B40C27">
        <w:rPr>
          <w:rFonts w:ascii="Times New Roman" w:eastAsia="Times New Roman" w:hAnsi="Times New Roman" w:cs="Times New Roman"/>
          <w:sz w:val="24"/>
          <w:szCs w:val="24"/>
          <w:lang w:eastAsia="uk-UA"/>
        </w:rPr>
        <w:t>Вищим органом товариства є загальні збори учасників.  Вони складаються з учасників Товариства та/або призначених ними представників.</w:t>
      </w:r>
    </w:p>
    <w:p w14:paraId="278667C2" w14:textId="798D6A6E" w:rsidR="00D6314C" w:rsidRPr="00B40C27" w:rsidRDefault="00C22BDD" w:rsidP="00C22BDD">
      <w:pPr>
        <w:numPr>
          <w:ilvl w:val="0"/>
          <w:numId w:val="8"/>
        </w:numPr>
        <w:spacing w:before="200" w:after="0" w:line="240" w:lineRule="auto"/>
        <w:ind w:left="709" w:hanging="709"/>
        <w:jc w:val="both"/>
        <w:rPr>
          <w:rFonts w:ascii="Times New Roman" w:hAnsi="Times New Roman" w:cs="Times New Roman"/>
          <w:b/>
          <w:bCs/>
          <w:sz w:val="24"/>
          <w:szCs w:val="24"/>
          <w:lang w:eastAsia="ru-RU"/>
        </w:rPr>
      </w:pPr>
      <w:r w:rsidRPr="00B40C27">
        <w:rPr>
          <w:rFonts w:ascii="Times New Roman" w:hAnsi="Times New Roman" w:cs="Times New Roman"/>
          <w:sz w:val="24"/>
          <w:szCs w:val="24"/>
          <w:shd w:val="clear" w:color="auto" w:fill="FFFFFF"/>
        </w:rPr>
        <w:t>Згідно з пунктом 5.13 розділу 5 Статуту</w:t>
      </w:r>
      <w:r w:rsidR="00332A6F" w:rsidRPr="00B40C27">
        <w:rPr>
          <w:rFonts w:ascii="Times New Roman" w:hAnsi="Times New Roman" w:cs="Times New Roman"/>
          <w:sz w:val="24"/>
          <w:szCs w:val="24"/>
          <w:shd w:val="clear" w:color="auto" w:fill="FFFFFF"/>
        </w:rPr>
        <w:t xml:space="preserve"> </w:t>
      </w:r>
      <w:r w:rsidR="000C1C00" w:rsidRPr="00B40C27">
        <w:rPr>
          <w:rFonts w:ascii="Times New Roman" w:hAnsi="Times New Roman" w:cs="Times New Roman"/>
          <w:sz w:val="24"/>
          <w:szCs w:val="24"/>
          <w:shd w:val="clear" w:color="auto" w:fill="FFFFFF"/>
        </w:rPr>
        <w:t xml:space="preserve">загальні збори учасників можуть прийняти рішення з будь-якого питання без дотримання вимог, встановлених Законом України «Про товариства </w:t>
      </w:r>
      <w:r w:rsidR="00DB020A" w:rsidRPr="00B40C27">
        <w:rPr>
          <w:rFonts w:ascii="Times New Roman" w:hAnsi="Times New Roman" w:cs="Times New Roman"/>
          <w:sz w:val="24"/>
          <w:szCs w:val="24"/>
          <w:shd w:val="clear" w:color="auto" w:fill="FFFFFF"/>
        </w:rPr>
        <w:t xml:space="preserve">з </w:t>
      </w:r>
      <w:r w:rsidR="000C1C00" w:rsidRPr="00B40C27">
        <w:rPr>
          <w:rFonts w:ascii="Times New Roman" w:hAnsi="Times New Roman" w:cs="Times New Roman"/>
          <w:sz w:val="24"/>
          <w:szCs w:val="24"/>
          <w:shd w:val="clear" w:color="auto" w:fill="FFFFFF"/>
        </w:rPr>
        <w:t xml:space="preserve">обмеженою та додатковою </w:t>
      </w:r>
      <w:r w:rsidR="00466B1E" w:rsidRPr="00B40C27">
        <w:rPr>
          <w:rFonts w:ascii="Times New Roman" w:hAnsi="Times New Roman" w:cs="Times New Roman"/>
          <w:sz w:val="24"/>
          <w:szCs w:val="24"/>
          <w:shd w:val="clear" w:color="auto" w:fill="FFFFFF"/>
        </w:rPr>
        <w:t>відповідальністю</w:t>
      </w:r>
      <w:r w:rsidR="000C1C00" w:rsidRPr="00B40C27">
        <w:rPr>
          <w:rFonts w:ascii="Times New Roman" w:hAnsi="Times New Roman" w:cs="Times New Roman"/>
          <w:sz w:val="24"/>
          <w:szCs w:val="24"/>
          <w:shd w:val="clear" w:color="auto" w:fill="FFFFFF"/>
        </w:rPr>
        <w:t>»</w:t>
      </w:r>
      <w:r w:rsidR="0092258E" w:rsidRPr="00B40C27">
        <w:rPr>
          <w:rFonts w:ascii="Times New Roman" w:hAnsi="Times New Roman" w:cs="Times New Roman"/>
          <w:sz w:val="24"/>
          <w:szCs w:val="24"/>
          <w:shd w:val="clear" w:color="auto" w:fill="FFFFFF"/>
        </w:rPr>
        <w:t>,</w:t>
      </w:r>
      <w:r w:rsidR="00DB020A" w:rsidRPr="00B40C27">
        <w:rPr>
          <w:rFonts w:ascii="Times New Roman" w:hAnsi="Times New Roman" w:cs="Times New Roman"/>
          <w:sz w:val="24"/>
          <w:szCs w:val="24"/>
          <w:shd w:val="clear" w:color="auto" w:fill="FFFFFF"/>
        </w:rPr>
        <w:t xml:space="preserve"> та Статутом щодо порядку скликання загальних зборів учасників та щодо повідомлень, якщо в таких загальних зборах учасників взяли уч</w:t>
      </w:r>
      <w:r w:rsidR="002D0792" w:rsidRPr="00B40C27">
        <w:rPr>
          <w:rFonts w:ascii="Times New Roman" w:hAnsi="Times New Roman" w:cs="Times New Roman"/>
          <w:sz w:val="24"/>
          <w:szCs w:val="24"/>
          <w:shd w:val="clear" w:color="auto" w:fill="FFFFFF"/>
        </w:rPr>
        <w:t>а</w:t>
      </w:r>
      <w:r w:rsidR="00DB020A" w:rsidRPr="00B40C27">
        <w:rPr>
          <w:rFonts w:ascii="Times New Roman" w:hAnsi="Times New Roman" w:cs="Times New Roman"/>
          <w:sz w:val="24"/>
          <w:szCs w:val="24"/>
          <w:shd w:val="clear" w:color="auto" w:fill="FFFFFF"/>
        </w:rPr>
        <w:t xml:space="preserve">сть всі </w:t>
      </w:r>
      <w:r w:rsidR="002D0792" w:rsidRPr="00B40C27">
        <w:rPr>
          <w:rFonts w:ascii="Times New Roman" w:hAnsi="Times New Roman" w:cs="Times New Roman"/>
          <w:sz w:val="24"/>
          <w:szCs w:val="24"/>
          <w:shd w:val="clear" w:color="auto" w:fill="FFFFFF"/>
        </w:rPr>
        <w:t>учасники</w:t>
      </w:r>
      <w:r w:rsidR="00DB020A" w:rsidRPr="00B40C27">
        <w:rPr>
          <w:rFonts w:ascii="Times New Roman" w:hAnsi="Times New Roman" w:cs="Times New Roman"/>
          <w:sz w:val="24"/>
          <w:szCs w:val="24"/>
          <w:shd w:val="clear" w:color="auto" w:fill="FFFFFF"/>
        </w:rPr>
        <w:t xml:space="preserve"> товариства та всі вони надали згоду </w:t>
      </w:r>
      <w:r w:rsidR="002D0792" w:rsidRPr="00B40C27">
        <w:rPr>
          <w:rFonts w:ascii="Times New Roman" w:hAnsi="Times New Roman" w:cs="Times New Roman"/>
          <w:sz w:val="24"/>
          <w:szCs w:val="24"/>
          <w:shd w:val="clear" w:color="auto" w:fill="FFFFFF"/>
        </w:rPr>
        <w:t xml:space="preserve">на розгляд таких питань. </w:t>
      </w:r>
      <w:r w:rsidR="00DB020A" w:rsidRPr="00B40C27">
        <w:rPr>
          <w:rFonts w:ascii="Times New Roman" w:hAnsi="Times New Roman" w:cs="Times New Roman"/>
          <w:sz w:val="24"/>
          <w:szCs w:val="24"/>
          <w:shd w:val="clear" w:color="auto" w:fill="FFFFFF"/>
        </w:rPr>
        <w:t xml:space="preserve"> </w:t>
      </w:r>
      <w:r w:rsidR="000C1C00" w:rsidRPr="00B40C27">
        <w:rPr>
          <w:rFonts w:ascii="Times New Roman" w:hAnsi="Times New Roman" w:cs="Times New Roman"/>
          <w:sz w:val="24"/>
          <w:szCs w:val="24"/>
          <w:shd w:val="clear" w:color="auto" w:fill="FFFFFF"/>
        </w:rPr>
        <w:t xml:space="preserve"> </w:t>
      </w:r>
    </w:p>
    <w:p w14:paraId="04A4E5A6" w14:textId="0ED5D5E1" w:rsidR="00A96DD1" w:rsidRPr="00B40C27" w:rsidRDefault="00A96DD1" w:rsidP="00C22BDD">
      <w:pPr>
        <w:numPr>
          <w:ilvl w:val="0"/>
          <w:numId w:val="8"/>
        </w:numPr>
        <w:spacing w:before="200" w:after="0" w:line="240" w:lineRule="auto"/>
        <w:ind w:left="709" w:hanging="709"/>
        <w:jc w:val="both"/>
        <w:rPr>
          <w:rFonts w:ascii="Times New Roman" w:hAnsi="Times New Roman" w:cs="Times New Roman"/>
          <w:b/>
          <w:bCs/>
          <w:sz w:val="24"/>
          <w:szCs w:val="24"/>
          <w:lang w:eastAsia="ru-RU"/>
        </w:rPr>
      </w:pPr>
      <w:r w:rsidRPr="00B40C27">
        <w:rPr>
          <w:rFonts w:ascii="Times New Roman" w:hAnsi="Times New Roman" w:cs="Times New Roman"/>
          <w:sz w:val="24"/>
          <w:szCs w:val="24"/>
          <w:shd w:val="clear" w:color="auto" w:fill="FFFFFF"/>
        </w:rPr>
        <w:t xml:space="preserve">Згідно з пунктом 5.17 розділу 5 Статуту загальні збори учасників можуть вирішувати будь-які питання діяльності товариства, крім питань, віднесених до виключної компетенції інших органів товариства законом або статутом товариства.   </w:t>
      </w:r>
    </w:p>
    <w:p w14:paraId="6D01C9F2" w14:textId="5CC4104D" w:rsidR="00CE5F90" w:rsidRPr="00B40C27" w:rsidRDefault="00764272" w:rsidP="00CE5F90">
      <w:pPr>
        <w:numPr>
          <w:ilvl w:val="0"/>
          <w:numId w:val="8"/>
        </w:numPr>
        <w:spacing w:before="200" w:after="0" w:line="240" w:lineRule="auto"/>
        <w:ind w:left="709" w:hanging="709"/>
        <w:jc w:val="both"/>
        <w:rPr>
          <w:rFonts w:ascii="Times New Roman" w:hAnsi="Times New Roman" w:cs="Times New Roman"/>
          <w:b/>
          <w:bCs/>
          <w:sz w:val="24"/>
          <w:szCs w:val="24"/>
          <w:lang w:eastAsia="ru-RU"/>
        </w:rPr>
      </w:pPr>
      <w:r w:rsidRPr="00B40C27">
        <w:rPr>
          <w:rFonts w:ascii="Times New Roman" w:hAnsi="Times New Roman" w:cs="Times New Roman"/>
          <w:sz w:val="24"/>
          <w:szCs w:val="24"/>
          <w:shd w:val="clear" w:color="auto" w:fill="FFFFFF"/>
        </w:rPr>
        <w:t xml:space="preserve">Пунктом 5.24 розділу 5 Статуту передбачено, що до компетенції директора товариства належить вирішення всіх питань, </w:t>
      </w:r>
      <w:r w:rsidR="00FD0E2F" w:rsidRPr="00B40C27">
        <w:rPr>
          <w:rFonts w:ascii="Times New Roman" w:hAnsi="Times New Roman" w:cs="Times New Roman"/>
          <w:sz w:val="24"/>
          <w:szCs w:val="24"/>
          <w:shd w:val="clear" w:color="auto" w:fill="FFFFFF"/>
        </w:rPr>
        <w:t>пов’язаних</w:t>
      </w:r>
      <w:r w:rsidRPr="00B40C27">
        <w:rPr>
          <w:rFonts w:ascii="Times New Roman" w:hAnsi="Times New Roman" w:cs="Times New Roman"/>
          <w:sz w:val="24"/>
          <w:szCs w:val="24"/>
          <w:shd w:val="clear" w:color="auto" w:fill="FFFFFF"/>
        </w:rPr>
        <w:t xml:space="preserve"> з управлінням п</w:t>
      </w:r>
      <w:r w:rsidR="00FD0E2F" w:rsidRPr="00B40C27">
        <w:rPr>
          <w:rFonts w:ascii="Times New Roman" w:hAnsi="Times New Roman" w:cs="Times New Roman"/>
          <w:sz w:val="24"/>
          <w:szCs w:val="24"/>
          <w:shd w:val="clear" w:color="auto" w:fill="FFFFFF"/>
        </w:rPr>
        <w:t>о</w:t>
      </w:r>
      <w:r w:rsidRPr="00B40C27">
        <w:rPr>
          <w:rFonts w:ascii="Times New Roman" w:hAnsi="Times New Roman" w:cs="Times New Roman"/>
          <w:sz w:val="24"/>
          <w:szCs w:val="24"/>
          <w:shd w:val="clear" w:color="auto" w:fill="FFFFFF"/>
        </w:rPr>
        <w:t>точною діяльністю товариства, крім питань, що належать до виключної компетенції загальних зборів</w:t>
      </w:r>
      <w:r w:rsidR="00FD0E2F" w:rsidRPr="00B40C27">
        <w:rPr>
          <w:rFonts w:ascii="Times New Roman" w:hAnsi="Times New Roman" w:cs="Times New Roman"/>
          <w:sz w:val="24"/>
          <w:szCs w:val="24"/>
          <w:shd w:val="clear" w:color="auto" w:fill="FFFFFF"/>
        </w:rPr>
        <w:t xml:space="preserve"> </w:t>
      </w:r>
      <w:r w:rsidRPr="00B40C27">
        <w:rPr>
          <w:rFonts w:ascii="Times New Roman" w:hAnsi="Times New Roman" w:cs="Times New Roman"/>
          <w:sz w:val="24"/>
          <w:szCs w:val="24"/>
          <w:shd w:val="clear" w:color="auto" w:fill="FFFFFF"/>
        </w:rPr>
        <w:t xml:space="preserve">учасників. </w:t>
      </w:r>
    </w:p>
    <w:p w14:paraId="68B25168" w14:textId="5312ED24" w:rsidR="00FD6B26" w:rsidRPr="00B40C27" w:rsidRDefault="00FD6B26" w:rsidP="00CE5F90">
      <w:pPr>
        <w:numPr>
          <w:ilvl w:val="0"/>
          <w:numId w:val="8"/>
        </w:numPr>
        <w:spacing w:before="200" w:after="0" w:line="240" w:lineRule="auto"/>
        <w:ind w:left="709" w:hanging="709"/>
        <w:jc w:val="both"/>
        <w:rPr>
          <w:rFonts w:ascii="Times New Roman" w:hAnsi="Times New Roman" w:cs="Times New Roman"/>
          <w:bCs/>
          <w:i/>
          <w:sz w:val="24"/>
          <w:szCs w:val="24"/>
          <w:lang w:eastAsia="ru-RU"/>
        </w:rPr>
      </w:pPr>
      <w:r w:rsidRPr="00B40C27">
        <w:rPr>
          <w:rFonts w:ascii="Times New Roman" w:hAnsi="Times New Roman" w:cs="Times New Roman"/>
          <w:sz w:val="24"/>
          <w:szCs w:val="24"/>
          <w:shd w:val="clear" w:color="auto" w:fill="FFFFFF"/>
        </w:rPr>
        <w:t xml:space="preserve">Підписантами Статуту </w:t>
      </w:r>
      <w:r w:rsidRPr="00B40C27">
        <w:rPr>
          <w:rFonts w:ascii="Times New Roman" w:hAnsi="Times New Roman" w:cs="Times New Roman"/>
          <w:bCs/>
          <w:sz w:val="24"/>
          <w:szCs w:val="24"/>
          <w:lang w:eastAsia="ru-RU"/>
        </w:rPr>
        <w:t>ТОВ «РОЖНЯТІВ ТОРФ»</w:t>
      </w:r>
      <w:r w:rsidRPr="00B40C27">
        <w:rPr>
          <w:rFonts w:ascii="Times New Roman" w:hAnsi="Times New Roman" w:cs="Times New Roman"/>
          <w:sz w:val="24"/>
          <w:szCs w:val="24"/>
          <w:shd w:val="clear" w:color="auto" w:fill="FFFFFF"/>
        </w:rPr>
        <w:t xml:space="preserve">, </w:t>
      </w:r>
      <w:r w:rsidRPr="00B40C27">
        <w:rPr>
          <w:rFonts w:ascii="Times New Roman" w:eastAsia="Times New Roman" w:hAnsi="Times New Roman" w:cs="Times New Roman"/>
          <w:sz w:val="24"/>
          <w:szCs w:val="24"/>
          <w:lang w:eastAsia="uk-UA"/>
        </w:rPr>
        <w:t xml:space="preserve">що затверджений протоколом установчими зборами учасників (засновників) </w:t>
      </w:r>
      <w:r w:rsidRPr="00B40C27">
        <w:rPr>
          <w:rFonts w:ascii="Times New Roman" w:hAnsi="Times New Roman" w:cs="Times New Roman"/>
          <w:bCs/>
          <w:sz w:val="24"/>
          <w:szCs w:val="24"/>
          <w:lang w:eastAsia="ru-RU"/>
        </w:rPr>
        <w:t>ТОВ «РОЖНЯТІВ ТОРФ»</w:t>
      </w:r>
      <w:r w:rsidRPr="00B40C27">
        <w:rPr>
          <w:rFonts w:ascii="Times New Roman" w:hAnsi="Times New Roman" w:cs="Times New Roman"/>
          <w:b/>
          <w:bCs/>
          <w:sz w:val="24"/>
          <w:szCs w:val="24"/>
          <w:lang w:eastAsia="ru-RU"/>
        </w:rPr>
        <w:t xml:space="preserve">                      </w:t>
      </w:r>
      <w:r w:rsidR="006A7E73" w:rsidRPr="00B40C27">
        <w:rPr>
          <w:rFonts w:ascii="Times New Roman" w:hAnsi="Times New Roman" w:cs="Times New Roman"/>
          <w:b/>
          <w:bCs/>
          <w:sz w:val="24"/>
          <w:szCs w:val="24"/>
          <w:lang w:eastAsia="ru-RU"/>
        </w:rPr>
        <w:t xml:space="preserve">      </w:t>
      </w:r>
      <w:r w:rsidRPr="00B40C27">
        <w:rPr>
          <w:rFonts w:ascii="Times New Roman" w:eastAsia="Times New Roman" w:hAnsi="Times New Roman" w:cs="Times New Roman"/>
          <w:sz w:val="24"/>
          <w:szCs w:val="24"/>
          <w:lang w:eastAsia="uk-UA"/>
        </w:rPr>
        <w:t>від 08.06.2023 № 1</w:t>
      </w:r>
      <w:r w:rsidR="0092258E" w:rsidRPr="00B40C27">
        <w:rPr>
          <w:rFonts w:ascii="Times New Roman" w:eastAsia="Times New Roman" w:hAnsi="Times New Roman" w:cs="Times New Roman"/>
          <w:sz w:val="24"/>
          <w:szCs w:val="24"/>
          <w:lang w:eastAsia="uk-UA"/>
        </w:rPr>
        <w:t>,</w:t>
      </w:r>
      <w:r w:rsidRPr="00B40C27">
        <w:rPr>
          <w:rFonts w:ascii="Times New Roman" w:eastAsia="Times New Roman" w:hAnsi="Times New Roman" w:cs="Times New Roman"/>
          <w:sz w:val="24"/>
          <w:szCs w:val="24"/>
          <w:lang w:eastAsia="uk-UA"/>
        </w:rPr>
        <w:t xml:space="preserve"> є</w:t>
      </w:r>
      <w:r w:rsidR="00A70246" w:rsidRPr="00B40C27">
        <w:t xml:space="preserve"> </w:t>
      </w:r>
      <w:r w:rsidR="00A70246" w:rsidRPr="00B40C27">
        <w:rPr>
          <w:rFonts w:ascii="Times New Roman" w:eastAsia="Times New Roman" w:hAnsi="Times New Roman" w:cs="Times New Roman"/>
          <w:i/>
          <w:sz w:val="24"/>
          <w:szCs w:val="24"/>
          <w:lang w:eastAsia="uk-UA"/>
        </w:rPr>
        <w:t xml:space="preserve">Особа 1, </w:t>
      </w:r>
      <w:r w:rsidRPr="00B40C27">
        <w:rPr>
          <w:rFonts w:ascii="Times New Roman" w:eastAsia="Times New Roman" w:hAnsi="Times New Roman" w:cs="Times New Roman"/>
          <w:i/>
          <w:sz w:val="24"/>
          <w:szCs w:val="24"/>
          <w:lang w:eastAsia="uk-UA"/>
        </w:rPr>
        <w:t xml:space="preserve"> </w:t>
      </w:r>
      <w:r w:rsidR="00A70246" w:rsidRPr="00B40C27">
        <w:rPr>
          <w:rFonts w:ascii="Times New Roman" w:eastAsia="Times New Roman" w:hAnsi="Times New Roman" w:cs="Times New Roman"/>
          <w:i/>
          <w:sz w:val="24"/>
          <w:szCs w:val="24"/>
          <w:lang w:eastAsia="uk-UA"/>
        </w:rPr>
        <w:t xml:space="preserve">Особа 2, </w:t>
      </w:r>
      <w:r w:rsidR="0083515D" w:rsidRPr="00B40C27">
        <w:rPr>
          <w:rFonts w:ascii="Times New Roman" w:hAnsi="Times New Roman" w:cs="Times New Roman"/>
          <w:bCs/>
          <w:i/>
          <w:sz w:val="24"/>
          <w:szCs w:val="24"/>
          <w:lang w:eastAsia="ru-RU"/>
        </w:rPr>
        <w:t xml:space="preserve">та </w:t>
      </w:r>
      <w:bookmarkStart w:id="16" w:name="_Hlk176876377"/>
      <w:r w:rsidR="00A70246" w:rsidRPr="00B40C27">
        <w:rPr>
          <w:rFonts w:ascii="Times New Roman" w:hAnsi="Times New Roman" w:cs="Times New Roman"/>
          <w:i/>
          <w:sz w:val="24"/>
          <w:szCs w:val="24"/>
        </w:rPr>
        <w:t>Особа 3</w:t>
      </w:r>
      <w:bookmarkEnd w:id="16"/>
      <w:r w:rsidR="00A70246" w:rsidRPr="00B40C27">
        <w:rPr>
          <w:rFonts w:ascii="Times New Roman" w:hAnsi="Times New Roman" w:cs="Times New Roman"/>
          <w:i/>
          <w:sz w:val="24"/>
          <w:szCs w:val="24"/>
        </w:rPr>
        <w:t xml:space="preserve">. </w:t>
      </w:r>
    </w:p>
    <w:p w14:paraId="57B949C9" w14:textId="289F3846" w:rsidR="00342221" w:rsidRPr="00B40C27" w:rsidRDefault="00B91D3C" w:rsidP="00CE5F90">
      <w:pPr>
        <w:numPr>
          <w:ilvl w:val="0"/>
          <w:numId w:val="8"/>
        </w:numPr>
        <w:spacing w:before="200" w:after="0" w:line="240" w:lineRule="auto"/>
        <w:ind w:left="709" w:hanging="709"/>
        <w:jc w:val="both"/>
        <w:rPr>
          <w:rFonts w:ascii="Times New Roman" w:hAnsi="Times New Roman" w:cs="Times New Roman"/>
          <w:b/>
          <w:bCs/>
          <w:sz w:val="24"/>
          <w:szCs w:val="24"/>
          <w:lang w:eastAsia="ru-RU"/>
        </w:rPr>
      </w:pPr>
      <w:r w:rsidRPr="00B40C27">
        <w:rPr>
          <w:rFonts w:ascii="Times New Roman" w:eastAsia="Times New Roman" w:hAnsi="Times New Roman" w:cs="Times New Roman"/>
          <w:sz w:val="24"/>
          <w:szCs w:val="24"/>
          <w:lang w:eastAsia="uk-UA"/>
        </w:rPr>
        <w:t xml:space="preserve">Відповідно до пункту </w:t>
      </w:r>
      <w:r w:rsidR="00594889" w:rsidRPr="00B40C27">
        <w:rPr>
          <w:rFonts w:ascii="Times New Roman" w:eastAsia="Times New Roman" w:hAnsi="Times New Roman" w:cs="Times New Roman"/>
          <w:sz w:val="24"/>
          <w:szCs w:val="24"/>
          <w:lang w:eastAsia="uk-UA"/>
        </w:rPr>
        <w:t>12.1</w:t>
      </w:r>
      <w:r w:rsidRPr="00B40C27">
        <w:rPr>
          <w:rFonts w:ascii="Times New Roman" w:eastAsia="Times New Roman" w:hAnsi="Times New Roman" w:cs="Times New Roman"/>
          <w:sz w:val="24"/>
          <w:szCs w:val="24"/>
          <w:lang w:eastAsia="uk-UA"/>
        </w:rPr>
        <w:t xml:space="preserve"> розділу</w:t>
      </w:r>
      <w:r w:rsidR="00342221" w:rsidRPr="00B40C27">
        <w:rPr>
          <w:rFonts w:ascii="Times New Roman" w:eastAsia="Times New Roman" w:hAnsi="Times New Roman" w:cs="Times New Roman"/>
          <w:sz w:val="24"/>
          <w:szCs w:val="24"/>
          <w:lang w:eastAsia="uk-UA"/>
        </w:rPr>
        <w:t xml:space="preserve"> </w:t>
      </w:r>
      <w:r w:rsidR="00594889" w:rsidRPr="00B40C27">
        <w:rPr>
          <w:rFonts w:ascii="Times New Roman" w:eastAsia="Times New Roman" w:hAnsi="Times New Roman" w:cs="Times New Roman"/>
          <w:sz w:val="24"/>
          <w:szCs w:val="24"/>
          <w:lang w:eastAsia="uk-UA"/>
        </w:rPr>
        <w:t>12</w:t>
      </w:r>
      <w:r w:rsidRPr="00B40C27">
        <w:rPr>
          <w:rFonts w:ascii="Times New Roman" w:eastAsia="Times New Roman" w:hAnsi="Times New Roman" w:cs="Times New Roman"/>
          <w:sz w:val="24"/>
          <w:szCs w:val="24"/>
          <w:lang w:eastAsia="uk-UA"/>
        </w:rPr>
        <w:t xml:space="preserve"> Статуту</w:t>
      </w:r>
      <w:r w:rsidR="00594889" w:rsidRPr="00B40C27">
        <w:rPr>
          <w:rFonts w:ascii="Times New Roman" w:hAnsi="Times New Roman"/>
          <w:bCs/>
          <w:sz w:val="24"/>
          <w:szCs w:val="24"/>
          <w:lang w:eastAsia="ru-RU"/>
        </w:rPr>
        <w:t xml:space="preserve"> ТОВ «МЕТКОН ПЛЮС»</w:t>
      </w:r>
      <w:r w:rsidR="00594889" w:rsidRPr="00B40C27">
        <w:rPr>
          <w:rFonts w:ascii="Times New Roman" w:eastAsia="Times New Roman" w:hAnsi="Times New Roman" w:cs="Times New Roman"/>
          <w:sz w:val="24"/>
          <w:szCs w:val="24"/>
          <w:lang w:eastAsia="uk-UA"/>
        </w:rPr>
        <w:t xml:space="preserve">, що затверджений рішенням загальних зборів одноособового учасника </w:t>
      </w:r>
      <w:r w:rsidR="00594889" w:rsidRPr="00B40C27">
        <w:rPr>
          <w:rFonts w:ascii="Times New Roman" w:hAnsi="Times New Roman"/>
          <w:bCs/>
          <w:sz w:val="24"/>
          <w:szCs w:val="24"/>
          <w:lang w:eastAsia="ru-RU"/>
        </w:rPr>
        <w:t>ТОВ «МЕТКОН ПЛЮС»</w:t>
      </w:r>
      <w:r w:rsidR="00594889" w:rsidRPr="00B40C27">
        <w:rPr>
          <w:rFonts w:ascii="Times New Roman" w:eastAsia="Times New Roman" w:hAnsi="Times New Roman" w:cs="Times New Roman"/>
          <w:sz w:val="24"/>
          <w:szCs w:val="24"/>
          <w:lang w:eastAsia="uk-UA"/>
        </w:rPr>
        <w:t xml:space="preserve"> від 09.12.2021 № 02-21</w:t>
      </w:r>
      <w:r w:rsidR="0092258E" w:rsidRPr="00B40C27">
        <w:rPr>
          <w:rFonts w:ascii="Times New Roman" w:eastAsia="Times New Roman" w:hAnsi="Times New Roman" w:cs="Times New Roman"/>
          <w:sz w:val="24"/>
          <w:szCs w:val="24"/>
          <w:lang w:eastAsia="uk-UA"/>
        </w:rPr>
        <w:t>,</w:t>
      </w:r>
      <w:r w:rsidR="00594889" w:rsidRPr="00B40C27">
        <w:rPr>
          <w:rFonts w:ascii="Times New Roman" w:eastAsia="Times New Roman" w:hAnsi="Times New Roman" w:cs="Times New Roman"/>
          <w:sz w:val="24"/>
          <w:szCs w:val="24"/>
          <w:lang w:eastAsia="uk-UA"/>
        </w:rPr>
        <w:t xml:space="preserve"> органами</w:t>
      </w:r>
      <w:r w:rsidR="00342221" w:rsidRPr="00B40C27">
        <w:rPr>
          <w:rFonts w:ascii="Times New Roman" w:eastAsia="Times New Roman" w:hAnsi="Times New Roman" w:cs="Times New Roman"/>
          <w:sz w:val="24"/>
          <w:szCs w:val="24"/>
          <w:lang w:eastAsia="uk-UA"/>
        </w:rPr>
        <w:t xml:space="preserve"> </w:t>
      </w:r>
      <w:r w:rsidR="00594889" w:rsidRPr="00B40C27">
        <w:rPr>
          <w:rFonts w:ascii="Times New Roman" w:eastAsia="Times New Roman" w:hAnsi="Times New Roman" w:cs="Times New Roman"/>
          <w:sz w:val="24"/>
          <w:szCs w:val="24"/>
          <w:lang w:eastAsia="uk-UA"/>
        </w:rPr>
        <w:t>товариства</w:t>
      </w:r>
      <w:r w:rsidR="00342221" w:rsidRPr="00B40C27">
        <w:rPr>
          <w:rFonts w:ascii="Times New Roman" w:eastAsia="Times New Roman" w:hAnsi="Times New Roman" w:cs="Times New Roman"/>
          <w:sz w:val="24"/>
          <w:szCs w:val="24"/>
          <w:lang w:eastAsia="uk-UA"/>
        </w:rPr>
        <w:t xml:space="preserve"> є: </w:t>
      </w:r>
    </w:p>
    <w:p w14:paraId="38A1FFF1" w14:textId="77777777" w:rsidR="00342221" w:rsidRPr="00B40C27" w:rsidRDefault="00342221" w:rsidP="00342221">
      <w:pPr>
        <w:spacing w:before="200" w:after="0" w:line="240" w:lineRule="auto"/>
        <w:ind w:left="709"/>
        <w:jc w:val="both"/>
        <w:rPr>
          <w:rFonts w:ascii="Times New Roman" w:hAnsi="Times New Roman" w:cs="Times New Roman"/>
          <w:b/>
          <w:bCs/>
          <w:sz w:val="24"/>
          <w:szCs w:val="24"/>
          <w:lang w:eastAsia="ru-RU"/>
        </w:rPr>
      </w:pPr>
      <w:r w:rsidRPr="00B40C27">
        <w:rPr>
          <w:rFonts w:ascii="Times New Roman" w:eastAsia="Times New Roman" w:hAnsi="Times New Roman" w:cs="Times New Roman"/>
          <w:sz w:val="24"/>
          <w:szCs w:val="24"/>
          <w:lang w:eastAsia="uk-UA"/>
        </w:rPr>
        <w:t>- загальні збори Учасників;</w:t>
      </w:r>
    </w:p>
    <w:p w14:paraId="20EE50DC" w14:textId="3F1752E5" w:rsidR="00932DBA" w:rsidRPr="00B40C27" w:rsidRDefault="00342221" w:rsidP="00342221">
      <w:pPr>
        <w:spacing w:before="200" w:after="0" w:line="240" w:lineRule="auto"/>
        <w:ind w:left="709"/>
        <w:jc w:val="both"/>
        <w:rPr>
          <w:rFonts w:ascii="Times New Roman" w:hAnsi="Times New Roman" w:cs="Times New Roman"/>
          <w:b/>
          <w:bCs/>
          <w:sz w:val="24"/>
          <w:szCs w:val="24"/>
          <w:lang w:eastAsia="ru-RU"/>
        </w:rPr>
      </w:pPr>
      <w:r w:rsidRPr="00B40C27">
        <w:rPr>
          <w:rFonts w:ascii="Times New Roman" w:eastAsia="Times New Roman" w:hAnsi="Times New Roman" w:cs="Times New Roman"/>
          <w:sz w:val="24"/>
          <w:szCs w:val="24"/>
          <w:lang w:eastAsia="uk-UA"/>
        </w:rPr>
        <w:t>- Виконавчий орган.</w:t>
      </w:r>
    </w:p>
    <w:p w14:paraId="605E2550" w14:textId="77777777" w:rsidR="00342221" w:rsidRPr="00B40C27" w:rsidRDefault="00342221" w:rsidP="00342221">
      <w:pPr>
        <w:numPr>
          <w:ilvl w:val="0"/>
          <w:numId w:val="8"/>
        </w:numPr>
        <w:spacing w:before="200" w:after="0" w:line="240" w:lineRule="auto"/>
        <w:ind w:hanging="720"/>
        <w:jc w:val="both"/>
        <w:rPr>
          <w:rFonts w:ascii="Times New Roman" w:hAnsi="Times New Roman" w:cs="Times New Roman"/>
          <w:b/>
          <w:bCs/>
          <w:sz w:val="24"/>
          <w:szCs w:val="24"/>
          <w:lang w:eastAsia="ru-RU"/>
        </w:rPr>
      </w:pPr>
      <w:r w:rsidRPr="00B40C27">
        <w:rPr>
          <w:rFonts w:ascii="Times New Roman" w:hAnsi="Times New Roman" w:cs="Times New Roman"/>
          <w:sz w:val="24"/>
          <w:szCs w:val="24"/>
          <w:shd w:val="clear" w:color="auto" w:fill="FFFFFF"/>
        </w:rPr>
        <w:t>Згідно з пунктом 12.2 розділу 12 Статуту загальні збори учасників є вищим органом товариства. Загальні збори учасників можуть вирішувати будь-які питання діяльності товариства.</w:t>
      </w:r>
    </w:p>
    <w:p w14:paraId="3E5908B1" w14:textId="13B57EA2" w:rsidR="00932DBA" w:rsidRPr="00B40C27" w:rsidRDefault="00401E6A" w:rsidP="002F3E8D">
      <w:pPr>
        <w:numPr>
          <w:ilvl w:val="0"/>
          <w:numId w:val="8"/>
        </w:numPr>
        <w:spacing w:before="200" w:after="0" w:line="240" w:lineRule="auto"/>
        <w:ind w:hanging="720"/>
        <w:jc w:val="both"/>
        <w:rPr>
          <w:rFonts w:ascii="Times New Roman" w:hAnsi="Times New Roman" w:cs="Times New Roman"/>
          <w:b/>
          <w:bCs/>
          <w:sz w:val="24"/>
          <w:szCs w:val="24"/>
          <w:lang w:eastAsia="ru-RU"/>
        </w:rPr>
      </w:pPr>
      <w:r w:rsidRPr="00B40C27">
        <w:rPr>
          <w:rFonts w:ascii="Times New Roman" w:hAnsi="Times New Roman" w:cs="Times New Roman"/>
          <w:sz w:val="24"/>
          <w:szCs w:val="24"/>
          <w:shd w:val="clear" w:color="auto" w:fill="FFFFFF"/>
        </w:rPr>
        <w:t>Загальні збори учасників</w:t>
      </w:r>
      <w:r w:rsidR="00342221" w:rsidRPr="00B40C27">
        <w:rPr>
          <w:rFonts w:ascii="Times New Roman" w:hAnsi="Times New Roman" w:cs="Times New Roman"/>
          <w:sz w:val="24"/>
          <w:szCs w:val="24"/>
          <w:shd w:val="clear" w:color="auto" w:fill="FFFFFF"/>
        </w:rPr>
        <w:t xml:space="preserve"> </w:t>
      </w:r>
      <w:r w:rsidRPr="00B40C27">
        <w:rPr>
          <w:rFonts w:ascii="Times New Roman" w:hAnsi="Times New Roman" w:cs="Times New Roman"/>
          <w:sz w:val="24"/>
          <w:szCs w:val="24"/>
          <w:shd w:val="clear" w:color="auto" w:fill="FFFFFF"/>
        </w:rPr>
        <w:t xml:space="preserve">можуть прийняти рішення з будь-якого питання без дотримання вимог, </w:t>
      </w:r>
      <w:r w:rsidR="00AF67CE" w:rsidRPr="00B40C27">
        <w:rPr>
          <w:rFonts w:ascii="Times New Roman" w:hAnsi="Times New Roman" w:cs="Times New Roman"/>
          <w:sz w:val="24"/>
          <w:szCs w:val="24"/>
          <w:shd w:val="clear" w:color="auto" w:fill="FFFFFF"/>
        </w:rPr>
        <w:t>встановлених</w:t>
      </w:r>
      <w:r w:rsidRPr="00B40C27">
        <w:rPr>
          <w:rFonts w:ascii="Times New Roman" w:hAnsi="Times New Roman" w:cs="Times New Roman"/>
          <w:sz w:val="24"/>
          <w:szCs w:val="24"/>
          <w:shd w:val="clear" w:color="auto" w:fill="FFFFFF"/>
        </w:rPr>
        <w:t xml:space="preserve"> законом </w:t>
      </w:r>
      <w:r w:rsidR="00AF67CE" w:rsidRPr="00B40C27">
        <w:rPr>
          <w:rFonts w:ascii="Times New Roman" w:hAnsi="Times New Roman" w:cs="Times New Roman"/>
          <w:sz w:val="24"/>
          <w:szCs w:val="24"/>
          <w:shd w:val="clear" w:color="auto" w:fill="FFFFFF"/>
        </w:rPr>
        <w:t>та статутом товариства щодо порядку скликання загальних зборів учасників та щодо повідомлень, якщо в таких загальних зборах учасників взяли участь всі учасники товариства та всі вони надали з</w:t>
      </w:r>
      <w:r w:rsidR="006D2CB3" w:rsidRPr="00B40C27">
        <w:rPr>
          <w:rFonts w:ascii="Times New Roman" w:hAnsi="Times New Roman" w:cs="Times New Roman"/>
          <w:sz w:val="24"/>
          <w:szCs w:val="24"/>
          <w:shd w:val="clear" w:color="auto" w:fill="FFFFFF"/>
        </w:rPr>
        <w:t>го</w:t>
      </w:r>
      <w:r w:rsidR="00AF67CE" w:rsidRPr="00B40C27">
        <w:rPr>
          <w:rFonts w:ascii="Times New Roman" w:hAnsi="Times New Roman" w:cs="Times New Roman"/>
          <w:sz w:val="24"/>
          <w:szCs w:val="24"/>
          <w:shd w:val="clear" w:color="auto" w:fill="FFFFFF"/>
        </w:rPr>
        <w:t xml:space="preserve">ду на розгляд таких питань. </w:t>
      </w:r>
      <w:r w:rsidRPr="00B40C27">
        <w:rPr>
          <w:rFonts w:ascii="Times New Roman" w:hAnsi="Times New Roman" w:cs="Times New Roman"/>
          <w:sz w:val="24"/>
          <w:szCs w:val="24"/>
          <w:shd w:val="clear" w:color="auto" w:fill="FFFFFF"/>
        </w:rPr>
        <w:t xml:space="preserve"> </w:t>
      </w:r>
    </w:p>
    <w:p w14:paraId="7832D5F4" w14:textId="07D6BC4E" w:rsidR="00932DBA" w:rsidRPr="00B40C27" w:rsidRDefault="0080503F" w:rsidP="00932DBA">
      <w:pPr>
        <w:numPr>
          <w:ilvl w:val="0"/>
          <w:numId w:val="8"/>
        </w:numPr>
        <w:spacing w:before="200" w:after="0" w:line="240" w:lineRule="auto"/>
        <w:ind w:left="709" w:hanging="709"/>
        <w:jc w:val="both"/>
        <w:rPr>
          <w:rFonts w:ascii="Times New Roman" w:hAnsi="Times New Roman" w:cs="Times New Roman"/>
          <w:b/>
          <w:bCs/>
          <w:sz w:val="24"/>
          <w:szCs w:val="24"/>
          <w:lang w:eastAsia="ru-RU"/>
        </w:rPr>
      </w:pPr>
      <w:r w:rsidRPr="00B40C27">
        <w:rPr>
          <w:rFonts w:ascii="Times New Roman" w:hAnsi="Times New Roman" w:cs="Times New Roman"/>
          <w:sz w:val="24"/>
          <w:szCs w:val="24"/>
          <w:shd w:val="clear" w:color="auto" w:fill="FFFFFF"/>
        </w:rPr>
        <w:t>Пунктом 12.25 розділу 12 Статуту передбачено, що</w:t>
      </w:r>
      <w:r w:rsidR="00296D4F" w:rsidRPr="00B40C27">
        <w:rPr>
          <w:rFonts w:ascii="Times New Roman" w:hAnsi="Times New Roman" w:cs="Times New Roman"/>
          <w:sz w:val="24"/>
          <w:szCs w:val="24"/>
          <w:shd w:val="clear" w:color="auto" w:fill="FFFFFF"/>
        </w:rPr>
        <w:t xml:space="preserve"> виконавчий орган товариства здійснює управління поточною діяльністю товариства. До компетенції виконавчого органу товариства належить вирішення всіх питань, пов’язаних з управлінням поточною діяльністю товариства, крім питань, що належать до виключної компетенції загальних зборів учасників та наглядової ради товариства (у разі утворення). Виконавчий орган товариства є одноосібним. Назвою одноосібного виконавчого органу є «директор».  </w:t>
      </w:r>
    </w:p>
    <w:p w14:paraId="6EE40803" w14:textId="537466F8" w:rsidR="008252EF" w:rsidRPr="00B40C27" w:rsidRDefault="00302CEA" w:rsidP="003357F9">
      <w:pPr>
        <w:numPr>
          <w:ilvl w:val="0"/>
          <w:numId w:val="8"/>
        </w:numPr>
        <w:spacing w:before="200" w:after="0" w:line="240" w:lineRule="auto"/>
        <w:ind w:left="709" w:hanging="709"/>
        <w:jc w:val="both"/>
        <w:rPr>
          <w:rFonts w:ascii="Times New Roman" w:hAnsi="Times New Roman"/>
          <w:bCs/>
          <w:sz w:val="24"/>
          <w:szCs w:val="24"/>
          <w:lang w:eastAsia="ru-RU"/>
        </w:rPr>
      </w:pPr>
      <w:r w:rsidRPr="00B40C27">
        <w:rPr>
          <w:rFonts w:ascii="Times New Roman" w:hAnsi="Times New Roman" w:cs="Times New Roman"/>
          <w:sz w:val="24"/>
          <w:szCs w:val="24"/>
          <w:shd w:val="clear" w:color="auto" w:fill="FFFFFF"/>
        </w:rPr>
        <w:t xml:space="preserve">Згідно з пунктом 12.26 розділу 12 Статуту </w:t>
      </w:r>
      <w:r w:rsidR="00330F35" w:rsidRPr="00B40C27">
        <w:rPr>
          <w:rFonts w:ascii="Times New Roman" w:hAnsi="Times New Roman" w:cs="Times New Roman"/>
          <w:sz w:val="24"/>
          <w:szCs w:val="24"/>
          <w:shd w:val="clear" w:color="auto" w:fill="FFFFFF"/>
        </w:rPr>
        <w:t>директор</w:t>
      </w:r>
      <w:r w:rsidRPr="00B40C27">
        <w:rPr>
          <w:rFonts w:ascii="Times New Roman" w:hAnsi="Times New Roman" w:cs="Times New Roman"/>
          <w:sz w:val="24"/>
          <w:szCs w:val="24"/>
          <w:shd w:val="clear" w:color="auto" w:fill="FFFFFF"/>
        </w:rPr>
        <w:t xml:space="preserve"> </w:t>
      </w:r>
      <w:r w:rsidR="00330F35" w:rsidRPr="00B40C27">
        <w:rPr>
          <w:rFonts w:ascii="Times New Roman" w:hAnsi="Times New Roman" w:cs="Times New Roman"/>
          <w:sz w:val="24"/>
          <w:szCs w:val="24"/>
          <w:shd w:val="clear" w:color="auto" w:fill="FFFFFF"/>
        </w:rPr>
        <w:t xml:space="preserve">товариства, в межах своєї компетенції, самостійно вирішує всі питання, що пов’язані з діяльністю товариства, </w:t>
      </w:r>
      <w:r w:rsidR="006A7E73" w:rsidRPr="00B40C27">
        <w:rPr>
          <w:rFonts w:ascii="Times New Roman" w:hAnsi="Times New Roman" w:cs="Times New Roman"/>
          <w:sz w:val="24"/>
          <w:szCs w:val="24"/>
          <w:shd w:val="clear" w:color="auto" w:fill="FFFFFF"/>
        </w:rPr>
        <w:t xml:space="preserve">        </w:t>
      </w:r>
      <w:r w:rsidR="00330F35" w:rsidRPr="00B40C27">
        <w:rPr>
          <w:rFonts w:ascii="Times New Roman" w:hAnsi="Times New Roman" w:cs="Times New Roman"/>
          <w:sz w:val="24"/>
          <w:szCs w:val="24"/>
          <w:shd w:val="clear" w:color="auto" w:fill="FFFFFF"/>
        </w:rPr>
        <w:t xml:space="preserve">а саме:   </w:t>
      </w:r>
    </w:p>
    <w:p w14:paraId="648D1A87" w14:textId="230A1F3D" w:rsidR="002C2337" w:rsidRPr="00B40C27" w:rsidRDefault="00E71A54" w:rsidP="007D19D1">
      <w:pPr>
        <w:pStyle w:val="a"/>
        <w:numPr>
          <w:ilvl w:val="2"/>
          <w:numId w:val="8"/>
        </w:numPr>
        <w:tabs>
          <w:tab w:val="clear" w:pos="2160"/>
        </w:tabs>
        <w:spacing w:before="200"/>
        <w:ind w:left="993" w:hanging="284"/>
        <w:rPr>
          <w:bCs/>
          <w:szCs w:val="24"/>
          <w:lang w:val="uk-UA" w:eastAsia="ru-RU"/>
        </w:rPr>
      </w:pPr>
      <w:r w:rsidRPr="00B40C27">
        <w:rPr>
          <w:bCs/>
          <w:szCs w:val="24"/>
          <w:lang w:val="uk-UA" w:eastAsia="ru-RU"/>
        </w:rPr>
        <w:lastRenderedPageBreak/>
        <w:t>діє від імені товариства без довіреності, представляє його інтереси в усіх державних</w:t>
      </w:r>
      <w:r w:rsidR="007D19D1" w:rsidRPr="00B40C27">
        <w:rPr>
          <w:bCs/>
          <w:szCs w:val="24"/>
          <w:lang w:val="uk-UA" w:eastAsia="ru-RU"/>
        </w:rPr>
        <w:t xml:space="preserve">, приватних, господарських і </w:t>
      </w:r>
      <w:r w:rsidR="009349DE" w:rsidRPr="00B40C27">
        <w:rPr>
          <w:bCs/>
          <w:szCs w:val="24"/>
          <w:lang w:val="uk-UA" w:eastAsia="ru-RU"/>
        </w:rPr>
        <w:t>суспільних</w:t>
      </w:r>
      <w:r w:rsidR="007D19D1" w:rsidRPr="00B40C27">
        <w:rPr>
          <w:bCs/>
          <w:szCs w:val="24"/>
          <w:lang w:val="uk-UA" w:eastAsia="ru-RU"/>
        </w:rPr>
        <w:t xml:space="preserve"> </w:t>
      </w:r>
      <w:r w:rsidR="009349DE" w:rsidRPr="00B40C27">
        <w:rPr>
          <w:bCs/>
          <w:szCs w:val="24"/>
          <w:lang w:val="uk-UA" w:eastAsia="ru-RU"/>
        </w:rPr>
        <w:t>підприємствах</w:t>
      </w:r>
      <w:r w:rsidR="007D19D1" w:rsidRPr="00B40C27">
        <w:rPr>
          <w:bCs/>
          <w:szCs w:val="24"/>
          <w:lang w:val="uk-UA" w:eastAsia="ru-RU"/>
        </w:rPr>
        <w:t>, установах і організаціях</w:t>
      </w:r>
      <w:r w:rsidR="00010A6E" w:rsidRPr="00B40C27">
        <w:rPr>
          <w:bCs/>
          <w:szCs w:val="24"/>
          <w:lang w:val="uk-UA" w:eastAsia="ru-RU"/>
        </w:rPr>
        <w:t xml:space="preserve">, </w:t>
      </w:r>
      <w:r w:rsidR="007A4232" w:rsidRPr="00B40C27">
        <w:rPr>
          <w:bCs/>
          <w:szCs w:val="24"/>
          <w:lang w:val="uk-UA" w:eastAsia="ru-RU"/>
        </w:rPr>
        <w:t xml:space="preserve">       </w:t>
      </w:r>
      <w:r w:rsidR="007D19D1" w:rsidRPr="00B40C27">
        <w:rPr>
          <w:bCs/>
          <w:szCs w:val="24"/>
          <w:lang w:val="uk-UA" w:eastAsia="ru-RU"/>
        </w:rPr>
        <w:t xml:space="preserve">як вітчизняних так і іноземних; </w:t>
      </w:r>
    </w:p>
    <w:p w14:paraId="132D1247" w14:textId="7CBE992E" w:rsidR="009349DE" w:rsidRPr="00B40C27" w:rsidRDefault="009349DE" w:rsidP="007D19D1">
      <w:pPr>
        <w:pStyle w:val="a"/>
        <w:numPr>
          <w:ilvl w:val="2"/>
          <w:numId w:val="8"/>
        </w:numPr>
        <w:tabs>
          <w:tab w:val="clear" w:pos="2160"/>
        </w:tabs>
        <w:spacing w:before="200"/>
        <w:ind w:left="993" w:hanging="284"/>
        <w:rPr>
          <w:bCs/>
          <w:szCs w:val="24"/>
          <w:lang w:val="uk-UA" w:eastAsia="ru-RU"/>
        </w:rPr>
      </w:pPr>
      <w:r w:rsidRPr="00B40C27">
        <w:rPr>
          <w:bCs/>
          <w:szCs w:val="24"/>
          <w:lang w:val="uk-UA" w:eastAsia="ru-RU"/>
        </w:rPr>
        <w:t>самостійно розпоряджається майном і коштами товариства для досягнення стату</w:t>
      </w:r>
      <w:r w:rsidR="009A3D57" w:rsidRPr="00B40C27">
        <w:rPr>
          <w:bCs/>
          <w:szCs w:val="24"/>
          <w:lang w:val="uk-UA" w:eastAsia="ru-RU"/>
        </w:rPr>
        <w:t>т</w:t>
      </w:r>
      <w:r w:rsidRPr="00B40C27">
        <w:rPr>
          <w:bCs/>
          <w:szCs w:val="24"/>
          <w:lang w:val="uk-UA" w:eastAsia="ru-RU"/>
        </w:rPr>
        <w:t>ної мети діяльності товариства без обмежень, окрім відчуження будь-яким способом (продаж, передача в заставу, іпотеку, дарування, внесення до стату</w:t>
      </w:r>
      <w:r w:rsidR="0053344A" w:rsidRPr="00B40C27">
        <w:rPr>
          <w:bCs/>
          <w:szCs w:val="24"/>
          <w:lang w:val="uk-UA" w:eastAsia="ru-RU"/>
        </w:rPr>
        <w:t>т</w:t>
      </w:r>
      <w:r w:rsidRPr="00B40C27">
        <w:rPr>
          <w:bCs/>
          <w:szCs w:val="24"/>
          <w:lang w:val="uk-UA" w:eastAsia="ru-RU"/>
        </w:rPr>
        <w:t xml:space="preserve">ного капіталу інших юридичних осіб тощо) майна Товариства, на що додатково потрібна згода Загальних зборів учасників Товариства;  </w:t>
      </w:r>
    </w:p>
    <w:p w14:paraId="0C77DDDB" w14:textId="7B2407F8" w:rsidR="0053344A" w:rsidRPr="00B40C27" w:rsidRDefault="0053344A" w:rsidP="007D19D1">
      <w:pPr>
        <w:pStyle w:val="a"/>
        <w:numPr>
          <w:ilvl w:val="2"/>
          <w:numId w:val="8"/>
        </w:numPr>
        <w:tabs>
          <w:tab w:val="clear" w:pos="2160"/>
        </w:tabs>
        <w:spacing w:before="200"/>
        <w:ind w:left="993" w:hanging="284"/>
        <w:rPr>
          <w:bCs/>
          <w:szCs w:val="24"/>
          <w:lang w:val="uk-UA" w:eastAsia="ru-RU"/>
        </w:rPr>
      </w:pPr>
      <w:r w:rsidRPr="00B40C27">
        <w:rPr>
          <w:bCs/>
          <w:szCs w:val="24"/>
          <w:lang w:val="uk-UA" w:eastAsia="ru-RU"/>
        </w:rPr>
        <w:t>укладає і одноособово підписує будь-які правочини, договори, контракти, угоди в тому числі зовнішньоекономічні і трудові, в межах визначених Статутом;</w:t>
      </w:r>
    </w:p>
    <w:p w14:paraId="3052A437" w14:textId="57CF0F08" w:rsidR="0053344A" w:rsidRPr="00B40C27" w:rsidRDefault="0006293E" w:rsidP="007D19D1">
      <w:pPr>
        <w:pStyle w:val="a"/>
        <w:numPr>
          <w:ilvl w:val="2"/>
          <w:numId w:val="8"/>
        </w:numPr>
        <w:tabs>
          <w:tab w:val="clear" w:pos="2160"/>
        </w:tabs>
        <w:spacing w:before="200"/>
        <w:ind w:left="993" w:hanging="284"/>
        <w:rPr>
          <w:bCs/>
          <w:szCs w:val="24"/>
          <w:lang w:val="uk-UA" w:eastAsia="ru-RU"/>
        </w:rPr>
      </w:pPr>
      <w:r w:rsidRPr="00B40C27">
        <w:rPr>
          <w:bCs/>
          <w:szCs w:val="24"/>
          <w:lang w:val="uk-UA" w:eastAsia="ru-RU"/>
        </w:rPr>
        <w:t>видає довіреності, гарантійні листи та інші фінансові документи;</w:t>
      </w:r>
    </w:p>
    <w:p w14:paraId="0C073203" w14:textId="7A92CCB7" w:rsidR="00ED0B26" w:rsidRPr="00B40C27" w:rsidRDefault="0006293E" w:rsidP="007D19D1">
      <w:pPr>
        <w:pStyle w:val="a"/>
        <w:numPr>
          <w:ilvl w:val="2"/>
          <w:numId w:val="8"/>
        </w:numPr>
        <w:tabs>
          <w:tab w:val="clear" w:pos="2160"/>
        </w:tabs>
        <w:spacing w:before="200"/>
        <w:ind w:left="993" w:hanging="284"/>
        <w:rPr>
          <w:bCs/>
          <w:szCs w:val="24"/>
          <w:lang w:val="uk-UA" w:eastAsia="ru-RU"/>
        </w:rPr>
      </w:pPr>
      <w:r w:rsidRPr="00B40C27">
        <w:rPr>
          <w:bCs/>
          <w:szCs w:val="24"/>
          <w:lang w:val="uk-UA" w:eastAsia="ru-RU"/>
        </w:rPr>
        <w:t>відкриває рахунки в банківських та інших фінансових установах і розпоряджається коштами товариства</w:t>
      </w:r>
      <w:r w:rsidR="00ED0B26" w:rsidRPr="00B40C27">
        <w:rPr>
          <w:bCs/>
          <w:szCs w:val="24"/>
          <w:lang w:val="uk-UA" w:eastAsia="ru-RU"/>
        </w:rPr>
        <w:t xml:space="preserve"> для фінансового забезпечення статутної діяльності товариства;</w:t>
      </w:r>
    </w:p>
    <w:p w14:paraId="3D807AF3" w14:textId="06088044" w:rsidR="0006293E" w:rsidRPr="00B40C27" w:rsidRDefault="0006293E" w:rsidP="007D19D1">
      <w:pPr>
        <w:pStyle w:val="a"/>
        <w:numPr>
          <w:ilvl w:val="2"/>
          <w:numId w:val="8"/>
        </w:numPr>
        <w:tabs>
          <w:tab w:val="clear" w:pos="2160"/>
        </w:tabs>
        <w:spacing w:before="200"/>
        <w:ind w:left="993" w:hanging="284"/>
        <w:rPr>
          <w:bCs/>
          <w:szCs w:val="24"/>
          <w:lang w:val="uk-UA" w:eastAsia="ru-RU"/>
        </w:rPr>
      </w:pPr>
      <w:r w:rsidRPr="00B40C27">
        <w:rPr>
          <w:bCs/>
          <w:szCs w:val="24"/>
          <w:lang w:val="uk-UA" w:eastAsia="ru-RU"/>
        </w:rPr>
        <w:t xml:space="preserve"> </w:t>
      </w:r>
      <w:r w:rsidR="00ED0B26" w:rsidRPr="00B40C27">
        <w:rPr>
          <w:bCs/>
          <w:szCs w:val="24"/>
          <w:lang w:val="uk-UA" w:eastAsia="ru-RU"/>
        </w:rPr>
        <w:t>затверджує структуру і штатний розклад товариства</w:t>
      </w:r>
      <w:r w:rsidR="00F75388" w:rsidRPr="00B40C27">
        <w:rPr>
          <w:bCs/>
          <w:szCs w:val="24"/>
          <w:lang w:val="uk-UA" w:eastAsia="ru-RU"/>
        </w:rPr>
        <w:t>, його філії і представництв;</w:t>
      </w:r>
    </w:p>
    <w:p w14:paraId="5BF9EC6E" w14:textId="1A72C0C1" w:rsidR="00FE7AE2" w:rsidRPr="00B40C27" w:rsidRDefault="00FE7AE2" w:rsidP="007D19D1">
      <w:pPr>
        <w:pStyle w:val="a"/>
        <w:numPr>
          <w:ilvl w:val="2"/>
          <w:numId w:val="8"/>
        </w:numPr>
        <w:tabs>
          <w:tab w:val="clear" w:pos="2160"/>
        </w:tabs>
        <w:spacing w:before="200"/>
        <w:ind w:left="993" w:hanging="284"/>
        <w:rPr>
          <w:bCs/>
          <w:szCs w:val="24"/>
          <w:lang w:val="uk-UA" w:eastAsia="ru-RU"/>
        </w:rPr>
      </w:pPr>
      <w:r w:rsidRPr="00B40C27">
        <w:rPr>
          <w:bCs/>
          <w:szCs w:val="24"/>
          <w:lang w:val="uk-UA" w:eastAsia="ru-RU"/>
        </w:rPr>
        <w:t xml:space="preserve">видає накази і дає обов’язкові для всіх робітників товариства вказівки і розпорядження; </w:t>
      </w:r>
    </w:p>
    <w:p w14:paraId="3F597432" w14:textId="14CF0EDC" w:rsidR="00FE7AE2" w:rsidRPr="00B40C27" w:rsidRDefault="00FE7AE2" w:rsidP="007D19D1">
      <w:pPr>
        <w:pStyle w:val="a"/>
        <w:numPr>
          <w:ilvl w:val="2"/>
          <w:numId w:val="8"/>
        </w:numPr>
        <w:tabs>
          <w:tab w:val="clear" w:pos="2160"/>
        </w:tabs>
        <w:spacing w:before="200"/>
        <w:ind w:left="993" w:hanging="284"/>
        <w:rPr>
          <w:bCs/>
          <w:szCs w:val="24"/>
          <w:lang w:val="uk-UA" w:eastAsia="ru-RU"/>
        </w:rPr>
      </w:pPr>
      <w:r w:rsidRPr="00B40C27">
        <w:rPr>
          <w:bCs/>
          <w:szCs w:val="24"/>
          <w:lang w:val="uk-UA" w:eastAsia="ru-RU"/>
        </w:rPr>
        <w:t xml:space="preserve">здійснює інші дії, спрямовані на досягнення мети товариства, що не суперечать чинному законодавству України і Статуту. </w:t>
      </w:r>
    </w:p>
    <w:p w14:paraId="4F293EBE" w14:textId="7B483480" w:rsidR="009349DE" w:rsidRPr="00B40C27" w:rsidRDefault="00135C10" w:rsidP="00135C10">
      <w:pPr>
        <w:pStyle w:val="a"/>
        <w:numPr>
          <w:ilvl w:val="0"/>
          <w:numId w:val="0"/>
        </w:numPr>
        <w:spacing w:before="200"/>
        <w:ind w:left="993"/>
        <w:rPr>
          <w:bCs/>
          <w:szCs w:val="24"/>
          <w:lang w:val="uk-UA" w:eastAsia="ru-RU"/>
        </w:rPr>
      </w:pPr>
      <w:r w:rsidRPr="00B40C27">
        <w:rPr>
          <w:bCs/>
          <w:szCs w:val="24"/>
          <w:lang w:val="uk-UA" w:eastAsia="ru-RU"/>
        </w:rPr>
        <w:t xml:space="preserve">Виконавчий орган товариства підзвітний загальним зборам учасників і наглядовій раді товариства (у разі утворення) та організовує виконання їхніх рішень. </w:t>
      </w:r>
      <w:r w:rsidR="00FE7AE2" w:rsidRPr="00B40C27">
        <w:rPr>
          <w:bCs/>
          <w:szCs w:val="24"/>
          <w:lang w:val="uk-UA" w:eastAsia="ru-RU"/>
        </w:rPr>
        <w:t xml:space="preserve"> </w:t>
      </w:r>
    </w:p>
    <w:p w14:paraId="6227378B" w14:textId="185BEB28" w:rsidR="009D343F" w:rsidRPr="00B40C27" w:rsidRDefault="00677BCA" w:rsidP="009D343F">
      <w:pPr>
        <w:numPr>
          <w:ilvl w:val="0"/>
          <w:numId w:val="8"/>
        </w:numPr>
        <w:spacing w:before="200" w:after="0" w:line="240" w:lineRule="auto"/>
        <w:ind w:hanging="720"/>
        <w:jc w:val="both"/>
        <w:rPr>
          <w:rFonts w:ascii="Times New Roman" w:hAnsi="Times New Roman"/>
          <w:bCs/>
          <w:sz w:val="24"/>
          <w:szCs w:val="24"/>
          <w:lang w:eastAsia="ru-RU"/>
        </w:rPr>
      </w:pPr>
      <w:r w:rsidRPr="00B40C27">
        <w:rPr>
          <w:rFonts w:ascii="Times New Roman" w:hAnsi="Times New Roman"/>
          <w:bCs/>
          <w:sz w:val="24"/>
          <w:szCs w:val="24"/>
          <w:lang w:eastAsia="ru-RU"/>
        </w:rPr>
        <w:t>Відповідно до протоколу загальних зборів засновників (учасників) ТОВ «МЕТКОН ПЛЮС» № 01-20 від 27.01.2020</w:t>
      </w:r>
      <w:r w:rsidR="00B362D7" w:rsidRPr="00B40C27">
        <w:rPr>
          <w:rFonts w:ascii="Times New Roman" w:hAnsi="Times New Roman"/>
          <w:bCs/>
          <w:sz w:val="24"/>
          <w:szCs w:val="24"/>
          <w:lang w:eastAsia="ru-RU"/>
        </w:rPr>
        <w:t xml:space="preserve"> </w:t>
      </w:r>
      <w:r w:rsidR="008A5981" w:rsidRPr="00B40C27">
        <w:rPr>
          <w:rFonts w:ascii="Times New Roman" w:hAnsi="Times New Roman"/>
          <w:bCs/>
          <w:i/>
          <w:sz w:val="24"/>
          <w:szCs w:val="24"/>
          <w:lang w:eastAsia="ru-RU"/>
        </w:rPr>
        <w:t>Особу  5</w:t>
      </w:r>
      <w:r w:rsidR="008A5981" w:rsidRPr="00B40C27">
        <w:rPr>
          <w:rFonts w:ascii="Times New Roman" w:hAnsi="Times New Roman"/>
          <w:bCs/>
          <w:sz w:val="24"/>
          <w:szCs w:val="24"/>
          <w:lang w:eastAsia="ru-RU"/>
        </w:rPr>
        <w:t xml:space="preserve"> </w:t>
      </w:r>
      <w:r w:rsidR="00B362D7" w:rsidRPr="00B40C27">
        <w:rPr>
          <w:rFonts w:ascii="Times New Roman" w:hAnsi="Times New Roman"/>
          <w:bCs/>
          <w:sz w:val="24"/>
          <w:szCs w:val="24"/>
          <w:lang w:eastAsia="ru-RU"/>
        </w:rPr>
        <w:t xml:space="preserve">призначено на посаду директора </w:t>
      </w:r>
      <w:r w:rsidR="00155FDC" w:rsidRPr="00B40C27">
        <w:rPr>
          <w:rFonts w:ascii="Times New Roman" w:hAnsi="Times New Roman"/>
          <w:bCs/>
          <w:sz w:val="24"/>
          <w:szCs w:val="24"/>
          <w:lang w:eastAsia="ru-RU"/>
        </w:rPr>
        <w:t xml:space="preserve">                       </w:t>
      </w:r>
      <w:r w:rsidR="00B362D7" w:rsidRPr="00B40C27">
        <w:rPr>
          <w:rFonts w:ascii="Times New Roman" w:hAnsi="Times New Roman"/>
          <w:bCs/>
          <w:sz w:val="24"/>
          <w:szCs w:val="24"/>
          <w:lang w:eastAsia="ru-RU"/>
        </w:rPr>
        <w:t xml:space="preserve">ТОВ «МЕТКОН ПЛЮС». </w:t>
      </w:r>
    </w:p>
    <w:p w14:paraId="0F900F66" w14:textId="6D698382" w:rsidR="00685C2A" w:rsidRPr="00B40C27" w:rsidRDefault="0076507F" w:rsidP="009D343F">
      <w:pPr>
        <w:numPr>
          <w:ilvl w:val="0"/>
          <w:numId w:val="8"/>
        </w:numPr>
        <w:spacing w:before="200" w:after="0" w:line="240" w:lineRule="auto"/>
        <w:ind w:hanging="720"/>
        <w:jc w:val="both"/>
        <w:rPr>
          <w:rFonts w:ascii="Times New Roman" w:hAnsi="Times New Roman"/>
          <w:bCs/>
          <w:sz w:val="24"/>
          <w:szCs w:val="24"/>
          <w:lang w:eastAsia="ru-RU"/>
        </w:rPr>
      </w:pPr>
      <w:r w:rsidRPr="00B40C27">
        <w:rPr>
          <w:rFonts w:ascii="Times New Roman" w:hAnsi="Times New Roman"/>
          <w:bCs/>
          <w:sz w:val="24"/>
          <w:szCs w:val="24"/>
          <w:lang w:eastAsia="ru-RU"/>
        </w:rPr>
        <w:t>Також слід зазначити, що з</w:t>
      </w:r>
      <w:r w:rsidR="00685C2A" w:rsidRPr="00B40C27">
        <w:rPr>
          <w:rFonts w:ascii="Times New Roman" w:hAnsi="Times New Roman"/>
          <w:bCs/>
          <w:sz w:val="24"/>
          <w:szCs w:val="24"/>
          <w:lang w:eastAsia="ru-RU"/>
        </w:rPr>
        <w:t>а інформацією відділу державної реєстрації актів цивільного стану у Миколаївській області, в Автономній Республіці Крим та місті Севастополі Управління державної реєстрації Південного міжрегіонального</w:t>
      </w:r>
      <w:r w:rsidR="009D343F" w:rsidRPr="00B40C27">
        <w:rPr>
          <w:rFonts w:ascii="Times New Roman" w:hAnsi="Times New Roman"/>
          <w:bCs/>
          <w:sz w:val="24"/>
          <w:szCs w:val="24"/>
          <w:lang w:eastAsia="ru-RU"/>
        </w:rPr>
        <w:t xml:space="preserve"> </w:t>
      </w:r>
      <w:r w:rsidR="00685C2A" w:rsidRPr="00B40C27">
        <w:rPr>
          <w:rFonts w:ascii="Times New Roman" w:hAnsi="Times New Roman"/>
          <w:bCs/>
          <w:sz w:val="24"/>
          <w:szCs w:val="24"/>
          <w:lang w:eastAsia="ru-RU"/>
        </w:rPr>
        <w:t>управління Міністерства юстиції (м. Одеса)</w:t>
      </w:r>
      <w:r w:rsidR="009D343F" w:rsidRPr="00B40C27">
        <w:rPr>
          <w:rFonts w:ascii="Times New Roman" w:hAnsi="Times New Roman"/>
          <w:bCs/>
          <w:sz w:val="24"/>
          <w:szCs w:val="24"/>
          <w:lang w:eastAsia="ru-RU"/>
        </w:rPr>
        <w:t xml:space="preserve"> </w:t>
      </w:r>
      <w:r w:rsidR="00685C2A" w:rsidRPr="00B40C27">
        <w:rPr>
          <w:rFonts w:ascii="Times New Roman" w:hAnsi="Times New Roman"/>
          <w:bCs/>
          <w:sz w:val="24"/>
          <w:szCs w:val="24"/>
          <w:lang w:eastAsia="ru-RU"/>
        </w:rPr>
        <w:t>від 01.12.2023 № 50362/06.1-29</w:t>
      </w:r>
      <w:r w:rsidR="00291E08" w:rsidRPr="00B40C27">
        <w:rPr>
          <w:rFonts w:ascii="Times New Roman" w:hAnsi="Times New Roman"/>
          <w:bCs/>
          <w:sz w:val="24"/>
          <w:szCs w:val="24"/>
          <w:lang w:eastAsia="ru-RU"/>
        </w:rPr>
        <w:t xml:space="preserve"> </w:t>
      </w:r>
      <w:r w:rsidR="00685C2A" w:rsidRPr="00B40C27">
        <w:rPr>
          <w:rFonts w:ascii="Times New Roman" w:hAnsi="Times New Roman"/>
          <w:bCs/>
          <w:sz w:val="24"/>
          <w:szCs w:val="24"/>
          <w:lang w:eastAsia="ru-RU"/>
        </w:rPr>
        <w:t>(</w:t>
      </w:r>
      <w:proofErr w:type="spellStart"/>
      <w:r w:rsidR="00685C2A" w:rsidRPr="00B40C27">
        <w:rPr>
          <w:rFonts w:ascii="Times New Roman" w:hAnsi="Times New Roman"/>
          <w:bCs/>
          <w:sz w:val="24"/>
          <w:szCs w:val="24"/>
          <w:lang w:eastAsia="ru-RU"/>
        </w:rPr>
        <w:t>вх</w:t>
      </w:r>
      <w:proofErr w:type="spellEnd"/>
      <w:r w:rsidR="00685C2A" w:rsidRPr="00B40C27">
        <w:rPr>
          <w:rFonts w:ascii="Times New Roman" w:hAnsi="Times New Roman"/>
          <w:bCs/>
          <w:sz w:val="24"/>
          <w:szCs w:val="24"/>
          <w:lang w:eastAsia="ru-RU"/>
        </w:rPr>
        <w:t xml:space="preserve">. № 7-03/14308 </w:t>
      </w:r>
      <w:r w:rsidR="00291E08" w:rsidRPr="00B40C27">
        <w:rPr>
          <w:rFonts w:ascii="Times New Roman" w:hAnsi="Times New Roman"/>
          <w:bCs/>
          <w:sz w:val="24"/>
          <w:szCs w:val="24"/>
          <w:lang w:eastAsia="ru-RU"/>
        </w:rPr>
        <w:t xml:space="preserve">         </w:t>
      </w:r>
      <w:r w:rsidR="00685C2A" w:rsidRPr="00B40C27">
        <w:rPr>
          <w:rFonts w:ascii="Times New Roman" w:hAnsi="Times New Roman"/>
          <w:bCs/>
          <w:sz w:val="24"/>
          <w:szCs w:val="24"/>
          <w:lang w:eastAsia="ru-RU"/>
        </w:rPr>
        <w:t xml:space="preserve">від 13.12.2023) </w:t>
      </w:r>
      <w:r w:rsidR="00211870" w:rsidRPr="00B40C27">
        <w:rPr>
          <w:rFonts w:ascii="Times New Roman" w:hAnsi="Times New Roman"/>
          <w:bCs/>
          <w:i/>
          <w:sz w:val="24"/>
          <w:szCs w:val="24"/>
          <w:lang w:eastAsia="ru-RU"/>
        </w:rPr>
        <w:t>Особа 2</w:t>
      </w:r>
      <w:r w:rsidR="00211870" w:rsidRPr="00B40C27">
        <w:rPr>
          <w:rFonts w:ascii="Times New Roman" w:hAnsi="Times New Roman"/>
          <w:bCs/>
          <w:sz w:val="24"/>
          <w:szCs w:val="24"/>
          <w:lang w:eastAsia="ru-RU"/>
        </w:rPr>
        <w:t xml:space="preserve"> </w:t>
      </w:r>
      <w:r w:rsidR="00685C2A" w:rsidRPr="00B40C27">
        <w:rPr>
          <w:rFonts w:ascii="Times New Roman" w:hAnsi="Times New Roman"/>
          <w:bCs/>
          <w:sz w:val="24"/>
          <w:szCs w:val="24"/>
          <w:lang w:eastAsia="ru-RU"/>
        </w:rPr>
        <w:t xml:space="preserve">та </w:t>
      </w:r>
      <w:r w:rsidR="00211870" w:rsidRPr="00B40C27">
        <w:rPr>
          <w:rFonts w:ascii="Times New Roman" w:hAnsi="Times New Roman"/>
          <w:bCs/>
          <w:i/>
          <w:sz w:val="24"/>
          <w:szCs w:val="24"/>
          <w:lang w:eastAsia="ru-RU"/>
        </w:rPr>
        <w:t>Особа 5</w:t>
      </w:r>
      <w:r w:rsidR="00211870" w:rsidRPr="00B40C27">
        <w:rPr>
          <w:rFonts w:ascii="Times New Roman" w:hAnsi="Times New Roman"/>
          <w:bCs/>
          <w:sz w:val="24"/>
          <w:szCs w:val="24"/>
          <w:lang w:eastAsia="ru-RU"/>
        </w:rPr>
        <w:t xml:space="preserve"> </w:t>
      </w:r>
      <w:r w:rsidR="00685C2A" w:rsidRPr="00B40C27">
        <w:rPr>
          <w:rFonts w:ascii="Times New Roman" w:hAnsi="Times New Roman"/>
          <w:bCs/>
          <w:sz w:val="24"/>
          <w:szCs w:val="24"/>
          <w:lang w:eastAsia="ru-RU"/>
        </w:rPr>
        <w:t xml:space="preserve">є сестрами. </w:t>
      </w:r>
    </w:p>
    <w:p w14:paraId="24AB74ED" w14:textId="77777777" w:rsidR="00685C2A" w:rsidRPr="00B40C27" w:rsidRDefault="00685C2A" w:rsidP="003357F9">
      <w:pPr>
        <w:numPr>
          <w:ilvl w:val="0"/>
          <w:numId w:val="8"/>
        </w:numPr>
        <w:spacing w:before="200" w:after="0" w:line="240" w:lineRule="auto"/>
        <w:ind w:left="709" w:hanging="709"/>
        <w:jc w:val="both"/>
        <w:rPr>
          <w:rFonts w:ascii="Times New Roman" w:hAnsi="Times New Roman"/>
          <w:bCs/>
          <w:sz w:val="24"/>
          <w:szCs w:val="24"/>
          <w:lang w:eastAsia="ru-RU"/>
        </w:rPr>
      </w:pPr>
      <w:r w:rsidRPr="00B40C27">
        <w:rPr>
          <w:rFonts w:ascii="Times New Roman" w:hAnsi="Times New Roman"/>
          <w:bCs/>
          <w:sz w:val="24"/>
          <w:szCs w:val="24"/>
          <w:lang w:eastAsia="ru-RU"/>
        </w:rPr>
        <w:t>Відповідно до актових записів про народження, а саме:</w:t>
      </w:r>
    </w:p>
    <w:p w14:paraId="60B17CC4" w14:textId="7D68CC8D" w:rsidR="00685C2A" w:rsidRPr="00B40C27" w:rsidRDefault="002C166E" w:rsidP="00B10A09">
      <w:pPr>
        <w:spacing w:before="200" w:after="0" w:line="240" w:lineRule="auto"/>
        <w:ind w:left="709"/>
        <w:jc w:val="both"/>
        <w:rPr>
          <w:rFonts w:ascii="Times New Roman" w:hAnsi="Times New Roman"/>
          <w:bCs/>
          <w:sz w:val="24"/>
          <w:szCs w:val="24"/>
          <w:lang w:eastAsia="ru-RU"/>
        </w:rPr>
      </w:pPr>
      <w:r w:rsidRPr="00B40C27">
        <w:rPr>
          <w:rFonts w:ascii="Times New Roman" w:hAnsi="Times New Roman" w:cs="Times New Roman"/>
          <w:bCs/>
          <w:i/>
          <w:sz w:val="24"/>
          <w:szCs w:val="24"/>
          <w:lang w:eastAsia="ru-RU"/>
        </w:rPr>
        <w:t>інформація з обмеженим доступом</w:t>
      </w:r>
      <w:r w:rsidR="00685C2A" w:rsidRPr="00B40C27">
        <w:rPr>
          <w:rFonts w:ascii="Times New Roman" w:hAnsi="Times New Roman"/>
          <w:bCs/>
          <w:sz w:val="24"/>
          <w:szCs w:val="24"/>
          <w:lang w:eastAsia="ru-RU"/>
        </w:rPr>
        <w:t xml:space="preserve">;  </w:t>
      </w:r>
    </w:p>
    <w:p w14:paraId="140C4EC9" w14:textId="2F01FE4A" w:rsidR="00685C2A" w:rsidRPr="00B40C27" w:rsidRDefault="002C166E" w:rsidP="00B10A09">
      <w:pPr>
        <w:spacing w:before="200" w:after="0" w:line="240" w:lineRule="auto"/>
        <w:ind w:left="709"/>
        <w:jc w:val="both"/>
        <w:rPr>
          <w:rFonts w:ascii="Times New Roman" w:hAnsi="Times New Roman"/>
          <w:bCs/>
          <w:sz w:val="24"/>
          <w:szCs w:val="24"/>
          <w:lang w:eastAsia="ru-RU"/>
        </w:rPr>
      </w:pPr>
      <w:r w:rsidRPr="00B40C27">
        <w:rPr>
          <w:rFonts w:ascii="Times New Roman" w:hAnsi="Times New Roman"/>
          <w:bCs/>
          <w:sz w:val="24"/>
          <w:szCs w:val="24"/>
          <w:lang w:eastAsia="ru-RU"/>
        </w:rPr>
        <w:t>інформація з обмеженим доступом</w:t>
      </w:r>
      <w:r w:rsidR="00685C2A" w:rsidRPr="00B40C27">
        <w:rPr>
          <w:rFonts w:ascii="Times New Roman" w:hAnsi="Times New Roman"/>
          <w:bCs/>
          <w:sz w:val="24"/>
          <w:szCs w:val="24"/>
          <w:lang w:eastAsia="ru-RU"/>
        </w:rPr>
        <w:t xml:space="preserve">.  </w:t>
      </w:r>
    </w:p>
    <w:p w14:paraId="7E80EFEE" w14:textId="4CBDAEE0" w:rsidR="0090449F" w:rsidRPr="00B40C27" w:rsidRDefault="00685C2A" w:rsidP="003357F9">
      <w:pPr>
        <w:numPr>
          <w:ilvl w:val="0"/>
          <w:numId w:val="8"/>
        </w:numPr>
        <w:tabs>
          <w:tab w:val="clear" w:pos="720"/>
          <w:tab w:val="num" w:pos="709"/>
        </w:tabs>
        <w:spacing w:before="200" w:after="0" w:line="240" w:lineRule="auto"/>
        <w:ind w:left="709" w:hanging="709"/>
        <w:jc w:val="both"/>
        <w:rPr>
          <w:rFonts w:ascii="Times New Roman" w:hAnsi="Times New Roman"/>
          <w:bCs/>
          <w:sz w:val="24"/>
          <w:szCs w:val="24"/>
          <w:lang w:eastAsia="ru-RU"/>
        </w:rPr>
      </w:pPr>
      <w:r w:rsidRPr="00B40C27">
        <w:rPr>
          <w:rFonts w:ascii="Times New Roman" w:hAnsi="Times New Roman"/>
          <w:bCs/>
          <w:sz w:val="24"/>
          <w:szCs w:val="24"/>
          <w:lang w:eastAsia="ru-RU"/>
        </w:rPr>
        <w:t xml:space="preserve">Крім того, за інформацією управління державної реєстрації Центрального міжрегіонального управління Міністерства юстиції (м. Київ) від 29.11.2023 </w:t>
      </w:r>
      <w:r w:rsidR="005354A7" w:rsidRPr="00B40C27">
        <w:rPr>
          <w:rFonts w:ascii="Times New Roman" w:hAnsi="Times New Roman"/>
          <w:bCs/>
          <w:sz w:val="24"/>
          <w:szCs w:val="24"/>
          <w:lang w:eastAsia="ru-RU"/>
        </w:rPr>
        <w:t xml:space="preserve">                  </w:t>
      </w:r>
      <w:r w:rsidR="006A7E73" w:rsidRPr="00B40C27">
        <w:rPr>
          <w:rFonts w:ascii="Times New Roman" w:hAnsi="Times New Roman"/>
          <w:bCs/>
          <w:sz w:val="24"/>
          <w:szCs w:val="24"/>
          <w:lang w:eastAsia="ru-RU"/>
        </w:rPr>
        <w:t xml:space="preserve">      </w:t>
      </w:r>
      <w:r w:rsidRPr="00B40C27">
        <w:rPr>
          <w:rFonts w:ascii="Times New Roman" w:hAnsi="Times New Roman"/>
          <w:bCs/>
          <w:sz w:val="24"/>
          <w:szCs w:val="24"/>
          <w:lang w:eastAsia="ru-RU"/>
        </w:rPr>
        <w:t>№ 61586/8.2-23/вх.59270/8.1-23 (</w:t>
      </w:r>
      <w:proofErr w:type="spellStart"/>
      <w:r w:rsidRPr="00B40C27">
        <w:rPr>
          <w:rFonts w:ascii="Times New Roman" w:hAnsi="Times New Roman"/>
          <w:bCs/>
          <w:sz w:val="24"/>
          <w:szCs w:val="24"/>
          <w:lang w:eastAsia="ru-RU"/>
        </w:rPr>
        <w:t>вх</w:t>
      </w:r>
      <w:proofErr w:type="spellEnd"/>
      <w:r w:rsidRPr="00B40C27">
        <w:rPr>
          <w:rFonts w:ascii="Times New Roman" w:hAnsi="Times New Roman"/>
          <w:bCs/>
          <w:sz w:val="24"/>
          <w:szCs w:val="24"/>
          <w:lang w:eastAsia="ru-RU"/>
        </w:rPr>
        <w:t xml:space="preserve">. № 7-01/14541 від 07.12.2023) </w:t>
      </w:r>
      <w:r w:rsidR="00C61BAD" w:rsidRPr="00B40C27">
        <w:rPr>
          <w:rFonts w:ascii="Times New Roman" w:hAnsi="Times New Roman"/>
          <w:bCs/>
          <w:sz w:val="24"/>
          <w:szCs w:val="24"/>
          <w:lang w:eastAsia="ru-RU"/>
        </w:rPr>
        <w:t>встановлено</w:t>
      </w:r>
      <w:r w:rsidRPr="00B40C27">
        <w:rPr>
          <w:rFonts w:ascii="Times New Roman" w:hAnsi="Times New Roman"/>
          <w:bCs/>
          <w:sz w:val="24"/>
          <w:szCs w:val="24"/>
          <w:lang w:eastAsia="ru-RU"/>
        </w:rPr>
        <w:t xml:space="preserve"> </w:t>
      </w:r>
      <w:r w:rsidR="00365698" w:rsidRPr="00B40C27">
        <w:rPr>
          <w:rFonts w:ascii="Times New Roman" w:hAnsi="Times New Roman" w:cs="Times New Roman"/>
          <w:bCs/>
          <w:i/>
          <w:sz w:val="24"/>
          <w:szCs w:val="24"/>
          <w:lang w:eastAsia="ru-RU"/>
        </w:rPr>
        <w:t>інформація з обмеженим доступом.</w:t>
      </w:r>
      <w:r w:rsidR="00365698" w:rsidRPr="00B40C27">
        <w:rPr>
          <w:rFonts w:ascii="Times New Roman" w:hAnsi="Times New Roman"/>
          <w:bCs/>
          <w:sz w:val="24"/>
          <w:szCs w:val="24"/>
          <w:lang w:eastAsia="ru-RU"/>
        </w:rPr>
        <w:t xml:space="preserve"> </w:t>
      </w:r>
    </w:p>
    <w:p w14:paraId="5B65F573" w14:textId="01378418" w:rsidR="00BF1227" w:rsidRPr="00B40C27" w:rsidRDefault="0090449F" w:rsidP="00BF1227">
      <w:pPr>
        <w:numPr>
          <w:ilvl w:val="0"/>
          <w:numId w:val="8"/>
        </w:numPr>
        <w:spacing w:before="200" w:after="0" w:line="240" w:lineRule="auto"/>
        <w:ind w:left="709" w:hanging="709"/>
        <w:jc w:val="both"/>
        <w:rPr>
          <w:rFonts w:ascii="Times New Roman" w:hAnsi="Times New Roman" w:cs="Times New Roman"/>
          <w:bCs/>
          <w:sz w:val="24"/>
          <w:szCs w:val="24"/>
          <w:lang w:eastAsia="ru-RU"/>
        </w:rPr>
      </w:pPr>
      <w:r w:rsidRPr="00B40C27">
        <w:rPr>
          <w:rFonts w:ascii="Times New Roman" w:hAnsi="Times New Roman" w:cs="Times New Roman"/>
          <w:sz w:val="24"/>
          <w:szCs w:val="24"/>
        </w:rPr>
        <w:t xml:space="preserve">Отже, </w:t>
      </w:r>
      <w:bookmarkStart w:id="17" w:name="_Hlk176876491"/>
      <w:r w:rsidR="00556B85" w:rsidRPr="00B40C27">
        <w:rPr>
          <w:rFonts w:ascii="Times New Roman" w:hAnsi="Times New Roman"/>
          <w:i/>
          <w:sz w:val="24"/>
          <w:szCs w:val="24"/>
        </w:rPr>
        <w:t>Особа 2</w:t>
      </w:r>
      <w:bookmarkEnd w:id="17"/>
      <w:r w:rsidR="00556B85" w:rsidRPr="00B40C27">
        <w:rPr>
          <w:rFonts w:ascii="Times New Roman" w:hAnsi="Times New Roman"/>
          <w:i/>
          <w:sz w:val="24"/>
          <w:szCs w:val="24"/>
        </w:rPr>
        <w:t xml:space="preserve"> </w:t>
      </w:r>
      <w:r w:rsidR="00E35E75" w:rsidRPr="00B40C27">
        <w:rPr>
          <w:rFonts w:ascii="Times New Roman" w:hAnsi="Times New Roman"/>
          <w:bCs/>
          <w:sz w:val="24"/>
          <w:szCs w:val="24"/>
          <w:lang w:eastAsia="ru-RU"/>
        </w:rPr>
        <w:t xml:space="preserve">(співзасновник та кінцевий </w:t>
      </w:r>
      <w:proofErr w:type="spellStart"/>
      <w:r w:rsidR="00E35E75" w:rsidRPr="00B40C27">
        <w:rPr>
          <w:rFonts w:ascii="Times New Roman" w:hAnsi="Times New Roman"/>
          <w:bCs/>
          <w:sz w:val="24"/>
          <w:szCs w:val="24"/>
          <w:lang w:eastAsia="ru-RU"/>
        </w:rPr>
        <w:t>бенефіціарний</w:t>
      </w:r>
      <w:proofErr w:type="spellEnd"/>
      <w:r w:rsidR="00E35E75" w:rsidRPr="00B40C27">
        <w:rPr>
          <w:rFonts w:ascii="Times New Roman" w:hAnsi="Times New Roman"/>
          <w:bCs/>
          <w:sz w:val="24"/>
          <w:szCs w:val="24"/>
          <w:lang w:eastAsia="ru-RU"/>
        </w:rPr>
        <w:t xml:space="preserve"> власник</w:t>
      </w:r>
      <w:r w:rsidR="0091450F" w:rsidRPr="00B40C27">
        <w:rPr>
          <w:rFonts w:ascii="Times New Roman" w:hAnsi="Times New Roman"/>
          <w:bCs/>
          <w:sz w:val="24"/>
          <w:szCs w:val="24"/>
          <w:lang w:eastAsia="ru-RU"/>
        </w:rPr>
        <w:t xml:space="preserve"> </w:t>
      </w:r>
      <w:r w:rsidR="00E35E75" w:rsidRPr="00B40C27">
        <w:rPr>
          <w:rFonts w:ascii="Times New Roman" w:hAnsi="Times New Roman"/>
          <w:bCs/>
          <w:sz w:val="24"/>
          <w:szCs w:val="24"/>
          <w:lang w:eastAsia="ru-RU"/>
        </w:rPr>
        <w:t xml:space="preserve">ТОВ «РОЖНЯТІВ ТОРФ») </w:t>
      </w:r>
      <w:r w:rsidRPr="00B40C27">
        <w:rPr>
          <w:rFonts w:ascii="Times New Roman" w:hAnsi="Times New Roman" w:cs="Times New Roman"/>
          <w:bCs/>
          <w:sz w:val="24"/>
          <w:szCs w:val="24"/>
          <w:lang w:eastAsia="ru-RU"/>
        </w:rPr>
        <w:t xml:space="preserve">та </w:t>
      </w:r>
      <w:r w:rsidR="000D51BE" w:rsidRPr="00B40C27">
        <w:rPr>
          <w:rFonts w:ascii="Times New Roman" w:hAnsi="Times New Roman"/>
          <w:i/>
          <w:sz w:val="24"/>
          <w:szCs w:val="24"/>
        </w:rPr>
        <w:t>Особа 5</w:t>
      </w:r>
      <w:bookmarkStart w:id="18" w:name="_Hlk167040520"/>
      <w:r w:rsidR="001019E9" w:rsidRPr="00B40C27">
        <w:rPr>
          <w:rFonts w:ascii="Times New Roman" w:hAnsi="Times New Roman"/>
          <w:i/>
          <w:sz w:val="24"/>
          <w:szCs w:val="24"/>
        </w:rPr>
        <w:t xml:space="preserve"> </w:t>
      </w:r>
      <w:r w:rsidR="00E35E75" w:rsidRPr="00B40C27">
        <w:rPr>
          <w:rFonts w:ascii="Times New Roman" w:hAnsi="Times New Roman"/>
          <w:bCs/>
          <w:sz w:val="24"/>
          <w:szCs w:val="24"/>
          <w:lang w:eastAsia="ru-RU"/>
        </w:rPr>
        <w:t>(керівник у ТОВ «МЕТКОН ПЛЮС»)</w:t>
      </w:r>
      <w:r w:rsidR="00FF54CC" w:rsidRPr="00B40C27">
        <w:rPr>
          <w:rFonts w:ascii="Times New Roman" w:hAnsi="Times New Roman" w:cs="Times New Roman"/>
          <w:bCs/>
          <w:sz w:val="24"/>
          <w:szCs w:val="24"/>
          <w:lang w:eastAsia="ru-RU"/>
        </w:rPr>
        <w:t xml:space="preserve"> </w:t>
      </w:r>
      <w:r w:rsidR="002A16C2" w:rsidRPr="00B40C27">
        <w:rPr>
          <w:rFonts w:ascii="Times New Roman" w:hAnsi="Times New Roman" w:cs="Times New Roman"/>
          <w:bCs/>
          <w:sz w:val="24"/>
          <w:szCs w:val="24"/>
          <w:lang w:eastAsia="ru-RU"/>
        </w:rPr>
        <w:t xml:space="preserve">є </w:t>
      </w:r>
      <w:r w:rsidR="008722B7" w:rsidRPr="00B40C27">
        <w:rPr>
          <w:rFonts w:ascii="Times New Roman" w:hAnsi="Times New Roman" w:cs="Times New Roman"/>
          <w:bCs/>
          <w:sz w:val="24"/>
          <w:szCs w:val="24"/>
          <w:lang w:eastAsia="ru-RU"/>
        </w:rPr>
        <w:t>пов’язан</w:t>
      </w:r>
      <w:r w:rsidR="002A16C2" w:rsidRPr="00B40C27">
        <w:rPr>
          <w:rFonts w:ascii="Times New Roman" w:hAnsi="Times New Roman" w:cs="Times New Roman"/>
          <w:bCs/>
          <w:sz w:val="24"/>
          <w:szCs w:val="24"/>
          <w:lang w:eastAsia="ru-RU"/>
        </w:rPr>
        <w:t>ими</w:t>
      </w:r>
      <w:r w:rsidR="008722B7" w:rsidRPr="00B40C27">
        <w:rPr>
          <w:rFonts w:ascii="Times New Roman" w:hAnsi="Times New Roman" w:cs="Times New Roman"/>
          <w:bCs/>
          <w:sz w:val="24"/>
          <w:szCs w:val="24"/>
          <w:lang w:eastAsia="ru-RU"/>
        </w:rPr>
        <w:t xml:space="preserve"> </w:t>
      </w:r>
      <w:r w:rsidR="002A16C2" w:rsidRPr="00B40C27">
        <w:rPr>
          <w:rFonts w:ascii="Times New Roman" w:hAnsi="Times New Roman" w:cs="Times New Roman"/>
          <w:bCs/>
          <w:sz w:val="24"/>
          <w:szCs w:val="24"/>
          <w:lang w:eastAsia="ru-RU"/>
        </w:rPr>
        <w:t xml:space="preserve">особами (сестрами) </w:t>
      </w:r>
      <w:r w:rsidR="008722B7" w:rsidRPr="00B40C27">
        <w:rPr>
          <w:rFonts w:ascii="Times New Roman" w:hAnsi="Times New Roman" w:cs="Times New Roman"/>
          <w:bCs/>
          <w:sz w:val="24"/>
          <w:szCs w:val="24"/>
          <w:lang w:eastAsia="ru-RU"/>
        </w:rPr>
        <w:t xml:space="preserve">та </w:t>
      </w:r>
      <w:r w:rsidRPr="00B40C27">
        <w:rPr>
          <w:rFonts w:ascii="Times New Roman" w:hAnsi="Times New Roman" w:cs="Times New Roman"/>
          <w:sz w:val="24"/>
          <w:szCs w:val="24"/>
        </w:rPr>
        <w:t xml:space="preserve">через родинні зв’язки мали безпосередній вплив на господарську діяльність </w:t>
      </w:r>
      <w:r w:rsidRPr="00B40C27">
        <w:rPr>
          <w:rFonts w:ascii="Times New Roman" w:hAnsi="Times New Roman" w:cs="Times New Roman"/>
          <w:bCs/>
          <w:sz w:val="24"/>
          <w:szCs w:val="24"/>
          <w:lang w:eastAsia="ru-RU"/>
        </w:rPr>
        <w:t>ТОВ «МЕТКОН ПЛЮС» і ТОВ «РОЖНЯТІВ ТОРФ»</w:t>
      </w:r>
      <w:bookmarkEnd w:id="18"/>
      <w:r w:rsidRPr="00B40C27">
        <w:rPr>
          <w:rFonts w:ascii="Times New Roman" w:hAnsi="Times New Roman" w:cs="Times New Roman"/>
          <w:bCs/>
          <w:sz w:val="24"/>
          <w:szCs w:val="24"/>
          <w:lang w:eastAsia="ru-RU"/>
        </w:rPr>
        <w:t>.</w:t>
      </w:r>
    </w:p>
    <w:p w14:paraId="31B15657" w14:textId="33A5D6C1" w:rsidR="00387EBF" w:rsidRPr="00B40C27" w:rsidRDefault="00C9584B" w:rsidP="00EE2203">
      <w:pPr>
        <w:numPr>
          <w:ilvl w:val="0"/>
          <w:numId w:val="8"/>
        </w:numPr>
        <w:spacing w:before="200" w:after="120" w:line="240" w:lineRule="auto"/>
        <w:ind w:left="709" w:hanging="709"/>
        <w:jc w:val="both"/>
        <w:rPr>
          <w:rFonts w:ascii="Times New Roman" w:hAnsi="Times New Roman"/>
          <w:bCs/>
          <w:sz w:val="24"/>
          <w:szCs w:val="24"/>
          <w:lang w:eastAsia="ru-RU"/>
        </w:rPr>
      </w:pPr>
      <w:r w:rsidRPr="00B40C27">
        <w:rPr>
          <w:rFonts w:ascii="Times New Roman" w:hAnsi="Times New Roman"/>
          <w:bCs/>
          <w:sz w:val="24"/>
          <w:szCs w:val="24"/>
          <w:lang w:eastAsia="ru-RU"/>
        </w:rPr>
        <w:lastRenderedPageBreak/>
        <w:t xml:space="preserve">Разом </w:t>
      </w:r>
      <w:r w:rsidR="00AD16C1" w:rsidRPr="00B40C27">
        <w:rPr>
          <w:rFonts w:ascii="Times New Roman" w:hAnsi="Times New Roman"/>
          <w:bCs/>
          <w:sz w:val="24"/>
          <w:szCs w:val="24"/>
          <w:lang w:eastAsia="ru-RU"/>
        </w:rPr>
        <w:t>і</w:t>
      </w:r>
      <w:r w:rsidRPr="00B40C27">
        <w:rPr>
          <w:rFonts w:ascii="Times New Roman" w:hAnsi="Times New Roman"/>
          <w:bCs/>
          <w:sz w:val="24"/>
          <w:szCs w:val="24"/>
          <w:lang w:eastAsia="ru-RU"/>
        </w:rPr>
        <w:t>з тим встановлено, що в</w:t>
      </w:r>
      <w:r w:rsidR="00685C2A" w:rsidRPr="00B40C27">
        <w:rPr>
          <w:rFonts w:ascii="Times New Roman" w:hAnsi="Times New Roman"/>
          <w:bCs/>
          <w:sz w:val="24"/>
          <w:szCs w:val="24"/>
          <w:lang w:eastAsia="ru-RU"/>
        </w:rPr>
        <w:t>ідповідно до інформації, надано</w:t>
      </w:r>
      <w:r w:rsidR="00AD16C1" w:rsidRPr="00B40C27">
        <w:rPr>
          <w:rFonts w:ascii="Times New Roman" w:hAnsi="Times New Roman"/>
          <w:bCs/>
          <w:sz w:val="24"/>
          <w:szCs w:val="24"/>
          <w:lang w:eastAsia="ru-RU"/>
        </w:rPr>
        <w:t>ї</w:t>
      </w:r>
      <w:r w:rsidR="00685C2A" w:rsidRPr="00B40C27">
        <w:rPr>
          <w:rFonts w:ascii="Times New Roman" w:hAnsi="Times New Roman"/>
          <w:bCs/>
          <w:sz w:val="24"/>
          <w:szCs w:val="24"/>
          <w:lang w:eastAsia="ru-RU"/>
        </w:rPr>
        <w:t xml:space="preserve"> Пенсійним фондом України від 28.11.2023</w:t>
      </w:r>
      <w:r w:rsidR="00892B9F" w:rsidRPr="00B40C27">
        <w:rPr>
          <w:rFonts w:ascii="Times New Roman" w:hAnsi="Times New Roman"/>
          <w:bCs/>
          <w:sz w:val="24"/>
          <w:szCs w:val="24"/>
          <w:lang w:eastAsia="ru-RU"/>
        </w:rPr>
        <w:t xml:space="preserve"> </w:t>
      </w:r>
      <w:r w:rsidR="00685C2A" w:rsidRPr="00B40C27">
        <w:rPr>
          <w:rFonts w:ascii="Times New Roman" w:hAnsi="Times New Roman"/>
          <w:bCs/>
          <w:sz w:val="24"/>
          <w:szCs w:val="24"/>
          <w:lang w:eastAsia="ru-RU"/>
        </w:rPr>
        <w:t>№ 2800-050203-5/67293 (</w:t>
      </w:r>
      <w:proofErr w:type="spellStart"/>
      <w:r w:rsidR="00685C2A" w:rsidRPr="00B40C27">
        <w:rPr>
          <w:rFonts w:ascii="Times New Roman" w:hAnsi="Times New Roman"/>
          <w:bCs/>
          <w:sz w:val="24"/>
          <w:szCs w:val="24"/>
          <w:lang w:eastAsia="ru-RU"/>
        </w:rPr>
        <w:t>вх</w:t>
      </w:r>
      <w:proofErr w:type="spellEnd"/>
      <w:r w:rsidR="00685C2A" w:rsidRPr="00B40C27">
        <w:rPr>
          <w:rFonts w:ascii="Times New Roman" w:hAnsi="Times New Roman"/>
          <w:bCs/>
          <w:sz w:val="24"/>
          <w:szCs w:val="24"/>
          <w:lang w:eastAsia="ru-RU"/>
        </w:rPr>
        <w:t>. № 7-03/14158</w:t>
      </w:r>
      <w:r w:rsidR="00FF6260" w:rsidRPr="00B40C27">
        <w:rPr>
          <w:rFonts w:ascii="Times New Roman" w:hAnsi="Times New Roman"/>
          <w:bCs/>
          <w:sz w:val="24"/>
          <w:szCs w:val="24"/>
          <w:lang w:eastAsia="ru-RU"/>
        </w:rPr>
        <w:t xml:space="preserve"> </w:t>
      </w:r>
      <w:r w:rsidR="00685C2A" w:rsidRPr="00B40C27">
        <w:rPr>
          <w:rFonts w:ascii="Times New Roman" w:hAnsi="Times New Roman"/>
          <w:bCs/>
          <w:sz w:val="24"/>
          <w:szCs w:val="24"/>
          <w:lang w:eastAsia="ru-RU"/>
        </w:rPr>
        <w:t>від 28.11.2023)</w:t>
      </w:r>
      <w:r w:rsidR="00772528" w:rsidRPr="00B40C27">
        <w:rPr>
          <w:rFonts w:ascii="Times New Roman" w:hAnsi="Times New Roman"/>
          <w:bCs/>
          <w:sz w:val="24"/>
          <w:szCs w:val="24"/>
          <w:lang w:eastAsia="ru-RU"/>
        </w:rPr>
        <w:t>,</w:t>
      </w:r>
      <w:r w:rsidR="00FD6F1A" w:rsidRPr="00B40C27">
        <w:rPr>
          <w:rFonts w:ascii="Times New Roman" w:hAnsi="Times New Roman"/>
          <w:bCs/>
          <w:sz w:val="24"/>
          <w:szCs w:val="24"/>
          <w:lang w:eastAsia="ru-RU"/>
        </w:rPr>
        <w:t xml:space="preserve"> </w:t>
      </w:r>
      <w:r w:rsidR="00FF6260" w:rsidRPr="00B40C27">
        <w:rPr>
          <w:rFonts w:ascii="Times New Roman" w:hAnsi="Times New Roman"/>
          <w:bCs/>
          <w:sz w:val="24"/>
          <w:szCs w:val="24"/>
          <w:lang w:eastAsia="ru-RU"/>
        </w:rPr>
        <w:t xml:space="preserve">      </w:t>
      </w:r>
      <w:r w:rsidR="00EE2203" w:rsidRPr="00B40C27">
        <w:rPr>
          <w:rFonts w:ascii="Times New Roman" w:hAnsi="Times New Roman"/>
          <w:bCs/>
          <w:sz w:val="24"/>
          <w:szCs w:val="24"/>
          <w:lang w:eastAsia="ru-RU"/>
        </w:rPr>
        <w:t xml:space="preserve">ТОВ «РОЖНЯТІВ ТОРФ» </w:t>
      </w:r>
      <w:r w:rsidR="00B90111" w:rsidRPr="00B40C27">
        <w:rPr>
          <w:rFonts w:ascii="Times New Roman" w:hAnsi="Times New Roman"/>
          <w:bCs/>
          <w:sz w:val="24"/>
          <w:szCs w:val="24"/>
          <w:lang w:eastAsia="ru-RU"/>
        </w:rPr>
        <w:t>від 06.09</w:t>
      </w:r>
      <w:r w:rsidR="00EE2203" w:rsidRPr="00B40C27">
        <w:rPr>
          <w:rFonts w:ascii="Times New Roman" w:hAnsi="Times New Roman"/>
          <w:bCs/>
          <w:sz w:val="24"/>
          <w:szCs w:val="24"/>
          <w:lang w:eastAsia="ru-RU"/>
        </w:rPr>
        <w:t xml:space="preserve">.2024 № </w:t>
      </w:r>
      <w:r w:rsidR="00B90111" w:rsidRPr="00B40C27">
        <w:rPr>
          <w:rFonts w:ascii="Times New Roman" w:hAnsi="Times New Roman"/>
          <w:bCs/>
          <w:sz w:val="24"/>
          <w:szCs w:val="24"/>
          <w:lang w:eastAsia="ru-RU"/>
        </w:rPr>
        <w:t>020609</w:t>
      </w:r>
      <w:r w:rsidR="00EE2203" w:rsidRPr="00B40C27">
        <w:rPr>
          <w:rFonts w:ascii="Times New Roman" w:hAnsi="Times New Roman"/>
          <w:bCs/>
          <w:sz w:val="24"/>
          <w:szCs w:val="24"/>
          <w:lang w:eastAsia="ru-RU"/>
        </w:rPr>
        <w:t xml:space="preserve"> (</w:t>
      </w:r>
      <w:proofErr w:type="spellStart"/>
      <w:r w:rsidR="00EE2203" w:rsidRPr="00B40C27">
        <w:rPr>
          <w:rFonts w:ascii="Times New Roman" w:hAnsi="Times New Roman"/>
          <w:bCs/>
          <w:sz w:val="24"/>
          <w:szCs w:val="24"/>
          <w:lang w:eastAsia="ru-RU"/>
        </w:rPr>
        <w:t>вх</w:t>
      </w:r>
      <w:proofErr w:type="spellEnd"/>
      <w:r w:rsidR="00EE2203" w:rsidRPr="00B40C27">
        <w:rPr>
          <w:rFonts w:ascii="Times New Roman" w:hAnsi="Times New Roman"/>
          <w:bCs/>
          <w:sz w:val="24"/>
          <w:szCs w:val="24"/>
          <w:lang w:eastAsia="ru-RU"/>
        </w:rPr>
        <w:t>. № 8-03/</w:t>
      </w:r>
      <w:r w:rsidR="00B90111" w:rsidRPr="00B40C27">
        <w:rPr>
          <w:rFonts w:ascii="Times New Roman" w:hAnsi="Times New Roman"/>
          <w:bCs/>
          <w:sz w:val="24"/>
          <w:szCs w:val="24"/>
          <w:lang w:eastAsia="ru-RU"/>
        </w:rPr>
        <w:t>11407</w:t>
      </w:r>
      <w:r w:rsidR="00EE2203" w:rsidRPr="00B40C27">
        <w:rPr>
          <w:rFonts w:ascii="Times New Roman" w:hAnsi="Times New Roman"/>
          <w:bCs/>
          <w:sz w:val="24"/>
          <w:szCs w:val="24"/>
          <w:lang w:eastAsia="ru-RU"/>
        </w:rPr>
        <w:t xml:space="preserve"> від </w:t>
      </w:r>
      <w:r w:rsidR="00B90111" w:rsidRPr="00B40C27">
        <w:rPr>
          <w:rFonts w:ascii="Times New Roman" w:hAnsi="Times New Roman"/>
          <w:bCs/>
          <w:sz w:val="24"/>
          <w:szCs w:val="24"/>
          <w:lang w:eastAsia="ru-RU"/>
        </w:rPr>
        <w:t>09.09</w:t>
      </w:r>
      <w:r w:rsidR="00EE2203" w:rsidRPr="00B40C27">
        <w:rPr>
          <w:rFonts w:ascii="Times New Roman" w:hAnsi="Times New Roman"/>
          <w:bCs/>
          <w:sz w:val="24"/>
          <w:szCs w:val="24"/>
          <w:lang w:eastAsia="ru-RU"/>
        </w:rPr>
        <w:t>.2024) на вимогу Комітету</w:t>
      </w:r>
      <w:r w:rsidR="00CD7BCE" w:rsidRPr="00B40C27">
        <w:rPr>
          <w:rFonts w:ascii="Times New Roman" w:hAnsi="Times New Roman"/>
          <w:bCs/>
          <w:sz w:val="24"/>
          <w:szCs w:val="24"/>
          <w:lang w:eastAsia="ru-RU"/>
        </w:rPr>
        <w:t>,</w:t>
      </w:r>
      <w:r w:rsidR="00685C2A" w:rsidRPr="00B40C27">
        <w:rPr>
          <w:rFonts w:ascii="Times New Roman" w:hAnsi="Times New Roman"/>
          <w:bCs/>
          <w:sz w:val="24"/>
          <w:szCs w:val="24"/>
          <w:lang w:eastAsia="ru-RU"/>
        </w:rPr>
        <w:t xml:space="preserve"> </w:t>
      </w:r>
      <w:r w:rsidR="001B5395" w:rsidRPr="00B40C27">
        <w:rPr>
          <w:rFonts w:ascii="Times New Roman" w:hAnsi="Times New Roman"/>
          <w:i/>
          <w:sz w:val="24"/>
          <w:szCs w:val="24"/>
        </w:rPr>
        <w:t>Особа 2</w:t>
      </w:r>
      <w:r w:rsidR="001B5395" w:rsidRPr="00B40C27">
        <w:rPr>
          <w:rFonts w:ascii="Times New Roman" w:hAnsi="Times New Roman"/>
          <w:bCs/>
          <w:sz w:val="24"/>
          <w:szCs w:val="24"/>
          <w:lang w:eastAsia="ru-RU"/>
        </w:rPr>
        <w:t xml:space="preserve"> </w:t>
      </w:r>
      <w:r w:rsidR="00F17998" w:rsidRPr="00B40C27">
        <w:rPr>
          <w:rFonts w:ascii="Times New Roman" w:hAnsi="Times New Roman"/>
          <w:bCs/>
          <w:sz w:val="24"/>
          <w:szCs w:val="24"/>
          <w:lang w:eastAsia="ru-RU"/>
        </w:rPr>
        <w:t xml:space="preserve">(співзасновник та кінцевий </w:t>
      </w:r>
      <w:proofErr w:type="spellStart"/>
      <w:r w:rsidR="00F17998" w:rsidRPr="00B40C27">
        <w:rPr>
          <w:rFonts w:ascii="Times New Roman" w:hAnsi="Times New Roman"/>
          <w:bCs/>
          <w:sz w:val="24"/>
          <w:szCs w:val="24"/>
          <w:lang w:eastAsia="ru-RU"/>
        </w:rPr>
        <w:t>бенефіціарний</w:t>
      </w:r>
      <w:proofErr w:type="spellEnd"/>
      <w:r w:rsidR="00F17998" w:rsidRPr="00B40C27">
        <w:rPr>
          <w:rFonts w:ascii="Times New Roman" w:hAnsi="Times New Roman"/>
          <w:bCs/>
          <w:sz w:val="24"/>
          <w:szCs w:val="24"/>
          <w:lang w:eastAsia="ru-RU"/>
        </w:rPr>
        <w:t xml:space="preserve"> власник </w:t>
      </w:r>
      <w:r w:rsidR="001B5395" w:rsidRPr="00B40C27">
        <w:rPr>
          <w:rFonts w:ascii="Times New Roman" w:hAnsi="Times New Roman"/>
          <w:bCs/>
          <w:sz w:val="24"/>
          <w:szCs w:val="24"/>
          <w:lang w:eastAsia="ru-RU"/>
        </w:rPr>
        <w:t xml:space="preserve">         </w:t>
      </w:r>
      <w:r w:rsidR="00F17998" w:rsidRPr="00B40C27">
        <w:rPr>
          <w:rFonts w:ascii="Times New Roman" w:hAnsi="Times New Roman"/>
          <w:bCs/>
          <w:sz w:val="24"/>
          <w:szCs w:val="24"/>
          <w:lang w:eastAsia="ru-RU"/>
        </w:rPr>
        <w:t>ТОВ «РОЖНЯТІВ ТОРФ»)</w:t>
      </w:r>
      <w:r w:rsidR="00387EBF" w:rsidRPr="00B40C27">
        <w:rPr>
          <w:rFonts w:ascii="Times New Roman" w:hAnsi="Times New Roman"/>
          <w:bCs/>
          <w:sz w:val="24"/>
          <w:szCs w:val="24"/>
          <w:lang w:eastAsia="ru-RU"/>
        </w:rPr>
        <w:t xml:space="preserve"> працювала провідним інженером у ТОВ «МЕТКОН ПЛЮС» у період з 01.01.2022 по 01.01.2024 (</w:t>
      </w:r>
      <w:r w:rsidR="00CA3AA1" w:rsidRPr="00B40C27">
        <w:rPr>
          <w:rFonts w:ascii="Times New Roman" w:hAnsi="Times New Roman"/>
          <w:bCs/>
          <w:sz w:val="24"/>
          <w:szCs w:val="24"/>
          <w:lang w:eastAsia="ru-RU"/>
        </w:rPr>
        <w:t>у тому числі в</w:t>
      </w:r>
      <w:r w:rsidR="00387EBF" w:rsidRPr="00B40C27">
        <w:rPr>
          <w:rFonts w:ascii="Times New Roman" w:hAnsi="Times New Roman"/>
          <w:bCs/>
          <w:sz w:val="24"/>
          <w:szCs w:val="24"/>
          <w:lang w:eastAsia="ru-RU"/>
        </w:rPr>
        <w:t xml:space="preserve"> період проведення Аукціону).</w:t>
      </w:r>
    </w:p>
    <w:p w14:paraId="3121291B" w14:textId="636EE8CC" w:rsidR="006333C2" w:rsidRPr="00B40C27" w:rsidRDefault="00AD16C1" w:rsidP="006333C2">
      <w:pPr>
        <w:numPr>
          <w:ilvl w:val="0"/>
          <w:numId w:val="8"/>
        </w:numPr>
        <w:spacing w:before="200" w:after="120" w:line="240" w:lineRule="auto"/>
        <w:ind w:left="709" w:hanging="709"/>
        <w:jc w:val="both"/>
        <w:rPr>
          <w:rFonts w:ascii="Times New Roman" w:hAnsi="Times New Roman"/>
          <w:bCs/>
          <w:sz w:val="24"/>
          <w:szCs w:val="24"/>
          <w:lang w:eastAsia="ru-RU"/>
        </w:rPr>
      </w:pPr>
      <w:r w:rsidRPr="00B40C27">
        <w:rPr>
          <w:rFonts w:ascii="Times New Roman" w:hAnsi="Times New Roman"/>
          <w:bCs/>
          <w:sz w:val="24"/>
          <w:szCs w:val="24"/>
          <w:lang w:eastAsia="ru-RU"/>
        </w:rPr>
        <w:t>У</w:t>
      </w:r>
      <w:r w:rsidR="00387EBF" w:rsidRPr="00B40C27">
        <w:rPr>
          <w:rFonts w:ascii="Times New Roman" w:hAnsi="Times New Roman"/>
          <w:bCs/>
          <w:sz w:val="24"/>
          <w:szCs w:val="24"/>
          <w:lang w:eastAsia="ru-RU"/>
        </w:rPr>
        <w:t xml:space="preserve"> той же час </w:t>
      </w:r>
      <w:r w:rsidR="008B0844" w:rsidRPr="00B40C27">
        <w:rPr>
          <w:rFonts w:ascii="Times New Roman" w:hAnsi="Times New Roman"/>
          <w:bCs/>
          <w:sz w:val="24"/>
          <w:szCs w:val="24"/>
          <w:lang w:eastAsia="ru-RU"/>
        </w:rPr>
        <w:t xml:space="preserve">згідно з </w:t>
      </w:r>
      <w:r w:rsidR="006F01EF" w:rsidRPr="00B40C27">
        <w:rPr>
          <w:rFonts w:ascii="Times New Roman" w:hAnsi="Times New Roman"/>
          <w:bCs/>
          <w:sz w:val="24"/>
          <w:szCs w:val="24"/>
          <w:lang w:eastAsia="ru-RU"/>
        </w:rPr>
        <w:t>інформаці</w:t>
      </w:r>
      <w:r w:rsidR="008B0844" w:rsidRPr="00B40C27">
        <w:rPr>
          <w:rFonts w:ascii="Times New Roman" w:hAnsi="Times New Roman"/>
          <w:bCs/>
          <w:sz w:val="24"/>
          <w:szCs w:val="24"/>
          <w:lang w:eastAsia="ru-RU"/>
        </w:rPr>
        <w:t>єю</w:t>
      </w:r>
      <w:r w:rsidR="006F01EF" w:rsidRPr="00B40C27">
        <w:rPr>
          <w:rFonts w:ascii="Times New Roman" w:hAnsi="Times New Roman"/>
          <w:bCs/>
          <w:sz w:val="24"/>
          <w:szCs w:val="24"/>
          <w:lang w:eastAsia="ru-RU"/>
        </w:rPr>
        <w:t>, наданою Пенсійним фондом України</w:t>
      </w:r>
      <w:r w:rsidR="008B0844" w:rsidRPr="00B40C27">
        <w:rPr>
          <w:rFonts w:ascii="Times New Roman" w:hAnsi="Times New Roman"/>
          <w:bCs/>
          <w:sz w:val="24"/>
          <w:szCs w:val="24"/>
          <w:lang w:eastAsia="ru-RU"/>
        </w:rPr>
        <w:t xml:space="preserve">                        </w:t>
      </w:r>
      <w:r w:rsidR="006A7E73" w:rsidRPr="00B40C27">
        <w:rPr>
          <w:rFonts w:ascii="Times New Roman" w:hAnsi="Times New Roman"/>
          <w:bCs/>
          <w:sz w:val="24"/>
          <w:szCs w:val="24"/>
          <w:lang w:eastAsia="ru-RU"/>
        </w:rPr>
        <w:t xml:space="preserve">     </w:t>
      </w:r>
      <w:r w:rsidR="006F01EF" w:rsidRPr="00B40C27">
        <w:rPr>
          <w:rFonts w:ascii="Times New Roman" w:hAnsi="Times New Roman"/>
          <w:bCs/>
          <w:sz w:val="24"/>
          <w:szCs w:val="24"/>
          <w:lang w:eastAsia="ru-RU"/>
        </w:rPr>
        <w:t>від 28.11.2023 № 2800-050203-5/67293</w:t>
      </w:r>
      <w:r w:rsidR="00F24C62" w:rsidRPr="00B40C27">
        <w:rPr>
          <w:rFonts w:ascii="Times New Roman" w:hAnsi="Times New Roman"/>
          <w:bCs/>
          <w:sz w:val="24"/>
          <w:szCs w:val="24"/>
          <w:lang w:eastAsia="ru-RU"/>
        </w:rPr>
        <w:t xml:space="preserve"> </w:t>
      </w:r>
      <w:r w:rsidR="006F01EF" w:rsidRPr="00B40C27">
        <w:rPr>
          <w:rFonts w:ascii="Times New Roman" w:hAnsi="Times New Roman"/>
          <w:bCs/>
          <w:sz w:val="24"/>
          <w:szCs w:val="24"/>
          <w:lang w:eastAsia="ru-RU"/>
        </w:rPr>
        <w:t>(</w:t>
      </w:r>
      <w:proofErr w:type="spellStart"/>
      <w:r w:rsidR="006F01EF" w:rsidRPr="00B40C27">
        <w:rPr>
          <w:rFonts w:ascii="Times New Roman" w:hAnsi="Times New Roman"/>
          <w:bCs/>
          <w:sz w:val="24"/>
          <w:szCs w:val="24"/>
          <w:lang w:eastAsia="ru-RU"/>
        </w:rPr>
        <w:t>вх</w:t>
      </w:r>
      <w:proofErr w:type="spellEnd"/>
      <w:r w:rsidR="006F01EF" w:rsidRPr="00B40C27">
        <w:rPr>
          <w:rFonts w:ascii="Times New Roman" w:hAnsi="Times New Roman"/>
          <w:bCs/>
          <w:sz w:val="24"/>
          <w:szCs w:val="24"/>
          <w:lang w:eastAsia="ru-RU"/>
        </w:rPr>
        <w:t xml:space="preserve">. № 7-03/14158 від 28.11.2023),                           ТОВ «МЕТКОН ПЛЮС» від </w:t>
      </w:r>
      <w:r w:rsidR="00CE10F4" w:rsidRPr="00B40C27">
        <w:rPr>
          <w:rFonts w:ascii="Times New Roman" w:hAnsi="Times New Roman"/>
          <w:bCs/>
          <w:sz w:val="24"/>
          <w:szCs w:val="24"/>
          <w:lang w:eastAsia="ru-RU"/>
        </w:rPr>
        <w:t>30.08</w:t>
      </w:r>
      <w:r w:rsidR="006F01EF" w:rsidRPr="00B40C27">
        <w:rPr>
          <w:rFonts w:ascii="Times New Roman" w:hAnsi="Times New Roman"/>
          <w:bCs/>
          <w:sz w:val="24"/>
          <w:szCs w:val="24"/>
          <w:lang w:eastAsia="ru-RU"/>
        </w:rPr>
        <w:t xml:space="preserve">.2024 № </w:t>
      </w:r>
      <w:r w:rsidR="00CE10F4" w:rsidRPr="00B40C27">
        <w:rPr>
          <w:rFonts w:ascii="Times New Roman" w:hAnsi="Times New Roman"/>
          <w:bCs/>
          <w:sz w:val="24"/>
          <w:szCs w:val="24"/>
          <w:lang w:eastAsia="ru-RU"/>
        </w:rPr>
        <w:t>24/08</w:t>
      </w:r>
      <w:r w:rsidR="006F01EF" w:rsidRPr="00B40C27">
        <w:rPr>
          <w:rFonts w:ascii="Times New Roman" w:hAnsi="Times New Roman"/>
          <w:bCs/>
          <w:sz w:val="24"/>
          <w:szCs w:val="24"/>
          <w:lang w:eastAsia="ru-RU"/>
        </w:rPr>
        <w:t xml:space="preserve"> (</w:t>
      </w:r>
      <w:proofErr w:type="spellStart"/>
      <w:r w:rsidR="006F01EF" w:rsidRPr="00B40C27">
        <w:rPr>
          <w:rFonts w:ascii="Times New Roman" w:hAnsi="Times New Roman"/>
          <w:bCs/>
          <w:sz w:val="24"/>
          <w:szCs w:val="24"/>
          <w:lang w:eastAsia="ru-RU"/>
        </w:rPr>
        <w:t>вх</w:t>
      </w:r>
      <w:proofErr w:type="spellEnd"/>
      <w:r w:rsidR="006F01EF" w:rsidRPr="00B40C27">
        <w:rPr>
          <w:rFonts w:ascii="Times New Roman" w:hAnsi="Times New Roman"/>
          <w:bCs/>
          <w:sz w:val="24"/>
          <w:szCs w:val="24"/>
          <w:lang w:eastAsia="ru-RU"/>
        </w:rPr>
        <w:t>. № 8-03/114</w:t>
      </w:r>
      <w:r w:rsidR="00CE10F4" w:rsidRPr="00B40C27">
        <w:rPr>
          <w:rFonts w:ascii="Times New Roman" w:hAnsi="Times New Roman"/>
          <w:bCs/>
          <w:sz w:val="24"/>
          <w:szCs w:val="24"/>
          <w:lang w:eastAsia="ru-RU"/>
        </w:rPr>
        <w:t>12</w:t>
      </w:r>
      <w:r w:rsidR="006F01EF" w:rsidRPr="00B40C27">
        <w:rPr>
          <w:rFonts w:ascii="Times New Roman" w:hAnsi="Times New Roman"/>
          <w:bCs/>
          <w:sz w:val="24"/>
          <w:szCs w:val="24"/>
          <w:lang w:eastAsia="ru-RU"/>
        </w:rPr>
        <w:t xml:space="preserve"> від 09.09.2024)</w:t>
      </w:r>
      <w:r w:rsidR="00FD6F1A" w:rsidRPr="00B40C27">
        <w:t xml:space="preserve"> </w:t>
      </w:r>
      <w:r w:rsidR="00FD6F1A" w:rsidRPr="00B40C27">
        <w:rPr>
          <w:rFonts w:ascii="Times New Roman" w:hAnsi="Times New Roman"/>
          <w:bCs/>
          <w:sz w:val="24"/>
          <w:szCs w:val="24"/>
          <w:lang w:eastAsia="ru-RU"/>
        </w:rPr>
        <w:t>на вимогу Комітету</w:t>
      </w:r>
      <w:r w:rsidR="00CD7BCE" w:rsidRPr="00B40C27">
        <w:rPr>
          <w:rFonts w:ascii="Times New Roman" w:hAnsi="Times New Roman"/>
          <w:bCs/>
          <w:sz w:val="24"/>
          <w:szCs w:val="24"/>
          <w:lang w:eastAsia="ru-RU"/>
        </w:rPr>
        <w:t>,</w:t>
      </w:r>
      <w:r w:rsidR="00EA7A8A" w:rsidRPr="00B40C27">
        <w:t xml:space="preserve"> </w:t>
      </w:r>
      <w:r w:rsidR="00EA7A8A" w:rsidRPr="00B40C27">
        <w:rPr>
          <w:rFonts w:ascii="Times New Roman" w:hAnsi="Times New Roman"/>
          <w:bCs/>
          <w:i/>
          <w:sz w:val="24"/>
          <w:szCs w:val="24"/>
          <w:lang w:eastAsia="ru-RU"/>
        </w:rPr>
        <w:t>Особа 5</w:t>
      </w:r>
      <w:r w:rsidR="00EA7A8A" w:rsidRPr="00B40C27">
        <w:rPr>
          <w:rFonts w:ascii="Times New Roman" w:hAnsi="Times New Roman"/>
          <w:bCs/>
          <w:sz w:val="24"/>
          <w:szCs w:val="24"/>
          <w:lang w:eastAsia="ru-RU"/>
        </w:rPr>
        <w:t xml:space="preserve"> </w:t>
      </w:r>
      <w:r w:rsidR="00387EBF" w:rsidRPr="00B40C27">
        <w:rPr>
          <w:rFonts w:ascii="Times New Roman" w:hAnsi="Times New Roman"/>
          <w:bCs/>
          <w:sz w:val="24"/>
          <w:szCs w:val="24"/>
          <w:lang w:eastAsia="ru-RU"/>
        </w:rPr>
        <w:t xml:space="preserve">працювала </w:t>
      </w:r>
      <w:r w:rsidR="00685C2A" w:rsidRPr="00B40C27">
        <w:rPr>
          <w:rFonts w:ascii="Times New Roman" w:hAnsi="Times New Roman"/>
          <w:bCs/>
          <w:sz w:val="24"/>
          <w:szCs w:val="24"/>
          <w:lang w:eastAsia="ru-RU"/>
        </w:rPr>
        <w:t>керівник</w:t>
      </w:r>
      <w:r w:rsidR="00387EBF" w:rsidRPr="00B40C27">
        <w:rPr>
          <w:rFonts w:ascii="Times New Roman" w:hAnsi="Times New Roman"/>
          <w:bCs/>
          <w:sz w:val="24"/>
          <w:szCs w:val="24"/>
          <w:lang w:eastAsia="ru-RU"/>
        </w:rPr>
        <w:t>ом</w:t>
      </w:r>
      <w:r w:rsidR="005C4337" w:rsidRPr="00B40C27">
        <w:rPr>
          <w:rFonts w:ascii="Times New Roman" w:hAnsi="Times New Roman"/>
          <w:bCs/>
          <w:sz w:val="24"/>
          <w:szCs w:val="24"/>
          <w:lang w:eastAsia="ru-RU"/>
        </w:rPr>
        <w:t xml:space="preserve"> </w:t>
      </w:r>
      <w:r w:rsidR="00387EBF" w:rsidRPr="00B40C27">
        <w:rPr>
          <w:rFonts w:ascii="Times New Roman" w:hAnsi="Times New Roman"/>
          <w:bCs/>
          <w:sz w:val="24"/>
          <w:szCs w:val="24"/>
          <w:lang w:eastAsia="ru-RU"/>
        </w:rPr>
        <w:t xml:space="preserve">у </w:t>
      </w:r>
      <w:r w:rsidR="00685C2A" w:rsidRPr="00B40C27">
        <w:rPr>
          <w:rFonts w:ascii="Times New Roman" w:hAnsi="Times New Roman"/>
          <w:bCs/>
          <w:sz w:val="24"/>
          <w:szCs w:val="24"/>
          <w:lang w:eastAsia="ru-RU"/>
        </w:rPr>
        <w:t>ТОВ</w:t>
      </w:r>
      <w:r w:rsidR="00E941CF" w:rsidRPr="00B40C27">
        <w:rPr>
          <w:rFonts w:ascii="Times New Roman" w:hAnsi="Times New Roman"/>
          <w:bCs/>
          <w:sz w:val="24"/>
          <w:szCs w:val="24"/>
          <w:lang w:eastAsia="ru-RU"/>
        </w:rPr>
        <w:t xml:space="preserve"> </w:t>
      </w:r>
      <w:r w:rsidR="00685C2A" w:rsidRPr="00B40C27">
        <w:rPr>
          <w:rFonts w:ascii="Times New Roman" w:hAnsi="Times New Roman"/>
          <w:bCs/>
          <w:sz w:val="24"/>
          <w:szCs w:val="24"/>
          <w:lang w:eastAsia="ru-RU"/>
        </w:rPr>
        <w:t>«МЕТКОН</w:t>
      </w:r>
      <w:r w:rsidR="00E941CF" w:rsidRPr="00B40C27">
        <w:rPr>
          <w:rFonts w:ascii="Times New Roman" w:hAnsi="Times New Roman"/>
          <w:bCs/>
          <w:sz w:val="24"/>
          <w:szCs w:val="24"/>
          <w:lang w:eastAsia="ru-RU"/>
        </w:rPr>
        <w:t xml:space="preserve"> </w:t>
      </w:r>
      <w:r w:rsidR="00685C2A" w:rsidRPr="00B40C27">
        <w:rPr>
          <w:rFonts w:ascii="Times New Roman" w:hAnsi="Times New Roman"/>
          <w:bCs/>
          <w:sz w:val="24"/>
          <w:szCs w:val="24"/>
          <w:lang w:eastAsia="ru-RU"/>
        </w:rPr>
        <w:t>ПЛЮС» у період</w:t>
      </w:r>
      <w:r w:rsidR="00494B96" w:rsidRPr="00B40C27">
        <w:rPr>
          <w:rFonts w:ascii="Times New Roman" w:hAnsi="Times New Roman"/>
          <w:bCs/>
          <w:sz w:val="24"/>
          <w:szCs w:val="24"/>
          <w:lang w:eastAsia="ru-RU"/>
        </w:rPr>
        <w:t xml:space="preserve"> </w:t>
      </w:r>
      <w:r w:rsidR="00685C2A" w:rsidRPr="00B40C27">
        <w:rPr>
          <w:rFonts w:ascii="Times New Roman" w:hAnsi="Times New Roman"/>
          <w:bCs/>
          <w:sz w:val="24"/>
          <w:szCs w:val="24"/>
          <w:lang w:eastAsia="ru-RU"/>
        </w:rPr>
        <w:t xml:space="preserve">з 01.01.2022 по </w:t>
      </w:r>
      <w:r w:rsidR="00F26712" w:rsidRPr="00B40C27">
        <w:rPr>
          <w:rFonts w:ascii="Times New Roman" w:hAnsi="Times New Roman"/>
          <w:bCs/>
          <w:sz w:val="24"/>
          <w:szCs w:val="24"/>
          <w:lang w:eastAsia="ru-RU"/>
        </w:rPr>
        <w:t>01.01.2024</w:t>
      </w:r>
      <w:r w:rsidR="00685C2A" w:rsidRPr="00B40C27">
        <w:rPr>
          <w:rFonts w:ascii="Times New Roman" w:hAnsi="Times New Roman"/>
          <w:bCs/>
          <w:sz w:val="24"/>
          <w:szCs w:val="24"/>
          <w:lang w:eastAsia="ru-RU"/>
        </w:rPr>
        <w:t xml:space="preserve"> (</w:t>
      </w:r>
      <w:r w:rsidR="00CA3AA1" w:rsidRPr="00B40C27">
        <w:rPr>
          <w:rFonts w:ascii="Times New Roman" w:hAnsi="Times New Roman"/>
          <w:bCs/>
          <w:sz w:val="24"/>
          <w:szCs w:val="24"/>
          <w:lang w:eastAsia="ru-RU"/>
        </w:rPr>
        <w:t>у тому числі в</w:t>
      </w:r>
      <w:r w:rsidR="00685C2A" w:rsidRPr="00B40C27">
        <w:rPr>
          <w:rFonts w:ascii="Times New Roman" w:hAnsi="Times New Roman"/>
          <w:bCs/>
          <w:sz w:val="24"/>
          <w:szCs w:val="24"/>
          <w:lang w:eastAsia="ru-RU"/>
        </w:rPr>
        <w:t xml:space="preserve"> період проведення </w:t>
      </w:r>
      <w:r w:rsidR="00CC3CCE" w:rsidRPr="00B40C27">
        <w:rPr>
          <w:rFonts w:ascii="Times New Roman" w:hAnsi="Times New Roman"/>
          <w:bCs/>
          <w:sz w:val="24"/>
          <w:szCs w:val="24"/>
          <w:lang w:eastAsia="ru-RU"/>
        </w:rPr>
        <w:t>А</w:t>
      </w:r>
      <w:r w:rsidR="00685C2A" w:rsidRPr="00B40C27">
        <w:rPr>
          <w:rFonts w:ascii="Times New Roman" w:hAnsi="Times New Roman"/>
          <w:bCs/>
          <w:sz w:val="24"/>
          <w:szCs w:val="24"/>
          <w:lang w:eastAsia="ru-RU"/>
        </w:rPr>
        <w:t>укціону)</w:t>
      </w:r>
      <w:r w:rsidR="00C209CE" w:rsidRPr="00B40C27">
        <w:rPr>
          <w:rFonts w:ascii="Times New Roman" w:hAnsi="Times New Roman"/>
          <w:bCs/>
          <w:sz w:val="24"/>
          <w:szCs w:val="24"/>
          <w:lang w:eastAsia="ru-RU"/>
        </w:rPr>
        <w:t>.</w:t>
      </w:r>
    </w:p>
    <w:p w14:paraId="088E7C60" w14:textId="6DB2BE84" w:rsidR="006333C2" w:rsidRPr="00B40C27" w:rsidRDefault="006333C2" w:rsidP="006333C2">
      <w:pPr>
        <w:numPr>
          <w:ilvl w:val="0"/>
          <w:numId w:val="8"/>
        </w:numPr>
        <w:spacing w:before="200" w:after="120" w:line="240" w:lineRule="auto"/>
        <w:ind w:left="709" w:hanging="709"/>
        <w:jc w:val="both"/>
        <w:rPr>
          <w:rFonts w:ascii="Times New Roman" w:hAnsi="Times New Roman"/>
          <w:bCs/>
          <w:sz w:val="24"/>
          <w:szCs w:val="24"/>
          <w:lang w:eastAsia="ru-RU"/>
        </w:rPr>
      </w:pPr>
      <w:r w:rsidRPr="00B40C27">
        <w:rPr>
          <w:rFonts w:ascii="Times New Roman" w:hAnsi="Times New Roman"/>
          <w:bCs/>
          <w:sz w:val="24"/>
          <w:szCs w:val="24"/>
          <w:lang w:eastAsia="ru-RU"/>
        </w:rPr>
        <w:t>Крім того, відповідно до інформації, надано</w:t>
      </w:r>
      <w:r w:rsidR="00AD16C1" w:rsidRPr="00B40C27">
        <w:rPr>
          <w:rFonts w:ascii="Times New Roman" w:hAnsi="Times New Roman"/>
          <w:bCs/>
          <w:sz w:val="24"/>
          <w:szCs w:val="24"/>
          <w:lang w:eastAsia="ru-RU"/>
        </w:rPr>
        <w:t>ї</w:t>
      </w:r>
      <w:r w:rsidRPr="00B40C27">
        <w:rPr>
          <w:rFonts w:ascii="Times New Roman" w:hAnsi="Times New Roman"/>
          <w:bCs/>
          <w:sz w:val="24"/>
          <w:szCs w:val="24"/>
          <w:lang w:eastAsia="ru-RU"/>
        </w:rPr>
        <w:t xml:space="preserve"> Головним управлінням ДПС у Вінницькій області від 21.11.2023 № 15710/5/02-32-12-02-09 (</w:t>
      </w:r>
      <w:proofErr w:type="spellStart"/>
      <w:r w:rsidRPr="00B40C27">
        <w:rPr>
          <w:rFonts w:ascii="Times New Roman" w:hAnsi="Times New Roman"/>
          <w:bCs/>
          <w:sz w:val="24"/>
          <w:szCs w:val="24"/>
          <w:lang w:eastAsia="ru-RU"/>
        </w:rPr>
        <w:t>вх</w:t>
      </w:r>
      <w:proofErr w:type="spellEnd"/>
      <w:r w:rsidRPr="00B40C27">
        <w:rPr>
          <w:rFonts w:ascii="Times New Roman" w:hAnsi="Times New Roman"/>
          <w:bCs/>
          <w:sz w:val="24"/>
          <w:szCs w:val="24"/>
          <w:lang w:eastAsia="ru-RU"/>
        </w:rPr>
        <w:t>. № 7-03/1563-кі</w:t>
      </w:r>
      <w:r w:rsidR="00B7173A" w:rsidRPr="00B40C27">
        <w:rPr>
          <w:rFonts w:ascii="Times New Roman" w:hAnsi="Times New Roman"/>
          <w:bCs/>
          <w:sz w:val="24"/>
          <w:szCs w:val="24"/>
          <w:lang w:eastAsia="ru-RU"/>
        </w:rPr>
        <w:t xml:space="preserve"> </w:t>
      </w:r>
      <w:r w:rsidRPr="00B40C27">
        <w:rPr>
          <w:rFonts w:ascii="Times New Roman" w:hAnsi="Times New Roman"/>
          <w:bCs/>
          <w:sz w:val="24"/>
          <w:szCs w:val="24"/>
          <w:lang w:eastAsia="ru-RU"/>
        </w:rPr>
        <w:t>від 24.11.2023)</w:t>
      </w:r>
      <w:bookmarkStart w:id="19" w:name="_Hlk176947527"/>
      <w:r w:rsidR="00D506A8" w:rsidRPr="00B40C27">
        <w:rPr>
          <w:rFonts w:ascii="Times New Roman" w:hAnsi="Times New Roman"/>
          <w:bCs/>
          <w:sz w:val="24"/>
          <w:szCs w:val="24"/>
          <w:lang w:eastAsia="ru-RU"/>
        </w:rPr>
        <w:t xml:space="preserve"> </w:t>
      </w:r>
      <w:r w:rsidR="00D506A8" w:rsidRPr="00B40C27">
        <w:rPr>
          <w:rFonts w:ascii="Times New Roman" w:hAnsi="Times New Roman"/>
          <w:bCs/>
          <w:i/>
          <w:sz w:val="24"/>
          <w:szCs w:val="24"/>
          <w:lang w:eastAsia="ru-RU"/>
        </w:rPr>
        <w:t xml:space="preserve">Особа 2 </w:t>
      </w:r>
      <w:bookmarkEnd w:id="19"/>
      <w:r w:rsidRPr="00B40C27">
        <w:rPr>
          <w:rFonts w:ascii="Times New Roman" w:hAnsi="Times New Roman"/>
          <w:bCs/>
          <w:i/>
          <w:sz w:val="24"/>
          <w:szCs w:val="24"/>
          <w:lang w:eastAsia="ru-RU"/>
        </w:rPr>
        <w:t xml:space="preserve">і </w:t>
      </w:r>
      <w:r w:rsidR="00D506A8" w:rsidRPr="00B40C27">
        <w:rPr>
          <w:rFonts w:ascii="Times New Roman" w:hAnsi="Times New Roman"/>
          <w:bCs/>
          <w:i/>
          <w:sz w:val="24"/>
          <w:szCs w:val="24"/>
          <w:lang w:eastAsia="ru-RU"/>
        </w:rPr>
        <w:t>Особа 5</w:t>
      </w:r>
      <w:r w:rsidR="00D506A8" w:rsidRPr="00B40C27">
        <w:rPr>
          <w:rFonts w:ascii="Times New Roman" w:hAnsi="Times New Roman"/>
          <w:bCs/>
          <w:sz w:val="24"/>
          <w:szCs w:val="24"/>
          <w:lang w:eastAsia="ru-RU"/>
        </w:rPr>
        <w:t xml:space="preserve"> </w:t>
      </w:r>
      <w:r w:rsidRPr="00B40C27">
        <w:rPr>
          <w:rFonts w:ascii="Times New Roman" w:hAnsi="Times New Roman"/>
          <w:bCs/>
          <w:sz w:val="24"/>
          <w:szCs w:val="24"/>
          <w:lang w:eastAsia="ru-RU"/>
        </w:rPr>
        <w:t xml:space="preserve">отримували дохід за ознакою </w:t>
      </w:r>
      <w:r w:rsidRPr="00B40C27">
        <w:rPr>
          <w:rFonts w:ascii="Times New Roman" w:hAnsi="Times New Roman" w:cs="Times New Roman"/>
          <w:bCs/>
          <w:sz w:val="24"/>
          <w:szCs w:val="24"/>
          <w:lang w:eastAsia="ru-RU"/>
        </w:rPr>
        <w:t xml:space="preserve">доходу 101 </w:t>
      </w:r>
      <w:r w:rsidR="000E3843" w:rsidRPr="00B40C27">
        <w:rPr>
          <w:rFonts w:ascii="Times New Roman" w:hAnsi="Times New Roman" w:cs="Times New Roman"/>
          <w:bCs/>
          <w:sz w:val="24"/>
          <w:szCs w:val="24"/>
          <w:lang w:eastAsia="ru-RU"/>
        </w:rPr>
        <w:t xml:space="preserve">(заробітна плата) </w:t>
      </w:r>
      <w:r w:rsidRPr="00B40C27">
        <w:rPr>
          <w:rFonts w:ascii="Times New Roman" w:hAnsi="Times New Roman" w:cs="Times New Roman"/>
          <w:bCs/>
          <w:sz w:val="24"/>
          <w:szCs w:val="24"/>
          <w:lang w:eastAsia="ru-RU"/>
        </w:rPr>
        <w:t xml:space="preserve">у </w:t>
      </w:r>
      <w:r w:rsidR="00D506A8" w:rsidRPr="00B40C27">
        <w:rPr>
          <w:rFonts w:ascii="Times New Roman" w:hAnsi="Times New Roman" w:cs="Times New Roman"/>
          <w:bCs/>
          <w:sz w:val="24"/>
          <w:szCs w:val="24"/>
          <w:lang w:eastAsia="ru-RU"/>
        </w:rPr>
        <w:t xml:space="preserve">             </w:t>
      </w:r>
      <w:r w:rsidRPr="00B40C27">
        <w:rPr>
          <w:rFonts w:ascii="Times New Roman" w:hAnsi="Times New Roman" w:cs="Times New Roman"/>
          <w:bCs/>
          <w:sz w:val="24"/>
          <w:szCs w:val="24"/>
          <w:lang w:eastAsia="ru-RU"/>
        </w:rPr>
        <w:t xml:space="preserve">ТОВ «МЕТКОН ПЛЮС». </w:t>
      </w:r>
    </w:p>
    <w:p w14:paraId="59E59756" w14:textId="3D91DE75" w:rsidR="00C11F23" w:rsidRPr="00B40C27" w:rsidRDefault="006F621F" w:rsidP="00C11F23">
      <w:pPr>
        <w:numPr>
          <w:ilvl w:val="0"/>
          <w:numId w:val="8"/>
        </w:numPr>
        <w:spacing w:before="200" w:after="120" w:line="240" w:lineRule="auto"/>
        <w:ind w:left="709" w:hanging="709"/>
        <w:jc w:val="both"/>
        <w:rPr>
          <w:rFonts w:ascii="Times New Roman" w:hAnsi="Times New Roman" w:cs="Times New Roman"/>
          <w:bCs/>
          <w:sz w:val="24"/>
          <w:szCs w:val="24"/>
          <w:lang w:eastAsia="ru-RU"/>
        </w:rPr>
      </w:pPr>
      <w:r w:rsidRPr="00B40C27">
        <w:rPr>
          <w:rFonts w:ascii="Times New Roman" w:hAnsi="Times New Roman" w:cs="Times New Roman"/>
          <w:bCs/>
          <w:sz w:val="24"/>
          <w:szCs w:val="24"/>
          <w:lang w:eastAsia="ru-RU"/>
        </w:rPr>
        <w:t>Також слід зазначити,</w:t>
      </w:r>
      <w:r w:rsidR="00BA58D6" w:rsidRPr="00B40C27">
        <w:rPr>
          <w:rFonts w:ascii="Times New Roman" w:hAnsi="Times New Roman" w:cs="Times New Roman"/>
          <w:bCs/>
          <w:sz w:val="24"/>
          <w:szCs w:val="24"/>
          <w:lang w:eastAsia="ru-RU"/>
        </w:rPr>
        <w:t xml:space="preserve"> що </w:t>
      </w:r>
      <w:r w:rsidRPr="00B40C27">
        <w:rPr>
          <w:rFonts w:ascii="Times New Roman" w:hAnsi="Times New Roman" w:cs="Times New Roman"/>
          <w:bCs/>
          <w:sz w:val="24"/>
          <w:szCs w:val="24"/>
          <w:lang w:eastAsia="ru-RU"/>
        </w:rPr>
        <w:t>відповідно до інформації, надано</w:t>
      </w:r>
      <w:r w:rsidR="00AD16C1" w:rsidRPr="00B40C27">
        <w:rPr>
          <w:rFonts w:ascii="Times New Roman" w:hAnsi="Times New Roman" w:cs="Times New Roman"/>
          <w:bCs/>
          <w:sz w:val="24"/>
          <w:szCs w:val="24"/>
          <w:lang w:eastAsia="ru-RU"/>
        </w:rPr>
        <w:t>ї</w:t>
      </w:r>
      <w:r w:rsidRPr="00B40C27">
        <w:rPr>
          <w:rFonts w:ascii="Times New Roman" w:hAnsi="Times New Roman" w:cs="Times New Roman"/>
          <w:bCs/>
          <w:sz w:val="24"/>
          <w:szCs w:val="24"/>
          <w:lang w:eastAsia="ru-RU"/>
        </w:rPr>
        <w:t xml:space="preserve"> ТОВ «МЕТКОН ПЛЮС» від 09.08.2024 № 23/08 (</w:t>
      </w:r>
      <w:proofErr w:type="spellStart"/>
      <w:r w:rsidRPr="00B40C27">
        <w:rPr>
          <w:rFonts w:ascii="Times New Roman" w:hAnsi="Times New Roman" w:cs="Times New Roman"/>
          <w:bCs/>
          <w:sz w:val="24"/>
          <w:szCs w:val="24"/>
          <w:lang w:eastAsia="ru-RU"/>
        </w:rPr>
        <w:t>вх</w:t>
      </w:r>
      <w:proofErr w:type="spellEnd"/>
      <w:r w:rsidRPr="00B40C27">
        <w:rPr>
          <w:rFonts w:ascii="Times New Roman" w:hAnsi="Times New Roman" w:cs="Times New Roman"/>
          <w:bCs/>
          <w:sz w:val="24"/>
          <w:szCs w:val="24"/>
          <w:lang w:eastAsia="ru-RU"/>
        </w:rPr>
        <w:t>. № 8-03/10392 від 12.08.2024) на вимогу Комітету,</w:t>
      </w:r>
      <w:r w:rsidR="008B5B69" w:rsidRPr="00B40C27">
        <w:rPr>
          <w:rFonts w:ascii="Times New Roman" w:hAnsi="Times New Roman" w:cs="Times New Roman"/>
          <w:bCs/>
          <w:sz w:val="24"/>
          <w:szCs w:val="24"/>
          <w:lang w:eastAsia="ru-RU"/>
        </w:rPr>
        <w:t xml:space="preserve"> </w:t>
      </w:r>
      <w:r w:rsidR="006A7E73" w:rsidRPr="00B40C27">
        <w:rPr>
          <w:rFonts w:ascii="Times New Roman" w:hAnsi="Times New Roman" w:cs="Times New Roman"/>
          <w:bCs/>
          <w:sz w:val="24"/>
          <w:szCs w:val="24"/>
          <w:lang w:eastAsia="ru-RU"/>
        </w:rPr>
        <w:t xml:space="preserve">               </w:t>
      </w:r>
      <w:r w:rsidRPr="00B40C27">
        <w:rPr>
          <w:rFonts w:ascii="Times New Roman" w:hAnsi="Times New Roman" w:cs="Times New Roman"/>
          <w:bCs/>
          <w:sz w:val="24"/>
          <w:szCs w:val="24"/>
          <w:lang w:eastAsia="ru-RU"/>
        </w:rPr>
        <w:t>ТОВ «МЕТКОН ПЛЮС» залучало до підготовки та/або збору документів, які подавались для участі в Аукціоні</w:t>
      </w:r>
      <w:r w:rsidR="00AD16C1" w:rsidRPr="00B40C27">
        <w:rPr>
          <w:rFonts w:ascii="Times New Roman" w:hAnsi="Times New Roman" w:cs="Times New Roman"/>
          <w:bCs/>
          <w:sz w:val="24"/>
          <w:szCs w:val="24"/>
          <w:lang w:eastAsia="ru-RU"/>
        </w:rPr>
        <w:t>,</w:t>
      </w:r>
      <w:r w:rsidRPr="00B40C27">
        <w:rPr>
          <w:rFonts w:ascii="Times New Roman" w:hAnsi="Times New Roman" w:cs="Times New Roman"/>
          <w:bCs/>
          <w:sz w:val="24"/>
          <w:szCs w:val="24"/>
          <w:lang w:eastAsia="ru-RU"/>
        </w:rPr>
        <w:t xml:space="preserve"> </w:t>
      </w:r>
      <w:r w:rsidR="00E67AC1" w:rsidRPr="00B40C27">
        <w:rPr>
          <w:rFonts w:ascii="Times New Roman" w:hAnsi="Times New Roman" w:cs="Times New Roman"/>
          <w:bCs/>
          <w:sz w:val="24"/>
          <w:szCs w:val="24"/>
          <w:lang w:eastAsia="ru-RU"/>
        </w:rPr>
        <w:t>керівника</w:t>
      </w:r>
      <w:r w:rsidRPr="00B40C27">
        <w:rPr>
          <w:rFonts w:ascii="Times New Roman" w:hAnsi="Times New Roman" w:cs="Times New Roman"/>
          <w:bCs/>
          <w:sz w:val="24"/>
          <w:szCs w:val="24"/>
          <w:lang w:eastAsia="ru-RU"/>
        </w:rPr>
        <w:t xml:space="preserve"> ТОВ «МЕТКОН ПЛЮС» </w:t>
      </w:r>
      <w:r w:rsidR="00AD16C1" w:rsidRPr="00B40C27">
        <w:rPr>
          <w:rFonts w:ascii="Times New Roman" w:hAnsi="Times New Roman" w:cs="Times New Roman"/>
          <w:bCs/>
          <w:sz w:val="24"/>
          <w:szCs w:val="24"/>
          <w:lang w:eastAsia="ru-RU"/>
        </w:rPr>
        <w:t>‒</w:t>
      </w:r>
      <w:r w:rsidRPr="00B40C27">
        <w:rPr>
          <w:rFonts w:ascii="Times New Roman" w:hAnsi="Times New Roman" w:cs="Times New Roman"/>
          <w:bCs/>
          <w:sz w:val="24"/>
          <w:szCs w:val="24"/>
          <w:lang w:eastAsia="ru-RU"/>
        </w:rPr>
        <w:t xml:space="preserve"> </w:t>
      </w:r>
      <w:r w:rsidR="009864DF" w:rsidRPr="00B40C27">
        <w:rPr>
          <w:rFonts w:ascii="Times New Roman" w:hAnsi="Times New Roman" w:cs="Times New Roman"/>
          <w:bCs/>
          <w:sz w:val="24"/>
          <w:szCs w:val="24"/>
          <w:lang w:eastAsia="ru-RU"/>
        </w:rPr>
        <w:t xml:space="preserve">                                </w:t>
      </w:r>
      <w:r w:rsidR="00FD11C1" w:rsidRPr="00B40C27">
        <w:rPr>
          <w:rFonts w:ascii="Times New Roman" w:hAnsi="Times New Roman" w:cs="Times New Roman"/>
          <w:bCs/>
          <w:i/>
          <w:sz w:val="24"/>
          <w:szCs w:val="24"/>
          <w:lang w:eastAsia="ru-RU"/>
        </w:rPr>
        <w:t>Особа 5</w:t>
      </w:r>
      <w:r w:rsidRPr="00B40C27">
        <w:rPr>
          <w:rFonts w:ascii="Times New Roman" w:hAnsi="Times New Roman" w:cs="Times New Roman"/>
          <w:bCs/>
          <w:i/>
          <w:sz w:val="24"/>
          <w:szCs w:val="24"/>
          <w:lang w:eastAsia="ru-RU"/>
        </w:rPr>
        <w:t>.</w:t>
      </w:r>
    </w:p>
    <w:p w14:paraId="33562865" w14:textId="05DBB223" w:rsidR="003542A7" w:rsidRPr="00B40C27" w:rsidRDefault="003F4468" w:rsidP="00C11F23">
      <w:pPr>
        <w:numPr>
          <w:ilvl w:val="0"/>
          <w:numId w:val="8"/>
        </w:numPr>
        <w:spacing w:before="200" w:after="120" w:line="240" w:lineRule="auto"/>
        <w:ind w:left="709" w:hanging="709"/>
        <w:jc w:val="both"/>
        <w:rPr>
          <w:rFonts w:ascii="Times New Roman" w:hAnsi="Times New Roman" w:cs="Times New Roman"/>
          <w:bCs/>
          <w:sz w:val="24"/>
          <w:szCs w:val="24"/>
          <w:lang w:eastAsia="ru-RU"/>
        </w:rPr>
      </w:pPr>
      <w:r w:rsidRPr="00B40C27">
        <w:rPr>
          <w:rFonts w:ascii="Times New Roman" w:hAnsi="Times New Roman" w:cs="Times New Roman"/>
          <w:sz w:val="24"/>
          <w:szCs w:val="24"/>
        </w:rPr>
        <w:t xml:space="preserve">Отже, у період проведення </w:t>
      </w:r>
      <w:r w:rsidR="003E0C92" w:rsidRPr="00B40C27">
        <w:rPr>
          <w:rFonts w:ascii="Times New Roman" w:hAnsi="Times New Roman" w:cs="Times New Roman"/>
          <w:sz w:val="24"/>
          <w:szCs w:val="24"/>
        </w:rPr>
        <w:t>Аукціону</w:t>
      </w:r>
      <w:r w:rsidRPr="00B40C27">
        <w:rPr>
          <w:rFonts w:ascii="Times New Roman" w:hAnsi="Times New Roman" w:cs="Times New Roman"/>
          <w:sz w:val="24"/>
          <w:szCs w:val="24"/>
        </w:rPr>
        <w:t xml:space="preserve"> </w:t>
      </w:r>
      <w:r w:rsidR="00115369" w:rsidRPr="00B40C27">
        <w:rPr>
          <w:rFonts w:ascii="Times New Roman" w:hAnsi="Times New Roman" w:cs="Times New Roman"/>
          <w:i/>
          <w:sz w:val="24"/>
          <w:szCs w:val="24"/>
        </w:rPr>
        <w:t>Особа 2</w:t>
      </w:r>
      <w:r w:rsidR="00115369" w:rsidRPr="00B40C27">
        <w:rPr>
          <w:rFonts w:ascii="Times New Roman" w:hAnsi="Times New Roman" w:cs="Times New Roman"/>
          <w:sz w:val="24"/>
          <w:szCs w:val="24"/>
        </w:rPr>
        <w:t xml:space="preserve"> </w:t>
      </w:r>
      <w:r w:rsidR="007C6E33" w:rsidRPr="00B40C27">
        <w:rPr>
          <w:rFonts w:ascii="Times New Roman" w:hAnsi="Times New Roman"/>
          <w:bCs/>
          <w:sz w:val="24"/>
          <w:szCs w:val="24"/>
          <w:lang w:eastAsia="ru-RU"/>
        </w:rPr>
        <w:t xml:space="preserve">була співзасновником та кінцевим </w:t>
      </w:r>
      <w:proofErr w:type="spellStart"/>
      <w:r w:rsidR="007C6E33" w:rsidRPr="00B40C27">
        <w:rPr>
          <w:rFonts w:ascii="Times New Roman" w:hAnsi="Times New Roman"/>
          <w:bCs/>
          <w:sz w:val="24"/>
          <w:szCs w:val="24"/>
          <w:lang w:eastAsia="ru-RU"/>
        </w:rPr>
        <w:t>бенефіціарним</w:t>
      </w:r>
      <w:proofErr w:type="spellEnd"/>
      <w:r w:rsidR="007C6E33" w:rsidRPr="00B40C27">
        <w:rPr>
          <w:rFonts w:ascii="Times New Roman" w:hAnsi="Times New Roman"/>
          <w:bCs/>
          <w:sz w:val="24"/>
          <w:szCs w:val="24"/>
          <w:lang w:eastAsia="ru-RU"/>
        </w:rPr>
        <w:t xml:space="preserve"> власником ТОВ «РОЖНЯТІВ ТОРФ» та </w:t>
      </w:r>
      <w:r w:rsidR="00907C73" w:rsidRPr="00B40C27">
        <w:rPr>
          <w:rFonts w:ascii="Times New Roman" w:hAnsi="Times New Roman" w:cs="Times New Roman"/>
          <w:bCs/>
          <w:sz w:val="24"/>
          <w:szCs w:val="24"/>
          <w:lang w:eastAsia="ru-RU"/>
        </w:rPr>
        <w:t xml:space="preserve">одночасно працювала </w:t>
      </w:r>
      <w:r w:rsidR="00907C73" w:rsidRPr="00B40C27">
        <w:rPr>
          <w:rFonts w:ascii="Times New Roman" w:hAnsi="Times New Roman"/>
          <w:bCs/>
          <w:sz w:val="24"/>
          <w:szCs w:val="24"/>
          <w:lang w:eastAsia="ru-RU"/>
        </w:rPr>
        <w:t>провідним інженером у ТОВ «МЕТКОН ПЛЮС»</w:t>
      </w:r>
      <w:r w:rsidR="007C6E33" w:rsidRPr="00B40C27">
        <w:rPr>
          <w:rFonts w:ascii="Times New Roman" w:hAnsi="Times New Roman"/>
          <w:bCs/>
          <w:sz w:val="24"/>
          <w:szCs w:val="24"/>
          <w:lang w:eastAsia="ru-RU"/>
        </w:rPr>
        <w:t xml:space="preserve">, у той же час </w:t>
      </w:r>
      <w:r w:rsidR="00907C73" w:rsidRPr="00B40C27">
        <w:rPr>
          <w:rFonts w:ascii="Times New Roman" w:hAnsi="Times New Roman"/>
          <w:bCs/>
          <w:sz w:val="24"/>
          <w:szCs w:val="24"/>
          <w:lang w:eastAsia="ru-RU"/>
        </w:rPr>
        <w:t xml:space="preserve"> </w:t>
      </w:r>
      <w:r w:rsidR="007C6E33" w:rsidRPr="00B40C27">
        <w:rPr>
          <w:rFonts w:ascii="Times New Roman" w:hAnsi="Times New Roman" w:cs="Times New Roman"/>
          <w:bCs/>
          <w:sz w:val="24"/>
          <w:szCs w:val="24"/>
          <w:lang w:eastAsia="ru-RU"/>
        </w:rPr>
        <w:t xml:space="preserve">керівником </w:t>
      </w:r>
      <w:r w:rsidR="009B1B82" w:rsidRPr="00B40C27">
        <w:rPr>
          <w:rFonts w:ascii="Times New Roman" w:hAnsi="Times New Roman" w:cs="Times New Roman"/>
          <w:bCs/>
          <w:sz w:val="24"/>
          <w:szCs w:val="24"/>
          <w:lang w:eastAsia="ru-RU"/>
        </w:rPr>
        <w:t xml:space="preserve">              </w:t>
      </w:r>
      <w:r w:rsidR="006A7E73" w:rsidRPr="00B40C27">
        <w:rPr>
          <w:rFonts w:ascii="Times New Roman" w:hAnsi="Times New Roman" w:cs="Times New Roman"/>
          <w:bCs/>
          <w:sz w:val="24"/>
          <w:szCs w:val="24"/>
          <w:lang w:eastAsia="ru-RU"/>
        </w:rPr>
        <w:t xml:space="preserve">      </w:t>
      </w:r>
      <w:r w:rsidR="007C6E33" w:rsidRPr="00B40C27">
        <w:rPr>
          <w:rFonts w:ascii="Times New Roman" w:hAnsi="Times New Roman" w:cs="Times New Roman"/>
          <w:bCs/>
          <w:sz w:val="24"/>
          <w:szCs w:val="24"/>
          <w:lang w:eastAsia="ru-RU"/>
        </w:rPr>
        <w:t>ТОВ «МЕТКОН ПЛЮС»</w:t>
      </w:r>
      <w:r w:rsidR="009B1B82" w:rsidRPr="00B40C27">
        <w:rPr>
          <w:rFonts w:ascii="Times New Roman" w:hAnsi="Times New Roman" w:cs="Times New Roman"/>
          <w:bCs/>
          <w:sz w:val="24"/>
          <w:szCs w:val="24"/>
          <w:lang w:eastAsia="ru-RU"/>
        </w:rPr>
        <w:t xml:space="preserve"> </w:t>
      </w:r>
      <w:r w:rsidR="007C6E33" w:rsidRPr="00B40C27">
        <w:rPr>
          <w:rFonts w:ascii="Times New Roman" w:hAnsi="Times New Roman" w:cs="Times New Roman"/>
          <w:bCs/>
          <w:sz w:val="24"/>
          <w:szCs w:val="24"/>
          <w:lang w:eastAsia="ru-RU"/>
        </w:rPr>
        <w:t xml:space="preserve">була </w:t>
      </w:r>
      <w:r w:rsidR="00187BCD" w:rsidRPr="00B40C27">
        <w:rPr>
          <w:rFonts w:ascii="Times New Roman" w:hAnsi="Times New Roman" w:cs="Times New Roman"/>
          <w:bCs/>
          <w:i/>
          <w:sz w:val="24"/>
          <w:szCs w:val="24"/>
          <w:lang w:eastAsia="ru-RU"/>
        </w:rPr>
        <w:t>Особа 5</w:t>
      </w:r>
      <w:r w:rsidR="00187BCD" w:rsidRPr="00B40C27">
        <w:rPr>
          <w:rFonts w:ascii="Times New Roman" w:hAnsi="Times New Roman" w:cs="Times New Roman"/>
          <w:bCs/>
          <w:sz w:val="24"/>
          <w:szCs w:val="24"/>
          <w:lang w:eastAsia="ru-RU"/>
        </w:rPr>
        <w:t xml:space="preserve"> </w:t>
      </w:r>
      <w:r w:rsidR="009B1B82" w:rsidRPr="00B40C27">
        <w:rPr>
          <w:rFonts w:ascii="Times New Roman" w:hAnsi="Times New Roman" w:cs="Times New Roman"/>
          <w:bCs/>
          <w:sz w:val="24"/>
          <w:szCs w:val="24"/>
          <w:lang w:eastAsia="ru-RU"/>
        </w:rPr>
        <w:t xml:space="preserve">(яка є сестрою </w:t>
      </w:r>
      <w:r w:rsidR="00105E63" w:rsidRPr="00B40C27">
        <w:rPr>
          <w:rFonts w:ascii="Times New Roman" w:hAnsi="Times New Roman" w:cs="Times New Roman"/>
          <w:bCs/>
          <w:i/>
          <w:sz w:val="24"/>
          <w:szCs w:val="24"/>
          <w:lang w:eastAsia="ru-RU"/>
        </w:rPr>
        <w:t>Особ</w:t>
      </w:r>
      <w:r w:rsidR="006C6F5E" w:rsidRPr="00B40C27">
        <w:rPr>
          <w:rFonts w:ascii="Times New Roman" w:hAnsi="Times New Roman" w:cs="Times New Roman"/>
          <w:bCs/>
          <w:i/>
          <w:sz w:val="24"/>
          <w:szCs w:val="24"/>
          <w:lang w:eastAsia="ru-RU"/>
        </w:rPr>
        <w:t>и</w:t>
      </w:r>
      <w:r w:rsidR="00105E63" w:rsidRPr="00B40C27">
        <w:rPr>
          <w:rFonts w:ascii="Times New Roman" w:hAnsi="Times New Roman" w:cs="Times New Roman"/>
          <w:bCs/>
          <w:i/>
          <w:sz w:val="24"/>
          <w:szCs w:val="24"/>
          <w:lang w:eastAsia="ru-RU"/>
        </w:rPr>
        <w:t xml:space="preserve"> 2</w:t>
      </w:r>
      <w:r w:rsidR="009B1B82" w:rsidRPr="00B40C27">
        <w:rPr>
          <w:rFonts w:ascii="Times New Roman" w:hAnsi="Times New Roman" w:cs="Times New Roman"/>
          <w:bCs/>
          <w:sz w:val="24"/>
          <w:szCs w:val="24"/>
          <w:lang w:eastAsia="ru-RU"/>
        </w:rPr>
        <w:t>)</w:t>
      </w:r>
      <w:r w:rsidR="009A104D" w:rsidRPr="00B40C27">
        <w:rPr>
          <w:rFonts w:ascii="Times New Roman" w:hAnsi="Times New Roman"/>
          <w:bCs/>
          <w:sz w:val="24"/>
          <w:szCs w:val="24"/>
          <w:lang w:eastAsia="ru-RU"/>
        </w:rPr>
        <w:t xml:space="preserve">, </w:t>
      </w:r>
      <w:r w:rsidR="00F41ECE" w:rsidRPr="00B40C27">
        <w:rPr>
          <w:rFonts w:ascii="Times New Roman" w:hAnsi="Times New Roman" w:cs="Times New Roman"/>
          <w:sz w:val="24"/>
          <w:szCs w:val="24"/>
        </w:rPr>
        <w:t>що свідчить про спільне здійснення</w:t>
      </w:r>
      <w:r w:rsidR="009B1B82" w:rsidRPr="00B40C27">
        <w:rPr>
          <w:rFonts w:ascii="Times New Roman" w:hAnsi="Times New Roman" w:cs="Times New Roman"/>
          <w:sz w:val="24"/>
          <w:szCs w:val="24"/>
        </w:rPr>
        <w:t xml:space="preserve"> </w:t>
      </w:r>
      <w:r w:rsidR="00C87E21" w:rsidRPr="00B40C27">
        <w:rPr>
          <w:rFonts w:ascii="Times New Roman" w:hAnsi="Times New Roman" w:cs="Times New Roman"/>
          <w:bCs/>
          <w:sz w:val="24"/>
          <w:szCs w:val="24"/>
          <w:lang w:eastAsia="ru-RU"/>
        </w:rPr>
        <w:t xml:space="preserve">ТОВ «РОЖНЯТІВ ТОРФ» і ТОВ «МЕТКОН ПЛЮС» </w:t>
      </w:r>
      <w:r w:rsidR="00F41ECE" w:rsidRPr="00B40C27">
        <w:rPr>
          <w:rFonts w:ascii="Times New Roman" w:hAnsi="Times New Roman" w:cs="Times New Roman"/>
          <w:sz w:val="24"/>
          <w:szCs w:val="24"/>
        </w:rPr>
        <w:t xml:space="preserve">господарської діяльності, у зв’язку із чим </w:t>
      </w:r>
      <w:r w:rsidR="004131B4" w:rsidRPr="00B40C27">
        <w:rPr>
          <w:rFonts w:ascii="Times New Roman" w:hAnsi="Times New Roman" w:cs="Times New Roman"/>
          <w:bCs/>
          <w:sz w:val="24"/>
          <w:szCs w:val="24"/>
          <w:lang w:eastAsia="ru-RU"/>
        </w:rPr>
        <w:t>ТОВ «РОЖНЯТІВ ТОРФ» і</w:t>
      </w:r>
      <w:r w:rsidR="006A7E73" w:rsidRPr="00B40C27">
        <w:rPr>
          <w:rFonts w:ascii="Times New Roman" w:hAnsi="Times New Roman" w:cs="Times New Roman"/>
          <w:bCs/>
          <w:sz w:val="24"/>
          <w:szCs w:val="24"/>
          <w:lang w:eastAsia="ru-RU"/>
        </w:rPr>
        <w:t xml:space="preserve"> </w:t>
      </w:r>
      <w:r w:rsidR="004131B4" w:rsidRPr="00B40C27">
        <w:rPr>
          <w:rFonts w:ascii="Times New Roman" w:hAnsi="Times New Roman" w:cs="Times New Roman"/>
          <w:bCs/>
          <w:sz w:val="24"/>
          <w:szCs w:val="24"/>
          <w:lang w:eastAsia="ru-RU"/>
        </w:rPr>
        <w:t xml:space="preserve">ТОВ «МЕТКОН ПЛЮС» </w:t>
      </w:r>
      <w:r w:rsidR="00F41ECE" w:rsidRPr="00B40C27">
        <w:rPr>
          <w:rFonts w:ascii="Times New Roman" w:hAnsi="Times New Roman" w:cs="Times New Roman"/>
          <w:sz w:val="24"/>
          <w:szCs w:val="24"/>
        </w:rPr>
        <w:t>не могли бути не обізнані з діяльністю один одного та мали можливість доступу до інформації один одного й обміну інформацією між ними щодо господарської діяльності, у тому числі й щодо забезпечення участі в Аукціоні</w:t>
      </w:r>
      <w:r w:rsidR="00BA382D" w:rsidRPr="00B40C27">
        <w:rPr>
          <w:rFonts w:ascii="Times New Roman" w:hAnsi="Times New Roman" w:cs="Times New Roman"/>
          <w:sz w:val="24"/>
          <w:szCs w:val="24"/>
        </w:rPr>
        <w:t>.</w:t>
      </w:r>
    </w:p>
    <w:p w14:paraId="3E968096" w14:textId="31494FAC" w:rsidR="001A36BA" w:rsidRPr="00B40C27" w:rsidRDefault="001A36BA" w:rsidP="001A36BA">
      <w:pPr>
        <w:numPr>
          <w:ilvl w:val="0"/>
          <w:numId w:val="8"/>
        </w:numPr>
        <w:spacing w:before="200" w:after="200" w:line="240" w:lineRule="auto"/>
        <w:ind w:left="709" w:hanging="709"/>
        <w:jc w:val="both"/>
        <w:rPr>
          <w:rFonts w:ascii="Times New Roman" w:hAnsi="Times New Roman" w:cs="Times New Roman"/>
          <w:bCs/>
          <w:sz w:val="24"/>
          <w:szCs w:val="24"/>
          <w:lang w:eastAsia="ru-RU"/>
        </w:rPr>
      </w:pPr>
      <w:r w:rsidRPr="00B40C27">
        <w:rPr>
          <w:rFonts w:ascii="Times New Roman" w:eastAsia="Calibri" w:hAnsi="Times New Roman" w:cs="Times New Roman"/>
          <w:sz w:val="24"/>
          <w:szCs w:val="24"/>
        </w:rPr>
        <w:t xml:space="preserve">Враховуючи наведене, наявність зазначених взаємозв’язків між </w:t>
      </w:r>
      <w:r w:rsidRPr="00B40C27">
        <w:rPr>
          <w:rFonts w:ascii="Times New Roman" w:hAnsi="Times New Roman" w:cs="Times New Roman"/>
          <w:bCs/>
          <w:sz w:val="24"/>
          <w:szCs w:val="24"/>
          <w:lang w:eastAsia="ru-RU"/>
        </w:rPr>
        <w:t>ТОВ «МЕТКОН ПЛЮС» і ТОВ «РОЖНЯТІВ ТОРФ»</w:t>
      </w:r>
      <w:r w:rsidRPr="00B40C27">
        <w:rPr>
          <w:rFonts w:ascii="Times New Roman" w:hAnsi="Times New Roman" w:cs="Times New Roman"/>
          <w:sz w:val="24"/>
          <w:szCs w:val="24"/>
        </w:rPr>
        <w:t>, а також інших доказів у Справі, свідчить про</w:t>
      </w:r>
      <w:r w:rsidRPr="00B40C27">
        <w:rPr>
          <w:rFonts w:ascii="Times New Roman" w:hAnsi="Times New Roman" w:cs="Times New Roman"/>
          <w:spacing w:val="-2"/>
          <w:sz w:val="24"/>
          <w:szCs w:val="24"/>
        </w:rPr>
        <w:t xml:space="preserve"> обмін інформацією між ними та скоординоване ведення ними господарської діяльності</w:t>
      </w:r>
      <w:r w:rsidRPr="00B40C27">
        <w:rPr>
          <w:rFonts w:ascii="Times New Roman" w:hAnsi="Times New Roman" w:cs="Times New Roman"/>
          <w:sz w:val="24"/>
          <w:szCs w:val="24"/>
        </w:rPr>
        <w:t>, що у свою чергу створювало умови для обміну інформацією між вказаними товариствами й зумовило їх домовленість про підготовку та участь в Аукціоні.</w:t>
      </w:r>
    </w:p>
    <w:p w14:paraId="73AF225B" w14:textId="352E0188" w:rsidR="00162248" w:rsidRPr="00B40C27" w:rsidRDefault="00DC75B3" w:rsidP="00F15039">
      <w:pPr>
        <w:tabs>
          <w:tab w:val="left" w:pos="709"/>
        </w:tabs>
        <w:spacing w:before="200" w:after="0" w:line="240" w:lineRule="auto"/>
        <w:ind w:left="705" w:hanging="705"/>
        <w:jc w:val="both"/>
        <w:rPr>
          <w:rFonts w:ascii="Times New Roman" w:hAnsi="Times New Roman" w:cs="Times New Roman"/>
          <w:b/>
          <w:bCs/>
          <w:sz w:val="24"/>
          <w:szCs w:val="24"/>
          <w:lang w:eastAsia="ru-RU"/>
        </w:rPr>
      </w:pPr>
      <w:r w:rsidRPr="00B40C27">
        <w:rPr>
          <w:rFonts w:ascii="Times New Roman" w:hAnsi="Times New Roman" w:cs="Times New Roman"/>
          <w:b/>
          <w:bCs/>
          <w:sz w:val="24"/>
          <w:szCs w:val="24"/>
          <w:lang w:eastAsia="ru-RU"/>
        </w:rPr>
        <w:t>4</w:t>
      </w:r>
      <w:r w:rsidR="00162248" w:rsidRPr="00B40C27">
        <w:rPr>
          <w:rFonts w:ascii="Times New Roman" w:hAnsi="Times New Roman" w:cs="Times New Roman"/>
          <w:b/>
          <w:bCs/>
          <w:sz w:val="24"/>
          <w:szCs w:val="24"/>
          <w:lang w:eastAsia="ru-RU"/>
        </w:rPr>
        <w:t>.</w:t>
      </w:r>
      <w:r w:rsidR="009279D8" w:rsidRPr="00B40C27">
        <w:rPr>
          <w:rFonts w:ascii="Times New Roman" w:hAnsi="Times New Roman" w:cs="Times New Roman"/>
          <w:b/>
          <w:bCs/>
          <w:sz w:val="24"/>
          <w:szCs w:val="24"/>
          <w:lang w:eastAsia="ru-RU"/>
        </w:rPr>
        <w:t>2</w:t>
      </w:r>
      <w:r w:rsidR="00162248" w:rsidRPr="00B40C27">
        <w:rPr>
          <w:rFonts w:ascii="Times New Roman" w:hAnsi="Times New Roman" w:cs="Times New Roman"/>
          <w:b/>
          <w:bCs/>
          <w:sz w:val="24"/>
          <w:szCs w:val="24"/>
          <w:lang w:eastAsia="ru-RU"/>
        </w:rPr>
        <w:t xml:space="preserve">. </w:t>
      </w:r>
      <w:r w:rsidR="00F15039" w:rsidRPr="00B40C27">
        <w:rPr>
          <w:rFonts w:ascii="Times New Roman" w:hAnsi="Times New Roman" w:cs="Times New Roman"/>
          <w:b/>
          <w:bCs/>
          <w:sz w:val="24"/>
          <w:szCs w:val="24"/>
          <w:lang w:eastAsia="ru-RU"/>
        </w:rPr>
        <w:tab/>
      </w:r>
      <w:r w:rsidR="001D074E" w:rsidRPr="00B40C27">
        <w:rPr>
          <w:rFonts w:ascii="Times New Roman" w:hAnsi="Times New Roman" w:cs="Times New Roman"/>
          <w:b/>
          <w:bCs/>
          <w:sz w:val="24"/>
          <w:szCs w:val="24"/>
          <w:lang w:eastAsia="ru-RU"/>
        </w:rPr>
        <w:t xml:space="preserve">Надання фінансової допомоги Відповідачам </w:t>
      </w:r>
      <w:r w:rsidR="00EB01CF" w:rsidRPr="00B40C27">
        <w:rPr>
          <w:rFonts w:ascii="Times New Roman" w:hAnsi="Times New Roman" w:cs="Times New Roman"/>
          <w:b/>
          <w:bCs/>
          <w:sz w:val="24"/>
          <w:szCs w:val="24"/>
          <w:lang w:eastAsia="ru-RU"/>
        </w:rPr>
        <w:t>однією особою</w:t>
      </w:r>
      <w:r w:rsidR="00EB01CF" w:rsidRPr="00B40C27">
        <w:rPr>
          <w:rFonts w:ascii="Times New Roman" w:hAnsi="Times New Roman" w:cs="Times New Roman"/>
          <w:b/>
          <w:sz w:val="24"/>
          <w:szCs w:val="24"/>
        </w:rPr>
        <w:t xml:space="preserve"> </w:t>
      </w:r>
      <w:r w:rsidR="00A4779C" w:rsidRPr="00B40C27">
        <w:rPr>
          <w:rFonts w:ascii="Times New Roman" w:hAnsi="Times New Roman" w:cs="Times New Roman"/>
          <w:b/>
          <w:sz w:val="24"/>
          <w:szCs w:val="24"/>
        </w:rPr>
        <w:t>‒</w:t>
      </w:r>
      <w:r w:rsidR="00EB01CF" w:rsidRPr="00B40C27">
        <w:rPr>
          <w:rFonts w:ascii="Times New Roman" w:hAnsi="Times New Roman" w:cs="Times New Roman"/>
          <w:b/>
          <w:sz w:val="24"/>
          <w:szCs w:val="24"/>
        </w:rPr>
        <w:t xml:space="preserve"> </w:t>
      </w:r>
      <w:r w:rsidR="002B0EF2" w:rsidRPr="00B40C27">
        <w:rPr>
          <w:rFonts w:ascii="Times New Roman" w:hAnsi="Times New Roman" w:cs="Times New Roman"/>
          <w:b/>
          <w:i/>
          <w:sz w:val="24"/>
          <w:szCs w:val="24"/>
        </w:rPr>
        <w:t xml:space="preserve">Фізичною особою 1  </w:t>
      </w:r>
      <w:r w:rsidR="00EB01CF" w:rsidRPr="00B40C27">
        <w:rPr>
          <w:rFonts w:ascii="Times New Roman" w:hAnsi="Times New Roman" w:cs="Times New Roman"/>
          <w:b/>
          <w:sz w:val="24"/>
          <w:szCs w:val="24"/>
        </w:rPr>
        <w:t xml:space="preserve">та третьою особою </w:t>
      </w:r>
      <w:r w:rsidR="00A4779C" w:rsidRPr="00B40C27">
        <w:rPr>
          <w:rFonts w:ascii="Times New Roman" w:hAnsi="Times New Roman" w:cs="Times New Roman"/>
          <w:b/>
          <w:sz w:val="24"/>
          <w:szCs w:val="24"/>
        </w:rPr>
        <w:t>‒</w:t>
      </w:r>
      <w:r w:rsidR="00EB01CF" w:rsidRPr="00B40C27">
        <w:rPr>
          <w:rFonts w:ascii="Times New Roman" w:hAnsi="Times New Roman" w:cs="Times New Roman"/>
          <w:b/>
          <w:sz w:val="24"/>
          <w:szCs w:val="24"/>
        </w:rPr>
        <w:t xml:space="preserve"> </w:t>
      </w:r>
      <w:r w:rsidR="00E8177B" w:rsidRPr="00B40C27">
        <w:rPr>
          <w:rFonts w:ascii="Times New Roman" w:hAnsi="Times New Roman" w:cs="Times New Roman"/>
          <w:b/>
          <w:i/>
          <w:sz w:val="24"/>
          <w:szCs w:val="24"/>
        </w:rPr>
        <w:t>Товариство</w:t>
      </w:r>
      <w:r w:rsidR="002B0EF2" w:rsidRPr="00B40C27">
        <w:rPr>
          <w:rFonts w:ascii="Times New Roman" w:hAnsi="Times New Roman" w:cs="Times New Roman"/>
          <w:b/>
          <w:i/>
          <w:sz w:val="24"/>
          <w:szCs w:val="24"/>
        </w:rPr>
        <w:t>м</w:t>
      </w:r>
      <w:r w:rsidR="00E8177B" w:rsidRPr="00B40C27">
        <w:rPr>
          <w:rFonts w:ascii="Times New Roman" w:hAnsi="Times New Roman" w:cs="Times New Roman"/>
          <w:b/>
          <w:i/>
          <w:sz w:val="24"/>
          <w:szCs w:val="24"/>
        </w:rPr>
        <w:t xml:space="preserve"> 1</w:t>
      </w:r>
      <w:r w:rsidR="00EB01CF" w:rsidRPr="00B40C27">
        <w:rPr>
          <w:rFonts w:ascii="Times New Roman" w:hAnsi="Times New Roman" w:cs="Times New Roman"/>
          <w:b/>
          <w:sz w:val="24"/>
          <w:szCs w:val="24"/>
        </w:rPr>
        <w:t>, пов’язаною відносинами контролю з одним із Відповідачів</w:t>
      </w:r>
      <w:r w:rsidR="00162248" w:rsidRPr="00B40C27">
        <w:rPr>
          <w:rFonts w:ascii="Times New Roman" w:hAnsi="Times New Roman" w:cs="Times New Roman"/>
          <w:b/>
          <w:sz w:val="24"/>
          <w:szCs w:val="24"/>
        </w:rPr>
        <w:t xml:space="preserve"> </w:t>
      </w:r>
      <w:r w:rsidR="00255EBF" w:rsidRPr="00B40C27">
        <w:rPr>
          <w:rFonts w:ascii="Times New Roman" w:hAnsi="Times New Roman" w:cs="Times New Roman"/>
          <w:b/>
          <w:sz w:val="24"/>
          <w:szCs w:val="24"/>
        </w:rPr>
        <w:t>(</w:t>
      </w:r>
      <w:r w:rsidR="000954B4" w:rsidRPr="00B40C27">
        <w:rPr>
          <w:rFonts w:ascii="Times New Roman" w:hAnsi="Times New Roman" w:cs="Times New Roman"/>
          <w:b/>
          <w:bCs/>
          <w:sz w:val="24"/>
          <w:szCs w:val="24"/>
          <w:lang w:eastAsia="ru-RU"/>
        </w:rPr>
        <w:t>ТОВ «МЕТКОН ПЛЮС»</w:t>
      </w:r>
      <w:r w:rsidR="00255EBF" w:rsidRPr="00B40C27">
        <w:rPr>
          <w:rFonts w:ascii="Times New Roman" w:hAnsi="Times New Roman" w:cs="Times New Roman"/>
          <w:b/>
          <w:bCs/>
          <w:sz w:val="24"/>
          <w:szCs w:val="24"/>
          <w:lang w:eastAsia="ru-RU"/>
        </w:rPr>
        <w:t>)</w:t>
      </w:r>
    </w:p>
    <w:p w14:paraId="489178FF" w14:textId="32B45E58" w:rsidR="00EA6D00" w:rsidRPr="00B40C27" w:rsidRDefault="009661CD" w:rsidP="00541307">
      <w:pPr>
        <w:pStyle w:val="a"/>
        <w:numPr>
          <w:ilvl w:val="0"/>
          <w:numId w:val="8"/>
        </w:numPr>
        <w:tabs>
          <w:tab w:val="clear" w:pos="720"/>
        </w:tabs>
        <w:spacing w:before="200" w:after="200"/>
        <w:ind w:hanging="720"/>
        <w:rPr>
          <w:szCs w:val="24"/>
          <w:lang w:val="uk-UA"/>
        </w:rPr>
      </w:pPr>
      <w:r w:rsidRPr="00B40C27">
        <w:rPr>
          <w:szCs w:val="24"/>
          <w:lang w:val="uk-UA"/>
        </w:rPr>
        <w:t xml:space="preserve">Згідно з інформацією, наданою </w:t>
      </w:r>
      <w:r w:rsidR="005308E3" w:rsidRPr="00B40C27">
        <w:rPr>
          <w:szCs w:val="24"/>
          <w:lang w:val="uk-UA"/>
        </w:rPr>
        <w:t xml:space="preserve">акціонерним товариством комерційний банк «Приватбанк» (далі – АТ КБ «Приватбанк») </w:t>
      </w:r>
      <w:r w:rsidRPr="00B40C27">
        <w:rPr>
          <w:szCs w:val="24"/>
          <w:lang w:val="uk-UA"/>
        </w:rPr>
        <w:t>від 02.01.2024 № 20.1.0.0.0/7-231226/23210</w:t>
      </w:r>
      <w:r w:rsidR="00876674" w:rsidRPr="00B40C27">
        <w:rPr>
          <w:szCs w:val="24"/>
          <w:lang w:val="uk-UA"/>
        </w:rPr>
        <w:t xml:space="preserve"> </w:t>
      </w:r>
      <w:r w:rsidRPr="00B40C27">
        <w:rPr>
          <w:szCs w:val="24"/>
          <w:lang w:val="uk-UA"/>
        </w:rPr>
        <w:t>(</w:t>
      </w:r>
      <w:proofErr w:type="spellStart"/>
      <w:r w:rsidRPr="00B40C27">
        <w:rPr>
          <w:szCs w:val="24"/>
          <w:lang w:val="uk-UA"/>
        </w:rPr>
        <w:t>вх</w:t>
      </w:r>
      <w:proofErr w:type="spellEnd"/>
      <w:r w:rsidRPr="00B40C27">
        <w:rPr>
          <w:szCs w:val="24"/>
          <w:lang w:val="uk-UA"/>
        </w:rPr>
        <w:t xml:space="preserve">. № 11-01/21-кі від 08.01.2024), </w:t>
      </w:r>
      <w:r w:rsidR="009C702C" w:rsidRPr="00B40C27">
        <w:rPr>
          <w:szCs w:val="24"/>
          <w:lang w:val="uk-UA"/>
        </w:rPr>
        <w:t>публічним акціонерним товариством акціонерний банк «Південний»</w:t>
      </w:r>
      <w:r w:rsidR="00F66186" w:rsidRPr="00B40C27">
        <w:rPr>
          <w:szCs w:val="24"/>
          <w:lang w:val="uk-UA"/>
        </w:rPr>
        <w:t xml:space="preserve"> (далі – </w:t>
      </w:r>
      <w:r w:rsidRPr="00B40C27">
        <w:rPr>
          <w:szCs w:val="24"/>
          <w:lang w:val="uk-UA"/>
        </w:rPr>
        <w:t>ПАТ АБ «П</w:t>
      </w:r>
      <w:r w:rsidR="00A0574E" w:rsidRPr="00B40C27">
        <w:rPr>
          <w:szCs w:val="24"/>
          <w:lang w:val="uk-UA"/>
        </w:rPr>
        <w:t>івденний</w:t>
      </w:r>
      <w:r w:rsidRPr="00B40C27">
        <w:rPr>
          <w:szCs w:val="24"/>
          <w:lang w:val="uk-UA"/>
        </w:rPr>
        <w:t>»</w:t>
      </w:r>
      <w:r w:rsidR="00B02BB6" w:rsidRPr="00B40C27">
        <w:rPr>
          <w:szCs w:val="24"/>
          <w:lang w:val="uk-UA"/>
        </w:rPr>
        <w:t>)</w:t>
      </w:r>
      <w:r w:rsidR="006A7E73" w:rsidRPr="00B40C27">
        <w:rPr>
          <w:szCs w:val="24"/>
          <w:lang w:val="uk-UA"/>
        </w:rPr>
        <w:t xml:space="preserve"> </w:t>
      </w:r>
      <w:r w:rsidRPr="00B40C27">
        <w:rPr>
          <w:szCs w:val="24"/>
          <w:lang w:val="uk-UA"/>
        </w:rPr>
        <w:t>від 03.01.2024</w:t>
      </w:r>
      <w:r w:rsidR="00B02BB6" w:rsidRPr="00B40C27">
        <w:rPr>
          <w:szCs w:val="24"/>
          <w:lang w:val="uk-UA"/>
        </w:rPr>
        <w:t xml:space="preserve"> </w:t>
      </w:r>
      <w:r w:rsidRPr="00B40C27">
        <w:rPr>
          <w:szCs w:val="24"/>
          <w:lang w:val="uk-UA"/>
        </w:rPr>
        <w:t>№ 14/001/374/2024-БТ (</w:t>
      </w:r>
      <w:proofErr w:type="spellStart"/>
      <w:r w:rsidRPr="00B40C27">
        <w:rPr>
          <w:szCs w:val="24"/>
          <w:lang w:val="uk-UA"/>
        </w:rPr>
        <w:t>вх</w:t>
      </w:r>
      <w:proofErr w:type="spellEnd"/>
      <w:r w:rsidRPr="00B40C27">
        <w:rPr>
          <w:szCs w:val="24"/>
          <w:lang w:val="uk-UA"/>
        </w:rPr>
        <w:t>. № 11-01/23-кі від 08.01.2024)</w:t>
      </w:r>
      <w:r w:rsidR="00A4779C" w:rsidRPr="00B40C27">
        <w:rPr>
          <w:szCs w:val="24"/>
          <w:lang w:val="uk-UA"/>
        </w:rPr>
        <w:t>,</w:t>
      </w:r>
      <w:r w:rsidRPr="00B40C27">
        <w:rPr>
          <w:szCs w:val="24"/>
          <w:lang w:val="uk-UA"/>
        </w:rPr>
        <w:t xml:space="preserve"> встановлено, що</w:t>
      </w:r>
      <w:r w:rsidR="009458D7" w:rsidRPr="00B40C27">
        <w:rPr>
          <w:szCs w:val="24"/>
          <w:lang w:val="uk-UA"/>
        </w:rPr>
        <w:t xml:space="preserve"> </w:t>
      </w:r>
      <w:r w:rsidR="009458D7" w:rsidRPr="00B40C27">
        <w:rPr>
          <w:i/>
          <w:szCs w:val="24"/>
          <w:lang w:val="uk-UA"/>
        </w:rPr>
        <w:t>Т</w:t>
      </w:r>
      <w:r w:rsidR="00BE6F06" w:rsidRPr="00B40C27">
        <w:rPr>
          <w:i/>
          <w:szCs w:val="24"/>
          <w:lang w:val="uk-UA"/>
        </w:rPr>
        <w:t>овариство</w:t>
      </w:r>
      <w:r w:rsidR="009458D7" w:rsidRPr="00B40C27">
        <w:rPr>
          <w:i/>
          <w:szCs w:val="24"/>
          <w:lang w:val="uk-UA"/>
        </w:rPr>
        <w:t xml:space="preserve"> 1</w:t>
      </w:r>
      <w:r w:rsidR="00BE6F06" w:rsidRPr="00B40C27">
        <w:rPr>
          <w:i/>
          <w:szCs w:val="24"/>
          <w:lang w:val="uk-UA"/>
        </w:rPr>
        <w:t xml:space="preserve"> </w:t>
      </w:r>
      <w:r w:rsidRPr="00B40C27">
        <w:rPr>
          <w:i/>
          <w:szCs w:val="24"/>
          <w:lang w:val="uk-UA"/>
        </w:rPr>
        <w:t xml:space="preserve">та </w:t>
      </w:r>
      <w:r w:rsidR="009458D7" w:rsidRPr="00B40C27">
        <w:rPr>
          <w:i/>
          <w:szCs w:val="24"/>
          <w:lang w:val="uk-UA"/>
        </w:rPr>
        <w:t>Фізична особа 1</w:t>
      </w:r>
      <w:r w:rsidR="00924021" w:rsidRPr="00B40C27">
        <w:rPr>
          <w:i/>
          <w:szCs w:val="24"/>
          <w:lang w:val="uk-UA"/>
        </w:rPr>
        <w:t>,</w:t>
      </w:r>
      <w:r w:rsidR="00924021" w:rsidRPr="00B40C27">
        <w:rPr>
          <w:szCs w:val="24"/>
          <w:lang w:val="uk-UA"/>
        </w:rPr>
        <w:t xml:space="preserve"> зокрема, </w:t>
      </w:r>
      <w:r w:rsidRPr="00B40C27">
        <w:rPr>
          <w:szCs w:val="24"/>
          <w:lang w:val="uk-UA"/>
        </w:rPr>
        <w:t xml:space="preserve">у період проведення Аукціону надавали поворотну фінансову допомогу </w:t>
      </w:r>
      <w:r w:rsidR="00E542D0" w:rsidRPr="00B40C27">
        <w:rPr>
          <w:szCs w:val="24"/>
          <w:lang w:val="uk-UA"/>
        </w:rPr>
        <w:t xml:space="preserve">      </w:t>
      </w:r>
      <w:r w:rsidRPr="00B40C27">
        <w:rPr>
          <w:bCs/>
          <w:szCs w:val="24"/>
          <w:lang w:val="uk-UA" w:eastAsia="ru-RU"/>
        </w:rPr>
        <w:t>ТОВ «МЕТКОН ПЛЮС» і ТОВ «РОЖНЯТІВ ТОРФ»</w:t>
      </w:r>
      <w:r w:rsidRPr="00B40C27">
        <w:rPr>
          <w:szCs w:val="24"/>
          <w:lang w:val="uk-UA"/>
        </w:rPr>
        <w:t>, а саме:</w:t>
      </w:r>
    </w:p>
    <w:p w14:paraId="37A81A72" w14:textId="688FF6D2" w:rsidR="00843E4F" w:rsidRPr="00B40C27" w:rsidRDefault="00843E4F" w:rsidP="00FF37CC">
      <w:pPr>
        <w:pStyle w:val="a"/>
        <w:numPr>
          <w:ilvl w:val="0"/>
          <w:numId w:val="0"/>
        </w:numPr>
        <w:ind w:left="720"/>
        <w:jc w:val="right"/>
        <w:rPr>
          <w:lang w:val="uk-UA"/>
        </w:rPr>
      </w:pPr>
      <w:r w:rsidRPr="00B40C27">
        <w:rPr>
          <w:lang w:val="uk-UA"/>
        </w:rPr>
        <w:t>Таблиця 1</w:t>
      </w:r>
    </w:p>
    <w:tbl>
      <w:tblPr>
        <w:tblW w:w="8925"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2368"/>
        <w:gridCol w:w="1695"/>
        <w:gridCol w:w="1667"/>
        <w:gridCol w:w="1899"/>
      </w:tblGrid>
      <w:tr w:rsidR="00042179" w:rsidRPr="00B40C27" w14:paraId="5128B8AE" w14:textId="77777777" w:rsidTr="00A4779C">
        <w:tc>
          <w:tcPr>
            <w:tcW w:w="1296" w:type="dxa"/>
            <w:shd w:val="clear" w:color="auto" w:fill="auto"/>
          </w:tcPr>
          <w:p w14:paraId="16BFC7FD" w14:textId="77777777" w:rsidR="00843E4F" w:rsidRPr="00B40C27" w:rsidRDefault="00843E4F" w:rsidP="00181C9E">
            <w:pPr>
              <w:pStyle w:val="a"/>
              <w:numPr>
                <w:ilvl w:val="0"/>
                <w:numId w:val="0"/>
              </w:numPr>
              <w:tabs>
                <w:tab w:val="num" w:pos="709"/>
                <w:tab w:val="num" w:pos="851"/>
              </w:tabs>
              <w:jc w:val="center"/>
              <w:rPr>
                <w:szCs w:val="24"/>
                <w:lang w:val="uk-UA"/>
              </w:rPr>
            </w:pPr>
            <w:r w:rsidRPr="00B40C27">
              <w:rPr>
                <w:szCs w:val="24"/>
                <w:lang w:val="uk-UA"/>
              </w:rPr>
              <w:lastRenderedPageBreak/>
              <w:t>Дата</w:t>
            </w:r>
          </w:p>
        </w:tc>
        <w:tc>
          <w:tcPr>
            <w:tcW w:w="2368" w:type="dxa"/>
            <w:shd w:val="clear" w:color="auto" w:fill="auto"/>
          </w:tcPr>
          <w:p w14:paraId="5667E7DC" w14:textId="77777777" w:rsidR="00843E4F" w:rsidRPr="00B40C27" w:rsidRDefault="00843E4F" w:rsidP="00181C9E">
            <w:pPr>
              <w:pStyle w:val="a"/>
              <w:numPr>
                <w:ilvl w:val="0"/>
                <w:numId w:val="0"/>
              </w:numPr>
              <w:tabs>
                <w:tab w:val="num" w:pos="709"/>
                <w:tab w:val="num" w:pos="851"/>
              </w:tabs>
              <w:jc w:val="center"/>
              <w:rPr>
                <w:szCs w:val="24"/>
                <w:lang w:val="uk-UA"/>
              </w:rPr>
            </w:pPr>
            <w:r w:rsidRPr="00B40C27">
              <w:rPr>
                <w:szCs w:val="24"/>
                <w:lang w:val="uk-UA"/>
              </w:rPr>
              <w:t>Платник</w:t>
            </w:r>
          </w:p>
        </w:tc>
        <w:tc>
          <w:tcPr>
            <w:tcW w:w="1695" w:type="dxa"/>
            <w:shd w:val="clear" w:color="auto" w:fill="auto"/>
          </w:tcPr>
          <w:p w14:paraId="6B36D08A" w14:textId="77777777" w:rsidR="00843E4F" w:rsidRPr="00B40C27" w:rsidRDefault="00843E4F" w:rsidP="00181C9E">
            <w:pPr>
              <w:pStyle w:val="a"/>
              <w:numPr>
                <w:ilvl w:val="0"/>
                <w:numId w:val="0"/>
              </w:numPr>
              <w:tabs>
                <w:tab w:val="num" w:pos="709"/>
                <w:tab w:val="num" w:pos="851"/>
              </w:tabs>
              <w:jc w:val="center"/>
              <w:rPr>
                <w:szCs w:val="24"/>
                <w:lang w:val="uk-UA"/>
              </w:rPr>
            </w:pPr>
            <w:r w:rsidRPr="00B40C27">
              <w:rPr>
                <w:szCs w:val="24"/>
                <w:lang w:val="uk-UA"/>
              </w:rPr>
              <w:t>Отримувач</w:t>
            </w:r>
          </w:p>
        </w:tc>
        <w:tc>
          <w:tcPr>
            <w:tcW w:w="1667" w:type="dxa"/>
            <w:shd w:val="clear" w:color="auto" w:fill="auto"/>
          </w:tcPr>
          <w:p w14:paraId="30EB345F" w14:textId="77777777" w:rsidR="00843E4F" w:rsidRPr="00B40C27" w:rsidRDefault="00843E4F" w:rsidP="00181C9E">
            <w:pPr>
              <w:pStyle w:val="a"/>
              <w:numPr>
                <w:ilvl w:val="0"/>
                <w:numId w:val="0"/>
              </w:numPr>
              <w:tabs>
                <w:tab w:val="num" w:pos="709"/>
                <w:tab w:val="num" w:pos="851"/>
              </w:tabs>
              <w:jc w:val="center"/>
              <w:rPr>
                <w:szCs w:val="24"/>
                <w:lang w:val="uk-UA"/>
              </w:rPr>
            </w:pPr>
            <w:r w:rsidRPr="00B40C27">
              <w:rPr>
                <w:szCs w:val="24"/>
                <w:lang w:val="uk-UA"/>
              </w:rPr>
              <w:t>Сума (грн)</w:t>
            </w:r>
          </w:p>
        </w:tc>
        <w:tc>
          <w:tcPr>
            <w:tcW w:w="1899" w:type="dxa"/>
            <w:shd w:val="clear" w:color="auto" w:fill="auto"/>
          </w:tcPr>
          <w:p w14:paraId="4A44EC44" w14:textId="77777777" w:rsidR="00843E4F" w:rsidRPr="00B40C27" w:rsidRDefault="00843E4F" w:rsidP="00181C9E">
            <w:pPr>
              <w:pStyle w:val="a"/>
              <w:numPr>
                <w:ilvl w:val="0"/>
                <w:numId w:val="0"/>
              </w:numPr>
              <w:tabs>
                <w:tab w:val="num" w:pos="709"/>
                <w:tab w:val="num" w:pos="851"/>
              </w:tabs>
              <w:jc w:val="center"/>
              <w:rPr>
                <w:szCs w:val="24"/>
                <w:lang w:val="uk-UA"/>
              </w:rPr>
            </w:pPr>
            <w:r w:rsidRPr="00B40C27">
              <w:rPr>
                <w:szCs w:val="24"/>
                <w:lang w:val="uk-UA"/>
              </w:rPr>
              <w:t>Призначення платежу</w:t>
            </w:r>
          </w:p>
        </w:tc>
      </w:tr>
    </w:tbl>
    <w:p w14:paraId="601F12A6" w14:textId="2D83A0AA" w:rsidR="001E5B19" w:rsidRPr="00B40C27" w:rsidRDefault="001E5B19" w:rsidP="001E5B19">
      <w:pPr>
        <w:pStyle w:val="a"/>
        <w:numPr>
          <w:ilvl w:val="0"/>
          <w:numId w:val="0"/>
        </w:numPr>
        <w:spacing w:before="200" w:after="200"/>
        <w:ind w:left="720"/>
        <w:rPr>
          <w:i/>
          <w:lang w:val="uk-UA"/>
        </w:rPr>
      </w:pPr>
      <w:r w:rsidRPr="00B40C27">
        <w:rPr>
          <w:i/>
          <w:lang w:val="uk-UA"/>
        </w:rPr>
        <w:t>інформація з обмеженим доступом</w:t>
      </w:r>
    </w:p>
    <w:p w14:paraId="0E9FA198" w14:textId="40F7C2B1" w:rsidR="00BB5665" w:rsidRPr="00B40C27" w:rsidRDefault="00BB5665" w:rsidP="00FE3F83">
      <w:pPr>
        <w:pStyle w:val="a"/>
        <w:numPr>
          <w:ilvl w:val="0"/>
          <w:numId w:val="8"/>
        </w:numPr>
        <w:spacing w:before="200" w:after="200"/>
        <w:ind w:hanging="720"/>
        <w:rPr>
          <w:i/>
          <w:szCs w:val="24"/>
          <w:lang w:val="uk-UA"/>
        </w:rPr>
      </w:pPr>
      <w:r w:rsidRPr="00B40C27">
        <w:rPr>
          <w:szCs w:val="24"/>
          <w:lang w:val="uk-UA"/>
        </w:rPr>
        <w:t xml:space="preserve">Викладене свідчить, що між </w:t>
      </w:r>
      <w:r w:rsidR="00FE3F83" w:rsidRPr="00B40C27">
        <w:rPr>
          <w:i/>
          <w:szCs w:val="24"/>
          <w:lang w:val="uk-UA"/>
        </w:rPr>
        <w:t>Товариством 1</w:t>
      </w:r>
      <w:r w:rsidRPr="00B40C27">
        <w:rPr>
          <w:szCs w:val="24"/>
          <w:lang w:val="uk-UA"/>
        </w:rPr>
        <w:t>,</w:t>
      </w:r>
      <w:r w:rsidR="00FE3F83" w:rsidRPr="00B40C27">
        <w:rPr>
          <w:szCs w:val="24"/>
          <w:lang w:val="uk-UA"/>
        </w:rPr>
        <w:t xml:space="preserve"> </w:t>
      </w:r>
      <w:r w:rsidR="00FE3F83" w:rsidRPr="00B40C27">
        <w:rPr>
          <w:i/>
          <w:szCs w:val="24"/>
          <w:lang w:val="uk-UA"/>
        </w:rPr>
        <w:t>Ф</w:t>
      </w:r>
      <w:r w:rsidRPr="00B40C27">
        <w:rPr>
          <w:i/>
          <w:szCs w:val="24"/>
          <w:lang w:val="uk-UA"/>
        </w:rPr>
        <w:t>ізичною особою</w:t>
      </w:r>
      <w:r w:rsidR="00FE3F83" w:rsidRPr="00B40C27">
        <w:rPr>
          <w:i/>
          <w:szCs w:val="24"/>
          <w:lang w:val="uk-UA"/>
        </w:rPr>
        <w:t xml:space="preserve"> 1 </w:t>
      </w:r>
      <w:r w:rsidRPr="00B40C27">
        <w:rPr>
          <w:szCs w:val="24"/>
          <w:lang w:val="uk-UA"/>
        </w:rPr>
        <w:t>та ТОВ «МЕТКОН ПЛЮС» і ТОВ «РОЖНЯТІВ ТОРФ»</w:t>
      </w:r>
      <w:r w:rsidR="00B260EC" w:rsidRPr="00B40C27">
        <w:rPr>
          <w:szCs w:val="24"/>
          <w:lang w:val="uk-UA"/>
        </w:rPr>
        <w:t xml:space="preserve">, зокрема, </w:t>
      </w:r>
      <w:r w:rsidRPr="00B40C27">
        <w:rPr>
          <w:szCs w:val="24"/>
          <w:lang w:val="uk-UA"/>
        </w:rPr>
        <w:t>у період проведення Аукціону існували договірні відносини</w:t>
      </w:r>
      <w:r w:rsidR="00B260EC" w:rsidRPr="00B40C27">
        <w:rPr>
          <w:szCs w:val="24"/>
          <w:lang w:val="uk-UA"/>
        </w:rPr>
        <w:t xml:space="preserve"> </w:t>
      </w:r>
      <w:r w:rsidRPr="00B40C27">
        <w:rPr>
          <w:szCs w:val="24"/>
          <w:lang w:val="uk-UA"/>
        </w:rPr>
        <w:t xml:space="preserve">щодо надання Відповідачам </w:t>
      </w:r>
      <w:r w:rsidRPr="00B40C27">
        <w:rPr>
          <w:szCs w:val="24"/>
          <w:lang w:val="uk-UA" w:eastAsia="uk-UA"/>
        </w:rPr>
        <w:t xml:space="preserve">поворотної </w:t>
      </w:r>
      <w:r w:rsidRPr="00B40C27">
        <w:rPr>
          <w:szCs w:val="24"/>
          <w:lang w:val="uk-UA"/>
        </w:rPr>
        <w:t>фінансової допомоги, що свідчить про фінансову підтримку, про їхню співпрацю</w:t>
      </w:r>
      <w:r w:rsidR="00A6647E" w:rsidRPr="00B40C27">
        <w:rPr>
          <w:szCs w:val="24"/>
          <w:lang w:val="uk-UA"/>
        </w:rPr>
        <w:t>,</w:t>
      </w:r>
      <w:r w:rsidRPr="00B40C27">
        <w:rPr>
          <w:szCs w:val="24"/>
          <w:lang w:val="uk-UA"/>
        </w:rPr>
        <w:t xml:space="preserve"> спрямовану на забезпечення господарської діяльності Відповідачів з боку </w:t>
      </w:r>
      <w:r w:rsidR="005C7C15" w:rsidRPr="00B40C27">
        <w:rPr>
          <w:i/>
          <w:szCs w:val="24"/>
          <w:lang w:val="uk-UA"/>
        </w:rPr>
        <w:t>Товариства 1</w:t>
      </w:r>
      <w:r w:rsidR="005C7C15" w:rsidRPr="00B40C27">
        <w:rPr>
          <w:szCs w:val="24"/>
          <w:lang w:val="uk-UA"/>
        </w:rPr>
        <w:t xml:space="preserve">, </w:t>
      </w:r>
      <w:r w:rsidR="005C7C15" w:rsidRPr="00B40C27">
        <w:rPr>
          <w:i/>
          <w:szCs w:val="24"/>
          <w:lang w:val="uk-UA"/>
        </w:rPr>
        <w:t>Фізичної особи 1.</w:t>
      </w:r>
    </w:p>
    <w:p w14:paraId="76CA80F8" w14:textId="01CD4337" w:rsidR="000E4E77" w:rsidRPr="00B40C27" w:rsidRDefault="000E4E77" w:rsidP="00874064">
      <w:pPr>
        <w:pStyle w:val="a"/>
        <w:numPr>
          <w:ilvl w:val="0"/>
          <w:numId w:val="8"/>
        </w:numPr>
        <w:spacing w:line="276" w:lineRule="auto"/>
        <w:ind w:hanging="720"/>
        <w:rPr>
          <w:szCs w:val="24"/>
          <w:lang w:val="uk-UA" w:eastAsia="uk-UA"/>
        </w:rPr>
      </w:pPr>
      <w:r w:rsidRPr="00B40C27">
        <w:rPr>
          <w:szCs w:val="24"/>
          <w:lang w:val="uk-UA" w:eastAsia="uk-UA"/>
        </w:rPr>
        <w:t xml:space="preserve">Крім того, </w:t>
      </w:r>
      <w:r w:rsidRPr="00B40C27">
        <w:rPr>
          <w:szCs w:val="24"/>
          <w:lang w:val="uk-UA"/>
        </w:rPr>
        <w:t xml:space="preserve">Відповідно до інформації, що міститься в ЄДР (витяг з ЄДР від </w:t>
      </w:r>
      <w:r w:rsidR="000C5B91" w:rsidRPr="00B40C27">
        <w:rPr>
          <w:szCs w:val="24"/>
          <w:lang w:val="uk-UA"/>
        </w:rPr>
        <w:t>29.08</w:t>
      </w:r>
      <w:r w:rsidRPr="00B40C27">
        <w:rPr>
          <w:szCs w:val="24"/>
          <w:lang w:val="uk-UA"/>
        </w:rPr>
        <w:t>.2024 за кодом</w:t>
      </w:r>
      <w:r w:rsidRPr="00B40C27">
        <w:rPr>
          <w:bCs/>
          <w:szCs w:val="24"/>
          <w:lang w:val="uk-UA"/>
        </w:rPr>
        <w:t xml:space="preserve"> </w:t>
      </w:r>
      <w:r w:rsidR="000C5B91" w:rsidRPr="00B40C27">
        <w:rPr>
          <w:bCs/>
          <w:szCs w:val="24"/>
          <w:lang w:val="uk-UA"/>
        </w:rPr>
        <w:t>507412133679</w:t>
      </w:r>
      <w:r w:rsidRPr="00B40C27">
        <w:rPr>
          <w:szCs w:val="24"/>
          <w:lang w:val="uk-UA"/>
        </w:rPr>
        <w:t>)</w:t>
      </w:r>
      <w:r w:rsidR="00A6647E" w:rsidRPr="00B40C27">
        <w:rPr>
          <w:szCs w:val="24"/>
          <w:lang w:val="uk-UA"/>
        </w:rPr>
        <w:t xml:space="preserve">, </w:t>
      </w:r>
      <w:r w:rsidRPr="00B40C27">
        <w:rPr>
          <w:szCs w:val="24"/>
          <w:lang w:val="uk-UA" w:eastAsia="uk-UA"/>
        </w:rPr>
        <w:t>у період проведення Аукціону (зокрема, станом на 04.09.2023, дата подання пропозиці</w:t>
      </w:r>
      <w:r w:rsidR="00A6647E" w:rsidRPr="00B40C27">
        <w:rPr>
          <w:szCs w:val="24"/>
          <w:lang w:val="uk-UA" w:eastAsia="uk-UA"/>
        </w:rPr>
        <w:t>й</w:t>
      </w:r>
      <w:r w:rsidRPr="00B40C27">
        <w:rPr>
          <w:szCs w:val="24"/>
          <w:lang w:val="uk-UA" w:eastAsia="uk-UA"/>
        </w:rPr>
        <w:t xml:space="preserve"> учасниками) встановлено, що </w:t>
      </w:r>
      <w:r w:rsidRPr="00B40C27">
        <w:rPr>
          <w:rFonts w:eastAsia="Calibri"/>
          <w:szCs w:val="24"/>
          <w:lang w:val="uk-UA"/>
        </w:rPr>
        <w:t xml:space="preserve">засновниками та кінцевими </w:t>
      </w:r>
      <w:proofErr w:type="spellStart"/>
      <w:r w:rsidRPr="00B40C27">
        <w:rPr>
          <w:rFonts w:eastAsia="Calibri"/>
          <w:szCs w:val="24"/>
          <w:lang w:val="uk-UA"/>
        </w:rPr>
        <w:t>бенефіціарними</w:t>
      </w:r>
      <w:proofErr w:type="spellEnd"/>
      <w:r w:rsidRPr="00B40C27">
        <w:rPr>
          <w:rFonts w:eastAsia="Calibri"/>
          <w:szCs w:val="24"/>
          <w:lang w:val="uk-UA"/>
        </w:rPr>
        <w:t xml:space="preserve"> власниками</w:t>
      </w:r>
      <w:r w:rsidR="000D4B46" w:rsidRPr="00B40C27">
        <w:rPr>
          <w:rFonts w:eastAsia="Calibri"/>
          <w:szCs w:val="24"/>
          <w:lang w:val="uk-UA"/>
        </w:rPr>
        <w:t xml:space="preserve"> </w:t>
      </w:r>
      <w:r w:rsidR="00FF59EA" w:rsidRPr="00B40C27">
        <w:rPr>
          <w:rFonts w:eastAsia="Calibri"/>
          <w:i/>
          <w:szCs w:val="24"/>
          <w:lang w:val="uk-UA"/>
        </w:rPr>
        <w:t>Товариства 1</w:t>
      </w:r>
      <w:r w:rsidR="00FF59EA" w:rsidRPr="00B40C27">
        <w:rPr>
          <w:rFonts w:eastAsia="Calibri"/>
          <w:szCs w:val="24"/>
          <w:lang w:val="uk-UA"/>
        </w:rPr>
        <w:t xml:space="preserve"> </w:t>
      </w:r>
      <w:r w:rsidRPr="00B40C27">
        <w:rPr>
          <w:szCs w:val="24"/>
          <w:lang w:val="uk-UA"/>
        </w:rPr>
        <w:t>були:</w:t>
      </w:r>
    </w:p>
    <w:p w14:paraId="125CACB0" w14:textId="7017A706" w:rsidR="002C0176" w:rsidRPr="00B40C27" w:rsidRDefault="00D67A5F" w:rsidP="002C0176">
      <w:pPr>
        <w:pStyle w:val="a"/>
        <w:numPr>
          <w:ilvl w:val="0"/>
          <w:numId w:val="0"/>
        </w:numPr>
        <w:spacing w:line="276" w:lineRule="auto"/>
        <w:ind w:left="720"/>
        <w:rPr>
          <w:szCs w:val="24"/>
          <w:lang w:val="uk-UA"/>
        </w:rPr>
      </w:pPr>
      <w:r w:rsidRPr="00B40C27">
        <w:rPr>
          <w:szCs w:val="24"/>
          <w:lang w:val="uk-UA"/>
        </w:rPr>
        <w:t xml:space="preserve">а) </w:t>
      </w:r>
      <w:r w:rsidR="00A6647E" w:rsidRPr="00B40C27">
        <w:rPr>
          <w:szCs w:val="24"/>
          <w:lang w:val="uk-UA"/>
        </w:rPr>
        <w:t>з</w:t>
      </w:r>
      <w:r w:rsidR="000E4E77" w:rsidRPr="00B40C27">
        <w:rPr>
          <w:szCs w:val="24"/>
          <w:lang w:val="uk-UA"/>
        </w:rPr>
        <w:t>асновники:</w:t>
      </w:r>
    </w:p>
    <w:p w14:paraId="4EE0B089" w14:textId="3B7448A6" w:rsidR="00D67A5F" w:rsidRPr="00B40C27" w:rsidRDefault="000E4E77" w:rsidP="00D67A5F">
      <w:pPr>
        <w:pStyle w:val="a"/>
        <w:numPr>
          <w:ilvl w:val="0"/>
          <w:numId w:val="9"/>
        </w:numPr>
        <w:tabs>
          <w:tab w:val="left" w:pos="709"/>
          <w:tab w:val="left" w:pos="993"/>
        </w:tabs>
        <w:autoSpaceDE w:val="0"/>
        <w:autoSpaceDN w:val="0"/>
        <w:adjustRightInd w:val="0"/>
        <w:ind w:left="0" w:firstLine="709"/>
        <w:rPr>
          <w:szCs w:val="24"/>
          <w:lang w:val="uk-UA"/>
        </w:rPr>
      </w:pPr>
      <w:r w:rsidRPr="00B40C27">
        <w:rPr>
          <w:szCs w:val="24"/>
          <w:lang w:val="uk-UA"/>
        </w:rPr>
        <w:t xml:space="preserve">ТОВ «МЕТКОН ПЛЮС», розмір частки засновника (учасника): </w:t>
      </w:r>
      <w:r w:rsidR="00F358F9" w:rsidRPr="00B40C27">
        <w:rPr>
          <w:szCs w:val="24"/>
          <w:lang w:val="uk-UA"/>
        </w:rPr>
        <w:t>70% (</w:t>
      </w:r>
      <w:r w:rsidRPr="00B40C27">
        <w:rPr>
          <w:szCs w:val="24"/>
          <w:lang w:val="uk-UA"/>
        </w:rPr>
        <w:t>376</w:t>
      </w:r>
      <w:r w:rsidR="009C32B6" w:rsidRPr="00B40C27">
        <w:rPr>
          <w:szCs w:val="24"/>
          <w:lang w:val="uk-UA"/>
        </w:rPr>
        <w:t xml:space="preserve"> </w:t>
      </w:r>
      <w:r w:rsidRPr="00B40C27">
        <w:rPr>
          <w:szCs w:val="24"/>
          <w:lang w:val="uk-UA"/>
        </w:rPr>
        <w:t>600</w:t>
      </w:r>
      <w:r w:rsidR="00F358F9" w:rsidRPr="00B40C27">
        <w:rPr>
          <w:szCs w:val="24"/>
          <w:lang w:val="uk-UA"/>
        </w:rPr>
        <w:t xml:space="preserve"> грн</w:t>
      </w:r>
      <w:r w:rsidR="009C32B6" w:rsidRPr="00B40C27">
        <w:rPr>
          <w:szCs w:val="24"/>
          <w:lang w:val="uk-UA"/>
        </w:rPr>
        <w:t>)</w:t>
      </w:r>
      <w:r w:rsidRPr="00B40C27">
        <w:rPr>
          <w:szCs w:val="24"/>
          <w:lang w:val="uk-UA"/>
        </w:rPr>
        <w:t>;</w:t>
      </w:r>
    </w:p>
    <w:p w14:paraId="09A6B3BC" w14:textId="66262143" w:rsidR="000E4E77" w:rsidRPr="00B40C27" w:rsidRDefault="00FF59EA" w:rsidP="00D67A5F">
      <w:pPr>
        <w:pStyle w:val="a"/>
        <w:numPr>
          <w:ilvl w:val="0"/>
          <w:numId w:val="9"/>
        </w:numPr>
        <w:tabs>
          <w:tab w:val="left" w:pos="709"/>
          <w:tab w:val="left" w:pos="993"/>
        </w:tabs>
        <w:autoSpaceDE w:val="0"/>
        <w:autoSpaceDN w:val="0"/>
        <w:adjustRightInd w:val="0"/>
        <w:ind w:left="709" w:firstLine="0"/>
        <w:rPr>
          <w:szCs w:val="24"/>
          <w:lang w:val="uk-UA"/>
        </w:rPr>
      </w:pPr>
      <w:r w:rsidRPr="00B40C27">
        <w:rPr>
          <w:i/>
          <w:szCs w:val="24"/>
          <w:lang w:val="uk-UA"/>
        </w:rPr>
        <w:t>Особа 6</w:t>
      </w:r>
      <w:r w:rsidR="000E4E77" w:rsidRPr="00B40C27">
        <w:rPr>
          <w:i/>
          <w:szCs w:val="24"/>
          <w:lang w:val="uk-UA"/>
        </w:rPr>
        <w:t>,</w:t>
      </w:r>
      <w:r w:rsidR="000E4E77" w:rsidRPr="00B40C27">
        <w:rPr>
          <w:szCs w:val="24"/>
          <w:lang w:val="uk-UA"/>
        </w:rPr>
        <w:t xml:space="preserve"> громадянство:</w:t>
      </w:r>
      <w:r w:rsidR="004800F8" w:rsidRPr="00B40C27">
        <w:rPr>
          <w:szCs w:val="24"/>
          <w:lang w:val="uk-UA"/>
        </w:rPr>
        <w:t xml:space="preserve"> </w:t>
      </w:r>
      <w:r w:rsidR="000E4E77" w:rsidRPr="00B40C27">
        <w:rPr>
          <w:szCs w:val="24"/>
          <w:lang w:val="uk-UA"/>
        </w:rPr>
        <w:t xml:space="preserve">Україна, місцезнаходження:, </w:t>
      </w:r>
      <w:r w:rsidR="005C2ED1" w:rsidRPr="00B40C27">
        <w:rPr>
          <w:i/>
          <w:szCs w:val="24"/>
          <w:lang w:val="uk-UA"/>
        </w:rPr>
        <w:t>інформація з обмеженим доступом</w:t>
      </w:r>
      <w:r w:rsidR="000E4E77" w:rsidRPr="00B40C27">
        <w:rPr>
          <w:szCs w:val="24"/>
          <w:lang w:val="uk-UA"/>
        </w:rPr>
        <w:t xml:space="preserve">, розмір частки засновника (учасника): </w:t>
      </w:r>
      <w:r w:rsidR="009C32B6" w:rsidRPr="00B40C27">
        <w:rPr>
          <w:szCs w:val="24"/>
          <w:lang w:val="uk-UA"/>
        </w:rPr>
        <w:t>30% (</w:t>
      </w:r>
      <w:r w:rsidR="000E4E77" w:rsidRPr="00B40C27">
        <w:rPr>
          <w:szCs w:val="24"/>
          <w:lang w:val="uk-UA"/>
        </w:rPr>
        <w:t>161</w:t>
      </w:r>
      <w:r w:rsidR="009C32B6" w:rsidRPr="00B40C27">
        <w:rPr>
          <w:szCs w:val="24"/>
          <w:lang w:val="uk-UA"/>
        </w:rPr>
        <w:t> </w:t>
      </w:r>
      <w:r w:rsidR="000E4E77" w:rsidRPr="00B40C27">
        <w:rPr>
          <w:szCs w:val="24"/>
          <w:lang w:val="uk-UA"/>
        </w:rPr>
        <w:t>40</w:t>
      </w:r>
      <w:r w:rsidR="009C32B6" w:rsidRPr="00B40C27">
        <w:rPr>
          <w:szCs w:val="24"/>
          <w:lang w:val="uk-UA"/>
        </w:rPr>
        <w:t>0 грн)</w:t>
      </w:r>
      <w:r w:rsidR="00A6647E" w:rsidRPr="00B40C27">
        <w:rPr>
          <w:szCs w:val="24"/>
          <w:lang w:val="uk-UA"/>
        </w:rPr>
        <w:t>;</w:t>
      </w:r>
    </w:p>
    <w:p w14:paraId="0B8EC6C9" w14:textId="77777777" w:rsidR="0041308D" w:rsidRPr="00B40C27" w:rsidRDefault="0041308D" w:rsidP="0041308D">
      <w:pPr>
        <w:pStyle w:val="a"/>
        <w:numPr>
          <w:ilvl w:val="0"/>
          <w:numId w:val="0"/>
        </w:numPr>
        <w:tabs>
          <w:tab w:val="left" w:pos="709"/>
          <w:tab w:val="left" w:pos="993"/>
        </w:tabs>
        <w:autoSpaceDE w:val="0"/>
        <w:autoSpaceDN w:val="0"/>
        <w:adjustRightInd w:val="0"/>
        <w:ind w:left="709"/>
        <w:rPr>
          <w:szCs w:val="24"/>
          <w:lang w:val="uk-UA"/>
        </w:rPr>
      </w:pPr>
    </w:p>
    <w:p w14:paraId="61852D07" w14:textId="0EFE6763" w:rsidR="0041308D" w:rsidRPr="00B40C27" w:rsidRDefault="0041308D" w:rsidP="0041308D">
      <w:pPr>
        <w:tabs>
          <w:tab w:val="left" w:pos="709"/>
        </w:tabs>
        <w:autoSpaceDE w:val="0"/>
        <w:autoSpaceDN w:val="0"/>
        <w:adjustRightInd w:val="0"/>
        <w:ind w:left="360" w:firstLine="349"/>
        <w:rPr>
          <w:rFonts w:ascii="Times New Roman" w:eastAsia="Calibri" w:hAnsi="Times New Roman" w:cs="Times New Roman"/>
          <w:sz w:val="24"/>
          <w:szCs w:val="24"/>
        </w:rPr>
      </w:pPr>
      <w:r w:rsidRPr="00B40C27">
        <w:rPr>
          <w:rFonts w:ascii="Times New Roman" w:eastAsia="Calibri" w:hAnsi="Times New Roman" w:cs="Times New Roman"/>
          <w:sz w:val="24"/>
          <w:szCs w:val="24"/>
        </w:rPr>
        <w:t xml:space="preserve">б) </w:t>
      </w:r>
      <w:r w:rsidR="00A6647E" w:rsidRPr="00B40C27">
        <w:rPr>
          <w:rFonts w:ascii="Times New Roman" w:eastAsia="Calibri" w:hAnsi="Times New Roman" w:cs="Times New Roman"/>
          <w:sz w:val="24"/>
          <w:szCs w:val="24"/>
        </w:rPr>
        <w:t>к</w:t>
      </w:r>
      <w:r w:rsidRPr="00B40C27">
        <w:rPr>
          <w:rFonts w:ascii="Times New Roman" w:eastAsia="Calibri" w:hAnsi="Times New Roman" w:cs="Times New Roman"/>
          <w:sz w:val="24"/>
          <w:szCs w:val="24"/>
        </w:rPr>
        <w:t xml:space="preserve">інцеві </w:t>
      </w:r>
      <w:proofErr w:type="spellStart"/>
      <w:r w:rsidRPr="00B40C27">
        <w:rPr>
          <w:rFonts w:ascii="Times New Roman" w:eastAsia="Calibri" w:hAnsi="Times New Roman" w:cs="Times New Roman"/>
          <w:sz w:val="24"/>
          <w:szCs w:val="24"/>
        </w:rPr>
        <w:t>бенефіціарні</w:t>
      </w:r>
      <w:proofErr w:type="spellEnd"/>
      <w:r w:rsidRPr="00B40C27">
        <w:rPr>
          <w:rFonts w:ascii="Times New Roman" w:eastAsia="Calibri" w:hAnsi="Times New Roman" w:cs="Times New Roman"/>
          <w:sz w:val="24"/>
          <w:szCs w:val="24"/>
        </w:rPr>
        <w:t xml:space="preserve"> власники:</w:t>
      </w:r>
    </w:p>
    <w:p w14:paraId="5159E7B4" w14:textId="1504084B" w:rsidR="000E4E77" w:rsidRPr="00B40C27" w:rsidRDefault="005C4719" w:rsidP="00AF4B5D">
      <w:pPr>
        <w:pStyle w:val="a"/>
        <w:numPr>
          <w:ilvl w:val="0"/>
          <w:numId w:val="9"/>
        </w:numPr>
        <w:tabs>
          <w:tab w:val="left" w:pos="851"/>
          <w:tab w:val="left" w:pos="1134"/>
        </w:tabs>
        <w:autoSpaceDE w:val="0"/>
        <w:autoSpaceDN w:val="0"/>
        <w:adjustRightInd w:val="0"/>
        <w:ind w:left="709" w:firstLine="0"/>
        <w:rPr>
          <w:szCs w:val="24"/>
          <w:lang w:val="uk-UA"/>
        </w:rPr>
      </w:pPr>
      <w:r w:rsidRPr="00B40C27">
        <w:rPr>
          <w:i/>
          <w:szCs w:val="24"/>
          <w:lang w:val="uk-UA"/>
        </w:rPr>
        <w:t>Особа 4</w:t>
      </w:r>
      <w:r w:rsidR="000E4E77" w:rsidRPr="00B40C27">
        <w:rPr>
          <w:szCs w:val="24"/>
          <w:lang w:val="uk-UA"/>
        </w:rPr>
        <w:t xml:space="preserve">, громадянство: </w:t>
      </w:r>
      <w:r w:rsidRPr="00B40C27">
        <w:rPr>
          <w:i/>
          <w:szCs w:val="24"/>
          <w:lang w:val="uk-UA"/>
        </w:rPr>
        <w:t>інформація з обмеженим доступом</w:t>
      </w:r>
      <w:r w:rsidR="000E4E77" w:rsidRPr="00B40C27">
        <w:rPr>
          <w:i/>
          <w:szCs w:val="24"/>
          <w:lang w:val="uk-UA"/>
        </w:rPr>
        <w:t>.</w:t>
      </w:r>
      <w:r w:rsidR="000E4E77" w:rsidRPr="00B40C27">
        <w:rPr>
          <w:szCs w:val="24"/>
          <w:lang w:val="uk-UA"/>
        </w:rPr>
        <w:t xml:space="preserve"> Тип </w:t>
      </w:r>
      <w:proofErr w:type="spellStart"/>
      <w:r w:rsidR="000E4E77" w:rsidRPr="00B40C27">
        <w:rPr>
          <w:szCs w:val="24"/>
          <w:lang w:val="uk-UA"/>
        </w:rPr>
        <w:t>бенефіціарного</w:t>
      </w:r>
      <w:proofErr w:type="spellEnd"/>
      <w:r w:rsidR="000E4E77" w:rsidRPr="00B40C27">
        <w:rPr>
          <w:szCs w:val="24"/>
          <w:lang w:val="uk-UA"/>
        </w:rPr>
        <w:t xml:space="preserve"> володіння: </w:t>
      </w:r>
      <w:r w:rsidR="00A6647E" w:rsidRPr="00B40C27">
        <w:rPr>
          <w:szCs w:val="24"/>
          <w:lang w:val="uk-UA"/>
        </w:rPr>
        <w:t>н</w:t>
      </w:r>
      <w:r w:rsidR="000E4E77" w:rsidRPr="00B40C27">
        <w:rPr>
          <w:szCs w:val="24"/>
          <w:lang w:val="uk-UA"/>
        </w:rPr>
        <w:t>епрямий вирішальний вплив. Відсоток частки статутного капіталу або відсоток права голосу (непрямий вплив): 70</w:t>
      </w:r>
      <w:r w:rsidR="00A6647E" w:rsidRPr="00B40C27">
        <w:rPr>
          <w:szCs w:val="24"/>
          <w:lang w:val="uk-UA"/>
        </w:rPr>
        <w:t>%</w:t>
      </w:r>
      <w:r w:rsidR="000E4E77" w:rsidRPr="00B40C27">
        <w:rPr>
          <w:szCs w:val="24"/>
          <w:lang w:val="uk-UA"/>
        </w:rPr>
        <w:t>;</w:t>
      </w:r>
    </w:p>
    <w:p w14:paraId="121FC0FE" w14:textId="7FECEA56" w:rsidR="00EC079F" w:rsidRPr="00B40C27" w:rsidRDefault="005C4719" w:rsidP="003C77D7">
      <w:pPr>
        <w:pStyle w:val="a"/>
        <w:numPr>
          <w:ilvl w:val="0"/>
          <w:numId w:val="9"/>
        </w:numPr>
        <w:tabs>
          <w:tab w:val="left" w:pos="708"/>
          <w:tab w:val="left" w:pos="993"/>
        </w:tabs>
        <w:autoSpaceDE w:val="0"/>
        <w:autoSpaceDN w:val="0"/>
        <w:adjustRightInd w:val="0"/>
        <w:ind w:left="709" w:firstLine="0"/>
        <w:rPr>
          <w:szCs w:val="24"/>
          <w:lang w:val="uk-UA"/>
        </w:rPr>
      </w:pPr>
      <w:r w:rsidRPr="00B40C27">
        <w:rPr>
          <w:i/>
          <w:szCs w:val="24"/>
          <w:lang w:val="uk-UA"/>
        </w:rPr>
        <w:t>Особа 6</w:t>
      </w:r>
      <w:r w:rsidR="000E4E77" w:rsidRPr="00B40C27">
        <w:rPr>
          <w:i/>
          <w:szCs w:val="24"/>
          <w:lang w:val="uk-UA"/>
        </w:rPr>
        <w:t>,</w:t>
      </w:r>
      <w:r w:rsidR="000E4E77" w:rsidRPr="00B40C27">
        <w:rPr>
          <w:szCs w:val="24"/>
          <w:lang w:val="uk-UA"/>
        </w:rPr>
        <w:t xml:space="preserve"> громадянство: </w:t>
      </w:r>
      <w:r w:rsidRPr="00B40C27">
        <w:rPr>
          <w:i/>
          <w:szCs w:val="24"/>
          <w:lang w:val="uk-UA"/>
        </w:rPr>
        <w:t>інформація з обмеженим доступом</w:t>
      </w:r>
      <w:r w:rsidR="000E4E77" w:rsidRPr="00B40C27">
        <w:rPr>
          <w:i/>
          <w:szCs w:val="24"/>
          <w:lang w:val="uk-UA"/>
        </w:rPr>
        <w:t>.</w:t>
      </w:r>
      <w:r w:rsidR="000E4E77" w:rsidRPr="00B40C27">
        <w:rPr>
          <w:szCs w:val="24"/>
          <w:lang w:val="uk-UA"/>
        </w:rPr>
        <w:t xml:space="preserve"> Тип </w:t>
      </w:r>
      <w:proofErr w:type="spellStart"/>
      <w:r w:rsidR="000E4E77" w:rsidRPr="00B40C27">
        <w:rPr>
          <w:szCs w:val="24"/>
          <w:lang w:val="uk-UA"/>
        </w:rPr>
        <w:t>бенефіціарного</w:t>
      </w:r>
      <w:proofErr w:type="spellEnd"/>
      <w:r w:rsidR="000E4E77" w:rsidRPr="00B40C27">
        <w:rPr>
          <w:szCs w:val="24"/>
          <w:lang w:val="uk-UA"/>
        </w:rPr>
        <w:t xml:space="preserve"> володіння: </w:t>
      </w:r>
      <w:r w:rsidR="0087355F" w:rsidRPr="00B40C27">
        <w:rPr>
          <w:szCs w:val="24"/>
          <w:lang w:val="uk-UA"/>
        </w:rPr>
        <w:t>п</w:t>
      </w:r>
      <w:r w:rsidR="000E4E77" w:rsidRPr="00B40C27">
        <w:rPr>
          <w:szCs w:val="24"/>
          <w:lang w:val="uk-UA"/>
        </w:rPr>
        <w:t>рямий вирішальний вплив. Відсоток частки статутного капіталу або відсоток права голосу: 30</w:t>
      </w:r>
      <w:r w:rsidR="0087355F" w:rsidRPr="00B40C27">
        <w:rPr>
          <w:szCs w:val="24"/>
          <w:lang w:val="uk-UA"/>
        </w:rPr>
        <w:t>%</w:t>
      </w:r>
      <w:r w:rsidR="000E4E77" w:rsidRPr="00B40C27">
        <w:rPr>
          <w:szCs w:val="24"/>
          <w:lang w:val="uk-UA"/>
        </w:rPr>
        <w:t>.</w:t>
      </w:r>
    </w:p>
    <w:p w14:paraId="59AD3894" w14:textId="45F5471B" w:rsidR="00406984" w:rsidRPr="00B40C27" w:rsidRDefault="003C77D7" w:rsidP="00406984">
      <w:pPr>
        <w:pStyle w:val="a"/>
        <w:numPr>
          <w:ilvl w:val="0"/>
          <w:numId w:val="8"/>
        </w:numPr>
        <w:tabs>
          <w:tab w:val="clear" w:pos="720"/>
        </w:tabs>
        <w:spacing w:before="200" w:after="200"/>
        <w:ind w:hanging="720"/>
        <w:rPr>
          <w:lang w:val="uk-UA"/>
        </w:rPr>
      </w:pPr>
      <w:r w:rsidRPr="00B40C27">
        <w:rPr>
          <w:lang w:val="uk-UA"/>
        </w:rPr>
        <w:t xml:space="preserve">Разом </w:t>
      </w:r>
      <w:r w:rsidR="0087355F" w:rsidRPr="00B40C27">
        <w:rPr>
          <w:lang w:val="uk-UA"/>
        </w:rPr>
        <w:t>і</w:t>
      </w:r>
      <w:r w:rsidRPr="00B40C27">
        <w:rPr>
          <w:lang w:val="uk-UA"/>
        </w:rPr>
        <w:t xml:space="preserve">з тим, як вже зазначалося, засновником та кінцевим </w:t>
      </w:r>
      <w:proofErr w:type="spellStart"/>
      <w:r w:rsidRPr="00B40C27">
        <w:rPr>
          <w:lang w:val="uk-UA"/>
        </w:rPr>
        <w:t>бенефіціарним</w:t>
      </w:r>
      <w:proofErr w:type="spellEnd"/>
      <w:r w:rsidRPr="00B40C27">
        <w:rPr>
          <w:lang w:val="uk-UA"/>
        </w:rPr>
        <w:t xml:space="preserve"> власником ТОВ «МЕТКОН ПЛЮС» є </w:t>
      </w:r>
      <w:r w:rsidR="00672717" w:rsidRPr="00B40C27">
        <w:rPr>
          <w:i/>
          <w:lang w:val="uk-UA"/>
        </w:rPr>
        <w:t>Особа 4</w:t>
      </w:r>
      <w:r w:rsidRPr="00B40C27">
        <w:rPr>
          <w:i/>
          <w:lang w:val="uk-UA"/>
        </w:rPr>
        <w:t>.</w:t>
      </w:r>
    </w:p>
    <w:p w14:paraId="590A4B1F" w14:textId="0CC3A162" w:rsidR="009E25A0" w:rsidRPr="00B40C27" w:rsidRDefault="00D52C02" w:rsidP="00994245">
      <w:pPr>
        <w:pStyle w:val="a"/>
        <w:numPr>
          <w:ilvl w:val="0"/>
          <w:numId w:val="8"/>
        </w:numPr>
        <w:tabs>
          <w:tab w:val="clear" w:pos="720"/>
        </w:tabs>
        <w:spacing w:before="200" w:after="200"/>
        <w:ind w:hanging="720"/>
        <w:rPr>
          <w:lang w:val="uk-UA"/>
        </w:rPr>
      </w:pPr>
      <w:r w:rsidRPr="00B40C27">
        <w:rPr>
          <w:lang w:val="uk-UA"/>
        </w:rPr>
        <w:t>Отже, ТОВ «МЕТКОН ПЛЮС» та Т</w:t>
      </w:r>
      <w:r w:rsidR="006E515B" w:rsidRPr="00B40C27">
        <w:rPr>
          <w:lang w:val="uk-UA"/>
        </w:rPr>
        <w:t xml:space="preserve">овариство 1 </w:t>
      </w:r>
      <w:r w:rsidRPr="00B40C27">
        <w:rPr>
          <w:lang w:val="uk-UA"/>
        </w:rPr>
        <w:t xml:space="preserve">мають спільного </w:t>
      </w:r>
      <w:r w:rsidR="00406984" w:rsidRPr="00B40C27">
        <w:rPr>
          <w:rFonts w:eastAsia="Calibri"/>
          <w:szCs w:val="24"/>
          <w:lang w:val="uk-UA"/>
        </w:rPr>
        <w:t xml:space="preserve">кінцевого </w:t>
      </w:r>
      <w:proofErr w:type="spellStart"/>
      <w:r w:rsidR="00406984" w:rsidRPr="00B40C27">
        <w:rPr>
          <w:rFonts w:eastAsia="Calibri"/>
          <w:szCs w:val="24"/>
          <w:lang w:val="uk-UA"/>
        </w:rPr>
        <w:t>бенефіціарного</w:t>
      </w:r>
      <w:proofErr w:type="spellEnd"/>
      <w:r w:rsidR="00406984" w:rsidRPr="00B40C27">
        <w:rPr>
          <w:rFonts w:eastAsia="Calibri"/>
          <w:szCs w:val="24"/>
          <w:lang w:val="uk-UA"/>
        </w:rPr>
        <w:t xml:space="preserve"> власника</w:t>
      </w:r>
      <w:r w:rsidR="00406984" w:rsidRPr="00B40C27">
        <w:rPr>
          <w:lang w:val="uk-UA"/>
        </w:rPr>
        <w:t xml:space="preserve"> </w:t>
      </w:r>
      <w:r w:rsidR="00D1746B" w:rsidRPr="00B40C27">
        <w:rPr>
          <w:i/>
          <w:lang w:val="uk-UA"/>
        </w:rPr>
        <w:t>Особа 4</w:t>
      </w:r>
      <w:r w:rsidR="00D1746B" w:rsidRPr="00B40C27">
        <w:rPr>
          <w:lang w:val="uk-UA"/>
        </w:rPr>
        <w:t xml:space="preserve"> </w:t>
      </w:r>
      <w:r w:rsidRPr="00B40C27">
        <w:rPr>
          <w:lang w:val="uk-UA"/>
        </w:rPr>
        <w:t xml:space="preserve">та пов’язані відносинами контролю. </w:t>
      </w:r>
    </w:p>
    <w:p w14:paraId="745BB16C" w14:textId="1D5982FC" w:rsidR="00994245" w:rsidRPr="00B40C27" w:rsidRDefault="00994245" w:rsidP="00994245">
      <w:pPr>
        <w:pStyle w:val="a"/>
        <w:numPr>
          <w:ilvl w:val="0"/>
          <w:numId w:val="8"/>
        </w:numPr>
        <w:spacing w:before="200" w:after="200"/>
        <w:ind w:left="709" w:hanging="709"/>
        <w:rPr>
          <w:szCs w:val="24"/>
          <w:lang w:val="uk-UA"/>
        </w:rPr>
      </w:pPr>
      <w:r w:rsidRPr="00B40C27">
        <w:rPr>
          <w:iCs/>
          <w:spacing w:val="-1"/>
          <w:szCs w:val="24"/>
          <w:lang w:val="uk-UA"/>
        </w:rPr>
        <w:t>Відповідно до пункту 14.1.257 статті 14 Податкового кодексу України поворотна фінансова допомога – це сума коштів, що надійшла платнику податків у користування за договором, який не передбачає нарахування процентів або надання інших видів компенсацій у вигляді плати за користування такими коштами.</w:t>
      </w:r>
    </w:p>
    <w:p w14:paraId="7CB2674E" w14:textId="77777777" w:rsidR="00994245" w:rsidRPr="00B40C27" w:rsidRDefault="00994245" w:rsidP="00994245">
      <w:pPr>
        <w:widowControl w:val="0"/>
        <w:numPr>
          <w:ilvl w:val="0"/>
          <w:numId w:val="8"/>
        </w:numPr>
        <w:tabs>
          <w:tab w:val="clear" w:pos="720"/>
          <w:tab w:val="left" w:pos="342"/>
          <w:tab w:val="num" w:pos="1637"/>
        </w:tabs>
        <w:overflowPunct w:val="0"/>
        <w:autoSpaceDE w:val="0"/>
        <w:autoSpaceDN w:val="0"/>
        <w:adjustRightInd w:val="0"/>
        <w:spacing w:before="120" w:after="120" w:line="240" w:lineRule="auto"/>
        <w:ind w:left="709" w:hanging="709"/>
        <w:jc w:val="both"/>
        <w:rPr>
          <w:rFonts w:ascii="Times New Roman" w:hAnsi="Times New Roman" w:cs="Times New Roman"/>
          <w:b/>
          <w:bCs/>
          <w:sz w:val="24"/>
          <w:szCs w:val="24"/>
        </w:rPr>
      </w:pPr>
      <w:r w:rsidRPr="00B40C27">
        <w:rPr>
          <w:rFonts w:ascii="Times New Roman" w:hAnsi="Times New Roman" w:cs="Times New Roman"/>
          <w:bCs/>
          <w:iCs/>
          <w:spacing w:val="-1"/>
          <w:sz w:val="24"/>
          <w:szCs w:val="24"/>
        </w:rPr>
        <w:t>Фінансова допомога на поворотній основі не може вважатися фінансовим кредитом, тому що не передбачає ні цільового використання отриманих коштів, ні одержання їх під процент.</w:t>
      </w:r>
    </w:p>
    <w:p w14:paraId="63320AE7" w14:textId="77777777" w:rsidR="00994245" w:rsidRPr="00B40C27" w:rsidRDefault="00994245" w:rsidP="00994245">
      <w:pPr>
        <w:widowControl w:val="0"/>
        <w:numPr>
          <w:ilvl w:val="0"/>
          <w:numId w:val="8"/>
        </w:numPr>
        <w:tabs>
          <w:tab w:val="clear" w:pos="720"/>
          <w:tab w:val="left" w:pos="342"/>
          <w:tab w:val="num" w:pos="1637"/>
        </w:tabs>
        <w:overflowPunct w:val="0"/>
        <w:autoSpaceDE w:val="0"/>
        <w:autoSpaceDN w:val="0"/>
        <w:adjustRightInd w:val="0"/>
        <w:spacing w:before="120" w:after="120" w:line="240" w:lineRule="auto"/>
        <w:ind w:left="709" w:hanging="709"/>
        <w:jc w:val="both"/>
        <w:rPr>
          <w:rFonts w:ascii="Times New Roman" w:hAnsi="Times New Roman" w:cs="Times New Roman"/>
          <w:b/>
          <w:bCs/>
          <w:sz w:val="24"/>
          <w:szCs w:val="24"/>
        </w:rPr>
      </w:pPr>
      <w:r w:rsidRPr="00B40C27">
        <w:rPr>
          <w:rFonts w:ascii="Times New Roman" w:hAnsi="Times New Roman" w:cs="Times New Roman"/>
          <w:bCs/>
          <w:iCs/>
          <w:spacing w:val="-1"/>
          <w:sz w:val="24"/>
          <w:szCs w:val="24"/>
        </w:rPr>
        <w:t>Крім того, суб’єкт господарювання, який надає фінансову допомогу, зацікавлений у фінансових результатах того, хто таку допомогу отримує, оскільки розраховує на її повернення.</w:t>
      </w:r>
    </w:p>
    <w:p w14:paraId="11D92B98" w14:textId="77777777" w:rsidR="00994245" w:rsidRPr="00B40C27" w:rsidRDefault="00994245" w:rsidP="00994245">
      <w:pPr>
        <w:widowControl w:val="0"/>
        <w:numPr>
          <w:ilvl w:val="0"/>
          <w:numId w:val="8"/>
        </w:numPr>
        <w:tabs>
          <w:tab w:val="clear" w:pos="720"/>
          <w:tab w:val="left" w:pos="342"/>
          <w:tab w:val="num" w:pos="1637"/>
        </w:tabs>
        <w:overflowPunct w:val="0"/>
        <w:autoSpaceDE w:val="0"/>
        <w:autoSpaceDN w:val="0"/>
        <w:adjustRightInd w:val="0"/>
        <w:spacing w:before="120" w:after="120" w:line="240" w:lineRule="auto"/>
        <w:ind w:left="709" w:hanging="709"/>
        <w:jc w:val="both"/>
        <w:rPr>
          <w:rFonts w:ascii="Times New Roman" w:hAnsi="Times New Roman" w:cs="Times New Roman"/>
          <w:b/>
          <w:bCs/>
          <w:sz w:val="24"/>
          <w:szCs w:val="24"/>
        </w:rPr>
      </w:pPr>
      <w:r w:rsidRPr="00B40C27">
        <w:rPr>
          <w:rFonts w:ascii="Times New Roman" w:hAnsi="Times New Roman" w:cs="Times New Roman"/>
          <w:bCs/>
          <w:iCs/>
          <w:spacing w:val="-1"/>
          <w:sz w:val="24"/>
          <w:szCs w:val="24"/>
        </w:rPr>
        <w:t>За своєю суттю фінансова допомога може надаватися між суб’єктами господарювання, які поєднані або споріднені спільністю економічних інтересів, оскільки вона надається на безвідсотковій основі.</w:t>
      </w:r>
    </w:p>
    <w:p w14:paraId="536A1A5E" w14:textId="77777777" w:rsidR="00994245" w:rsidRPr="00B40C27" w:rsidRDefault="00994245" w:rsidP="00994245">
      <w:pPr>
        <w:widowControl w:val="0"/>
        <w:numPr>
          <w:ilvl w:val="0"/>
          <w:numId w:val="8"/>
        </w:numPr>
        <w:tabs>
          <w:tab w:val="clear" w:pos="720"/>
          <w:tab w:val="left" w:pos="342"/>
          <w:tab w:val="num" w:pos="1637"/>
        </w:tabs>
        <w:overflowPunct w:val="0"/>
        <w:autoSpaceDE w:val="0"/>
        <w:autoSpaceDN w:val="0"/>
        <w:adjustRightInd w:val="0"/>
        <w:spacing w:before="120" w:after="120" w:line="240" w:lineRule="auto"/>
        <w:ind w:left="709" w:hanging="709"/>
        <w:jc w:val="both"/>
        <w:rPr>
          <w:rFonts w:ascii="Times New Roman" w:hAnsi="Times New Roman" w:cs="Times New Roman"/>
          <w:b/>
          <w:bCs/>
          <w:sz w:val="24"/>
          <w:szCs w:val="24"/>
        </w:rPr>
      </w:pPr>
      <w:r w:rsidRPr="00B40C27">
        <w:rPr>
          <w:rFonts w:ascii="Times New Roman" w:hAnsi="Times New Roman" w:cs="Times New Roman"/>
          <w:bCs/>
          <w:iCs/>
          <w:spacing w:val="-1"/>
          <w:sz w:val="24"/>
          <w:szCs w:val="24"/>
        </w:rPr>
        <w:t xml:space="preserve">Оскільки за договором безпроцентної позики немає мети отримання прибутку у вигляді процентів, немає ніякої іншої компенсації за користування коштами Відповідачі, надаючи один одному кошти в позику, з огляду на інфляційні показники та інші </w:t>
      </w:r>
      <w:r w:rsidRPr="00B40C27">
        <w:rPr>
          <w:rFonts w:ascii="Times New Roman" w:hAnsi="Times New Roman" w:cs="Times New Roman"/>
          <w:bCs/>
          <w:iCs/>
          <w:spacing w:val="-1"/>
          <w:sz w:val="24"/>
          <w:szCs w:val="24"/>
        </w:rPr>
        <w:lastRenderedPageBreak/>
        <w:t>чинники, можуть отримати збиток.</w:t>
      </w:r>
    </w:p>
    <w:p w14:paraId="65F976A8" w14:textId="77777777" w:rsidR="004F124C" w:rsidRPr="00B40C27" w:rsidRDefault="00994245" w:rsidP="004F124C">
      <w:pPr>
        <w:widowControl w:val="0"/>
        <w:numPr>
          <w:ilvl w:val="0"/>
          <w:numId w:val="8"/>
        </w:numPr>
        <w:tabs>
          <w:tab w:val="clear" w:pos="720"/>
          <w:tab w:val="left" w:pos="342"/>
          <w:tab w:val="num" w:pos="1637"/>
        </w:tabs>
        <w:overflowPunct w:val="0"/>
        <w:autoSpaceDE w:val="0"/>
        <w:autoSpaceDN w:val="0"/>
        <w:adjustRightInd w:val="0"/>
        <w:spacing w:before="120" w:after="120" w:line="240" w:lineRule="auto"/>
        <w:ind w:left="709" w:hanging="709"/>
        <w:jc w:val="both"/>
        <w:rPr>
          <w:rFonts w:ascii="Times New Roman" w:hAnsi="Times New Roman" w:cs="Times New Roman"/>
          <w:b/>
          <w:bCs/>
          <w:sz w:val="24"/>
          <w:szCs w:val="24"/>
        </w:rPr>
      </w:pPr>
      <w:r w:rsidRPr="00B40C27">
        <w:rPr>
          <w:rFonts w:ascii="Times New Roman" w:hAnsi="Times New Roman" w:cs="Times New Roman"/>
          <w:bCs/>
          <w:iCs/>
          <w:spacing w:val="-1"/>
          <w:sz w:val="24"/>
          <w:szCs w:val="24"/>
        </w:rPr>
        <w:t>Тобто Відповідачі йдуть на ризик втрати можливого прибутку з метою фінансової підтримки свого конкурента.</w:t>
      </w:r>
    </w:p>
    <w:p w14:paraId="70D167D2" w14:textId="725C6B9E" w:rsidR="004F124C" w:rsidRPr="00B40C27" w:rsidRDefault="004F124C" w:rsidP="004F124C">
      <w:pPr>
        <w:widowControl w:val="0"/>
        <w:numPr>
          <w:ilvl w:val="0"/>
          <w:numId w:val="8"/>
        </w:numPr>
        <w:tabs>
          <w:tab w:val="clear" w:pos="720"/>
          <w:tab w:val="left" w:pos="342"/>
          <w:tab w:val="num" w:pos="1637"/>
        </w:tabs>
        <w:overflowPunct w:val="0"/>
        <w:autoSpaceDE w:val="0"/>
        <w:autoSpaceDN w:val="0"/>
        <w:adjustRightInd w:val="0"/>
        <w:spacing w:before="120" w:after="120" w:line="240" w:lineRule="auto"/>
        <w:ind w:left="709" w:hanging="709"/>
        <w:jc w:val="both"/>
        <w:rPr>
          <w:rFonts w:ascii="Times New Roman" w:hAnsi="Times New Roman" w:cs="Times New Roman"/>
          <w:b/>
          <w:bCs/>
          <w:sz w:val="24"/>
          <w:szCs w:val="24"/>
        </w:rPr>
      </w:pPr>
      <w:r w:rsidRPr="00B40C27">
        <w:rPr>
          <w:rFonts w:ascii="Times New Roman" w:hAnsi="Times New Roman" w:cs="Times New Roman"/>
          <w:sz w:val="24"/>
          <w:szCs w:val="24"/>
        </w:rPr>
        <w:t xml:space="preserve">Отже, отримання ТОВ «РОЖНЯТІВ ТОРФ» фінансової допомоги                                             від </w:t>
      </w:r>
      <w:r w:rsidR="001A0441" w:rsidRPr="00B40C27">
        <w:rPr>
          <w:rFonts w:ascii="Times New Roman" w:hAnsi="Times New Roman" w:cs="Times New Roman"/>
          <w:i/>
          <w:sz w:val="24"/>
          <w:szCs w:val="24"/>
        </w:rPr>
        <w:t>Товариство 1</w:t>
      </w:r>
      <w:r w:rsidRPr="00B40C27">
        <w:rPr>
          <w:rFonts w:ascii="Times New Roman" w:hAnsi="Times New Roman" w:cs="Times New Roman"/>
          <w:i/>
          <w:sz w:val="24"/>
          <w:szCs w:val="24"/>
        </w:rPr>
        <w:t>,</w:t>
      </w:r>
      <w:r w:rsidRPr="00B40C27">
        <w:rPr>
          <w:rFonts w:ascii="Times New Roman" w:hAnsi="Times New Roman" w:cs="Times New Roman"/>
          <w:sz w:val="24"/>
          <w:szCs w:val="24"/>
        </w:rPr>
        <w:t xml:space="preserve"> яке пов’язане відносинами контролю з</w:t>
      </w:r>
      <w:r w:rsidR="00E83D9A" w:rsidRPr="00B40C27">
        <w:rPr>
          <w:rFonts w:ascii="Times New Roman" w:hAnsi="Times New Roman" w:cs="Times New Roman"/>
          <w:sz w:val="24"/>
          <w:szCs w:val="24"/>
        </w:rPr>
        <w:t xml:space="preserve"> </w:t>
      </w:r>
      <w:r w:rsidRPr="00B40C27">
        <w:rPr>
          <w:rFonts w:ascii="Times New Roman" w:hAnsi="Times New Roman" w:cs="Times New Roman"/>
          <w:sz w:val="24"/>
          <w:szCs w:val="24"/>
        </w:rPr>
        <w:t xml:space="preserve">ТОВ «МЕТКОН ПЛЮС», може свідчити про фінансову </w:t>
      </w:r>
      <w:proofErr w:type="spellStart"/>
      <w:r w:rsidRPr="00B40C27">
        <w:rPr>
          <w:rFonts w:ascii="Times New Roman" w:hAnsi="Times New Roman" w:cs="Times New Roman"/>
          <w:sz w:val="24"/>
          <w:szCs w:val="24"/>
        </w:rPr>
        <w:t>взаємопідтримку</w:t>
      </w:r>
      <w:proofErr w:type="spellEnd"/>
      <w:r w:rsidRPr="00B40C27">
        <w:rPr>
          <w:rFonts w:ascii="Times New Roman" w:hAnsi="Times New Roman" w:cs="Times New Roman"/>
          <w:sz w:val="24"/>
          <w:szCs w:val="24"/>
        </w:rPr>
        <w:t xml:space="preserve"> в господарській діяльності, єдність економічних інтересів ТОВ «МЕТКОН ПЛЮС» і ТОВ «РОЖНЯТІВ ТОРФ» та відсутність конкуренції між ними.</w:t>
      </w:r>
    </w:p>
    <w:p w14:paraId="7905CFA7" w14:textId="014BFE48" w:rsidR="002915CA" w:rsidRPr="00B40C27" w:rsidRDefault="00561682" w:rsidP="002915CA">
      <w:pPr>
        <w:pStyle w:val="a"/>
        <w:numPr>
          <w:ilvl w:val="0"/>
          <w:numId w:val="8"/>
        </w:numPr>
        <w:spacing w:before="200" w:after="200"/>
        <w:ind w:left="709" w:hanging="709"/>
        <w:rPr>
          <w:lang w:val="uk-UA"/>
        </w:rPr>
      </w:pPr>
      <w:r w:rsidRPr="00B40C27">
        <w:rPr>
          <w:bCs/>
          <w:szCs w:val="24"/>
          <w:lang w:val="uk-UA"/>
        </w:rPr>
        <w:t>Враховуючи викладене, встановлені у Справі обставини у своїй сукупності доводять, зокрема</w:t>
      </w:r>
      <w:r w:rsidR="00266541" w:rsidRPr="00B40C27">
        <w:rPr>
          <w:lang w:val="uk-UA"/>
        </w:rPr>
        <w:t xml:space="preserve">, що між </w:t>
      </w:r>
      <w:r w:rsidR="00E83D9A" w:rsidRPr="00B40C27">
        <w:rPr>
          <w:i/>
          <w:lang w:val="uk-UA"/>
        </w:rPr>
        <w:t>Ф</w:t>
      </w:r>
      <w:r w:rsidR="00266541" w:rsidRPr="00B40C27">
        <w:rPr>
          <w:i/>
          <w:lang w:val="uk-UA"/>
        </w:rPr>
        <w:t>ізичною особою</w:t>
      </w:r>
      <w:r w:rsidR="00E83D9A" w:rsidRPr="00B40C27">
        <w:rPr>
          <w:i/>
          <w:lang w:val="uk-UA"/>
        </w:rPr>
        <w:t xml:space="preserve"> 1</w:t>
      </w:r>
      <w:r w:rsidR="00266541" w:rsidRPr="00B40C27">
        <w:rPr>
          <w:lang w:val="uk-UA"/>
        </w:rPr>
        <w:t>.,</w:t>
      </w:r>
      <w:r w:rsidR="00516D32" w:rsidRPr="00B40C27">
        <w:rPr>
          <w:lang w:val="uk-UA"/>
        </w:rPr>
        <w:t xml:space="preserve"> </w:t>
      </w:r>
      <w:r w:rsidR="00E83D9A" w:rsidRPr="00B40C27">
        <w:rPr>
          <w:i/>
          <w:lang w:val="uk-UA"/>
        </w:rPr>
        <w:t xml:space="preserve">Товариством 1 </w:t>
      </w:r>
      <w:r w:rsidR="00266541" w:rsidRPr="00B40C27">
        <w:rPr>
          <w:lang w:val="uk-UA"/>
        </w:rPr>
        <w:t>(яке пов’язане з ТОВ «МЕТКОН ПЛЮС» відносинами контролю) та Відповідачами (ТОВ «МЕТКОН ПЛЮС» і</w:t>
      </w:r>
      <w:r w:rsidR="00516D32" w:rsidRPr="00B40C27">
        <w:rPr>
          <w:lang w:val="uk-UA"/>
        </w:rPr>
        <w:t xml:space="preserve"> </w:t>
      </w:r>
      <w:r w:rsidR="00426D4D" w:rsidRPr="00B40C27">
        <w:rPr>
          <w:lang w:val="uk-UA"/>
        </w:rPr>
        <w:t xml:space="preserve">             </w:t>
      </w:r>
      <w:r w:rsidR="00266541" w:rsidRPr="00B40C27">
        <w:rPr>
          <w:lang w:val="uk-UA"/>
        </w:rPr>
        <w:t xml:space="preserve">ТОВ «РОЖНЯТІВ ТОРФ») до проведення Аукціону, під час та після проведення Аукціону існували тісні договірні відносини, зокрема, факти надання фінансової допомоги </w:t>
      </w:r>
      <w:r w:rsidR="00547D04" w:rsidRPr="00B40C27">
        <w:rPr>
          <w:i/>
          <w:lang w:val="uk-UA"/>
        </w:rPr>
        <w:t>Ф</w:t>
      </w:r>
      <w:r w:rsidR="00266541" w:rsidRPr="00B40C27">
        <w:rPr>
          <w:i/>
          <w:lang w:val="uk-UA"/>
        </w:rPr>
        <w:t>ізичною особою</w:t>
      </w:r>
      <w:r w:rsidR="00547D04" w:rsidRPr="00B40C27">
        <w:rPr>
          <w:i/>
          <w:lang w:val="uk-UA"/>
        </w:rPr>
        <w:t xml:space="preserve"> 1</w:t>
      </w:r>
      <w:r w:rsidR="00266541" w:rsidRPr="00B40C27">
        <w:rPr>
          <w:lang w:val="uk-UA"/>
        </w:rPr>
        <w:t xml:space="preserve">, </w:t>
      </w:r>
      <w:r w:rsidR="00547D04" w:rsidRPr="00B40C27">
        <w:rPr>
          <w:i/>
          <w:lang w:val="uk-UA"/>
        </w:rPr>
        <w:t>Товариством 1</w:t>
      </w:r>
      <w:r w:rsidR="00547D04" w:rsidRPr="00B40C27">
        <w:rPr>
          <w:lang w:val="uk-UA"/>
        </w:rPr>
        <w:t xml:space="preserve"> </w:t>
      </w:r>
      <w:r w:rsidR="00266541" w:rsidRPr="00B40C27">
        <w:rPr>
          <w:lang w:val="uk-UA"/>
        </w:rPr>
        <w:t>Відповідачам (ТОВ «МЕТКОН ПЛЮС» і</w:t>
      </w:r>
      <w:r w:rsidR="001F0B52" w:rsidRPr="00B40C27">
        <w:rPr>
          <w:lang w:val="uk-UA"/>
        </w:rPr>
        <w:t xml:space="preserve"> </w:t>
      </w:r>
      <w:r w:rsidR="00266541" w:rsidRPr="00B40C27">
        <w:rPr>
          <w:lang w:val="uk-UA"/>
        </w:rPr>
        <w:t xml:space="preserve">ТОВ «РОЖНЯТІВ ТОРФ»), а також пов’язаність </w:t>
      </w:r>
      <w:r w:rsidR="001F0B52" w:rsidRPr="00B40C27">
        <w:rPr>
          <w:lang w:val="uk-UA"/>
        </w:rPr>
        <w:t xml:space="preserve">Товариства 1 </w:t>
      </w:r>
      <w:r w:rsidR="00266541" w:rsidRPr="00B40C27">
        <w:rPr>
          <w:lang w:val="uk-UA"/>
        </w:rPr>
        <w:t>і ТОВ «МЕТКОН ПЛЮС»</w:t>
      </w:r>
      <w:r w:rsidR="00516D32" w:rsidRPr="00B40C27">
        <w:rPr>
          <w:lang w:val="uk-UA"/>
        </w:rPr>
        <w:t xml:space="preserve"> </w:t>
      </w:r>
      <w:r w:rsidR="00266541" w:rsidRPr="00B40C27">
        <w:rPr>
          <w:lang w:val="uk-UA"/>
        </w:rPr>
        <w:t>відносинами контролю, разом з іншими обставинами Справи слугують підтвердженням наявності взаємодії Відповідачів між собою та обміну інформацією під час участі в Аукціоні.</w:t>
      </w:r>
    </w:p>
    <w:p w14:paraId="3134C1DB" w14:textId="3E8C7FB2" w:rsidR="00A235BF" w:rsidRPr="00B40C27" w:rsidRDefault="00DC75B3" w:rsidP="005447BF">
      <w:pPr>
        <w:spacing w:before="200" w:after="200"/>
        <w:ind w:left="705" w:hanging="705"/>
        <w:jc w:val="both"/>
        <w:rPr>
          <w:rFonts w:ascii="Times New Roman" w:hAnsi="Times New Roman" w:cs="Times New Roman"/>
          <w:b/>
          <w:sz w:val="24"/>
          <w:szCs w:val="24"/>
        </w:rPr>
      </w:pPr>
      <w:r w:rsidRPr="00B40C27">
        <w:rPr>
          <w:rFonts w:ascii="Times New Roman" w:hAnsi="Times New Roman" w:cs="Times New Roman"/>
          <w:b/>
          <w:sz w:val="24"/>
          <w:szCs w:val="24"/>
        </w:rPr>
        <w:t>4</w:t>
      </w:r>
      <w:r w:rsidR="00A235BF" w:rsidRPr="00B40C27">
        <w:rPr>
          <w:rFonts w:ascii="Times New Roman" w:hAnsi="Times New Roman" w:cs="Times New Roman"/>
          <w:b/>
          <w:sz w:val="24"/>
          <w:szCs w:val="24"/>
        </w:rPr>
        <w:t xml:space="preserve">.3. </w:t>
      </w:r>
      <w:r w:rsidR="00A235BF" w:rsidRPr="00B40C27">
        <w:rPr>
          <w:rFonts w:ascii="Times New Roman" w:hAnsi="Times New Roman" w:cs="Times New Roman"/>
          <w:b/>
          <w:sz w:val="24"/>
          <w:szCs w:val="24"/>
        </w:rPr>
        <w:tab/>
      </w:r>
      <w:bookmarkStart w:id="20" w:name="_Hlk177636451"/>
      <w:r w:rsidR="00A235BF" w:rsidRPr="00B40C27">
        <w:rPr>
          <w:rFonts w:ascii="Times New Roman" w:hAnsi="Times New Roman" w:cs="Times New Roman"/>
          <w:b/>
          <w:sz w:val="24"/>
          <w:szCs w:val="24"/>
        </w:rPr>
        <w:t xml:space="preserve">Надання </w:t>
      </w:r>
      <w:r w:rsidR="00DE4613" w:rsidRPr="00B40C27">
        <w:rPr>
          <w:rFonts w:ascii="Times New Roman" w:hAnsi="Times New Roman" w:cs="Times New Roman"/>
          <w:b/>
          <w:sz w:val="24"/>
          <w:szCs w:val="24"/>
        </w:rPr>
        <w:t xml:space="preserve">взаємної </w:t>
      </w:r>
      <w:r w:rsidR="00A235BF" w:rsidRPr="00B40C27">
        <w:rPr>
          <w:rFonts w:ascii="Times New Roman" w:hAnsi="Times New Roman" w:cs="Times New Roman"/>
          <w:b/>
          <w:sz w:val="24"/>
          <w:szCs w:val="24"/>
        </w:rPr>
        <w:t xml:space="preserve">фінансової допомоги </w:t>
      </w:r>
      <w:r w:rsidR="005447BF" w:rsidRPr="00B40C27">
        <w:rPr>
          <w:rFonts w:ascii="Times New Roman" w:hAnsi="Times New Roman" w:cs="Times New Roman"/>
          <w:b/>
          <w:sz w:val="24"/>
          <w:szCs w:val="24"/>
        </w:rPr>
        <w:t>ТОВ «РОЖНЯТІВ ТОРФ»</w:t>
      </w:r>
      <w:r w:rsidR="001144D3" w:rsidRPr="00B40C27">
        <w:rPr>
          <w:rFonts w:ascii="Times New Roman" w:hAnsi="Times New Roman" w:cs="Times New Roman"/>
          <w:b/>
          <w:sz w:val="24"/>
          <w:szCs w:val="24"/>
        </w:rPr>
        <w:t xml:space="preserve"> </w:t>
      </w:r>
      <w:r w:rsidR="00027507" w:rsidRPr="00B40C27">
        <w:rPr>
          <w:rFonts w:ascii="Times New Roman" w:hAnsi="Times New Roman" w:cs="Times New Roman"/>
          <w:b/>
          <w:i/>
          <w:sz w:val="24"/>
          <w:szCs w:val="24"/>
        </w:rPr>
        <w:t>Особою 2</w:t>
      </w:r>
      <w:r w:rsidR="00027507" w:rsidRPr="00B40C27">
        <w:rPr>
          <w:rFonts w:ascii="Times New Roman" w:hAnsi="Times New Roman" w:cs="Times New Roman"/>
          <w:b/>
          <w:sz w:val="24"/>
          <w:szCs w:val="24"/>
        </w:rPr>
        <w:t xml:space="preserve"> </w:t>
      </w:r>
      <w:r w:rsidR="00877C89" w:rsidRPr="00B40C27">
        <w:rPr>
          <w:rFonts w:ascii="Times New Roman" w:hAnsi="Times New Roman" w:cs="Times New Roman"/>
          <w:b/>
          <w:bCs/>
          <w:sz w:val="24"/>
          <w:szCs w:val="24"/>
          <w:lang w:eastAsia="ru-RU"/>
        </w:rPr>
        <w:t xml:space="preserve">(співзасновник та кінцевий </w:t>
      </w:r>
      <w:proofErr w:type="spellStart"/>
      <w:r w:rsidR="00877C89" w:rsidRPr="00B40C27">
        <w:rPr>
          <w:rFonts w:ascii="Times New Roman" w:hAnsi="Times New Roman" w:cs="Times New Roman"/>
          <w:b/>
          <w:bCs/>
          <w:sz w:val="24"/>
          <w:szCs w:val="24"/>
          <w:lang w:eastAsia="ru-RU"/>
        </w:rPr>
        <w:t>бенефіціарний</w:t>
      </w:r>
      <w:proofErr w:type="spellEnd"/>
      <w:r w:rsidR="00877C89" w:rsidRPr="00B40C27">
        <w:rPr>
          <w:rFonts w:ascii="Times New Roman" w:hAnsi="Times New Roman" w:cs="Times New Roman"/>
          <w:b/>
          <w:bCs/>
          <w:sz w:val="24"/>
          <w:szCs w:val="24"/>
          <w:lang w:eastAsia="ru-RU"/>
        </w:rPr>
        <w:t xml:space="preserve"> власник ТОВ «РОЖНЯТІВ ТОРФ») </w:t>
      </w:r>
      <w:r w:rsidR="006F07E7" w:rsidRPr="00B40C27">
        <w:rPr>
          <w:rFonts w:ascii="Times New Roman" w:hAnsi="Times New Roman" w:cs="Times New Roman"/>
          <w:b/>
          <w:sz w:val="24"/>
          <w:szCs w:val="24"/>
        </w:rPr>
        <w:t>та директором конкурента</w:t>
      </w:r>
      <w:r w:rsidR="00EC5FAE" w:rsidRPr="00B40C27">
        <w:rPr>
          <w:rFonts w:ascii="Times New Roman" w:hAnsi="Times New Roman" w:cs="Times New Roman"/>
          <w:b/>
          <w:sz w:val="24"/>
          <w:szCs w:val="24"/>
        </w:rPr>
        <w:t xml:space="preserve"> </w:t>
      </w:r>
      <w:r w:rsidR="00A77094" w:rsidRPr="00B40C27">
        <w:rPr>
          <w:rFonts w:ascii="Times New Roman" w:hAnsi="Times New Roman" w:cs="Times New Roman"/>
          <w:b/>
          <w:sz w:val="24"/>
          <w:szCs w:val="24"/>
        </w:rPr>
        <w:t>‒</w:t>
      </w:r>
      <w:r w:rsidR="001144D3" w:rsidRPr="00B40C27">
        <w:rPr>
          <w:rFonts w:ascii="Times New Roman" w:hAnsi="Times New Roman" w:cs="Times New Roman"/>
          <w:b/>
          <w:sz w:val="24"/>
          <w:szCs w:val="24"/>
        </w:rPr>
        <w:t xml:space="preserve"> </w:t>
      </w:r>
      <w:r w:rsidR="006F07E7" w:rsidRPr="00B40C27">
        <w:rPr>
          <w:rFonts w:ascii="Times New Roman" w:hAnsi="Times New Roman" w:cs="Times New Roman"/>
          <w:b/>
          <w:sz w:val="24"/>
          <w:szCs w:val="24"/>
        </w:rPr>
        <w:t>ТОВ «МЕТКОН ПЛЮС»</w:t>
      </w:r>
      <w:r w:rsidR="00C4671E" w:rsidRPr="00B40C27">
        <w:rPr>
          <w:rFonts w:ascii="Times New Roman" w:hAnsi="Times New Roman" w:cs="Times New Roman"/>
          <w:b/>
          <w:sz w:val="24"/>
          <w:szCs w:val="24"/>
        </w:rPr>
        <w:t xml:space="preserve"> </w:t>
      </w:r>
      <w:r w:rsidR="00027507" w:rsidRPr="00B40C27">
        <w:rPr>
          <w:rFonts w:ascii="Times New Roman" w:hAnsi="Times New Roman" w:cs="Times New Roman"/>
          <w:b/>
          <w:i/>
          <w:sz w:val="24"/>
          <w:szCs w:val="24"/>
        </w:rPr>
        <w:t>Особою 5</w:t>
      </w:r>
    </w:p>
    <w:bookmarkEnd w:id="20"/>
    <w:p w14:paraId="242AD73B" w14:textId="58A5B714" w:rsidR="006834AA" w:rsidRPr="00B40C27" w:rsidRDefault="00211403" w:rsidP="006834AA">
      <w:pPr>
        <w:pStyle w:val="a"/>
        <w:numPr>
          <w:ilvl w:val="0"/>
          <w:numId w:val="8"/>
        </w:numPr>
        <w:tabs>
          <w:tab w:val="clear" w:pos="720"/>
          <w:tab w:val="num" w:pos="709"/>
        </w:tabs>
        <w:spacing w:before="200" w:after="200"/>
        <w:ind w:hanging="720"/>
        <w:rPr>
          <w:szCs w:val="24"/>
          <w:lang w:val="uk-UA"/>
        </w:rPr>
      </w:pPr>
      <w:r w:rsidRPr="00B40C27">
        <w:rPr>
          <w:szCs w:val="24"/>
          <w:lang w:val="uk-UA"/>
        </w:rPr>
        <w:t>Згідно з інформацією, наданою</w:t>
      </w:r>
      <w:r w:rsidR="005C6699" w:rsidRPr="00B40C27">
        <w:rPr>
          <w:szCs w:val="24"/>
          <w:lang w:val="uk-UA"/>
        </w:rPr>
        <w:t xml:space="preserve"> листами АТ КБ «Приватбанк» від 02.01.2024 </w:t>
      </w:r>
      <w:r w:rsidR="00DA5571" w:rsidRPr="00B40C27">
        <w:rPr>
          <w:szCs w:val="24"/>
          <w:lang w:val="uk-UA"/>
        </w:rPr>
        <w:t xml:space="preserve">                      </w:t>
      </w:r>
      <w:r w:rsidR="005C6699" w:rsidRPr="00B40C27">
        <w:rPr>
          <w:szCs w:val="24"/>
          <w:lang w:val="uk-UA"/>
        </w:rPr>
        <w:t>№ 20.1.0.0.0/7-231226/23210 (</w:t>
      </w:r>
      <w:proofErr w:type="spellStart"/>
      <w:r w:rsidR="005C6699" w:rsidRPr="00B40C27">
        <w:rPr>
          <w:szCs w:val="24"/>
          <w:lang w:val="uk-UA"/>
        </w:rPr>
        <w:t>вх</w:t>
      </w:r>
      <w:proofErr w:type="spellEnd"/>
      <w:r w:rsidR="005C6699" w:rsidRPr="00B40C27">
        <w:rPr>
          <w:szCs w:val="24"/>
          <w:lang w:val="uk-UA"/>
        </w:rPr>
        <w:t>. № 11-01/21-кі від 08.01.2024)</w:t>
      </w:r>
      <w:r w:rsidR="005C6699" w:rsidRPr="00B40C27">
        <w:rPr>
          <w:lang w:val="uk-UA"/>
        </w:rPr>
        <w:t xml:space="preserve"> і </w:t>
      </w:r>
      <w:r w:rsidR="00547638" w:rsidRPr="00B40C27">
        <w:rPr>
          <w:szCs w:val="24"/>
          <w:lang w:val="uk-UA"/>
        </w:rPr>
        <w:t>ТОВ «РОЖНЯТІВ ТОРФ»</w:t>
      </w:r>
      <w:r w:rsidR="00C30332" w:rsidRPr="00B40C27">
        <w:rPr>
          <w:szCs w:val="24"/>
          <w:lang w:val="uk-UA"/>
        </w:rPr>
        <w:t xml:space="preserve"> </w:t>
      </w:r>
      <w:r w:rsidR="00547638" w:rsidRPr="00B40C27">
        <w:rPr>
          <w:bCs/>
          <w:szCs w:val="24"/>
          <w:lang w:val="uk-UA" w:eastAsia="ru-RU"/>
        </w:rPr>
        <w:t>від 06.09.2024 № 020609</w:t>
      </w:r>
      <w:r w:rsidR="00A77094" w:rsidRPr="00B40C27">
        <w:rPr>
          <w:bCs/>
          <w:szCs w:val="24"/>
          <w:lang w:val="uk-UA" w:eastAsia="ru-RU"/>
        </w:rPr>
        <w:t xml:space="preserve"> </w:t>
      </w:r>
      <w:r w:rsidR="00547638" w:rsidRPr="00B40C27">
        <w:rPr>
          <w:bCs/>
          <w:szCs w:val="24"/>
          <w:lang w:val="uk-UA" w:eastAsia="ru-RU"/>
        </w:rPr>
        <w:t>(</w:t>
      </w:r>
      <w:proofErr w:type="spellStart"/>
      <w:r w:rsidR="00547638" w:rsidRPr="00B40C27">
        <w:rPr>
          <w:bCs/>
          <w:szCs w:val="24"/>
          <w:lang w:val="uk-UA" w:eastAsia="ru-RU"/>
        </w:rPr>
        <w:t>вх</w:t>
      </w:r>
      <w:proofErr w:type="spellEnd"/>
      <w:r w:rsidR="00547638" w:rsidRPr="00B40C27">
        <w:rPr>
          <w:bCs/>
          <w:szCs w:val="24"/>
          <w:lang w:val="uk-UA" w:eastAsia="ru-RU"/>
        </w:rPr>
        <w:t>. № 8-03/11407 від 09.09.2024) на вимогу Комітету</w:t>
      </w:r>
      <w:r w:rsidR="00A77094" w:rsidRPr="00B40C27">
        <w:rPr>
          <w:bCs/>
          <w:szCs w:val="24"/>
          <w:lang w:val="uk-UA" w:eastAsia="ru-RU"/>
        </w:rPr>
        <w:t>,</w:t>
      </w:r>
      <w:r w:rsidR="00547638" w:rsidRPr="00B40C27">
        <w:rPr>
          <w:szCs w:val="24"/>
          <w:lang w:val="uk-UA"/>
        </w:rPr>
        <w:t xml:space="preserve"> </w:t>
      </w:r>
      <w:r w:rsidRPr="00B40C27">
        <w:rPr>
          <w:szCs w:val="24"/>
          <w:lang w:val="uk-UA"/>
        </w:rPr>
        <w:t xml:space="preserve">встановлено, що </w:t>
      </w:r>
      <w:r w:rsidR="00BF7DD4" w:rsidRPr="00B40C27">
        <w:rPr>
          <w:i/>
          <w:szCs w:val="24"/>
          <w:lang w:val="uk-UA"/>
        </w:rPr>
        <w:t>Особа 2</w:t>
      </w:r>
      <w:r w:rsidR="00BF7DD4" w:rsidRPr="00B40C27">
        <w:rPr>
          <w:szCs w:val="24"/>
          <w:lang w:val="uk-UA"/>
        </w:rPr>
        <w:t xml:space="preserve"> </w:t>
      </w:r>
      <w:r w:rsidR="0084743E" w:rsidRPr="00B40C27">
        <w:rPr>
          <w:bCs/>
          <w:szCs w:val="24"/>
          <w:lang w:val="uk-UA" w:eastAsia="ru-RU"/>
        </w:rPr>
        <w:t xml:space="preserve">(співзасновник та кінцевий </w:t>
      </w:r>
      <w:proofErr w:type="spellStart"/>
      <w:r w:rsidR="0084743E" w:rsidRPr="00B40C27">
        <w:rPr>
          <w:bCs/>
          <w:szCs w:val="24"/>
          <w:lang w:val="uk-UA" w:eastAsia="ru-RU"/>
        </w:rPr>
        <w:t>бенефіціарний</w:t>
      </w:r>
      <w:proofErr w:type="spellEnd"/>
      <w:r w:rsidR="0084743E" w:rsidRPr="00B40C27">
        <w:rPr>
          <w:bCs/>
          <w:szCs w:val="24"/>
          <w:lang w:val="uk-UA" w:eastAsia="ru-RU"/>
        </w:rPr>
        <w:t xml:space="preserve"> власник</w:t>
      </w:r>
      <w:r w:rsidR="00C30332" w:rsidRPr="00B40C27">
        <w:rPr>
          <w:bCs/>
          <w:szCs w:val="24"/>
          <w:lang w:val="uk-UA" w:eastAsia="ru-RU"/>
        </w:rPr>
        <w:t xml:space="preserve"> </w:t>
      </w:r>
      <w:r w:rsidR="00877C89" w:rsidRPr="00B40C27">
        <w:rPr>
          <w:bCs/>
          <w:szCs w:val="24"/>
          <w:lang w:val="uk-UA" w:eastAsia="ru-RU"/>
        </w:rPr>
        <w:t xml:space="preserve">     </w:t>
      </w:r>
      <w:r w:rsidR="00C93852" w:rsidRPr="00B40C27">
        <w:rPr>
          <w:bCs/>
          <w:szCs w:val="24"/>
          <w:lang w:val="uk-UA" w:eastAsia="ru-RU"/>
        </w:rPr>
        <w:t xml:space="preserve">           </w:t>
      </w:r>
      <w:r w:rsidR="0084743E" w:rsidRPr="00B40C27">
        <w:rPr>
          <w:bCs/>
          <w:szCs w:val="24"/>
          <w:lang w:val="uk-UA" w:eastAsia="ru-RU"/>
        </w:rPr>
        <w:t>ТОВ «РОЖНЯТІВ ТОРФ»)</w:t>
      </w:r>
      <w:r w:rsidR="006163B4" w:rsidRPr="00B40C27">
        <w:rPr>
          <w:bCs/>
          <w:szCs w:val="24"/>
          <w:lang w:val="uk-UA" w:eastAsia="ru-RU"/>
        </w:rPr>
        <w:t xml:space="preserve"> після </w:t>
      </w:r>
      <w:r w:rsidRPr="00B40C27">
        <w:rPr>
          <w:szCs w:val="24"/>
          <w:lang w:val="uk-UA"/>
        </w:rPr>
        <w:t>проведення Аукціону надавал</w:t>
      </w:r>
      <w:r w:rsidR="006163B4" w:rsidRPr="00B40C27">
        <w:rPr>
          <w:szCs w:val="24"/>
          <w:lang w:val="uk-UA"/>
        </w:rPr>
        <w:t>а</w:t>
      </w:r>
      <w:r w:rsidRPr="00B40C27">
        <w:rPr>
          <w:szCs w:val="24"/>
          <w:lang w:val="uk-UA"/>
        </w:rPr>
        <w:t xml:space="preserve"> поворотну фінансову допомогу</w:t>
      </w:r>
      <w:r w:rsidR="006163B4" w:rsidRPr="00B40C27">
        <w:rPr>
          <w:bCs/>
          <w:szCs w:val="24"/>
          <w:lang w:val="uk-UA" w:eastAsia="ru-RU"/>
        </w:rPr>
        <w:t xml:space="preserve"> ТОВ «РОЖНЯТІВ ТОРФ»</w:t>
      </w:r>
      <w:r w:rsidR="006834AA" w:rsidRPr="00B40C27">
        <w:rPr>
          <w:szCs w:val="24"/>
          <w:lang w:val="uk-UA"/>
        </w:rPr>
        <w:t xml:space="preserve"> </w:t>
      </w:r>
      <w:r w:rsidR="006834AA" w:rsidRPr="00B40C27">
        <w:rPr>
          <w:rFonts w:eastAsia="Calibri"/>
          <w:szCs w:val="24"/>
          <w:lang w:val="uk-UA"/>
        </w:rPr>
        <w:t>на підставі таких договорів:</w:t>
      </w:r>
    </w:p>
    <w:p w14:paraId="686D6470" w14:textId="1B422CCC" w:rsidR="00810EA6" w:rsidRPr="00B40C27" w:rsidRDefault="00810EA6" w:rsidP="00810EA6">
      <w:pPr>
        <w:pStyle w:val="a"/>
        <w:numPr>
          <w:ilvl w:val="0"/>
          <w:numId w:val="0"/>
        </w:numPr>
        <w:spacing w:before="200" w:after="200"/>
        <w:ind w:left="720"/>
        <w:rPr>
          <w:i/>
          <w:szCs w:val="24"/>
          <w:lang w:val="uk-UA"/>
        </w:rPr>
      </w:pPr>
      <w:bookmarkStart w:id="21" w:name="_Hlk183532415"/>
      <w:r w:rsidRPr="00B40C27">
        <w:rPr>
          <w:i/>
          <w:szCs w:val="24"/>
          <w:lang w:val="uk-UA"/>
        </w:rPr>
        <w:t>інформація з обмеженим доступом</w:t>
      </w:r>
    </w:p>
    <w:bookmarkEnd w:id="21"/>
    <w:p w14:paraId="47C2EFA8" w14:textId="492D8EE1" w:rsidR="0056447C" w:rsidRPr="00B40C27" w:rsidRDefault="0019737B" w:rsidP="00341D44">
      <w:pPr>
        <w:pStyle w:val="a"/>
        <w:numPr>
          <w:ilvl w:val="0"/>
          <w:numId w:val="8"/>
        </w:numPr>
        <w:ind w:left="709" w:hanging="709"/>
        <w:rPr>
          <w:i/>
          <w:lang w:val="uk-UA"/>
        </w:rPr>
      </w:pPr>
      <w:r w:rsidRPr="00B40C27">
        <w:rPr>
          <w:lang w:val="uk-UA"/>
        </w:rPr>
        <w:t>Також</w:t>
      </w:r>
      <w:r w:rsidR="00881B39" w:rsidRPr="00B40C27">
        <w:rPr>
          <w:lang w:val="uk-UA"/>
        </w:rPr>
        <w:t xml:space="preserve"> згідно з інформацією, наданою </w:t>
      </w:r>
      <w:r w:rsidR="00881B39" w:rsidRPr="00B40C27">
        <w:rPr>
          <w:szCs w:val="24"/>
          <w:lang w:val="uk-UA"/>
        </w:rPr>
        <w:t xml:space="preserve">ТОВ «РОЖНЯТІВ ТОРФ» </w:t>
      </w:r>
      <w:r w:rsidR="00881B39" w:rsidRPr="00B40C27">
        <w:rPr>
          <w:bCs/>
          <w:szCs w:val="24"/>
          <w:lang w:val="uk-UA" w:eastAsia="ru-RU"/>
        </w:rPr>
        <w:t xml:space="preserve">від 06.09.2024 </w:t>
      </w:r>
      <w:r w:rsidR="00372B1C" w:rsidRPr="00B40C27">
        <w:rPr>
          <w:bCs/>
          <w:szCs w:val="24"/>
          <w:lang w:val="uk-UA" w:eastAsia="ru-RU"/>
        </w:rPr>
        <w:t xml:space="preserve">        </w:t>
      </w:r>
      <w:r w:rsidR="00243034" w:rsidRPr="00B40C27">
        <w:rPr>
          <w:bCs/>
          <w:szCs w:val="24"/>
          <w:lang w:val="uk-UA" w:eastAsia="ru-RU"/>
        </w:rPr>
        <w:t xml:space="preserve">      </w:t>
      </w:r>
      <w:r w:rsidR="00881B39" w:rsidRPr="00B40C27">
        <w:rPr>
          <w:bCs/>
          <w:szCs w:val="24"/>
          <w:lang w:val="uk-UA" w:eastAsia="ru-RU"/>
        </w:rPr>
        <w:t>№ 020609 (</w:t>
      </w:r>
      <w:proofErr w:type="spellStart"/>
      <w:r w:rsidR="00881B39" w:rsidRPr="00B40C27">
        <w:rPr>
          <w:bCs/>
          <w:szCs w:val="24"/>
          <w:lang w:val="uk-UA" w:eastAsia="ru-RU"/>
        </w:rPr>
        <w:t>вх</w:t>
      </w:r>
      <w:proofErr w:type="spellEnd"/>
      <w:r w:rsidR="00881B39" w:rsidRPr="00B40C27">
        <w:rPr>
          <w:bCs/>
          <w:szCs w:val="24"/>
          <w:lang w:val="uk-UA" w:eastAsia="ru-RU"/>
        </w:rPr>
        <w:t>. № 8-03/11407 від 09.09.2024) на вимогу Комітету, встановлено</w:t>
      </w:r>
      <w:r w:rsidR="00F21893" w:rsidRPr="00B40C27">
        <w:rPr>
          <w:bCs/>
          <w:szCs w:val="24"/>
          <w:lang w:val="uk-UA" w:eastAsia="ru-RU"/>
        </w:rPr>
        <w:t xml:space="preserve">, що </w:t>
      </w:r>
      <w:r w:rsidR="00DE4613" w:rsidRPr="00B40C27">
        <w:rPr>
          <w:bCs/>
          <w:szCs w:val="24"/>
          <w:lang w:val="uk-UA" w:eastAsia="ru-RU"/>
        </w:rPr>
        <w:t>л</w:t>
      </w:r>
      <w:r w:rsidR="00F21893" w:rsidRPr="00B40C27">
        <w:rPr>
          <w:bCs/>
          <w:szCs w:val="24"/>
          <w:lang w:val="uk-UA" w:eastAsia="ru-RU"/>
        </w:rPr>
        <w:t xml:space="preserve">истом від 19.10.2023 б/н </w:t>
      </w:r>
      <w:r w:rsidR="00BC7133" w:rsidRPr="00B40C27">
        <w:rPr>
          <w:bCs/>
          <w:i/>
          <w:szCs w:val="24"/>
          <w:lang w:val="uk-UA" w:eastAsia="ru-RU"/>
        </w:rPr>
        <w:t>Особа 2</w:t>
      </w:r>
      <w:r w:rsidR="00BC7133" w:rsidRPr="00B40C27">
        <w:rPr>
          <w:bCs/>
          <w:szCs w:val="24"/>
          <w:lang w:val="uk-UA" w:eastAsia="ru-RU"/>
        </w:rPr>
        <w:t xml:space="preserve"> </w:t>
      </w:r>
      <w:r w:rsidR="00F21893" w:rsidRPr="00B40C27">
        <w:rPr>
          <w:bCs/>
          <w:szCs w:val="24"/>
          <w:lang w:val="uk-UA" w:eastAsia="ru-RU"/>
        </w:rPr>
        <w:t xml:space="preserve">повідомила </w:t>
      </w:r>
      <w:r w:rsidR="00F21893" w:rsidRPr="00B40C27">
        <w:rPr>
          <w:lang w:val="uk-UA"/>
        </w:rPr>
        <w:t xml:space="preserve">ТОВ «РОЖНЯТІВ ТОРФ» про виконання договору </w:t>
      </w:r>
      <w:r w:rsidR="002B75A1" w:rsidRPr="00B40C27">
        <w:rPr>
          <w:i/>
          <w:lang w:val="uk-UA"/>
        </w:rPr>
        <w:t>інформація з обмеженим доступом</w:t>
      </w:r>
    </w:p>
    <w:p w14:paraId="16613897" w14:textId="77777777" w:rsidR="006D50D9" w:rsidRPr="00B40C27" w:rsidRDefault="006D50D9" w:rsidP="00577B8D">
      <w:pPr>
        <w:pStyle w:val="a"/>
        <w:numPr>
          <w:ilvl w:val="0"/>
          <w:numId w:val="0"/>
        </w:numPr>
        <w:ind w:left="709" w:firstLine="707"/>
        <w:rPr>
          <w:i/>
          <w:szCs w:val="24"/>
          <w:lang w:val="uk-UA"/>
        </w:rPr>
      </w:pPr>
    </w:p>
    <w:p w14:paraId="77FC303D" w14:textId="7178C616" w:rsidR="006D50D9" w:rsidRPr="00B40C27" w:rsidRDefault="00341E2E" w:rsidP="00A77094">
      <w:pPr>
        <w:numPr>
          <w:ilvl w:val="0"/>
          <w:numId w:val="8"/>
        </w:numPr>
        <w:spacing w:after="0" w:line="240" w:lineRule="auto"/>
        <w:ind w:hanging="720"/>
        <w:jc w:val="both"/>
        <w:rPr>
          <w:rFonts w:ascii="Times New Roman" w:hAnsi="Times New Roman" w:cs="Times New Roman"/>
          <w:bCs/>
          <w:sz w:val="24"/>
          <w:szCs w:val="24"/>
        </w:rPr>
      </w:pPr>
      <w:r w:rsidRPr="00B40C27">
        <w:rPr>
          <w:rFonts w:ascii="Times New Roman" w:hAnsi="Times New Roman" w:cs="Times New Roman"/>
          <w:bCs/>
          <w:iCs/>
          <w:spacing w:val="-1"/>
          <w:sz w:val="24"/>
          <w:szCs w:val="24"/>
        </w:rPr>
        <w:t>Враховуючи зазначене</w:t>
      </w:r>
      <w:r w:rsidRPr="00B40C27">
        <w:rPr>
          <w:rFonts w:ascii="Times New Roman" w:hAnsi="Times New Roman" w:cs="Times New Roman"/>
          <w:bCs/>
          <w:sz w:val="24"/>
          <w:szCs w:val="24"/>
        </w:rPr>
        <w:t xml:space="preserve">, а саме </w:t>
      </w:r>
      <w:r w:rsidR="004A4898" w:rsidRPr="00B40C27">
        <w:rPr>
          <w:rFonts w:ascii="Times New Roman" w:hAnsi="Times New Roman" w:cs="Times New Roman"/>
          <w:bCs/>
          <w:sz w:val="24"/>
          <w:szCs w:val="24"/>
        </w:rPr>
        <w:t xml:space="preserve">здійснення </w:t>
      </w:r>
      <w:r w:rsidR="0001600D" w:rsidRPr="00B40C27">
        <w:rPr>
          <w:rFonts w:ascii="Times New Roman" w:hAnsi="Times New Roman" w:cs="Times New Roman"/>
          <w:sz w:val="24"/>
          <w:szCs w:val="24"/>
        </w:rPr>
        <w:t>частков</w:t>
      </w:r>
      <w:r w:rsidR="004A4898" w:rsidRPr="00B40C27">
        <w:rPr>
          <w:rFonts w:ascii="Times New Roman" w:hAnsi="Times New Roman" w:cs="Times New Roman"/>
          <w:sz w:val="24"/>
          <w:szCs w:val="24"/>
        </w:rPr>
        <w:t>ого</w:t>
      </w:r>
      <w:r w:rsidR="0001600D" w:rsidRPr="00B40C27">
        <w:rPr>
          <w:rFonts w:ascii="Times New Roman" w:hAnsi="Times New Roman" w:cs="Times New Roman"/>
          <w:sz w:val="24"/>
          <w:szCs w:val="24"/>
        </w:rPr>
        <w:t xml:space="preserve"> виконання зобов’язання</w:t>
      </w:r>
      <w:r w:rsidR="005D54EC" w:rsidRPr="00B40C27">
        <w:rPr>
          <w:rFonts w:ascii="Times New Roman" w:hAnsi="Times New Roman" w:cs="Times New Roman"/>
          <w:sz w:val="24"/>
          <w:szCs w:val="24"/>
        </w:rPr>
        <w:t xml:space="preserve"> </w:t>
      </w:r>
      <w:r w:rsidR="004163CE" w:rsidRPr="00B40C27">
        <w:rPr>
          <w:rFonts w:ascii="Times New Roman" w:hAnsi="Times New Roman" w:cs="Times New Roman"/>
          <w:sz w:val="24"/>
          <w:szCs w:val="24"/>
        </w:rPr>
        <w:t>директором</w:t>
      </w:r>
      <w:r w:rsidR="004A4898" w:rsidRPr="00B40C27">
        <w:rPr>
          <w:rFonts w:ascii="Times New Roman" w:hAnsi="Times New Roman" w:cs="Times New Roman"/>
          <w:sz w:val="24"/>
          <w:szCs w:val="24"/>
        </w:rPr>
        <w:t xml:space="preserve"> </w:t>
      </w:r>
      <w:r w:rsidR="004163CE" w:rsidRPr="00B40C27">
        <w:rPr>
          <w:rFonts w:ascii="Times New Roman" w:hAnsi="Times New Roman" w:cs="Times New Roman"/>
          <w:bCs/>
          <w:sz w:val="24"/>
          <w:szCs w:val="24"/>
          <w:lang w:eastAsia="ru-RU"/>
        </w:rPr>
        <w:t>ТОВ «МЕТКОН ПЛЮС»</w:t>
      </w:r>
      <w:r w:rsidR="004163CE" w:rsidRPr="00B40C27">
        <w:rPr>
          <w:rFonts w:ascii="Times New Roman" w:hAnsi="Times New Roman" w:cs="Times New Roman"/>
          <w:sz w:val="24"/>
          <w:szCs w:val="24"/>
        </w:rPr>
        <w:t xml:space="preserve"> </w:t>
      </w:r>
      <w:r w:rsidR="00A77094" w:rsidRPr="00B40C27">
        <w:rPr>
          <w:rFonts w:ascii="Times New Roman" w:hAnsi="Times New Roman" w:cs="Times New Roman"/>
          <w:sz w:val="24"/>
          <w:szCs w:val="24"/>
        </w:rPr>
        <w:t>‒</w:t>
      </w:r>
      <w:r w:rsidR="004163CE" w:rsidRPr="00B40C27">
        <w:rPr>
          <w:rFonts w:ascii="Times New Roman" w:hAnsi="Times New Roman" w:cs="Times New Roman"/>
          <w:sz w:val="24"/>
          <w:szCs w:val="24"/>
        </w:rPr>
        <w:t xml:space="preserve"> </w:t>
      </w:r>
      <w:r w:rsidR="00DE735D" w:rsidRPr="00B40C27">
        <w:rPr>
          <w:rFonts w:ascii="Times New Roman" w:hAnsi="Times New Roman" w:cs="Times New Roman"/>
          <w:i/>
          <w:sz w:val="24"/>
          <w:szCs w:val="24"/>
        </w:rPr>
        <w:t>Особа 5</w:t>
      </w:r>
      <w:r w:rsidR="00DE735D" w:rsidRPr="00B40C27">
        <w:rPr>
          <w:rFonts w:ascii="Times New Roman" w:hAnsi="Times New Roman" w:cs="Times New Roman"/>
          <w:sz w:val="24"/>
          <w:szCs w:val="24"/>
        </w:rPr>
        <w:t xml:space="preserve"> </w:t>
      </w:r>
      <w:r w:rsidR="00DE735D" w:rsidRPr="00B40C27">
        <w:rPr>
          <w:rFonts w:ascii="Times New Roman" w:hAnsi="Times New Roman" w:cs="Times New Roman"/>
          <w:i/>
          <w:sz w:val="24"/>
          <w:szCs w:val="24"/>
        </w:rPr>
        <w:t>інформація з обмеженим доступом</w:t>
      </w:r>
      <w:r w:rsidR="00DE735D" w:rsidRPr="00B40C27">
        <w:rPr>
          <w:rFonts w:ascii="Times New Roman" w:hAnsi="Times New Roman" w:cs="Times New Roman"/>
          <w:sz w:val="24"/>
          <w:szCs w:val="24"/>
        </w:rPr>
        <w:t xml:space="preserve"> </w:t>
      </w:r>
      <w:r w:rsidR="00D6217A" w:rsidRPr="00B40C27">
        <w:rPr>
          <w:rFonts w:ascii="Times New Roman" w:hAnsi="Times New Roman" w:cs="Times New Roman"/>
          <w:sz w:val="24"/>
          <w:szCs w:val="24"/>
        </w:rPr>
        <w:t xml:space="preserve">за </w:t>
      </w:r>
      <w:r w:rsidR="004163CE" w:rsidRPr="00B40C27">
        <w:rPr>
          <w:rFonts w:ascii="Times New Roman" w:hAnsi="Times New Roman" w:cs="Times New Roman"/>
          <w:sz w:val="24"/>
          <w:szCs w:val="24"/>
        </w:rPr>
        <w:t xml:space="preserve">договором </w:t>
      </w:r>
      <w:r w:rsidR="00671CA8" w:rsidRPr="00B40C27">
        <w:rPr>
          <w:rFonts w:ascii="Times New Roman" w:hAnsi="Times New Roman" w:cs="Times New Roman"/>
          <w:i/>
          <w:sz w:val="24"/>
          <w:szCs w:val="24"/>
        </w:rPr>
        <w:t>інформація з обмеженим доступом</w:t>
      </w:r>
      <w:r w:rsidR="0034141F" w:rsidRPr="00B40C27">
        <w:rPr>
          <w:rFonts w:ascii="Times New Roman" w:hAnsi="Times New Roman" w:cs="Times New Roman"/>
          <w:sz w:val="24"/>
          <w:szCs w:val="24"/>
        </w:rPr>
        <w:t>,</w:t>
      </w:r>
      <w:r w:rsidR="004163CE" w:rsidRPr="00B40C27">
        <w:rPr>
          <w:rFonts w:ascii="Times New Roman" w:hAnsi="Times New Roman" w:cs="Times New Roman"/>
          <w:sz w:val="24"/>
          <w:szCs w:val="24"/>
        </w:rPr>
        <w:t xml:space="preserve"> </w:t>
      </w:r>
      <w:r w:rsidR="00D8142C" w:rsidRPr="00B40C27">
        <w:rPr>
          <w:rFonts w:ascii="Times New Roman" w:hAnsi="Times New Roman" w:cs="Times New Roman"/>
          <w:sz w:val="24"/>
          <w:szCs w:val="24"/>
        </w:rPr>
        <w:t xml:space="preserve">укладеного між </w:t>
      </w:r>
      <w:r w:rsidR="00671CA8" w:rsidRPr="00B40C27">
        <w:rPr>
          <w:rFonts w:ascii="Times New Roman" w:hAnsi="Times New Roman" w:cs="Times New Roman"/>
          <w:i/>
          <w:sz w:val="24"/>
          <w:szCs w:val="24"/>
        </w:rPr>
        <w:t>Особа 2</w:t>
      </w:r>
      <w:r w:rsidR="00671CA8" w:rsidRPr="00B40C27">
        <w:rPr>
          <w:rFonts w:ascii="Times New Roman" w:hAnsi="Times New Roman" w:cs="Times New Roman"/>
          <w:sz w:val="24"/>
          <w:szCs w:val="24"/>
        </w:rPr>
        <w:t xml:space="preserve"> </w:t>
      </w:r>
      <w:r w:rsidR="00E84A1C" w:rsidRPr="00B40C27">
        <w:rPr>
          <w:rFonts w:ascii="Times New Roman" w:hAnsi="Times New Roman" w:cs="Times New Roman"/>
          <w:bCs/>
          <w:sz w:val="24"/>
          <w:szCs w:val="24"/>
          <w:lang w:eastAsia="ru-RU"/>
        </w:rPr>
        <w:t xml:space="preserve">(співзасновник та кінцевий </w:t>
      </w:r>
      <w:proofErr w:type="spellStart"/>
      <w:r w:rsidR="00E84A1C" w:rsidRPr="00B40C27">
        <w:rPr>
          <w:rFonts w:ascii="Times New Roman" w:hAnsi="Times New Roman" w:cs="Times New Roman"/>
          <w:bCs/>
          <w:sz w:val="24"/>
          <w:szCs w:val="24"/>
          <w:lang w:eastAsia="ru-RU"/>
        </w:rPr>
        <w:t>бенефіціарний</w:t>
      </w:r>
      <w:proofErr w:type="spellEnd"/>
      <w:r w:rsidR="00E84A1C" w:rsidRPr="00B40C27">
        <w:rPr>
          <w:rFonts w:ascii="Times New Roman" w:hAnsi="Times New Roman" w:cs="Times New Roman"/>
          <w:bCs/>
          <w:sz w:val="24"/>
          <w:szCs w:val="24"/>
          <w:lang w:eastAsia="ru-RU"/>
        </w:rPr>
        <w:t xml:space="preserve"> власник ТОВ «РОЖНЯТІВ ТОРФ»</w:t>
      </w:r>
      <w:r w:rsidR="00D8142C" w:rsidRPr="00B40C27">
        <w:rPr>
          <w:rFonts w:ascii="Times New Roman" w:hAnsi="Times New Roman" w:cs="Times New Roman"/>
          <w:bCs/>
          <w:sz w:val="24"/>
          <w:szCs w:val="24"/>
          <w:lang w:eastAsia="ru-RU"/>
        </w:rPr>
        <w:t xml:space="preserve">) та </w:t>
      </w:r>
      <w:r w:rsidR="00D8142C" w:rsidRPr="00B40C27">
        <w:rPr>
          <w:rFonts w:ascii="Times New Roman" w:hAnsi="Times New Roman" w:cs="Times New Roman"/>
          <w:sz w:val="24"/>
          <w:szCs w:val="24"/>
        </w:rPr>
        <w:t xml:space="preserve">ТОВ «РОЖНЯТІВ ТОРФ» </w:t>
      </w:r>
      <w:r w:rsidR="00671CA8" w:rsidRPr="00B40C27">
        <w:rPr>
          <w:rFonts w:ascii="Times New Roman" w:hAnsi="Times New Roman" w:cs="Times New Roman"/>
          <w:i/>
          <w:sz w:val="24"/>
          <w:szCs w:val="24"/>
        </w:rPr>
        <w:t>інформація з обмеженим доступом</w:t>
      </w:r>
      <w:r w:rsidR="00D8142C" w:rsidRPr="00B40C27">
        <w:rPr>
          <w:rFonts w:ascii="Times New Roman" w:hAnsi="Times New Roman" w:cs="Times New Roman"/>
          <w:sz w:val="24"/>
          <w:szCs w:val="24"/>
        </w:rPr>
        <w:t xml:space="preserve">, </w:t>
      </w:r>
      <w:r w:rsidR="00B679CC" w:rsidRPr="00B40C27">
        <w:rPr>
          <w:rFonts w:ascii="Times New Roman" w:hAnsi="Times New Roman" w:cs="Times New Roman"/>
          <w:sz w:val="24"/>
          <w:szCs w:val="24"/>
        </w:rPr>
        <w:t>свідчить</w:t>
      </w:r>
      <w:r w:rsidR="00110A32" w:rsidRPr="00B40C27">
        <w:rPr>
          <w:rFonts w:ascii="Times New Roman" w:hAnsi="Times New Roman" w:cs="Times New Roman"/>
          <w:sz w:val="24"/>
          <w:szCs w:val="24"/>
        </w:rPr>
        <w:t>, що</w:t>
      </w:r>
      <w:r w:rsidR="00671CA8" w:rsidRPr="00B40C27">
        <w:rPr>
          <w:rFonts w:ascii="Times New Roman" w:hAnsi="Times New Roman" w:cs="Times New Roman"/>
          <w:sz w:val="24"/>
          <w:szCs w:val="24"/>
        </w:rPr>
        <w:t xml:space="preserve"> </w:t>
      </w:r>
      <w:r w:rsidR="006D50D9" w:rsidRPr="00B40C27">
        <w:rPr>
          <w:rFonts w:ascii="Times New Roman" w:hAnsi="Times New Roman" w:cs="Times New Roman"/>
          <w:bCs/>
          <w:sz w:val="24"/>
          <w:szCs w:val="24"/>
          <w:lang w:eastAsia="ru-RU"/>
        </w:rPr>
        <w:t>ТОВ «РОЖНЯТІВ ТОРФ» і</w:t>
      </w:r>
      <w:r w:rsidRPr="00B40C27">
        <w:rPr>
          <w:rFonts w:ascii="Times New Roman" w:hAnsi="Times New Roman" w:cs="Times New Roman"/>
          <w:bCs/>
          <w:sz w:val="24"/>
          <w:szCs w:val="24"/>
          <w:lang w:eastAsia="ru-RU"/>
        </w:rPr>
        <w:t xml:space="preserve"> </w:t>
      </w:r>
      <w:r w:rsidR="006D50D9" w:rsidRPr="00B40C27">
        <w:rPr>
          <w:rFonts w:ascii="Times New Roman" w:hAnsi="Times New Roman" w:cs="Times New Roman"/>
          <w:bCs/>
          <w:sz w:val="24"/>
          <w:szCs w:val="24"/>
          <w:lang w:eastAsia="ru-RU"/>
        </w:rPr>
        <w:t xml:space="preserve">ТОВ «МЕТКОН ПЛЮС» </w:t>
      </w:r>
      <w:r w:rsidR="006D50D9" w:rsidRPr="00B40C27">
        <w:rPr>
          <w:rFonts w:ascii="Times New Roman" w:hAnsi="Times New Roman" w:cs="Times New Roman"/>
          <w:bCs/>
          <w:sz w:val="24"/>
          <w:szCs w:val="24"/>
        </w:rPr>
        <w:t xml:space="preserve">були пов’язані між собою фінансовими відносинами, зокрема, наданням поворотної фінансової допомоги. </w:t>
      </w:r>
    </w:p>
    <w:p w14:paraId="197173DE" w14:textId="77777777" w:rsidR="0087230B" w:rsidRPr="00B40C27" w:rsidRDefault="0087230B" w:rsidP="0087230B">
      <w:pPr>
        <w:pStyle w:val="a"/>
        <w:numPr>
          <w:ilvl w:val="0"/>
          <w:numId w:val="8"/>
        </w:numPr>
        <w:tabs>
          <w:tab w:val="clear" w:pos="720"/>
        </w:tabs>
        <w:spacing w:before="200" w:after="200"/>
        <w:ind w:left="709" w:hanging="709"/>
        <w:rPr>
          <w:szCs w:val="24"/>
          <w:lang w:val="uk-UA"/>
        </w:rPr>
      </w:pPr>
      <w:r w:rsidRPr="00B40C27">
        <w:rPr>
          <w:iCs/>
          <w:spacing w:val="-1"/>
          <w:szCs w:val="24"/>
          <w:lang w:val="uk-UA"/>
        </w:rPr>
        <w:t>Відповідно до пункту 14.1.257 статті 14 Податкового кодексу України поворотна фінансова допомога – це сума коштів, що надійшла платнику податків у користування за договором, який не передбачає нарахування процентів або надання інших видів компенсацій у вигляді плати за користування такими коштами.</w:t>
      </w:r>
    </w:p>
    <w:p w14:paraId="3076C1F9" w14:textId="77777777" w:rsidR="0087230B" w:rsidRPr="00B40C27" w:rsidRDefault="0087230B" w:rsidP="0087230B">
      <w:pPr>
        <w:widowControl w:val="0"/>
        <w:numPr>
          <w:ilvl w:val="0"/>
          <w:numId w:val="8"/>
        </w:numPr>
        <w:tabs>
          <w:tab w:val="clear" w:pos="720"/>
          <w:tab w:val="left" w:pos="342"/>
          <w:tab w:val="num" w:pos="1637"/>
        </w:tabs>
        <w:overflowPunct w:val="0"/>
        <w:autoSpaceDE w:val="0"/>
        <w:autoSpaceDN w:val="0"/>
        <w:adjustRightInd w:val="0"/>
        <w:spacing w:before="120" w:after="120" w:line="240" w:lineRule="auto"/>
        <w:ind w:left="709" w:hanging="709"/>
        <w:jc w:val="both"/>
        <w:rPr>
          <w:rFonts w:ascii="Times New Roman" w:hAnsi="Times New Roman" w:cs="Times New Roman"/>
          <w:b/>
          <w:bCs/>
          <w:sz w:val="24"/>
          <w:szCs w:val="24"/>
        </w:rPr>
      </w:pPr>
      <w:r w:rsidRPr="00B40C27">
        <w:rPr>
          <w:rFonts w:ascii="Times New Roman" w:hAnsi="Times New Roman" w:cs="Times New Roman"/>
          <w:bCs/>
          <w:iCs/>
          <w:spacing w:val="-1"/>
          <w:sz w:val="24"/>
          <w:szCs w:val="24"/>
        </w:rPr>
        <w:t xml:space="preserve">Фінансова допомога на поворотній основі не може вважатися фінансовим кредитом, тому що не передбачає ні цільового використання отриманих коштів, ні одержання їх </w:t>
      </w:r>
      <w:r w:rsidRPr="00B40C27">
        <w:rPr>
          <w:rFonts w:ascii="Times New Roman" w:hAnsi="Times New Roman" w:cs="Times New Roman"/>
          <w:bCs/>
          <w:iCs/>
          <w:spacing w:val="-1"/>
          <w:sz w:val="24"/>
          <w:szCs w:val="24"/>
        </w:rPr>
        <w:lastRenderedPageBreak/>
        <w:t>під процент.</w:t>
      </w:r>
    </w:p>
    <w:p w14:paraId="56FC3B62" w14:textId="77777777" w:rsidR="0087230B" w:rsidRPr="00B40C27" w:rsidRDefault="0087230B" w:rsidP="0087230B">
      <w:pPr>
        <w:widowControl w:val="0"/>
        <w:numPr>
          <w:ilvl w:val="0"/>
          <w:numId w:val="8"/>
        </w:numPr>
        <w:tabs>
          <w:tab w:val="clear" w:pos="720"/>
          <w:tab w:val="left" w:pos="342"/>
          <w:tab w:val="num" w:pos="1637"/>
        </w:tabs>
        <w:overflowPunct w:val="0"/>
        <w:autoSpaceDE w:val="0"/>
        <w:autoSpaceDN w:val="0"/>
        <w:adjustRightInd w:val="0"/>
        <w:spacing w:before="120" w:after="120" w:line="240" w:lineRule="auto"/>
        <w:ind w:left="709" w:hanging="709"/>
        <w:jc w:val="both"/>
        <w:rPr>
          <w:rFonts w:ascii="Times New Roman" w:hAnsi="Times New Roman" w:cs="Times New Roman"/>
          <w:b/>
          <w:bCs/>
          <w:sz w:val="24"/>
          <w:szCs w:val="24"/>
        </w:rPr>
      </w:pPr>
      <w:r w:rsidRPr="00B40C27">
        <w:rPr>
          <w:rFonts w:ascii="Times New Roman" w:hAnsi="Times New Roman" w:cs="Times New Roman"/>
          <w:bCs/>
          <w:iCs/>
          <w:spacing w:val="-1"/>
          <w:sz w:val="24"/>
          <w:szCs w:val="24"/>
        </w:rPr>
        <w:t>Крім того, суб’єкт господарювання, який надає фінансову допомогу, зацікавлений у фінансових результатах того, хто таку допомогу отримує, оскільки розраховує на її повернення.</w:t>
      </w:r>
    </w:p>
    <w:p w14:paraId="257EF4D9" w14:textId="77777777" w:rsidR="0087230B" w:rsidRPr="00B40C27" w:rsidRDefault="0087230B" w:rsidP="0087230B">
      <w:pPr>
        <w:widowControl w:val="0"/>
        <w:numPr>
          <w:ilvl w:val="0"/>
          <w:numId w:val="8"/>
        </w:numPr>
        <w:tabs>
          <w:tab w:val="clear" w:pos="720"/>
          <w:tab w:val="left" w:pos="342"/>
          <w:tab w:val="num" w:pos="1637"/>
        </w:tabs>
        <w:overflowPunct w:val="0"/>
        <w:autoSpaceDE w:val="0"/>
        <w:autoSpaceDN w:val="0"/>
        <w:adjustRightInd w:val="0"/>
        <w:spacing w:before="120" w:after="120" w:line="240" w:lineRule="auto"/>
        <w:ind w:left="709" w:hanging="709"/>
        <w:jc w:val="both"/>
        <w:rPr>
          <w:rFonts w:ascii="Times New Roman" w:hAnsi="Times New Roman" w:cs="Times New Roman"/>
          <w:b/>
          <w:bCs/>
          <w:sz w:val="24"/>
          <w:szCs w:val="24"/>
        </w:rPr>
      </w:pPr>
      <w:r w:rsidRPr="00B40C27">
        <w:rPr>
          <w:rFonts w:ascii="Times New Roman" w:hAnsi="Times New Roman" w:cs="Times New Roman"/>
          <w:bCs/>
          <w:iCs/>
          <w:spacing w:val="-1"/>
          <w:sz w:val="24"/>
          <w:szCs w:val="24"/>
        </w:rPr>
        <w:t>За своєю суттю фінансова допомога може надаватися між суб’єктами господарювання, які поєднані або споріднені спільністю економічних інтересів, оскільки вона надається на безвідсотковій основі.</w:t>
      </w:r>
    </w:p>
    <w:p w14:paraId="1283DEEF" w14:textId="77777777" w:rsidR="0087230B" w:rsidRPr="00B40C27" w:rsidRDefault="0087230B" w:rsidP="0087230B">
      <w:pPr>
        <w:widowControl w:val="0"/>
        <w:numPr>
          <w:ilvl w:val="0"/>
          <w:numId w:val="8"/>
        </w:numPr>
        <w:tabs>
          <w:tab w:val="clear" w:pos="720"/>
          <w:tab w:val="left" w:pos="342"/>
          <w:tab w:val="num" w:pos="1637"/>
        </w:tabs>
        <w:overflowPunct w:val="0"/>
        <w:autoSpaceDE w:val="0"/>
        <w:autoSpaceDN w:val="0"/>
        <w:adjustRightInd w:val="0"/>
        <w:spacing w:before="120" w:after="120" w:line="240" w:lineRule="auto"/>
        <w:ind w:left="709" w:hanging="709"/>
        <w:jc w:val="both"/>
        <w:rPr>
          <w:rFonts w:ascii="Times New Roman" w:hAnsi="Times New Roman" w:cs="Times New Roman"/>
          <w:b/>
          <w:bCs/>
          <w:sz w:val="24"/>
          <w:szCs w:val="24"/>
        </w:rPr>
      </w:pPr>
      <w:r w:rsidRPr="00B40C27">
        <w:rPr>
          <w:rFonts w:ascii="Times New Roman" w:hAnsi="Times New Roman" w:cs="Times New Roman"/>
          <w:bCs/>
          <w:iCs/>
          <w:spacing w:val="-1"/>
          <w:sz w:val="24"/>
          <w:szCs w:val="24"/>
        </w:rPr>
        <w:t>Оскільки за договором безпроцентної позики немає мети отримання прибутку у вигляді процентів, немає ніякої іншої компенсації за користування коштами, Відповідачі, надаючи один одному кошти в позику, з огляду на інфляційні показники та інші чинники, можуть отримати збиток.</w:t>
      </w:r>
    </w:p>
    <w:p w14:paraId="680C2FD8" w14:textId="77777777" w:rsidR="0087230B" w:rsidRPr="00B40C27" w:rsidRDefault="0087230B" w:rsidP="0087230B">
      <w:pPr>
        <w:widowControl w:val="0"/>
        <w:numPr>
          <w:ilvl w:val="0"/>
          <w:numId w:val="8"/>
        </w:numPr>
        <w:tabs>
          <w:tab w:val="clear" w:pos="720"/>
          <w:tab w:val="left" w:pos="342"/>
          <w:tab w:val="num" w:pos="1637"/>
        </w:tabs>
        <w:overflowPunct w:val="0"/>
        <w:autoSpaceDE w:val="0"/>
        <w:autoSpaceDN w:val="0"/>
        <w:adjustRightInd w:val="0"/>
        <w:spacing w:before="120" w:after="120" w:line="240" w:lineRule="auto"/>
        <w:ind w:left="709" w:hanging="709"/>
        <w:jc w:val="both"/>
        <w:rPr>
          <w:rFonts w:ascii="Times New Roman" w:hAnsi="Times New Roman" w:cs="Times New Roman"/>
          <w:b/>
          <w:bCs/>
          <w:sz w:val="24"/>
          <w:szCs w:val="24"/>
        </w:rPr>
      </w:pPr>
      <w:r w:rsidRPr="00B40C27">
        <w:rPr>
          <w:rFonts w:ascii="Times New Roman" w:hAnsi="Times New Roman" w:cs="Times New Roman"/>
          <w:bCs/>
          <w:iCs/>
          <w:spacing w:val="-1"/>
          <w:sz w:val="24"/>
          <w:szCs w:val="24"/>
        </w:rPr>
        <w:t>Тобто Відповідачі йдуть на ризик втрати можливого прибутку з метою фінансової підтримки свого конкурента.</w:t>
      </w:r>
    </w:p>
    <w:p w14:paraId="4DE54B72" w14:textId="2B04640C" w:rsidR="0087230B" w:rsidRPr="00B40C27" w:rsidRDefault="006D50D9" w:rsidP="00775595">
      <w:pPr>
        <w:widowControl w:val="0"/>
        <w:numPr>
          <w:ilvl w:val="0"/>
          <w:numId w:val="8"/>
        </w:numPr>
        <w:tabs>
          <w:tab w:val="clear" w:pos="720"/>
          <w:tab w:val="left" w:pos="342"/>
          <w:tab w:val="num" w:pos="1637"/>
        </w:tabs>
        <w:overflowPunct w:val="0"/>
        <w:autoSpaceDE w:val="0"/>
        <w:autoSpaceDN w:val="0"/>
        <w:adjustRightInd w:val="0"/>
        <w:spacing w:before="120" w:after="120" w:line="240" w:lineRule="auto"/>
        <w:ind w:left="709" w:hanging="709"/>
        <w:jc w:val="both"/>
        <w:rPr>
          <w:rFonts w:ascii="Times New Roman" w:hAnsi="Times New Roman" w:cs="Times New Roman"/>
          <w:b/>
          <w:bCs/>
          <w:sz w:val="24"/>
          <w:szCs w:val="24"/>
        </w:rPr>
      </w:pPr>
      <w:r w:rsidRPr="00B40C27">
        <w:rPr>
          <w:rFonts w:ascii="Times New Roman" w:hAnsi="Times New Roman" w:cs="Times New Roman"/>
          <w:sz w:val="24"/>
          <w:szCs w:val="24"/>
        </w:rPr>
        <w:t xml:space="preserve">Отже, надання </w:t>
      </w:r>
      <w:r w:rsidR="00715AE4" w:rsidRPr="00B40C27">
        <w:rPr>
          <w:rFonts w:ascii="Times New Roman" w:hAnsi="Times New Roman" w:cs="Times New Roman"/>
          <w:i/>
          <w:sz w:val="24"/>
          <w:szCs w:val="24"/>
        </w:rPr>
        <w:t>Особою 2</w:t>
      </w:r>
      <w:r w:rsidR="00715AE4" w:rsidRPr="00B40C27">
        <w:rPr>
          <w:rFonts w:ascii="Times New Roman" w:hAnsi="Times New Roman" w:cs="Times New Roman"/>
          <w:sz w:val="24"/>
          <w:szCs w:val="24"/>
        </w:rPr>
        <w:t xml:space="preserve"> </w:t>
      </w:r>
      <w:r w:rsidRPr="00B40C27">
        <w:rPr>
          <w:rFonts w:ascii="Times New Roman" w:hAnsi="Times New Roman" w:cs="Times New Roman"/>
          <w:bCs/>
          <w:sz w:val="24"/>
          <w:szCs w:val="24"/>
          <w:lang w:eastAsia="ru-RU"/>
        </w:rPr>
        <w:t xml:space="preserve">(співзасновник та кінцевий </w:t>
      </w:r>
      <w:proofErr w:type="spellStart"/>
      <w:r w:rsidRPr="00B40C27">
        <w:rPr>
          <w:rFonts w:ascii="Times New Roman" w:hAnsi="Times New Roman" w:cs="Times New Roman"/>
          <w:bCs/>
          <w:sz w:val="24"/>
          <w:szCs w:val="24"/>
          <w:lang w:eastAsia="ru-RU"/>
        </w:rPr>
        <w:t>бенефіціарний</w:t>
      </w:r>
      <w:proofErr w:type="spellEnd"/>
      <w:r w:rsidRPr="00B40C27">
        <w:rPr>
          <w:rFonts w:ascii="Times New Roman" w:hAnsi="Times New Roman" w:cs="Times New Roman"/>
          <w:bCs/>
          <w:sz w:val="24"/>
          <w:szCs w:val="24"/>
          <w:lang w:eastAsia="ru-RU"/>
        </w:rPr>
        <w:t xml:space="preserve"> власник</w:t>
      </w:r>
      <w:r w:rsidR="006A4242" w:rsidRPr="00B40C27">
        <w:rPr>
          <w:rFonts w:ascii="Times New Roman" w:hAnsi="Times New Roman" w:cs="Times New Roman"/>
          <w:bCs/>
          <w:sz w:val="24"/>
          <w:szCs w:val="24"/>
          <w:lang w:eastAsia="ru-RU"/>
        </w:rPr>
        <w:t xml:space="preserve"> </w:t>
      </w:r>
      <w:r w:rsidR="00370DBF" w:rsidRPr="00B40C27">
        <w:rPr>
          <w:rFonts w:ascii="Times New Roman" w:hAnsi="Times New Roman" w:cs="Times New Roman"/>
          <w:bCs/>
          <w:sz w:val="24"/>
          <w:szCs w:val="24"/>
          <w:lang w:eastAsia="ru-RU"/>
        </w:rPr>
        <w:t xml:space="preserve">     </w:t>
      </w:r>
      <w:r w:rsidR="00715AE4" w:rsidRPr="00B40C27">
        <w:rPr>
          <w:rFonts w:ascii="Times New Roman" w:hAnsi="Times New Roman" w:cs="Times New Roman"/>
          <w:bCs/>
          <w:sz w:val="24"/>
          <w:szCs w:val="24"/>
          <w:lang w:eastAsia="ru-RU"/>
        </w:rPr>
        <w:t xml:space="preserve">            </w:t>
      </w:r>
      <w:r w:rsidRPr="00B40C27">
        <w:rPr>
          <w:rFonts w:ascii="Times New Roman" w:hAnsi="Times New Roman" w:cs="Times New Roman"/>
          <w:bCs/>
          <w:sz w:val="24"/>
          <w:szCs w:val="24"/>
          <w:lang w:eastAsia="ru-RU"/>
        </w:rPr>
        <w:t>ТОВ «РОЖНЯТІВ ТОРФ») поворотної фінансової допомоги</w:t>
      </w:r>
      <w:r w:rsidRPr="00B40C27">
        <w:rPr>
          <w:rFonts w:ascii="Times New Roman" w:hAnsi="Times New Roman" w:cs="Times New Roman"/>
          <w:sz w:val="24"/>
          <w:szCs w:val="24"/>
        </w:rPr>
        <w:t xml:space="preserve"> ТОВ «РОЖНЯТІВ ТОРФ» </w:t>
      </w:r>
      <w:r w:rsidRPr="00B40C27">
        <w:rPr>
          <w:rFonts w:ascii="Times New Roman" w:hAnsi="Times New Roman" w:cs="Times New Roman"/>
          <w:bCs/>
          <w:sz w:val="24"/>
          <w:szCs w:val="24"/>
          <w:lang w:eastAsia="ru-RU"/>
        </w:rPr>
        <w:t xml:space="preserve">після проведення Аукціону </w:t>
      </w:r>
      <w:r w:rsidRPr="00B40C27">
        <w:rPr>
          <w:rFonts w:ascii="Times New Roman" w:hAnsi="Times New Roman" w:cs="Times New Roman"/>
          <w:sz w:val="24"/>
          <w:szCs w:val="24"/>
        </w:rPr>
        <w:t xml:space="preserve">та покладення часткового </w:t>
      </w:r>
      <w:r w:rsidRPr="00B40C27">
        <w:rPr>
          <w:rFonts w:ascii="Times New Roman" w:hAnsi="Times New Roman" w:cs="Times New Roman"/>
          <w:bCs/>
          <w:sz w:val="24"/>
          <w:szCs w:val="24"/>
          <w:lang w:eastAsia="ru-RU"/>
        </w:rPr>
        <w:t>в</w:t>
      </w:r>
      <w:r w:rsidRPr="00B40C27">
        <w:rPr>
          <w:rFonts w:ascii="Times New Roman" w:hAnsi="Times New Roman" w:cs="Times New Roman"/>
          <w:sz w:val="24"/>
          <w:szCs w:val="24"/>
          <w:shd w:val="clear" w:color="auto" w:fill="FFFFFF"/>
        </w:rPr>
        <w:t xml:space="preserve">иконання зобов’язання </w:t>
      </w:r>
      <w:r w:rsidRPr="00B40C27">
        <w:rPr>
          <w:rFonts w:ascii="Times New Roman" w:hAnsi="Times New Roman" w:cs="Times New Roman"/>
          <w:sz w:val="24"/>
          <w:szCs w:val="24"/>
        </w:rPr>
        <w:t xml:space="preserve">за договором </w:t>
      </w:r>
      <w:r w:rsidR="00715AE4" w:rsidRPr="00B40C27">
        <w:rPr>
          <w:rFonts w:ascii="Times New Roman" w:hAnsi="Times New Roman" w:cs="Times New Roman"/>
          <w:i/>
          <w:sz w:val="24"/>
          <w:szCs w:val="24"/>
        </w:rPr>
        <w:t>інформація з обмеженим доступом</w:t>
      </w:r>
      <w:r w:rsidR="00715AE4" w:rsidRPr="00B40C27">
        <w:rPr>
          <w:rFonts w:ascii="Times New Roman" w:hAnsi="Times New Roman" w:cs="Times New Roman"/>
          <w:sz w:val="24"/>
          <w:szCs w:val="24"/>
        </w:rPr>
        <w:t xml:space="preserve">  </w:t>
      </w:r>
      <w:r w:rsidRPr="00B40C27">
        <w:rPr>
          <w:rFonts w:ascii="Times New Roman" w:hAnsi="Times New Roman" w:cs="Times New Roman"/>
          <w:sz w:val="24"/>
          <w:szCs w:val="24"/>
          <w:shd w:val="clear" w:color="auto" w:fill="FFFFFF"/>
        </w:rPr>
        <w:t xml:space="preserve">на іншу </w:t>
      </w:r>
      <w:r w:rsidR="00715AE4" w:rsidRPr="00B40C27">
        <w:rPr>
          <w:rFonts w:ascii="Times New Roman" w:hAnsi="Times New Roman" w:cs="Times New Roman"/>
          <w:i/>
          <w:sz w:val="24"/>
          <w:szCs w:val="24"/>
          <w:shd w:val="clear" w:color="auto" w:fill="FFFFFF"/>
        </w:rPr>
        <w:t>О</w:t>
      </w:r>
      <w:r w:rsidRPr="00B40C27">
        <w:rPr>
          <w:rFonts w:ascii="Times New Roman" w:hAnsi="Times New Roman" w:cs="Times New Roman"/>
          <w:i/>
          <w:sz w:val="24"/>
          <w:szCs w:val="24"/>
          <w:shd w:val="clear" w:color="auto" w:fill="FFFFFF"/>
        </w:rPr>
        <w:t>собу</w:t>
      </w:r>
      <w:r w:rsidR="00715AE4" w:rsidRPr="00B40C27">
        <w:rPr>
          <w:rFonts w:ascii="Times New Roman" w:hAnsi="Times New Roman" w:cs="Times New Roman"/>
          <w:i/>
          <w:sz w:val="24"/>
          <w:szCs w:val="24"/>
          <w:shd w:val="clear" w:color="auto" w:fill="FFFFFF"/>
        </w:rPr>
        <w:t xml:space="preserve"> 5</w:t>
      </w:r>
      <w:r w:rsidRPr="00B40C27">
        <w:rPr>
          <w:rFonts w:ascii="Times New Roman" w:hAnsi="Times New Roman" w:cs="Times New Roman"/>
          <w:sz w:val="24"/>
          <w:szCs w:val="24"/>
        </w:rPr>
        <w:t xml:space="preserve">, яка є її сестрою та керівником ТОВ «МЕТКОН ПЛЮС», може свідчити про фінансову </w:t>
      </w:r>
      <w:proofErr w:type="spellStart"/>
      <w:r w:rsidRPr="00B40C27">
        <w:rPr>
          <w:rFonts w:ascii="Times New Roman" w:hAnsi="Times New Roman" w:cs="Times New Roman"/>
          <w:sz w:val="24"/>
          <w:szCs w:val="24"/>
        </w:rPr>
        <w:t>взаємопідтримку</w:t>
      </w:r>
      <w:proofErr w:type="spellEnd"/>
      <w:r w:rsidRPr="00B40C27">
        <w:rPr>
          <w:rFonts w:ascii="Times New Roman" w:hAnsi="Times New Roman" w:cs="Times New Roman"/>
          <w:sz w:val="24"/>
          <w:szCs w:val="24"/>
        </w:rPr>
        <w:t xml:space="preserve"> в господарській діяльності, єдність економічних інтересів </w:t>
      </w:r>
      <w:r w:rsidRPr="00B40C27">
        <w:rPr>
          <w:rFonts w:ascii="Times New Roman" w:hAnsi="Times New Roman" w:cs="Times New Roman"/>
          <w:bCs/>
          <w:sz w:val="24"/>
          <w:szCs w:val="24"/>
          <w:lang w:eastAsia="ru-RU"/>
        </w:rPr>
        <w:t xml:space="preserve">ТОВ «РОЖНЯТІВ ТОРФ» і ТОВ «МЕТКОН ПЛЮС» </w:t>
      </w:r>
      <w:r w:rsidRPr="00B40C27">
        <w:rPr>
          <w:rFonts w:ascii="Times New Roman" w:hAnsi="Times New Roman" w:cs="Times New Roman"/>
          <w:sz w:val="24"/>
          <w:szCs w:val="24"/>
        </w:rPr>
        <w:t>та відсутність конкуренції між ними.</w:t>
      </w:r>
    </w:p>
    <w:p w14:paraId="5ED7CFC8" w14:textId="495260E6" w:rsidR="00280CAD" w:rsidRPr="00B40C27" w:rsidRDefault="00DC75B3" w:rsidP="00B1787B">
      <w:pPr>
        <w:spacing w:before="200" w:after="200"/>
        <w:ind w:left="705" w:hanging="705"/>
        <w:jc w:val="both"/>
        <w:rPr>
          <w:rFonts w:ascii="Times New Roman" w:hAnsi="Times New Roman" w:cs="Times New Roman"/>
          <w:b/>
          <w:sz w:val="24"/>
          <w:szCs w:val="24"/>
        </w:rPr>
      </w:pPr>
      <w:r w:rsidRPr="00B40C27">
        <w:rPr>
          <w:rFonts w:ascii="Times New Roman" w:hAnsi="Times New Roman" w:cs="Times New Roman"/>
          <w:b/>
          <w:sz w:val="24"/>
          <w:szCs w:val="24"/>
        </w:rPr>
        <w:t>4</w:t>
      </w:r>
      <w:r w:rsidR="00280CAD" w:rsidRPr="00B40C27">
        <w:rPr>
          <w:rFonts w:ascii="Times New Roman" w:hAnsi="Times New Roman" w:cs="Times New Roman"/>
          <w:b/>
          <w:sz w:val="24"/>
          <w:szCs w:val="24"/>
        </w:rPr>
        <w:t>.</w:t>
      </w:r>
      <w:r w:rsidR="00B1787B" w:rsidRPr="00B40C27">
        <w:rPr>
          <w:rFonts w:ascii="Times New Roman" w:hAnsi="Times New Roman" w:cs="Times New Roman"/>
          <w:b/>
          <w:sz w:val="24"/>
          <w:szCs w:val="24"/>
        </w:rPr>
        <w:t>4</w:t>
      </w:r>
      <w:r w:rsidR="00280CAD" w:rsidRPr="00B40C27">
        <w:rPr>
          <w:rFonts w:ascii="Times New Roman" w:hAnsi="Times New Roman" w:cs="Times New Roman"/>
          <w:b/>
          <w:sz w:val="24"/>
          <w:szCs w:val="24"/>
        </w:rPr>
        <w:t xml:space="preserve">. </w:t>
      </w:r>
      <w:r w:rsidR="009279D8" w:rsidRPr="00B40C27">
        <w:rPr>
          <w:rFonts w:ascii="Times New Roman" w:hAnsi="Times New Roman" w:cs="Times New Roman"/>
          <w:b/>
          <w:sz w:val="24"/>
          <w:szCs w:val="24"/>
        </w:rPr>
        <w:tab/>
      </w:r>
      <w:bookmarkStart w:id="22" w:name="_Hlk177636372"/>
      <w:r w:rsidR="001310DD" w:rsidRPr="00B40C27">
        <w:rPr>
          <w:rFonts w:ascii="Times New Roman" w:hAnsi="Times New Roman" w:cs="Times New Roman"/>
          <w:b/>
          <w:sz w:val="24"/>
          <w:szCs w:val="24"/>
        </w:rPr>
        <w:t>Є</w:t>
      </w:r>
      <w:r w:rsidR="00B1787B" w:rsidRPr="00B40C27">
        <w:rPr>
          <w:rFonts w:ascii="Times New Roman" w:hAnsi="Times New Roman" w:cs="Times New Roman"/>
          <w:b/>
          <w:sz w:val="24"/>
          <w:szCs w:val="24"/>
        </w:rPr>
        <w:t>дине джерело походження коштів для с</w:t>
      </w:r>
      <w:r w:rsidR="00280CAD" w:rsidRPr="00B40C27">
        <w:rPr>
          <w:rFonts w:ascii="Times New Roman" w:hAnsi="Times New Roman" w:cs="Times New Roman"/>
          <w:b/>
          <w:sz w:val="24"/>
          <w:szCs w:val="24"/>
        </w:rPr>
        <w:t>плат</w:t>
      </w:r>
      <w:r w:rsidR="00B1787B" w:rsidRPr="00B40C27">
        <w:rPr>
          <w:rFonts w:ascii="Times New Roman" w:hAnsi="Times New Roman" w:cs="Times New Roman"/>
          <w:b/>
          <w:sz w:val="24"/>
          <w:szCs w:val="24"/>
        </w:rPr>
        <w:t xml:space="preserve">и Відповідачами </w:t>
      </w:r>
      <w:r w:rsidR="00280CAD" w:rsidRPr="00B40C27">
        <w:rPr>
          <w:rFonts w:ascii="Times New Roman" w:hAnsi="Times New Roman" w:cs="Times New Roman"/>
          <w:b/>
          <w:sz w:val="24"/>
          <w:szCs w:val="24"/>
        </w:rPr>
        <w:t>гарантій</w:t>
      </w:r>
      <w:r w:rsidR="00B1787B" w:rsidRPr="00B40C27">
        <w:rPr>
          <w:rFonts w:ascii="Times New Roman" w:hAnsi="Times New Roman" w:cs="Times New Roman"/>
          <w:b/>
          <w:sz w:val="24"/>
          <w:szCs w:val="24"/>
        </w:rPr>
        <w:t>них</w:t>
      </w:r>
      <w:r w:rsidR="00280CAD" w:rsidRPr="00B40C27">
        <w:rPr>
          <w:rFonts w:ascii="Times New Roman" w:hAnsi="Times New Roman" w:cs="Times New Roman"/>
          <w:b/>
          <w:sz w:val="24"/>
          <w:szCs w:val="24"/>
        </w:rPr>
        <w:t xml:space="preserve"> внеск</w:t>
      </w:r>
      <w:r w:rsidR="00B1787B" w:rsidRPr="00B40C27">
        <w:rPr>
          <w:rFonts w:ascii="Times New Roman" w:hAnsi="Times New Roman" w:cs="Times New Roman"/>
          <w:b/>
          <w:sz w:val="24"/>
          <w:szCs w:val="24"/>
        </w:rPr>
        <w:t>ів для участі в Аукціоні та сплат</w:t>
      </w:r>
      <w:r w:rsidR="005E0F1C" w:rsidRPr="00B40C27">
        <w:rPr>
          <w:rFonts w:ascii="Times New Roman" w:hAnsi="Times New Roman" w:cs="Times New Roman"/>
          <w:b/>
          <w:sz w:val="24"/>
          <w:szCs w:val="24"/>
        </w:rPr>
        <w:t xml:space="preserve">и </w:t>
      </w:r>
      <w:r w:rsidR="00280CAD" w:rsidRPr="00B40C27">
        <w:rPr>
          <w:rFonts w:ascii="Times New Roman" w:hAnsi="Times New Roman" w:cs="Times New Roman"/>
          <w:b/>
          <w:sz w:val="24"/>
          <w:szCs w:val="24"/>
        </w:rPr>
        <w:t>ТОВ «РОЖНЯТІВ ТОРФ»</w:t>
      </w:r>
      <w:r w:rsidR="00E04545" w:rsidRPr="00B40C27">
        <w:rPr>
          <w:rFonts w:ascii="Times New Roman" w:hAnsi="Times New Roman" w:cs="Times New Roman"/>
          <w:b/>
          <w:sz w:val="24"/>
          <w:szCs w:val="24"/>
          <w:lang w:eastAsia="uk-UA"/>
        </w:rPr>
        <w:t xml:space="preserve"> (переможець аукціону)</w:t>
      </w:r>
      <w:r w:rsidR="005E0F1C" w:rsidRPr="00B40C27">
        <w:rPr>
          <w:rFonts w:ascii="Times New Roman" w:hAnsi="Times New Roman" w:cs="Times New Roman"/>
          <w:b/>
          <w:sz w:val="24"/>
          <w:szCs w:val="24"/>
        </w:rPr>
        <w:t xml:space="preserve"> частини коштів</w:t>
      </w:r>
      <w:r w:rsidR="005A08C6" w:rsidRPr="00B40C27">
        <w:rPr>
          <w:rFonts w:ascii="Times New Roman" w:hAnsi="Times New Roman" w:cs="Times New Roman"/>
          <w:b/>
          <w:sz w:val="24"/>
          <w:szCs w:val="24"/>
          <w:lang w:eastAsia="uk-UA"/>
        </w:rPr>
        <w:t xml:space="preserve"> </w:t>
      </w:r>
      <w:r w:rsidR="00B1787B" w:rsidRPr="00B40C27">
        <w:rPr>
          <w:rFonts w:ascii="Times New Roman" w:hAnsi="Times New Roman" w:cs="Times New Roman"/>
          <w:b/>
          <w:sz w:val="24"/>
          <w:szCs w:val="24"/>
        </w:rPr>
        <w:t>за</w:t>
      </w:r>
      <w:r w:rsidR="001310DD" w:rsidRPr="00B40C27">
        <w:rPr>
          <w:rFonts w:ascii="Times New Roman" w:hAnsi="Times New Roman" w:cs="Times New Roman"/>
          <w:b/>
          <w:sz w:val="24"/>
          <w:szCs w:val="24"/>
          <w:lang w:eastAsia="uk-UA"/>
        </w:rPr>
        <w:t xml:space="preserve"> спеціальний дозвіл, придбаний на </w:t>
      </w:r>
      <w:proofErr w:type="spellStart"/>
      <w:r w:rsidR="005731E9" w:rsidRPr="00B40C27">
        <w:rPr>
          <w:rFonts w:ascii="Times New Roman" w:hAnsi="Times New Roman" w:cs="Times New Roman"/>
          <w:b/>
          <w:sz w:val="24"/>
          <w:szCs w:val="24"/>
          <w:lang w:eastAsia="uk-UA"/>
        </w:rPr>
        <w:t>А</w:t>
      </w:r>
      <w:r w:rsidR="001310DD" w:rsidRPr="00B40C27">
        <w:rPr>
          <w:rFonts w:ascii="Times New Roman" w:hAnsi="Times New Roman" w:cs="Times New Roman"/>
          <w:b/>
          <w:sz w:val="24"/>
          <w:szCs w:val="24"/>
          <w:lang w:eastAsia="uk-UA"/>
        </w:rPr>
        <w:t>укцiонi</w:t>
      </w:r>
      <w:proofErr w:type="spellEnd"/>
      <w:r w:rsidR="00643508" w:rsidRPr="00B40C27">
        <w:rPr>
          <w:rFonts w:ascii="Times New Roman" w:hAnsi="Times New Roman" w:cs="Times New Roman"/>
          <w:b/>
          <w:sz w:val="24"/>
          <w:szCs w:val="24"/>
          <w:lang w:eastAsia="uk-UA"/>
        </w:rPr>
        <w:t xml:space="preserve"> за рахунок коштів</w:t>
      </w:r>
      <w:r w:rsidR="00A77094" w:rsidRPr="00B40C27">
        <w:rPr>
          <w:rFonts w:ascii="Times New Roman" w:hAnsi="Times New Roman" w:cs="Times New Roman"/>
          <w:b/>
          <w:sz w:val="24"/>
          <w:szCs w:val="24"/>
          <w:lang w:eastAsia="uk-UA"/>
        </w:rPr>
        <w:t>,</w:t>
      </w:r>
      <w:r w:rsidR="00643508" w:rsidRPr="00B40C27">
        <w:rPr>
          <w:rFonts w:ascii="Times New Roman" w:hAnsi="Times New Roman" w:cs="Times New Roman"/>
          <w:b/>
          <w:sz w:val="24"/>
          <w:szCs w:val="24"/>
          <w:lang w:eastAsia="uk-UA"/>
        </w:rPr>
        <w:t xml:space="preserve"> отриманих від</w:t>
      </w:r>
      <w:r w:rsidR="00367F01" w:rsidRPr="00B40C27">
        <w:rPr>
          <w:rFonts w:ascii="Times New Roman" w:hAnsi="Times New Roman" w:cs="Times New Roman"/>
          <w:b/>
          <w:sz w:val="24"/>
          <w:szCs w:val="24"/>
        </w:rPr>
        <w:t xml:space="preserve"> </w:t>
      </w:r>
      <w:r w:rsidR="00425E00" w:rsidRPr="00B40C27">
        <w:rPr>
          <w:rFonts w:ascii="Times New Roman" w:hAnsi="Times New Roman" w:cs="Times New Roman"/>
          <w:b/>
          <w:i/>
          <w:sz w:val="24"/>
          <w:szCs w:val="24"/>
        </w:rPr>
        <w:t>Товариства 1</w:t>
      </w:r>
      <w:r w:rsidR="00425E00" w:rsidRPr="00B40C27">
        <w:rPr>
          <w:rFonts w:ascii="Times New Roman" w:hAnsi="Times New Roman" w:cs="Times New Roman"/>
          <w:b/>
          <w:sz w:val="24"/>
          <w:szCs w:val="24"/>
        </w:rPr>
        <w:t xml:space="preserve"> </w:t>
      </w:r>
      <w:r w:rsidR="00367F01" w:rsidRPr="00B40C27">
        <w:rPr>
          <w:rFonts w:ascii="Times New Roman" w:hAnsi="Times New Roman" w:cs="Times New Roman"/>
          <w:b/>
          <w:sz w:val="24"/>
          <w:szCs w:val="24"/>
        </w:rPr>
        <w:t xml:space="preserve">та </w:t>
      </w:r>
      <w:r w:rsidR="00425E00" w:rsidRPr="00B40C27">
        <w:rPr>
          <w:rFonts w:ascii="Times New Roman" w:hAnsi="Times New Roman" w:cs="Times New Roman"/>
          <w:b/>
          <w:i/>
          <w:sz w:val="24"/>
          <w:szCs w:val="24"/>
        </w:rPr>
        <w:t>Фізичної особи 1</w:t>
      </w:r>
      <w:r w:rsidR="00243034" w:rsidRPr="00B40C27">
        <w:rPr>
          <w:rFonts w:ascii="Times New Roman" w:hAnsi="Times New Roman" w:cs="Times New Roman"/>
          <w:b/>
          <w:sz w:val="24"/>
          <w:szCs w:val="24"/>
        </w:rPr>
        <w:t xml:space="preserve">                     </w:t>
      </w:r>
      <w:bookmarkEnd w:id="22"/>
    </w:p>
    <w:p w14:paraId="01ECA627" w14:textId="49DAE7DE" w:rsidR="00DB3791" w:rsidRPr="00B40C27" w:rsidRDefault="00294A25" w:rsidP="00DB3791">
      <w:pPr>
        <w:pStyle w:val="a"/>
        <w:numPr>
          <w:ilvl w:val="0"/>
          <w:numId w:val="8"/>
        </w:numPr>
        <w:spacing w:before="200" w:after="200"/>
        <w:ind w:left="709" w:hanging="709"/>
        <w:rPr>
          <w:lang w:val="uk-UA"/>
        </w:rPr>
      </w:pPr>
      <w:r w:rsidRPr="00B40C27">
        <w:rPr>
          <w:lang w:val="uk-UA"/>
        </w:rPr>
        <w:t xml:space="preserve">За інформацією, наданою </w:t>
      </w:r>
      <w:r w:rsidR="00280CAD" w:rsidRPr="00B40C27">
        <w:rPr>
          <w:szCs w:val="24"/>
          <w:lang w:val="uk-UA"/>
        </w:rPr>
        <w:t>АТ КБ «Приватбанк»</w:t>
      </w:r>
      <w:r w:rsidR="003F461E" w:rsidRPr="00B40C27">
        <w:rPr>
          <w:szCs w:val="24"/>
          <w:lang w:val="uk-UA"/>
        </w:rPr>
        <w:t xml:space="preserve"> </w:t>
      </w:r>
      <w:r w:rsidR="00280CAD" w:rsidRPr="00B40C27">
        <w:rPr>
          <w:szCs w:val="24"/>
          <w:lang w:val="uk-UA"/>
        </w:rPr>
        <w:t>від 02.01.2024 № 20.1.0.0.0/7-231226/23210 (</w:t>
      </w:r>
      <w:proofErr w:type="spellStart"/>
      <w:r w:rsidR="00280CAD" w:rsidRPr="00B40C27">
        <w:rPr>
          <w:szCs w:val="24"/>
          <w:lang w:val="uk-UA"/>
        </w:rPr>
        <w:t>вх</w:t>
      </w:r>
      <w:proofErr w:type="spellEnd"/>
      <w:r w:rsidR="00280CAD" w:rsidRPr="00B40C27">
        <w:rPr>
          <w:szCs w:val="24"/>
          <w:lang w:val="uk-UA"/>
        </w:rPr>
        <w:t>. № 11-01/21-кі від 08.01.2024), ПАТ АБ «П</w:t>
      </w:r>
      <w:r w:rsidR="00DA1DA3" w:rsidRPr="00B40C27">
        <w:rPr>
          <w:szCs w:val="24"/>
          <w:lang w:val="uk-UA"/>
        </w:rPr>
        <w:t>івденний</w:t>
      </w:r>
      <w:r w:rsidR="00280CAD" w:rsidRPr="00B40C27">
        <w:rPr>
          <w:szCs w:val="24"/>
          <w:lang w:val="uk-UA"/>
        </w:rPr>
        <w:t>»</w:t>
      </w:r>
      <w:r w:rsidR="00DA1DA3" w:rsidRPr="00B40C27">
        <w:rPr>
          <w:szCs w:val="24"/>
          <w:lang w:val="uk-UA"/>
        </w:rPr>
        <w:t xml:space="preserve"> </w:t>
      </w:r>
      <w:r w:rsidR="00280CAD" w:rsidRPr="00B40C27">
        <w:rPr>
          <w:szCs w:val="24"/>
          <w:lang w:val="uk-UA"/>
        </w:rPr>
        <w:t>від 03.01.2024 № 14/001/374/2024-БТ (</w:t>
      </w:r>
      <w:proofErr w:type="spellStart"/>
      <w:r w:rsidR="00280CAD" w:rsidRPr="00B40C27">
        <w:rPr>
          <w:szCs w:val="24"/>
          <w:lang w:val="uk-UA"/>
        </w:rPr>
        <w:t>вх</w:t>
      </w:r>
      <w:proofErr w:type="spellEnd"/>
      <w:r w:rsidR="00280CAD" w:rsidRPr="00B40C27">
        <w:rPr>
          <w:szCs w:val="24"/>
          <w:lang w:val="uk-UA"/>
        </w:rPr>
        <w:t>. № 11-01/23-кі від 08.01.2024)</w:t>
      </w:r>
      <w:r w:rsidR="003A271B" w:rsidRPr="00B40C27">
        <w:rPr>
          <w:szCs w:val="24"/>
          <w:lang w:val="uk-UA"/>
        </w:rPr>
        <w:t xml:space="preserve"> </w:t>
      </w:r>
      <w:r w:rsidRPr="00B40C27">
        <w:rPr>
          <w:lang w:val="uk-UA"/>
        </w:rPr>
        <w:t xml:space="preserve">щодо надання виписок про рух грошових коштів </w:t>
      </w:r>
      <w:r w:rsidR="003A271B" w:rsidRPr="00B40C27">
        <w:rPr>
          <w:lang w:val="uk-UA"/>
        </w:rPr>
        <w:t>ТОВ «РОЖНЯТІВ ТОРФ» і ТОВ «МЕТКОН ПЛЮС»</w:t>
      </w:r>
      <w:r w:rsidR="00243034" w:rsidRPr="00B40C27">
        <w:rPr>
          <w:lang w:val="uk-UA"/>
        </w:rPr>
        <w:t xml:space="preserve"> </w:t>
      </w:r>
      <w:r w:rsidRPr="00B40C27">
        <w:rPr>
          <w:lang w:val="uk-UA"/>
        </w:rPr>
        <w:t xml:space="preserve">встановлено </w:t>
      </w:r>
      <w:r w:rsidR="00A77094" w:rsidRPr="00B40C27">
        <w:rPr>
          <w:lang w:val="uk-UA"/>
        </w:rPr>
        <w:t>так</w:t>
      </w:r>
      <w:r w:rsidRPr="00B40C27">
        <w:rPr>
          <w:lang w:val="uk-UA"/>
        </w:rPr>
        <w:t>е</w:t>
      </w:r>
      <w:r w:rsidR="00343E70" w:rsidRPr="00B40C27">
        <w:rPr>
          <w:lang w:val="uk-UA"/>
        </w:rPr>
        <w:t>.</w:t>
      </w:r>
    </w:p>
    <w:p w14:paraId="72658479" w14:textId="45ED3373" w:rsidR="005333F2" w:rsidRPr="00B40C27" w:rsidRDefault="00596CB3" w:rsidP="005333F2">
      <w:pPr>
        <w:pStyle w:val="a"/>
        <w:numPr>
          <w:ilvl w:val="0"/>
          <w:numId w:val="8"/>
        </w:numPr>
        <w:ind w:left="709" w:hanging="709"/>
        <w:rPr>
          <w:lang w:val="uk-UA"/>
        </w:rPr>
      </w:pPr>
      <w:r w:rsidRPr="00B40C27">
        <w:rPr>
          <w:szCs w:val="24"/>
          <w:lang w:val="uk-UA"/>
        </w:rPr>
        <w:t xml:space="preserve">Як було зазначено вище (розділ 5.2. </w:t>
      </w:r>
      <w:r w:rsidR="0080739C" w:rsidRPr="00B40C27">
        <w:rPr>
          <w:szCs w:val="24"/>
          <w:lang w:val="uk-UA"/>
        </w:rPr>
        <w:t>Рішення)</w:t>
      </w:r>
      <w:r w:rsidRPr="00B40C27">
        <w:rPr>
          <w:szCs w:val="24"/>
          <w:lang w:val="uk-UA"/>
        </w:rPr>
        <w:t xml:space="preserve"> </w:t>
      </w:r>
      <w:r w:rsidR="00306540" w:rsidRPr="00B40C27">
        <w:rPr>
          <w:i/>
          <w:szCs w:val="24"/>
          <w:lang w:val="uk-UA"/>
        </w:rPr>
        <w:t>Товариство 1</w:t>
      </w:r>
      <w:r w:rsidR="00306540" w:rsidRPr="00B40C27">
        <w:rPr>
          <w:szCs w:val="24"/>
          <w:lang w:val="uk-UA"/>
        </w:rPr>
        <w:t xml:space="preserve"> </w:t>
      </w:r>
      <w:r w:rsidR="00DB3791" w:rsidRPr="00B40C27">
        <w:rPr>
          <w:szCs w:val="24"/>
          <w:lang w:val="uk-UA"/>
        </w:rPr>
        <w:t xml:space="preserve">та </w:t>
      </w:r>
      <w:r w:rsidR="00417788" w:rsidRPr="00B40C27">
        <w:rPr>
          <w:i/>
          <w:szCs w:val="24"/>
          <w:lang w:val="uk-UA"/>
        </w:rPr>
        <w:t>Фізична особа 1</w:t>
      </w:r>
      <w:r w:rsidR="007410B2" w:rsidRPr="00B40C27">
        <w:rPr>
          <w:szCs w:val="24"/>
          <w:lang w:val="uk-UA"/>
        </w:rPr>
        <w:t xml:space="preserve"> </w:t>
      </w:r>
      <w:r w:rsidR="00DB3791" w:rsidRPr="00B40C27">
        <w:rPr>
          <w:szCs w:val="24"/>
          <w:lang w:val="uk-UA" w:eastAsia="uk-UA"/>
        </w:rPr>
        <w:t>у період проведення Аукціону надавали поворотну фінансову допомогу обом Відповідачам, а саме:</w:t>
      </w:r>
    </w:p>
    <w:p w14:paraId="5CF54A7C" w14:textId="4437E3AC" w:rsidR="008973C7" w:rsidRPr="00B40C27" w:rsidRDefault="008973C7" w:rsidP="005333F2">
      <w:pPr>
        <w:pStyle w:val="a"/>
        <w:numPr>
          <w:ilvl w:val="0"/>
          <w:numId w:val="0"/>
        </w:numPr>
        <w:ind w:left="709"/>
        <w:jc w:val="right"/>
        <w:rPr>
          <w:lang w:val="uk-UA"/>
        </w:rPr>
      </w:pPr>
      <w:r w:rsidRPr="00B40C27">
        <w:rPr>
          <w:lang w:val="uk-UA"/>
        </w:rPr>
        <w:t xml:space="preserve">Таблиця 2 </w:t>
      </w:r>
    </w:p>
    <w:tbl>
      <w:tblPr>
        <w:tblW w:w="9497" w:type="dxa"/>
        <w:tblInd w:w="11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5"/>
        <w:gridCol w:w="2552"/>
        <w:gridCol w:w="3118"/>
        <w:gridCol w:w="3402"/>
      </w:tblGrid>
      <w:tr w:rsidR="00042179" w:rsidRPr="00B40C27" w14:paraId="0760BEF5" w14:textId="77777777" w:rsidTr="00B162C6">
        <w:trPr>
          <w:trHeight w:val="735"/>
        </w:trPr>
        <w:tc>
          <w:tcPr>
            <w:tcW w:w="425" w:type="dxa"/>
            <w:tcBorders>
              <w:top w:val="double" w:sz="6" w:space="0" w:color="000000"/>
              <w:left w:val="double" w:sz="6" w:space="0" w:color="000000"/>
              <w:bottom w:val="double" w:sz="6" w:space="0" w:color="000000"/>
              <w:right w:val="double" w:sz="6" w:space="0" w:color="000000"/>
            </w:tcBorders>
            <w:vAlign w:val="center"/>
            <w:hideMark/>
          </w:tcPr>
          <w:p w14:paraId="34A3A55A" w14:textId="77777777" w:rsidR="00DB3791" w:rsidRPr="00B40C27" w:rsidRDefault="00DB3791" w:rsidP="00CA3A66">
            <w:pPr>
              <w:spacing w:after="0" w:line="240" w:lineRule="auto"/>
              <w:textAlignment w:val="baseline"/>
              <w:rPr>
                <w:rFonts w:ascii="Times New Roman" w:eastAsia="Times New Roman" w:hAnsi="Times New Roman" w:cs="Times New Roman"/>
                <w:sz w:val="20"/>
                <w:szCs w:val="20"/>
                <w:lang w:eastAsia="uk-UA"/>
              </w:rPr>
            </w:pPr>
            <w:r w:rsidRPr="00B40C27">
              <w:rPr>
                <w:rFonts w:ascii="Times New Roman" w:eastAsia="Times New Roman" w:hAnsi="Times New Roman" w:cs="Times New Roman"/>
                <w:sz w:val="20"/>
                <w:szCs w:val="20"/>
                <w:lang w:eastAsia="uk-UA"/>
              </w:rPr>
              <w:t>№ п/п </w:t>
            </w:r>
          </w:p>
        </w:tc>
        <w:tc>
          <w:tcPr>
            <w:tcW w:w="2552" w:type="dxa"/>
            <w:tcBorders>
              <w:top w:val="double" w:sz="6" w:space="0" w:color="000000"/>
              <w:left w:val="double" w:sz="6" w:space="0" w:color="000000"/>
              <w:bottom w:val="double" w:sz="6" w:space="0" w:color="000000"/>
              <w:right w:val="double" w:sz="6" w:space="0" w:color="000000"/>
            </w:tcBorders>
            <w:vAlign w:val="center"/>
          </w:tcPr>
          <w:p w14:paraId="050B4B23" w14:textId="77777777" w:rsidR="00DB3791" w:rsidRPr="00B40C27" w:rsidRDefault="00DB3791" w:rsidP="00CA3A66">
            <w:pPr>
              <w:spacing w:after="0" w:line="240" w:lineRule="auto"/>
              <w:jc w:val="center"/>
              <w:textAlignment w:val="baseline"/>
              <w:rPr>
                <w:rFonts w:ascii="Times New Roman" w:eastAsia="Times New Roman" w:hAnsi="Times New Roman" w:cs="Times New Roman"/>
                <w:sz w:val="20"/>
                <w:szCs w:val="20"/>
                <w:lang w:eastAsia="uk-UA"/>
              </w:rPr>
            </w:pPr>
          </w:p>
          <w:p w14:paraId="1D4E1E3C" w14:textId="77777777" w:rsidR="00DB3791" w:rsidRPr="00B40C27" w:rsidRDefault="00DB3791" w:rsidP="00CA3A66">
            <w:pPr>
              <w:spacing w:after="0" w:line="240" w:lineRule="auto"/>
              <w:jc w:val="center"/>
              <w:textAlignment w:val="baseline"/>
              <w:rPr>
                <w:rFonts w:ascii="Times New Roman" w:eastAsia="Times New Roman" w:hAnsi="Times New Roman" w:cs="Times New Roman"/>
                <w:sz w:val="20"/>
                <w:szCs w:val="20"/>
                <w:lang w:eastAsia="uk-UA"/>
              </w:rPr>
            </w:pPr>
            <w:r w:rsidRPr="00B40C27">
              <w:rPr>
                <w:rFonts w:ascii="Times New Roman" w:eastAsia="Times New Roman" w:hAnsi="Times New Roman" w:cs="Times New Roman"/>
                <w:sz w:val="20"/>
                <w:szCs w:val="20"/>
                <w:lang w:eastAsia="uk-UA"/>
              </w:rPr>
              <w:t>Найменування суб’єкта господарювання – отримувача фінансової допомоги</w:t>
            </w:r>
          </w:p>
        </w:tc>
        <w:tc>
          <w:tcPr>
            <w:tcW w:w="3118" w:type="dxa"/>
            <w:tcBorders>
              <w:top w:val="double" w:sz="6" w:space="0" w:color="000000"/>
              <w:left w:val="double" w:sz="6" w:space="0" w:color="000000"/>
              <w:bottom w:val="double" w:sz="6" w:space="0" w:color="000000"/>
              <w:right w:val="single" w:sz="4" w:space="0" w:color="auto"/>
            </w:tcBorders>
            <w:vAlign w:val="center"/>
          </w:tcPr>
          <w:p w14:paraId="58EAB731" w14:textId="77777777" w:rsidR="00DB3791" w:rsidRPr="00B40C27" w:rsidRDefault="00DB3791" w:rsidP="00CA3A66">
            <w:pPr>
              <w:spacing w:after="0" w:line="240" w:lineRule="auto"/>
              <w:jc w:val="center"/>
              <w:textAlignment w:val="baseline"/>
              <w:rPr>
                <w:rFonts w:ascii="Times New Roman" w:eastAsia="Times New Roman" w:hAnsi="Times New Roman" w:cs="Times New Roman"/>
                <w:sz w:val="20"/>
                <w:szCs w:val="20"/>
                <w:lang w:eastAsia="uk-UA"/>
              </w:rPr>
            </w:pPr>
          </w:p>
          <w:p w14:paraId="3F82B302" w14:textId="1F8FE015" w:rsidR="00DB3791" w:rsidRPr="00B40C27" w:rsidRDefault="00DB3791" w:rsidP="00CA3A66">
            <w:pPr>
              <w:spacing w:after="0" w:line="240" w:lineRule="auto"/>
              <w:jc w:val="center"/>
              <w:textAlignment w:val="baseline"/>
              <w:rPr>
                <w:rFonts w:ascii="Times New Roman" w:eastAsia="Times New Roman" w:hAnsi="Times New Roman" w:cs="Times New Roman"/>
                <w:sz w:val="20"/>
                <w:szCs w:val="20"/>
                <w:lang w:eastAsia="uk-UA"/>
              </w:rPr>
            </w:pPr>
            <w:r w:rsidRPr="00B40C27">
              <w:rPr>
                <w:rFonts w:ascii="Times New Roman" w:eastAsia="Times New Roman" w:hAnsi="Times New Roman" w:cs="Times New Roman"/>
                <w:sz w:val="20"/>
                <w:szCs w:val="20"/>
                <w:lang w:eastAsia="uk-UA"/>
              </w:rPr>
              <w:t xml:space="preserve">Дата та сума (грн) надання </w:t>
            </w:r>
            <w:r w:rsidR="00E75044" w:rsidRPr="00B40C27">
              <w:rPr>
                <w:rFonts w:ascii="Times New Roman" w:eastAsia="Times New Roman" w:hAnsi="Times New Roman" w:cs="Times New Roman"/>
                <w:sz w:val="20"/>
                <w:szCs w:val="20"/>
                <w:lang w:eastAsia="uk-UA"/>
              </w:rPr>
              <w:t xml:space="preserve">       </w:t>
            </w:r>
            <w:r w:rsidRPr="00B40C27">
              <w:rPr>
                <w:rFonts w:ascii="Times New Roman" w:hAnsi="Times New Roman" w:cs="Times New Roman"/>
                <w:i/>
                <w:sz w:val="20"/>
                <w:szCs w:val="20"/>
              </w:rPr>
              <w:t>Т</w:t>
            </w:r>
            <w:r w:rsidR="006E515B" w:rsidRPr="00B40C27">
              <w:rPr>
                <w:rFonts w:ascii="Times New Roman" w:hAnsi="Times New Roman" w:cs="Times New Roman"/>
                <w:i/>
                <w:sz w:val="20"/>
                <w:szCs w:val="20"/>
              </w:rPr>
              <w:t>овариством 1</w:t>
            </w:r>
            <w:r w:rsidR="006E515B" w:rsidRPr="00B40C27">
              <w:rPr>
                <w:rFonts w:ascii="Times New Roman" w:hAnsi="Times New Roman" w:cs="Times New Roman"/>
                <w:sz w:val="20"/>
                <w:szCs w:val="20"/>
              </w:rPr>
              <w:t xml:space="preserve"> </w:t>
            </w:r>
            <w:r w:rsidRPr="00B40C27">
              <w:rPr>
                <w:rFonts w:ascii="Times New Roman" w:hAnsi="Times New Roman" w:cs="Times New Roman"/>
                <w:sz w:val="20"/>
                <w:szCs w:val="20"/>
              </w:rPr>
              <w:t xml:space="preserve"> </w:t>
            </w:r>
            <w:r w:rsidRPr="00B40C27">
              <w:rPr>
                <w:rFonts w:ascii="Times New Roman" w:eastAsia="Times New Roman" w:hAnsi="Times New Roman" w:cs="Times New Roman"/>
                <w:sz w:val="20"/>
                <w:szCs w:val="20"/>
                <w:lang w:eastAsia="uk-UA"/>
              </w:rPr>
              <w:t>фінансової допомоги</w:t>
            </w:r>
          </w:p>
          <w:p w14:paraId="141A3643" w14:textId="77777777" w:rsidR="00DB3791" w:rsidRPr="00B40C27" w:rsidRDefault="00DB3791" w:rsidP="00CA3A66">
            <w:pPr>
              <w:spacing w:after="0" w:line="240" w:lineRule="auto"/>
              <w:jc w:val="center"/>
              <w:textAlignment w:val="baseline"/>
              <w:rPr>
                <w:rFonts w:ascii="Times New Roman" w:eastAsia="Times New Roman" w:hAnsi="Times New Roman" w:cs="Times New Roman"/>
                <w:sz w:val="20"/>
                <w:szCs w:val="20"/>
                <w:lang w:eastAsia="uk-UA"/>
              </w:rPr>
            </w:pPr>
          </w:p>
        </w:tc>
        <w:tc>
          <w:tcPr>
            <w:tcW w:w="3402" w:type="dxa"/>
            <w:tcBorders>
              <w:top w:val="double" w:sz="6" w:space="0" w:color="000000"/>
              <w:left w:val="single" w:sz="4" w:space="0" w:color="auto"/>
              <w:bottom w:val="double" w:sz="6" w:space="0" w:color="000000"/>
              <w:right w:val="double" w:sz="6" w:space="0" w:color="000000"/>
            </w:tcBorders>
            <w:vAlign w:val="center"/>
          </w:tcPr>
          <w:p w14:paraId="4CA05658" w14:textId="5933731D" w:rsidR="00DB3791" w:rsidRPr="00B40C27" w:rsidRDefault="00DB3791" w:rsidP="00CA3A66">
            <w:pPr>
              <w:spacing w:after="0" w:line="240" w:lineRule="auto"/>
              <w:jc w:val="center"/>
              <w:textAlignment w:val="baseline"/>
              <w:rPr>
                <w:rFonts w:ascii="Times New Roman" w:eastAsia="Times New Roman" w:hAnsi="Times New Roman" w:cs="Times New Roman"/>
                <w:sz w:val="20"/>
                <w:szCs w:val="20"/>
                <w:lang w:eastAsia="uk-UA"/>
              </w:rPr>
            </w:pPr>
            <w:r w:rsidRPr="00B40C27">
              <w:rPr>
                <w:rFonts w:ascii="Times New Roman" w:eastAsia="Times New Roman" w:hAnsi="Times New Roman" w:cs="Times New Roman"/>
                <w:sz w:val="20"/>
                <w:szCs w:val="20"/>
                <w:lang w:eastAsia="uk-UA"/>
              </w:rPr>
              <w:t xml:space="preserve">Дата та сума (грн) надання </w:t>
            </w:r>
            <w:r w:rsidR="00E75044" w:rsidRPr="00B40C27">
              <w:rPr>
                <w:rFonts w:ascii="Times New Roman" w:eastAsia="Times New Roman" w:hAnsi="Times New Roman" w:cs="Times New Roman"/>
                <w:sz w:val="20"/>
                <w:szCs w:val="20"/>
                <w:lang w:eastAsia="uk-UA"/>
              </w:rPr>
              <w:t xml:space="preserve">   </w:t>
            </w:r>
            <w:r w:rsidR="00A77094" w:rsidRPr="00B40C27">
              <w:rPr>
                <w:rFonts w:ascii="Times New Roman" w:eastAsia="Times New Roman" w:hAnsi="Times New Roman" w:cs="Times New Roman"/>
                <w:sz w:val="20"/>
                <w:szCs w:val="20"/>
                <w:lang w:eastAsia="uk-UA"/>
              </w:rPr>
              <w:br/>
            </w:r>
            <w:r w:rsidR="006E515B" w:rsidRPr="00B40C27">
              <w:rPr>
                <w:rFonts w:ascii="Times New Roman" w:hAnsi="Times New Roman" w:cs="Times New Roman"/>
                <w:i/>
                <w:sz w:val="20"/>
                <w:szCs w:val="20"/>
              </w:rPr>
              <w:t>Фізичною особою 1</w:t>
            </w:r>
            <w:r w:rsidR="006E515B" w:rsidRPr="00B40C27">
              <w:rPr>
                <w:rFonts w:ascii="Times New Roman" w:hAnsi="Times New Roman" w:cs="Times New Roman"/>
                <w:sz w:val="20"/>
                <w:szCs w:val="20"/>
              </w:rPr>
              <w:t xml:space="preserve"> </w:t>
            </w:r>
            <w:r w:rsidRPr="00B40C27">
              <w:rPr>
                <w:rFonts w:ascii="Times New Roman" w:eastAsia="Times New Roman" w:hAnsi="Times New Roman" w:cs="Times New Roman"/>
                <w:sz w:val="20"/>
                <w:szCs w:val="20"/>
                <w:lang w:eastAsia="uk-UA"/>
              </w:rPr>
              <w:t>фінансової допомоги</w:t>
            </w:r>
          </w:p>
          <w:p w14:paraId="3E1D5C0A" w14:textId="77777777" w:rsidR="00DB3791" w:rsidRPr="00B40C27" w:rsidRDefault="00DB3791" w:rsidP="00CA3A66">
            <w:pPr>
              <w:spacing w:after="0" w:line="240" w:lineRule="auto"/>
              <w:jc w:val="center"/>
              <w:textAlignment w:val="baseline"/>
              <w:rPr>
                <w:rFonts w:ascii="Times New Roman" w:eastAsia="Times New Roman" w:hAnsi="Times New Roman" w:cs="Times New Roman"/>
                <w:sz w:val="20"/>
                <w:szCs w:val="20"/>
                <w:lang w:eastAsia="uk-UA"/>
              </w:rPr>
            </w:pPr>
          </w:p>
        </w:tc>
      </w:tr>
    </w:tbl>
    <w:p w14:paraId="32570DA2" w14:textId="33329F84" w:rsidR="006525E6" w:rsidRPr="00B40C27" w:rsidRDefault="006525E6" w:rsidP="006525E6">
      <w:pPr>
        <w:tabs>
          <w:tab w:val="num" w:pos="709"/>
        </w:tabs>
        <w:spacing w:before="200" w:after="200" w:line="240" w:lineRule="auto"/>
        <w:ind w:left="720"/>
        <w:jc w:val="both"/>
        <w:rPr>
          <w:rFonts w:ascii="Times New Roman" w:eastAsia="Times New Roman" w:hAnsi="Times New Roman" w:cs="Times New Roman"/>
          <w:i/>
          <w:sz w:val="24"/>
          <w:szCs w:val="24"/>
        </w:rPr>
      </w:pPr>
      <w:r w:rsidRPr="00B40C27">
        <w:rPr>
          <w:rFonts w:ascii="Times New Roman" w:eastAsia="Times New Roman" w:hAnsi="Times New Roman" w:cs="Times New Roman"/>
          <w:i/>
          <w:sz w:val="24"/>
          <w:szCs w:val="24"/>
        </w:rPr>
        <w:t>інформація з обмеженим доступом</w:t>
      </w:r>
    </w:p>
    <w:p w14:paraId="0D057A2E" w14:textId="4BF0683E" w:rsidR="002B1C03" w:rsidRPr="00B40C27" w:rsidRDefault="002B1C03" w:rsidP="00EE2518">
      <w:pPr>
        <w:pStyle w:val="a"/>
        <w:numPr>
          <w:ilvl w:val="0"/>
          <w:numId w:val="8"/>
        </w:numPr>
        <w:ind w:hanging="720"/>
        <w:textAlignment w:val="baseline"/>
        <w:rPr>
          <w:szCs w:val="24"/>
          <w:lang w:val="uk-UA" w:eastAsia="uk-UA"/>
        </w:rPr>
      </w:pPr>
      <w:r w:rsidRPr="00B40C27">
        <w:rPr>
          <w:iCs/>
          <w:szCs w:val="24"/>
          <w:lang w:val="uk-UA" w:eastAsia="uk-UA"/>
        </w:rPr>
        <w:t>Відповідно до інформації</w:t>
      </w:r>
      <w:r w:rsidR="007B4E01" w:rsidRPr="00B40C27">
        <w:rPr>
          <w:iCs/>
          <w:szCs w:val="24"/>
          <w:lang w:val="uk-UA" w:eastAsia="uk-UA"/>
        </w:rPr>
        <w:t xml:space="preserve"> </w:t>
      </w:r>
      <w:r w:rsidRPr="00B40C27">
        <w:rPr>
          <w:iCs/>
          <w:szCs w:val="24"/>
          <w:lang w:val="uk-UA" w:eastAsia="uk-UA"/>
        </w:rPr>
        <w:t>зазначених</w:t>
      </w:r>
      <w:r w:rsidR="007B4E01" w:rsidRPr="00B40C27">
        <w:rPr>
          <w:iCs/>
          <w:szCs w:val="24"/>
          <w:lang w:val="uk-UA" w:eastAsia="uk-UA"/>
        </w:rPr>
        <w:t xml:space="preserve"> вище</w:t>
      </w:r>
      <w:r w:rsidRPr="00B40C27">
        <w:rPr>
          <w:iCs/>
          <w:szCs w:val="24"/>
          <w:lang w:val="uk-UA" w:eastAsia="uk-UA"/>
        </w:rPr>
        <w:t xml:space="preserve"> банківських установ встановлено, що кошти, надані </w:t>
      </w:r>
      <w:r w:rsidR="00957804" w:rsidRPr="00B40C27">
        <w:rPr>
          <w:i/>
          <w:iCs/>
          <w:szCs w:val="24"/>
          <w:lang w:val="uk-UA" w:eastAsia="uk-UA"/>
        </w:rPr>
        <w:t xml:space="preserve">Товариством 1 </w:t>
      </w:r>
      <w:r w:rsidRPr="00B40C27">
        <w:rPr>
          <w:i/>
          <w:szCs w:val="24"/>
          <w:lang w:val="uk-UA"/>
        </w:rPr>
        <w:t xml:space="preserve">та </w:t>
      </w:r>
      <w:r w:rsidR="00957804" w:rsidRPr="00B40C27">
        <w:rPr>
          <w:i/>
          <w:szCs w:val="24"/>
          <w:lang w:val="uk-UA"/>
        </w:rPr>
        <w:t>Ф</w:t>
      </w:r>
      <w:r w:rsidRPr="00B40C27">
        <w:rPr>
          <w:i/>
          <w:szCs w:val="24"/>
          <w:lang w:val="uk-UA"/>
        </w:rPr>
        <w:t>ізичною особою</w:t>
      </w:r>
      <w:r w:rsidR="00957804" w:rsidRPr="00B40C27">
        <w:rPr>
          <w:i/>
          <w:szCs w:val="24"/>
          <w:lang w:val="uk-UA"/>
        </w:rPr>
        <w:t xml:space="preserve"> 1</w:t>
      </w:r>
      <w:r w:rsidR="00A77094" w:rsidRPr="00B40C27">
        <w:rPr>
          <w:szCs w:val="24"/>
          <w:lang w:val="uk-UA"/>
        </w:rPr>
        <w:t>,</w:t>
      </w:r>
      <w:r w:rsidRPr="00B40C27">
        <w:rPr>
          <w:szCs w:val="24"/>
          <w:lang w:val="uk-UA"/>
        </w:rPr>
        <w:t xml:space="preserve"> </w:t>
      </w:r>
      <w:r w:rsidRPr="00B40C27">
        <w:rPr>
          <w:szCs w:val="24"/>
          <w:lang w:val="uk-UA" w:eastAsia="uk-UA"/>
        </w:rPr>
        <w:t>були використані Відповідачами з метою забезпечення їх участі в Аукціоні.</w:t>
      </w:r>
    </w:p>
    <w:p w14:paraId="0AB1CEDB" w14:textId="77777777" w:rsidR="00C52A8E" w:rsidRPr="00B40C27" w:rsidRDefault="00C52A8E" w:rsidP="00C52A8E">
      <w:pPr>
        <w:pStyle w:val="a"/>
        <w:numPr>
          <w:ilvl w:val="0"/>
          <w:numId w:val="8"/>
        </w:numPr>
        <w:tabs>
          <w:tab w:val="clear" w:pos="720"/>
          <w:tab w:val="num" w:pos="709"/>
        </w:tabs>
        <w:spacing w:before="200" w:after="200"/>
        <w:ind w:left="709" w:hanging="709"/>
        <w:rPr>
          <w:i/>
          <w:lang w:val="uk-UA"/>
        </w:rPr>
      </w:pPr>
      <w:r w:rsidRPr="00B40C27">
        <w:rPr>
          <w:i/>
          <w:lang w:val="uk-UA"/>
        </w:rPr>
        <w:t>інформація з обмеженим доступом</w:t>
      </w:r>
    </w:p>
    <w:p w14:paraId="1C37F528" w14:textId="53309ADC" w:rsidR="00C52A8E" w:rsidRPr="00B40C27" w:rsidRDefault="00C52A8E" w:rsidP="00C52A8E">
      <w:pPr>
        <w:pStyle w:val="a"/>
        <w:numPr>
          <w:ilvl w:val="0"/>
          <w:numId w:val="8"/>
        </w:numPr>
        <w:tabs>
          <w:tab w:val="clear" w:pos="720"/>
          <w:tab w:val="num" w:pos="709"/>
        </w:tabs>
        <w:spacing w:before="200" w:after="200"/>
        <w:ind w:left="709" w:hanging="709"/>
        <w:rPr>
          <w:i/>
          <w:lang w:val="uk-UA"/>
        </w:rPr>
      </w:pPr>
      <w:bookmarkStart w:id="23" w:name="_Hlk183532682"/>
      <w:r w:rsidRPr="00B40C27">
        <w:rPr>
          <w:i/>
          <w:szCs w:val="24"/>
          <w:lang w:val="uk-UA"/>
        </w:rPr>
        <w:t>інформація з обмеженим доступом</w:t>
      </w:r>
    </w:p>
    <w:bookmarkEnd w:id="23"/>
    <w:p w14:paraId="7FC11826" w14:textId="551A8828" w:rsidR="00500554" w:rsidRPr="00B40C27" w:rsidRDefault="00E75907" w:rsidP="009B7D2A">
      <w:pPr>
        <w:pStyle w:val="a"/>
        <w:numPr>
          <w:ilvl w:val="0"/>
          <w:numId w:val="8"/>
        </w:numPr>
        <w:ind w:hanging="720"/>
        <w:rPr>
          <w:i/>
          <w:szCs w:val="24"/>
          <w:lang w:val="uk-UA" w:eastAsia="uk-UA"/>
        </w:rPr>
      </w:pPr>
      <w:r w:rsidRPr="00B40C27">
        <w:rPr>
          <w:szCs w:val="24"/>
          <w:lang w:val="uk-UA" w:eastAsia="uk-UA"/>
        </w:rPr>
        <w:lastRenderedPageBreak/>
        <w:t>Так, завдяки наданій</w:t>
      </w:r>
      <w:r w:rsidRPr="00B40C27">
        <w:rPr>
          <w:i/>
          <w:szCs w:val="24"/>
          <w:lang w:val="uk-UA" w:eastAsia="uk-UA"/>
        </w:rPr>
        <w:t xml:space="preserve"> </w:t>
      </w:r>
      <w:r w:rsidR="005D5A60" w:rsidRPr="00B40C27">
        <w:rPr>
          <w:i/>
          <w:szCs w:val="24"/>
          <w:lang w:val="uk-UA" w:eastAsia="uk-UA"/>
        </w:rPr>
        <w:t xml:space="preserve">Товариством 1 та Фізичною особою 1 </w:t>
      </w:r>
      <w:r w:rsidRPr="00B40C27">
        <w:rPr>
          <w:szCs w:val="24"/>
          <w:lang w:val="uk-UA" w:eastAsia="uk-UA"/>
        </w:rPr>
        <w:t>фінансовій допомозі</w:t>
      </w:r>
      <w:r w:rsidRPr="00B40C27">
        <w:rPr>
          <w:i/>
          <w:szCs w:val="24"/>
          <w:lang w:val="uk-UA" w:eastAsia="uk-UA"/>
        </w:rPr>
        <w:t xml:space="preserve"> </w:t>
      </w:r>
      <w:r w:rsidR="005D5A60" w:rsidRPr="00B40C27">
        <w:rPr>
          <w:i/>
          <w:szCs w:val="24"/>
          <w:lang w:val="uk-UA" w:eastAsia="uk-UA"/>
        </w:rPr>
        <w:t xml:space="preserve">       </w:t>
      </w:r>
      <w:r w:rsidRPr="00B40C27">
        <w:rPr>
          <w:szCs w:val="24"/>
          <w:lang w:val="uk-UA"/>
        </w:rPr>
        <w:t xml:space="preserve">ТОВ «МЕТКОН ПЛЮС» </w:t>
      </w:r>
      <w:r w:rsidRPr="00B40C27">
        <w:rPr>
          <w:szCs w:val="24"/>
          <w:lang w:val="uk-UA" w:eastAsia="uk-UA"/>
        </w:rPr>
        <w:t xml:space="preserve">мало змогу сплатити гарантійний внесок електронному майданчику ТОВ «Ю.БІЗ» з метою участі, зокрема в Аукціоні </w:t>
      </w:r>
      <w:r w:rsidRPr="00B40C27">
        <w:rPr>
          <w:i/>
          <w:szCs w:val="24"/>
          <w:lang w:val="uk-UA" w:eastAsia="uk-UA"/>
        </w:rPr>
        <w:t>(</w:t>
      </w:r>
      <w:r w:rsidR="005D5A60" w:rsidRPr="00B40C27">
        <w:rPr>
          <w:i/>
          <w:szCs w:val="24"/>
          <w:lang w:val="uk-UA" w:eastAsia="uk-UA"/>
        </w:rPr>
        <w:t>інформація з обмеженим доступом</w:t>
      </w:r>
      <w:r w:rsidRPr="00B40C27">
        <w:rPr>
          <w:i/>
          <w:szCs w:val="24"/>
          <w:lang w:val="uk-UA" w:eastAsia="uk-UA"/>
        </w:rPr>
        <w:t>)</w:t>
      </w:r>
      <w:r w:rsidR="00A44EA3" w:rsidRPr="00B40C27">
        <w:rPr>
          <w:i/>
          <w:szCs w:val="24"/>
          <w:lang w:val="uk-UA" w:eastAsia="uk-UA"/>
        </w:rPr>
        <w:t>.</w:t>
      </w:r>
    </w:p>
    <w:p w14:paraId="75E64863" w14:textId="77777777" w:rsidR="009B7D2A" w:rsidRPr="00B40C27" w:rsidRDefault="009B7D2A" w:rsidP="009B7D2A">
      <w:pPr>
        <w:pStyle w:val="a"/>
        <w:numPr>
          <w:ilvl w:val="0"/>
          <w:numId w:val="0"/>
        </w:numPr>
        <w:ind w:left="720"/>
        <w:rPr>
          <w:i/>
          <w:szCs w:val="24"/>
          <w:lang w:val="uk-UA" w:eastAsia="uk-UA"/>
        </w:rPr>
      </w:pPr>
    </w:p>
    <w:p w14:paraId="5345AF3C" w14:textId="77777777" w:rsidR="00A235DC" w:rsidRPr="00B40C27" w:rsidRDefault="00B87D1B" w:rsidP="00A235DC">
      <w:pPr>
        <w:pStyle w:val="a"/>
        <w:numPr>
          <w:ilvl w:val="0"/>
          <w:numId w:val="8"/>
        </w:numPr>
        <w:ind w:hanging="720"/>
        <w:rPr>
          <w:i/>
          <w:lang w:val="uk-UA"/>
        </w:rPr>
      </w:pPr>
      <w:r w:rsidRPr="00B40C27">
        <w:rPr>
          <w:i/>
          <w:lang w:val="uk-UA"/>
        </w:rPr>
        <w:t>інформація з обмеженим доступом</w:t>
      </w:r>
    </w:p>
    <w:p w14:paraId="16D62AA5" w14:textId="77777777" w:rsidR="00A235DC" w:rsidRPr="00B40C27" w:rsidRDefault="00A235DC" w:rsidP="00A235DC">
      <w:pPr>
        <w:pStyle w:val="a"/>
        <w:numPr>
          <w:ilvl w:val="0"/>
          <w:numId w:val="0"/>
        </w:numPr>
        <w:ind w:left="720"/>
        <w:rPr>
          <w:i/>
          <w:lang w:val="uk-UA"/>
        </w:rPr>
      </w:pPr>
    </w:p>
    <w:p w14:paraId="30580CB3" w14:textId="43678ECF" w:rsidR="00B4401B" w:rsidRPr="00B40C27" w:rsidRDefault="00013BF9" w:rsidP="00A235DC">
      <w:pPr>
        <w:pStyle w:val="a"/>
        <w:numPr>
          <w:ilvl w:val="0"/>
          <w:numId w:val="8"/>
        </w:numPr>
        <w:ind w:hanging="720"/>
        <w:rPr>
          <w:i/>
          <w:lang w:val="uk-UA"/>
        </w:rPr>
      </w:pPr>
      <w:r w:rsidRPr="00B40C27">
        <w:rPr>
          <w:lang w:val="uk-UA"/>
        </w:rPr>
        <w:t xml:space="preserve">Тобто кошти, які надійшли від </w:t>
      </w:r>
      <w:r w:rsidR="00F26D35" w:rsidRPr="00B40C27">
        <w:rPr>
          <w:i/>
          <w:lang w:val="uk-UA"/>
        </w:rPr>
        <w:t>Фізичної особи 1</w:t>
      </w:r>
      <w:r w:rsidR="0050319A" w:rsidRPr="00B40C27">
        <w:rPr>
          <w:lang w:val="uk-UA"/>
        </w:rPr>
        <w:t xml:space="preserve"> </w:t>
      </w:r>
      <w:r w:rsidR="00A235DC" w:rsidRPr="00B40C27">
        <w:rPr>
          <w:i/>
          <w:lang w:val="uk-UA"/>
        </w:rPr>
        <w:t>(інформація з обмеженим доступом)</w:t>
      </w:r>
      <w:r w:rsidR="00A77094" w:rsidRPr="00B40C27">
        <w:rPr>
          <w:i/>
          <w:szCs w:val="24"/>
          <w:lang w:val="uk-UA"/>
        </w:rPr>
        <w:t>,</w:t>
      </w:r>
      <w:r w:rsidRPr="00B40C27">
        <w:rPr>
          <w:lang w:val="uk-UA"/>
        </w:rPr>
        <w:t xml:space="preserve"> могли стати джерелом фінансування </w:t>
      </w:r>
      <w:r w:rsidRPr="00B40C27">
        <w:rPr>
          <w:szCs w:val="24"/>
          <w:lang w:val="uk-UA"/>
        </w:rPr>
        <w:t>ТОВ «РОЖНЯТІВ ТОРФ»</w:t>
      </w:r>
      <w:r w:rsidRPr="00B40C27">
        <w:rPr>
          <w:lang w:val="uk-UA"/>
        </w:rPr>
        <w:t xml:space="preserve"> для сплати </w:t>
      </w:r>
      <w:proofErr w:type="spellStart"/>
      <w:r w:rsidRPr="00B40C27">
        <w:rPr>
          <w:szCs w:val="24"/>
          <w:lang w:val="uk-UA" w:eastAsia="uk-UA"/>
        </w:rPr>
        <w:t>гарантiйного</w:t>
      </w:r>
      <w:proofErr w:type="spellEnd"/>
      <w:r w:rsidRPr="00B40C27">
        <w:rPr>
          <w:szCs w:val="24"/>
          <w:lang w:val="uk-UA" w:eastAsia="uk-UA"/>
        </w:rPr>
        <w:t xml:space="preserve"> внеску </w:t>
      </w:r>
      <w:r w:rsidR="00A235DC" w:rsidRPr="00B40C27">
        <w:rPr>
          <w:i/>
          <w:szCs w:val="24"/>
          <w:lang w:val="uk-UA" w:eastAsia="uk-UA"/>
        </w:rPr>
        <w:t>(інформація з обмеженим доступом)</w:t>
      </w:r>
      <w:r w:rsidR="000A0507" w:rsidRPr="00B40C27">
        <w:rPr>
          <w:szCs w:val="24"/>
          <w:lang w:val="uk-UA" w:eastAsia="uk-UA"/>
        </w:rPr>
        <w:t xml:space="preserve"> </w:t>
      </w:r>
      <w:r w:rsidRPr="00B40C27">
        <w:rPr>
          <w:lang w:val="uk-UA"/>
        </w:rPr>
        <w:t xml:space="preserve">майданчику </w:t>
      </w:r>
      <w:r w:rsidR="00961420" w:rsidRPr="00B40C27">
        <w:rPr>
          <w:lang w:val="uk-UA"/>
        </w:rPr>
        <w:t xml:space="preserve">                           </w:t>
      </w:r>
      <w:r w:rsidRPr="00B40C27">
        <w:rPr>
          <w:szCs w:val="24"/>
          <w:lang w:val="uk-UA" w:eastAsia="uk-UA"/>
        </w:rPr>
        <w:t xml:space="preserve">ТОВ «Е-ТЕНДЕР» </w:t>
      </w:r>
      <w:r w:rsidR="00B4401B" w:rsidRPr="00B40C27">
        <w:rPr>
          <w:szCs w:val="24"/>
          <w:lang w:val="uk-UA" w:eastAsia="uk-UA"/>
        </w:rPr>
        <w:t>з метою участі</w:t>
      </w:r>
      <w:r w:rsidR="00243034" w:rsidRPr="00B40C27">
        <w:rPr>
          <w:szCs w:val="24"/>
          <w:lang w:val="uk-UA" w:eastAsia="uk-UA"/>
        </w:rPr>
        <w:t xml:space="preserve"> </w:t>
      </w:r>
      <w:r w:rsidR="00B4401B" w:rsidRPr="00B40C27">
        <w:rPr>
          <w:szCs w:val="24"/>
          <w:lang w:val="uk-UA" w:eastAsia="uk-UA"/>
        </w:rPr>
        <w:t>в Аукціоні</w:t>
      </w:r>
      <w:r w:rsidR="001F0082" w:rsidRPr="00B40C27">
        <w:rPr>
          <w:szCs w:val="24"/>
          <w:lang w:val="uk-UA" w:eastAsia="uk-UA"/>
        </w:rPr>
        <w:t>.</w:t>
      </w:r>
      <w:r w:rsidR="00B4401B" w:rsidRPr="00B40C27">
        <w:rPr>
          <w:szCs w:val="24"/>
          <w:lang w:val="uk-UA" w:eastAsia="uk-UA"/>
        </w:rPr>
        <w:t xml:space="preserve"> </w:t>
      </w:r>
    </w:p>
    <w:p w14:paraId="6C82DA02" w14:textId="77777777" w:rsidR="00A235DC" w:rsidRPr="00B40C27" w:rsidRDefault="00A235DC" w:rsidP="00A235DC">
      <w:pPr>
        <w:pStyle w:val="a"/>
        <w:numPr>
          <w:ilvl w:val="0"/>
          <w:numId w:val="0"/>
        </w:numPr>
        <w:ind w:left="720"/>
        <w:rPr>
          <w:i/>
          <w:lang w:val="uk-UA"/>
        </w:rPr>
      </w:pPr>
    </w:p>
    <w:p w14:paraId="09E5AD60" w14:textId="77777777" w:rsidR="002D0BC1" w:rsidRPr="00B40C27" w:rsidRDefault="002D0BC1" w:rsidP="002F373C">
      <w:pPr>
        <w:pStyle w:val="a"/>
        <w:numPr>
          <w:ilvl w:val="0"/>
          <w:numId w:val="8"/>
        </w:numPr>
        <w:ind w:hanging="720"/>
        <w:rPr>
          <w:i/>
          <w:szCs w:val="24"/>
          <w:lang w:val="uk-UA"/>
        </w:rPr>
      </w:pPr>
      <w:bookmarkStart w:id="24" w:name="_Hlk183595522"/>
      <w:bookmarkStart w:id="25" w:name="_Hlk183532900"/>
      <w:r w:rsidRPr="00B40C27">
        <w:rPr>
          <w:i/>
          <w:szCs w:val="24"/>
          <w:lang w:val="uk-UA"/>
        </w:rPr>
        <w:t>інформація з обмеженим доступом</w:t>
      </w:r>
    </w:p>
    <w:bookmarkEnd w:id="24"/>
    <w:p w14:paraId="30D846D1" w14:textId="129E5520" w:rsidR="00371713" w:rsidRPr="00B40C27" w:rsidRDefault="002F373C" w:rsidP="004231F7">
      <w:pPr>
        <w:pStyle w:val="a"/>
        <w:numPr>
          <w:ilvl w:val="0"/>
          <w:numId w:val="8"/>
        </w:numPr>
        <w:spacing w:before="200" w:after="200"/>
        <w:ind w:hanging="720"/>
        <w:rPr>
          <w:i/>
          <w:szCs w:val="24"/>
          <w:lang w:val="uk-UA" w:eastAsia="uk-UA"/>
        </w:rPr>
      </w:pPr>
      <w:r w:rsidRPr="00B40C27">
        <w:rPr>
          <w:i/>
          <w:szCs w:val="24"/>
          <w:lang w:val="uk-UA" w:eastAsia="uk-UA"/>
        </w:rPr>
        <w:t>інформація з обмеженим доступом</w:t>
      </w:r>
    </w:p>
    <w:bookmarkEnd w:id="25"/>
    <w:p w14:paraId="4C4249BF" w14:textId="66FB9858" w:rsidR="0076257B" w:rsidRPr="00B40C27" w:rsidRDefault="00371713" w:rsidP="00086121">
      <w:pPr>
        <w:pStyle w:val="a"/>
        <w:numPr>
          <w:ilvl w:val="0"/>
          <w:numId w:val="8"/>
        </w:numPr>
        <w:spacing w:before="200" w:after="200"/>
        <w:ind w:left="709" w:hanging="709"/>
        <w:rPr>
          <w:i/>
          <w:lang w:val="uk-UA"/>
        </w:rPr>
      </w:pPr>
      <w:r w:rsidRPr="00B40C27">
        <w:rPr>
          <w:lang w:val="uk-UA"/>
        </w:rPr>
        <w:t xml:space="preserve">Отже, </w:t>
      </w:r>
      <w:r w:rsidRPr="00B40C27">
        <w:rPr>
          <w:szCs w:val="24"/>
          <w:lang w:val="uk-UA" w:eastAsia="uk-UA"/>
        </w:rPr>
        <w:t xml:space="preserve">завдяки наданій </w:t>
      </w:r>
      <w:r w:rsidR="00086121" w:rsidRPr="00B40C27">
        <w:rPr>
          <w:i/>
          <w:szCs w:val="24"/>
          <w:lang w:val="uk-UA" w:eastAsia="uk-UA"/>
        </w:rPr>
        <w:t>Товариством 1</w:t>
      </w:r>
      <w:r w:rsidR="00086121" w:rsidRPr="00B40C27">
        <w:rPr>
          <w:szCs w:val="24"/>
          <w:lang w:val="uk-UA" w:eastAsia="uk-UA"/>
        </w:rPr>
        <w:t xml:space="preserve"> </w:t>
      </w:r>
      <w:r w:rsidR="00086121" w:rsidRPr="00B40C27">
        <w:rPr>
          <w:i/>
          <w:szCs w:val="24"/>
          <w:lang w:val="uk-UA" w:eastAsia="uk-UA"/>
        </w:rPr>
        <w:t xml:space="preserve">(інформація з обмеженим доступом) </w:t>
      </w:r>
      <w:r w:rsidRPr="00B40C27">
        <w:rPr>
          <w:szCs w:val="24"/>
          <w:lang w:val="uk-UA"/>
        </w:rPr>
        <w:t xml:space="preserve">та </w:t>
      </w:r>
      <w:r w:rsidR="00086121" w:rsidRPr="00B40C27">
        <w:rPr>
          <w:i/>
          <w:szCs w:val="24"/>
          <w:lang w:val="uk-UA"/>
        </w:rPr>
        <w:t>Фізичною особою 1</w:t>
      </w:r>
      <w:r w:rsidR="00086121" w:rsidRPr="00B40C27">
        <w:rPr>
          <w:szCs w:val="24"/>
          <w:lang w:val="uk-UA"/>
        </w:rPr>
        <w:t xml:space="preserve"> </w:t>
      </w:r>
      <w:r w:rsidR="000A0507" w:rsidRPr="00B40C27">
        <w:rPr>
          <w:i/>
          <w:szCs w:val="24"/>
          <w:lang w:val="uk-UA"/>
        </w:rPr>
        <w:t>(інформація з обмеженим доступом)</w:t>
      </w:r>
      <w:r w:rsidR="000A0507" w:rsidRPr="00B40C27">
        <w:rPr>
          <w:szCs w:val="24"/>
          <w:lang w:val="uk-UA"/>
        </w:rPr>
        <w:t xml:space="preserve"> </w:t>
      </w:r>
      <w:r w:rsidRPr="00B40C27">
        <w:rPr>
          <w:szCs w:val="24"/>
          <w:lang w:val="uk-UA"/>
        </w:rPr>
        <w:t>(</w:t>
      </w:r>
      <w:r w:rsidRPr="00B40C27">
        <w:rPr>
          <w:szCs w:val="24"/>
          <w:lang w:val="uk-UA" w:eastAsia="uk-UA"/>
        </w:rPr>
        <w:t xml:space="preserve">фінансовій допомозі </w:t>
      </w:r>
      <w:r w:rsidR="000A0507" w:rsidRPr="00B40C27">
        <w:rPr>
          <w:szCs w:val="24"/>
          <w:lang w:val="uk-UA" w:eastAsia="uk-UA"/>
        </w:rPr>
        <w:t xml:space="preserve">          </w:t>
      </w:r>
      <w:r w:rsidRPr="00B40C27">
        <w:rPr>
          <w:szCs w:val="24"/>
          <w:lang w:val="uk-UA" w:eastAsia="uk-UA"/>
        </w:rPr>
        <w:t>ТОВ «РОЖНЯТІВ ТОРФ» (переможець аукціону)  здійснило оплату</w:t>
      </w:r>
      <w:r w:rsidR="000A0507" w:rsidRPr="00B40C27">
        <w:rPr>
          <w:szCs w:val="24"/>
          <w:lang w:val="uk-UA" w:eastAsia="uk-UA"/>
        </w:rPr>
        <w:t xml:space="preserve"> </w:t>
      </w:r>
      <w:r w:rsidRPr="00B40C27">
        <w:rPr>
          <w:szCs w:val="24"/>
          <w:lang w:val="uk-UA" w:eastAsia="uk-UA"/>
        </w:rPr>
        <w:t xml:space="preserve">«за </w:t>
      </w:r>
      <w:r w:rsidR="000C0006" w:rsidRPr="00B40C27">
        <w:rPr>
          <w:szCs w:val="24"/>
          <w:lang w:val="uk-UA" w:eastAsia="uk-UA"/>
        </w:rPr>
        <w:t>спеціальний</w:t>
      </w:r>
      <w:r w:rsidRPr="00B40C27">
        <w:rPr>
          <w:szCs w:val="24"/>
          <w:lang w:val="uk-UA" w:eastAsia="uk-UA"/>
        </w:rPr>
        <w:t xml:space="preserve"> </w:t>
      </w:r>
      <w:r w:rsidR="000C0006" w:rsidRPr="00B40C27">
        <w:rPr>
          <w:szCs w:val="24"/>
          <w:lang w:val="uk-UA" w:eastAsia="uk-UA"/>
        </w:rPr>
        <w:t>дозвіл</w:t>
      </w:r>
      <w:r w:rsidRPr="00B40C27">
        <w:rPr>
          <w:szCs w:val="24"/>
          <w:lang w:val="uk-UA" w:eastAsia="uk-UA"/>
        </w:rPr>
        <w:t xml:space="preserve">, придбаний на </w:t>
      </w:r>
      <w:r w:rsidR="000C0006" w:rsidRPr="00B40C27">
        <w:rPr>
          <w:szCs w:val="24"/>
          <w:lang w:val="uk-UA" w:eastAsia="uk-UA"/>
        </w:rPr>
        <w:t>аукціоні</w:t>
      </w:r>
      <w:r w:rsidRPr="00B40C27">
        <w:rPr>
          <w:szCs w:val="24"/>
          <w:lang w:val="uk-UA" w:eastAsia="uk-UA"/>
        </w:rPr>
        <w:t xml:space="preserve"> SUE001-UA-20230816-78469»</w:t>
      </w:r>
      <w:r w:rsidR="00B34AA5" w:rsidRPr="00B40C27">
        <w:rPr>
          <w:szCs w:val="24"/>
          <w:lang w:val="uk-UA" w:eastAsia="uk-UA"/>
        </w:rPr>
        <w:t xml:space="preserve"> </w:t>
      </w:r>
      <w:r w:rsidR="000A0507" w:rsidRPr="00B40C27">
        <w:rPr>
          <w:i/>
          <w:szCs w:val="24"/>
          <w:lang w:val="uk-UA" w:eastAsia="uk-UA"/>
        </w:rPr>
        <w:t xml:space="preserve">(інформація з обмеженим доступом) </w:t>
      </w:r>
    </w:p>
    <w:p w14:paraId="18817ED5" w14:textId="7FFE403D" w:rsidR="00CF563C" w:rsidRPr="00B40C27" w:rsidRDefault="00294A25" w:rsidP="00CF563C">
      <w:pPr>
        <w:pStyle w:val="a"/>
        <w:numPr>
          <w:ilvl w:val="0"/>
          <w:numId w:val="8"/>
        </w:numPr>
        <w:spacing w:before="200" w:after="200"/>
        <w:ind w:left="709" w:hanging="709"/>
        <w:rPr>
          <w:lang w:val="uk-UA"/>
        </w:rPr>
      </w:pPr>
      <w:r w:rsidRPr="00B40C27">
        <w:rPr>
          <w:lang w:val="uk-UA"/>
        </w:rPr>
        <w:t>Отже, встановленими у Справі обставинами, а саме:</w:t>
      </w:r>
      <w:r w:rsidRPr="00B40C27">
        <w:rPr>
          <w:b/>
          <w:lang w:val="uk-UA"/>
        </w:rPr>
        <w:t xml:space="preserve"> </w:t>
      </w:r>
      <w:r w:rsidRPr="00B40C27">
        <w:rPr>
          <w:lang w:val="uk-UA"/>
        </w:rPr>
        <w:t xml:space="preserve">сплата </w:t>
      </w:r>
      <w:r w:rsidR="00B725A9" w:rsidRPr="00B40C27">
        <w:rPr>
          <w:lang w:val="uk-UA"/>
        </w:rPr>
        <w:t xml:space="preserve">Відповідачами </w:t>
      </w:r>
      <w:r w:rsidR="00146347" w:rsidRPr="00B40C27">
        <w:rPr>
          <w:lang w:val="uk-UA"/>
        </w:rPr>
        <w:t xml:space="preserve">гарантійних внесків </w:t>
      </w:r>
      <w:r w:rsidRPr="00B40C27">
        <w:rPr>
          <w:lang w:val="uk-UA"/>
        </w:rPr>
        <w:t>майданч</w:t>
      </w:r>
      <w:r w:rsidR="00146347" w:rsidRPr="00B40C27">
        <w:rPr>
          <w:lang w:val="uk-UA"/>
        </w:rPr>
        <w:t>икам</w:t>
      </w:r>
      <w:r w:rsidR="00B725A9" w:rsidRPr="00B40C27">
        <w:rPr>
          <w:lang w:val="uk-UA"/>
        </w:rPr>
        <w:t xml:space="preserve"> </w:t>
      </w:r>
      <w:r w:rsidRPr="00B40C27">
        <w:rPr>
          <w:lang w:val="uk-UA"/>
        </w:rPr>
        <w:t>задля участі</w:t>
      </w:r>
      <w:r w:rsidR="00B725A9" w:rsidRPr="00B40C27">
        <w:rPr>
          <w:lang w:val="uk-UA"/>
        </w:rPr>
        <w:t xml:space="preserve"> в Аукціоні</w:t>
      </w:r>
      <w:r w:rsidRPr="00B40C27">
        <w:rPr>
          <w:lang w:val="uk-UA"/>
        </w:rPr>
        <w:t xml:space="preserve"> та </w:t>
      </w:r>
      <w:r w:rsidR="00B725A9" w:rsidRPr="00B40C27">
        <w:rPr>
          <w:szCs w:val="24"/>
          <w:lang w:val="uk-UA" w:eastAsia="uk-UA"/>
        </w:rPr>
        <w:t>оплата</w:t>
      </w:r>
      <w:r w:rsidR="00243034" w:rsidRPr="00B40C27">
        <w:rPr>
          <w:szCs w:val="24"/>
          <w:lang w:val="uk-UA" w:eastAsia="uk-UA"/>
        </w:rPr>
        <w:t xml:space="preserve"> </w:t>
      </w:r>
      <w:r w:rsidR="00B725A9" w:rsidRPr="00B40C27">
        <w:rPr>
          <w:lang w:val="uk-UA"/>
        </w:rPr>
        <w:t>ТОВ «РОЖНЯТІВ ТОРФ»</w:t>
      </w:r>
      <w:r w:rsidR="00B725A9" w:rsidRPr="00B40C27">
        <w:rPr>
          <w:szCs w:val="24"/>
          <w:lang w:val="uk-UA" w:eastAsia="uk-UA"/>
        </w:rPr>
        <w:t xml:space="preserve"> (переможець аукціону) «за спеціальний дозвіл, придбаний на аукціоні SUE001-UA-20230816-78469» </w:t>
      </w:r>
      <w:r w:rsidRPr="00B40C27">
        <w:rPr>
          <w:lang w:val="uk-UA"/>
        </w:rPr>
        <w:t>за кошти</w:t>
      </w:r>
      <w:r w:rsidR="00597B65" w:rsidRPr="00B40C27">
        <w:rPr>
          <w:lang w:val="uk-UA"/>
        </w:rPr>
        <w:t>,</w:t>
      </w:r>
      <w:r w:rsidRPr="00B40C27">
        <w:rPr>
          <w:lang w:val="uk-UA"/>
        </w:rPr>
        <w:t xml:space="preserve"> </w:t>
      </w:r>
      <w:r w:rsidR="00B725A9" w:rsidRPr="00B40C27">
        <w:rPr>
          <w:lang w:val="uk-UA"/>
        </w:rPr>
        <w:t>надані</w:t>
      </w:r>
      <w:r w:rsidR="00243034" w:rsidRPr="00B40C27">
        <w:rPr>
          <w:lang w:val="uk-UA"/>
        </w:rPr>
        <w:t xml:space="preserve"> </w:t>
      </w:r>
      <w:r w:rsidR="00DA6E39" w:rsidRPr="00B40C27">
        <w:rPr>
          <w:i/>
          <w:lang w:val="uk-UA"/>
        </w:rPr>
        <w:t>Товариством 1 та Фізичною особою 1</w:t>
      </w:r>
      <w:r w:rsidR="00DA6E39" w:rsidRPr="00B40C27">
        <w:rPr>
          <w:lang w:val="uk-UA"/>
        </w:rPr>
        <w:t xml:space="preserve"> </w:t>
      </w:r>
      <w:r w:rsidRPr="00B40C27">
        <w:rPr>
          <w:lang w:val="uk-UA"/>
        </w:rPr>
        <w:t>у своїй сукупності з іншими доказами доводять, зокрема, що Відповідачі -</w:t>
      </w:r>
      <w:r w:rsidR="00B725A9" w:rsidRPr="00B40C27">
        <w:rPr>
          <w:szCs w:val="24"/>
          <w:lang w:val="uk-UA"/>
        </w:rPr>
        <w:t xml:space="preserve"> ТОВ «МЕТКОН ПЛЮС» і </w:t>
      </w:r>
      <w:r w:rsidR="00B725A9" w:rsidRPr="00B40C27">
        <w:rPr>
          <w:lang w:val="uk-UA"/>
        </w:rPr>
        <w:t>ТОВ «РОЖНЯТІВ ТОРФ»</w:t>
      </w:r>
      <w:r w:rsidRPr="00B40C27">
        <w:rPr>
          <w:lang w:val="uk-UA"/>
        </w:rPr>
        <w:t>,</w:t>
      </w:r>
      <w:r w:rsidR="00B725A9" w:rsidRPr="00B40C27">
        <w:rPr>
          <w:lang w:val="uk-UA"/>
        </w:rPr>
        <w:t xml:space="preserve"> </w:t>
      </w:r>
      <w:r w:rsidRPr="00B40C27">
        <w:rPr>
          <w:lang w:val="uk-UA"/>
        </w:rPr>
        <w:t xml:space="preserve">узгоджено здійснювали підготовку до участі в </w:t>
      </w:r>
      <w:r w:rsidR="00B725A9" w:rsidRPr="00B40C27">
        <w:rPr>
          <w:lang w:val="uk-UA"/>
        </w:rPr>
        <w:t>Аукціоні</w:t>
      </w:r>
      <w:r w:rsidRPr="00B40C27">
        <w:rPr>
          <w:lang w:val="uk-UA"/>
        </w:rPr>
        <w:t>.</w:t>
      </w:r>
      <w:r w:rsidR="00F10C1F" w:rsidRPr="00B40C27">
        <w:rPr>
          <w:lang w:val="uk-UA"/>
        </w:rPr>
        <w:t xml:space="preserve"> </w:t>
      </w:r>
    </w:p>
    <w:p w14:paraId="4C6E418F" w14:textId="395E7027" w:rsidR="00DB1296" w:rsidRPr="00B40C27" w:rsidRDefault="00DC75B3" w:rsidP="00DB1296">
      <w:pPr>
        <w:pStyle w:val="a"/>
        <w:numPr>
          <w:ilvl w:val="0"/>
          <w:numId w:val="0"/>
        </w:numPr>
        <w:tabs>
          <w:tab w:val="num" w:pos="709"/>
        </w:tabs>
        <w:spacing w:before="200"/>
        <w:ind w:left="720" w:hanging="720"/>
        <w:rPr>
          <w:szCs w:val="24"/>
          <w:lang w:val="uk-UA"/>
        </w:rPr>
      </w:pPr>
      <w:r w:rsidRPr="00B40C27">
        <w:rPr>
          <w:b/>
          <w:bCs/>
          <w:szCs w:val="24"/>
          <w:lang w:val="uk-UA" w:eastAsia="uk-UA"/>
        </w:rPr>
        <w:t>4</w:t>
      </w:r>
      <w:r w:rsidR="00DB1296" w:rsidRPr="00B40C27">
        <w:rPr>
          <w:b/>
          <w:bCs/>
          <w:szCs w:val="24"/>
          <w:lang w:val="uk-UA" w:eastAsia="uk-UA"/>
        </w:rPr>
        <w:t>.</w:t>
      </w:r>
      <w:r w:rsidR="004F4274" w:rsidRPr="00B40C27">
        <w:rPr>
          <w:b/>
          <w:bCs/>
          <w:szCs w:val="24"/>
          <w:lang w:val="uk-UA" w:eastAsia="uk-UA"/>
        </w:rPr>
        <w:t>5</w:t>
      </w:r>
      <w:r w:rsidR="00DB1296" w:rsidRPr="00B40C27">
        <w:rPr>
          <w:b/>
          <w:bCs/>
          <w:szCs w:val="24"/>
          <w:lang w:val="uk-UA" w:eastAsia="uk-UA"/>
        </w:rPr>
        <w:t xml:space="preserve">. </w:t>
      </w:r>
      <w:r w:rsidR="00DB1296" w:rsidRPr="00B40C27">
        <w:rPr>
          <w:b/>
          <w:bCs/>
          <w:szCs w:val="24"/>
          <w:lang w:val="uk-UA" w:eastAsia="uk-UA"/>
        </w:rPr>
        <w:tab/>
        <w:t>Комунікація між Відповідачами</w:t>
      </w:r>
    </w:p>
    <w:p w14:paraId="3CD5EFBA" w14:textId="1440F95F" w:rsidR="00DB1296" w:rsidRPr="00B40C27" w:rsidRDefault="00DB1296" w:rsidP="00C8550A">
      <w:pPr>
        <w:pStyle w:val="a"/>
        <w:numPr>
          <w:ilvl w:val="0"/>
          <w:numId w:val="8"/>
        </w:numPr>
        <w:spacing w:before="200" w:after="200"/>
        <w:ind w:hanging="720"/>
        <w:rPr>
          <w:lang w:val="uk-UA"/>
        </w:rPr>
      </w:pPr>
      <w:bookmarkStart w:id="26" w:name="_Hlk132200139"/>
      <w:r w:rsidRPr="00B40C27">
        <w:rPr>
          <w:lang w:val="uk-UA"/>
        </w:rPr>
        <w:t xml:space="preserve">Згідно з інформацією, наданою </w:t>
      </w:r>
      <w:r w:rsidRPr="00B40C27">
        <w:rPr>
          <w:szCs w:val="24"/>
          <w:lang w:val="uk-UA"/>
        </w:rPr>
        <w:t xml:space="preserve">ТОВ «РОЖНЯТІВ ТОРФ» </w:t>
      </w:r>
      <w:r w:rsidRPr="00B40C27">
        <w:rPr>
          <w:lang w:val="uk-UA"/>
        </w:rPr>
        <w:t xml:space="preserve">листом від 06.09.2024       </w:t>
      </w:r>
      <w:r w:rsidR="00243034" w:rsidRPr="00B40C27">
        <w:rPr>
          <w:lang w:val="uk-UA"/>
        </w:rPr>
        <w:t xml:space="preserve">       </w:t>
      </w:r>
      <w:r w:rsidRPr="00B40C27">
        <w:rPr>
          <w:lang w:val="uk-UA"/>
        </w:rPr>
        <w:t>№ 020609 (</w:t>
      </w:r>
      <w:proofErr w:type="spellStart"/>
      <w:r w:rsidRPr="00B40C27">
        <w:rPr>
          <w:lang w:val="uk-UA"/>
        </w:rPr>
        <w:t>вх</w:t>
      </w:r>
      <w:proofErr w:type="spellEnd"/>
      <w:r w:rsidRPr="00B40C27">
        <w:rPr>
          <w:lang w:val="uk-UA"/>
        </w:rPr>
        <w:t xml:space="preserve">. № 8-03/11407 від 09.09.2024), </w:t>
      </w:r>
      <w:r w:rsidR="001F66DE" w:rsidRPr="00B40C27">
        <w:rPr>
          <w:i/>
          <w:lang w:val="uk-UA"/>
        </w:rPr>
        <w:t>номер телефону 1</w:t>
      </w:r>
      <w:r w:rsidR="001F66DE" w:rsidRPr="00B40C27">
        <w:rPr>
          <w:lang w:val="uk-UA"/>
        </w:rPr>
        <w:t xml:space="preserve"> </w:t>
      </w:r>
      <w:r w:rsidRPr="00B40C27">
        <w:rPr>
          <w:lang w:val="uk-UA"/>
        </w:rPr>
        <w:t>використовувався в період проведення Аукціону спів</w:t>
      </w:r>
      <w:r w:rsidRPr="00B40C27">
        <w:rPr>
          <w:bCs/>
          <w:szCs w:val="24"/>
          <w:lang w:val="uk-UA" w:eastAsia="ru-RU"/>
        </w:rPr>
        <w:t>засновником та</w:t>
      </w:r>
      <w:r w:rsidR="00243034" w:rsidRPr="00B40C27">
        <w:rPr>
          <w:bCs/>
          <w:szCs w:val="24"/>
          <w:lang w:val="uk-UA" w:eastAsia="ru-RU"/>
        </w:rPr>
        <w:t xml:space="preserve"> </w:t>
      </w:r>
      <w:r w:rsidRPr="00B40C27">
        <w:rPr>
          <w:bCs/>
          <w:szCs w:val="24"/>
          <w:lang w:val="uk-UA" w:eastAsia="ru-RU"/>
        </w:rPr>
        <w:t xml:space="preserve">кінцевим </w:t>
      </w:r>
      <w:proofErr w:type="spellStart"/>
      <w:r w:rsidRPr="00B40C27">
        <w:rPr>
          <w:bCs/>
          <w:szCs w:val="24"/>
          <w:lang w:val="uk-UA" w:eastAsia="ru-RU"/>
        </w:rPr>
        <w:t>бенефіціарним</w:t>
      </w:r>
      <w:proofErr w:type="spellEnd"/>
      <w:r w:rsidRPr="00B40C27">
        <w:rPr>
          <w:bCs/>
          <w:szCs w:val="24"/>
          <w:lang w:val="uk-UA" w:eastAsia="ru-RU"/>
        </w:rPr>
        <w:t xml:space="preserve"> власником та директором  </w:t>
      </w:r>
      <w:r w:rsidRPr="00B40C27">
        <w:rPr>
          <w:szCs w:val="24"/>
          <w:lang w:val="uk-UA"/>
        </w:rPr>
        <w:t>ТОВ «РОЖНЯТІВ ТОРФ»</w:t>
      </w:r>
      <w:r w:rsidRPr="00B40C27">
        <w:rPr>
          <w:lang w:val="uk-UA"/>
        </w:rPr>
        <w:t xml:space="preserve"> –</w:t>
      </w:r>
      <w:r w:rsidR="001F66DE" w:rsidRPr="00B40C27">
        <w:rPr>
          <w:lang w:val="uk-UA"/>
        </w:rPr>
        <w:t xml:space="preserve"> </w:t>
      </w:r>
      <w:bookmarkStart w:id="27" w:name="_Hlk170313215"/>
      <w:r w:rsidR="0096208A" w:rsidRPr="00B40C27">
        <w:rPr>
          <w:i/>
          <w:szCs w:val="24"/>
          <w:lang w:val="uk-UA"/>
        </w:rPr>
        <w:t>Особою 1</w:t>
      </w:r>
      <w:bookmarkEnd w:id="27"/>
      <w:r w:rsidR="0096208A" w:rsidRPr="00B40C27">
        <w:rPr>
          <w:i/>
          <w:szCs w:val="24"/>
          <w:lang w:val="uk-UA"/>
        </w:rPr>
        <w:t xml:space="preserve"> </w:t>
      </w:r>
    </w:p>
    <w:p w14:paraId="6CE17238" w14:textId="1D7AA7D8" w:rsidR="00C55939" w:rsidRPr="00B40C27" w:rsidRDefault="00DB1296" w:rsidP="00C55939">
      <w:pPr>
        <w:pStyle w:val="a"/>
        <w:numPr>
          <w:ilvl w:val="0"/>
          <w:numId w:val="8"/>
        </w:numPr>
        <w:tabs>
          <w:tab w:val="clear" w:pos="720"/>
        </w:tabs>
        <w:spacing w:before="200" w:after="200"/>
        <w:ind w:left="709" w:hanging="709"/>
        <w:rPr>
          <w:lang w:val="uk-UA"/>
        </w:rPr>
      </w:pPr>
      <w:r w:rsidRPr="00B40C27">
        <w:rPr>
          <w:szCs w:val="24"/>
          <w:lang w:val="uk-UA" w:eastAsia="uk-UA"/>
        </w:rPr>
        <w:t>АТ КБ «П</w:t>
      </w:r>
      <w:r w:rsidR="00910F35" w:rsidRPr="00B40C27">
        <w:rPr>
          <w:szCs w:val="24"/>
          <w:lang w:val="uk-UA" w:eastAsia="uk-UA"/>
        </w:rPr>
        <w:t>риватбанк</w:t>
      </w:r>
      <w:r w:rsidRPr="00B40C27">
        <w:rPr>
          <w:szCs w:val="24"/>
          <w:lang w:val="uk-UA" w:eastAsia="uk-UA"/>
        </w:rPr>
        <w:t xml:space="preserve">» листом від 02.01.2024 № 20.1.0.0.0/7-231226/23210             </w:t>
      </w:r>
      <w:r w:rsidR="00243034" w:rsidRPr="00B40C27">
        <w:rPr>
          <w:szCs w:val="24"/>
          <w:lang w:val="uk-UA" w:eastAsia="uk-UA"/>
        </w:rPr>
        <w:t xml:space="preserve">              </w:t>
      </w:r>
      <w:r w:rsidRPr="00B40C27">
        <w:rPr>
          <w:szCs w:val="24"/>
          <w:lang w:val="uk-UA" w:eastAsia="uk-UA"/>
        </w:rPr>
        <w:t>(</w:t>
      </w:r>
      <w:proofErr w:type="spellStart"/>
      <w:r w:rsidRPr="00B40C27">
        <w:rPr>
          <w:szCs w:val="24"/>
          <w:lang w:val="uk-UA" w:eastAsia="uk-UA"/>
        </w:rPr>
        <w:t>вх</w:t>
      </w:r>
      <w:proofErr w:type="spellEnd"/>
      <w:r w:rsidRPr="00B40C27">
        <w:rPr>
          <w:szCs w:val="24"/>
          <w:lang w:val="uk-UA" w:eastAsia="uk-UA"/>
        </w:rPr>
        <w:t xml:space="preserve">. № 11-01/21-кі від 08.01.2024) </w:t>
      </w:r>
      <w:r w:rsidRPr="00B40C27">
        <w:rPr>
          <w:lang w:val="uk-UA"/>
        </w:rPr>
        <w:t xml:space="preserve">надало реєстраційні дані </w:t>
      </w:r>
      <w:r w:rsidRPr="00B40C27">
        <w:rPr>
          <w:szCs w:val="24"/>
          <w:lang w:val="uk-UA"/>
        </w:rPr>
        <w:t xml:space="preserve">ТОВ «МЕТКОН ПЛЮС», що були використані при реєстрації в електронному кабінеті для доступу до системи електронних платежів (системи дистанційного самообслуговування, інтернет-банкінгу), зокрема контактний </w:t>
      </w:r>
      <w:r w:rsidRPr="00B40C27">
        <w:rPr>
          <w:i/>
          <w:szCs w:val="24"/>
          <w:lang w:val="uk-UA"/>
        </w:rPr>
        <w:t>номер телефону</w:t>
      </w:r>
      <w:r w:rsidR="0090743A" w:rsidRPr="00B40C27">
        <w:rPr>
          <w:i/>
          <w:szCs w:val="24"/>
          <w:lang w:val="uk-UA"/>
        </w:rPr>
        <w:t xml:space="preserve"> 2</w:t>
      </w:r>
      <w:r w:rsidRPr="00B40C27">
        <w:rPr>
          <w:szCs w:val="24"/>
          <w:lang w:val="uk-UA"/>
        </w:rPr>
        <w:t xml:space="preserve">, який використовувала уповноважена особа ТОВ «МЕТКОН ПЛЮС» </w:t>
      </w:r>
      <w:r w:rsidR="00491CDA" w:rsidRPr="00B40C27">
        <w:rPr>
          <w:szCs w:val="24"/>
          <w:lang w:val="uk-UA"/>
        </w:rPr>
        <w:t>‒</w:t>
      </w:r>
      <w:r w:rsidRPr="00B40C27">
        <w:rPr>
          <w:szCs w:val="24"/>
          <w:lang w:val="uk-UA"/>
        </w:rPr>
        <w:t xml:space="preserve"> </w:t>
      </w:r>
      <w:r w:rsidR="005F05A4" w:rsidRPr="00B40C27">
        <w:rPr>
          <w:i/>
          <w:szCs w:val="24"/>
          <w:lang w:val="uk-UA"/>
        </w:rPr>
        <w:t>Особа 5</w:t>
      </w:r>
      <w:r w:rsidR="005F05A4" w:rsidRPr="00B40C27">
        <w:rPr>
          <w:szCs w:val="24"/>
          <w:lang w:val="uk-UA"/>
        </w:rPr>
        <w:t xml:space="preserve"> </w:t>
      </w:r>
      <w:r w:rsidRPr="00B40C27">
        <w:rPr>
          <w:bCs/>
          <w:szCs w:val="24"/>
          <w:lang w:val="uk-UA" w:eastAsia="ru-RU"/>
        </w:rPr>
        <w:t>(керівник</w:t>
      </w:r>
      <w:r w:rsidR="005F05A4" w:rsidRPr="00B40C27">
        <w:rPr>
          <w:bCs/>
          <w:szCs w:val="24"/>
          <w:lang w:val="uk-UA" w:eastAsia="ru-RU"/>
        </w:rPr>
        <w:t xml:space="preserve"> </w:t>
      </w:r>
      <w:r w:rsidRPr="00B40C27">
        <w:rPr>
          <w:szCs w:val="24"/>
          <w:lang w:val="uk-UA"/>
        </w:rPr>
        <w:t>ТОВ «МЕТКОН ПЛЮС»</w:t>
      </w:r>
      <w:r w:rsidRPr="00B40C27">
        <w:rPr>
          <w:bCs/>
          <w:szCs w:val="24"/>
          <w:lang w:val="uk-UA" w:eastAsia="ru-RU"/>
        </w:rPr>
        <w:t>).</w:t>
      </w:r>
    </w:p>
    <w:p w14:paraId="7CC49C85" w14:textId="2D6A56BD" w:rsidR="00022B82" w:rsidRPr="00B40C27" w:rsidRDefault="00C55939" w:rsidP="00022B82">
      <w:pPr>
        <w:pStyle w:val="a"/>
        <w:numPr>
          <w:ilvl w:val="0"/>
          <w:numId w:val="8"/>
        </w:numPr>
        <w:tabs>
          <w:tab w:val="clear" w:pos="720"/>
        </w:tabs>
        <w:spacing w:before="200" w:after="200"/>
        <w:ind w:left="709" w:hanging="709"/>
        <w:rPr>
          <w:lang w:val="uk-UA"/>
        </w:rPr>
      </w:pPr>
      <w:r w:rsidRPr="00B40C27">
        <w:rPr>
          <w:lang w:val="uk-UA"/>
        </w:rPr>
        <w:t xml:space="preserve">Також </w:t>
      </w:r>
      <w:r w:rsidRPr="00B40C27">
        <w:rPr>
          <w:szCs w:val="24"/>
          <w:lang w:val="uk-UA"/>
        </w:rPr>
        <w:t>ПАТ АБ «Південний» листом від 03.01.2024 № 14/001/374/2024-БТ                         (</w:t>
      </w:r>
      <w:proofErr w:type="spellStart"/>
      <w:r w:rsidRPr="00B40C27">
        <w:rPr>
          <w:szCs w:val="24"/>
          <w:lang w:val="uk-UA"/>
        </w:rPr>
        <w:t>вх</w:t>
      </w:r>
      <w:proofErr w:type="spellEnd"/>
      <w:r w:rsidRPr="00B40C27">
        <w:rPr>
          <w:szCs w:val="24"/>
          <w:lang w:val="uk-UA"/>
        </w:rPr>
        <w:t>. № 11-01/23-кі від 08.01.2024)</w:t>
      </w:r>
      <w:r w:rsidRPr="00B40C27">
        <w:rPr>
          <w:lang w:val="uk-UA"/>
        </w:rPr>
        <w:t xml:space="preserve"> надало реєстраційні дані </w:t>
      </w:r>
      <w:r w:rsidRPr="00B40C27">
        <w:rPr>
          <w:szCs w:val="24"/>
          <w:lang w:val="uk-UA"/>
        </w:rPr>
        <w:t xml:space="preserve">ТОВ «МЕТКОН ПЛЮС», що були використані при реєстрації в електронному кабінеті для доступу до системи дистанційного обслуговування </w:t>
      </w:r>
      <w:proofErr w:type="spellStart"/>
      <w:r w:rsidRPr="00B40C27">
        <w:rPr>
          <w:szCs w:val="24"/>
          <w:lang w:val="uk-UA"/>
        </w:rPr>
        <w:t>iFOBS</w:t>
      </w:r>
      <w:proofErr w:type="spellEnd"/>
      <w:r w:rsidRPr="00B40C27">
        <w:rPr>
          <w:szCs w:val="24"/>
          <w:lang w:val="uk-UA"/>
        </w:rPr>
        <w:t xml:space="preserve">, зокрема контактний </w:t>
      </w:r>
      <w:r w:rsidRPr="00B40C27">
        <w:rPr>
          <w:i/>
          <w:szCs w:val="24"/>
          <w:lang w:val="uk-UA"/>
        </w:rPr>
        <w:t>номер телефону</w:t>
      </w:r>
      <w:r w:rsidR="00843626" w:rsidRPr="00B40C27">
        <w:rPr>
          <w:i/>
          <w:szCs w:val="24"/>
          <w:lang w:val="uk-UA"/>
        </w:rPr>
        <w:t xml:space="preserve"> 2</w:t>
      </w:r>
      <w:r w:rsidRPr="00B40C27">
        <w:rPr>
          <w:szCs w:val="24"/>
          <w:lang w:val="uk-UA"/>
        </w:rPr>
        <w:t xml:space="preserve">, який використовувала уповноважена особа ТОВ «МЕТКОН ПЛЮС» </w:t>
      </w:r>
      <w:r w:rsidR="00491CDA" w:rsidRPr="00B40C27">
        <w:rPr>
          <w:szCs w:val="24"/>
          <w:lang w:val="uk-UA"/>
        </w:rPr>
        <w:t>‒</w:t>
      </w:r>
      <w:r w:rsidRPr="00B40C27">
        <w:rPr>
          <w:szCs w:val="24"/>
          <w:lang w:val="uk-UA"/>
        </w:rPr>
        <w:t xml:space="preserve"> </w:t>
      </w:r>
      <w:r w:rsidR="00843626" w:rsidRPr="00B40C27">
        <w:rPr>
          <w:i/>
          <w:szCs w:val="24"/>
          <w:lang w:val="uk-UA"/>
        </w:rPr>
        <w:t>Особа 5</w:t>
      </w:r>
      <w:r w:rsidR="00843626" w:rsidRPr="00B40C27">
        <w:rPr>
          <w:szCs w:val="24"/>
          <w:lang w:val="uk-UA"/>
        </w:rPr>
        <w:t xml:space="preserve"> </w:t>
      </w:r>
      <w:r w:rsidRPr="00B40C27">
        <w:rPr>
          <w:bCs/>
          <w:szCs w:val="24"/>
          <w:lang w:val="uk-UA" w:eastAsia="ru-RU"/>
        </w:rPr>
        <w:t>(керівник</w:t>
      </w:r>
      <w:r w:rsidR="00022B82" w:rsidRPr="00B40C27">
        <w:rPr>
          <w:bCs/>
          <w:szCs w:val="24"/>
          <w:lang w:val="uk-UA" w:eastAsia="ru-RU"/>
        </w:rPr>
        <w:t xml:space="preserve"> </w:t>
      </w:r>
      <w:r w:rsidRPr="00B40C27">
        <w:rPr>
          <w:szCs w:val="24"/>
          <w:lang w:val="uk-UA"/>
        </w:rPr>
        <w:t>ТОВ «МЕТКОН ПЛЮС»</w:t>
      </w:r>
      <w:r w:rsidRPr="00B40C27">
        <w:rPr>
          <w:bCs/>
          <w:szCs w:val="24"/>
          <w:lang w:val="uk-UA" w:eastAsia="ru-RU"/>
        </w:rPr>
        <w:t>).</w:t>
      </w:r>
    </w:p>
    <w:p w14:paraId="237B4E98" w14:textId="62F5D609" w:rsidR="005333F2" w:rsidRPr="00B40C27" w:rsidRDefault="00DB1296" w:rsidP="002E2EBE">
      <w:pPr>
        <w:pStyle w:val="a"/>
        <w:numPr>
          <w:ilvl w:val="0"/>
          <w:numId w:val="8"/>
        </w:numPr>
        <w:tabs>
          <w:tab w:val="clear" w:pos="720"/>
          <w:tab w:val="num" w:pos="851"/>
        </w:tabs>
        <w:spacing w:before="200" w:after="200"/>
        <w:ind w:left="709" w:hanging="709"/>
        <w:rPr>
          <w:lang w:val="uk-UA"/>
        </w:rPr>
      </w:pPr>
      <w:r w:rsidRPr="00B40C27">
        <w:rPr>
          <w:lang w:val="uk-UA"/>
        </w:rPr>
        <w:t xml:space="preserve">Так, відповідно до інформації, наданої ПрАТ «Київстар» (лист від 13.05.2024               </w:t>
      </w:r>
      <w:r w:rsidR="00243034" w:rsidRPr="00B40C27">
        <w:rPr>
          <w:lang w:val="uk-UA"/>
        </w:rPr>
        <w:t xml:space="preserve">      </w:t>
      </w:r>
      <w:r w:rsidRPr="00B40C27">
        <w:rPr>
          <w:lang w:val="uk-UA"/>
        </w:rPr>
        <w:t>№ 13873/01 (</w:t>
      </w:r>
      <w:proofErr w:type="spellStart"/>
      <w:r w:rsidRPr="00B40C27">
        <w:rPr>
          <w:lang w:val="uk-UA"/>
        </w:rPr>
        <w:t>вх</w:t>
      </w:r>
      <w:proofErr w:type="spellEnd"/>
      <w:r w:rsidRPr="00B40C27">
        <w:rPr>
          <w:lang w:val="uk-UA"/>
        </w:rPr>
        <w:t xml:space="preserve">. № 8-03/836-кі від 15.05.2024), встановлено, що протягом періоду з 02.08.2023 по 21.08.2023 (в тому числі в період проведення Аукціону) між </w:t>
      </w:r>
      <w:r w:rsidRPr="00B40C27">
        <w:rPr>
          <w:lang w:val="uk-UA"/>
        </w:rPr>
        <w:lastRenderedPageBreak/>
        <w:t xml:space="preserve">абонентськими номерами </w:t>
      </w:r>
      <w:r w:rsidR="00F9795A" w:rsidRPr="00B40C27">
        <w:rPr>
          <w:i/>
          <w:lang w:val="uk-UA"/>
        </w:rPr>
        <w:t>(номер телефону 2)</w:t>
      </w:r>
      <w:r w:rsidR="00F9795A" w:rsidRPr="00B40C27">
        <w:rPr>
          <w:lang w:val="uk-UA"/>
        </w:rPr>
        <w:t xml:space="preserve"> </w:t>
      </w:r>
      <w:r w:rsidRPr="00B40C27">
        <w:rPr>
          <w:lang w:val="uk-UA"/>
        </w:rPr>
        <w:t>(</w:t>
      </w:r>
      <w:r w:rsidRPr="00B40C27">
        <w:rPr>
          <w:bCs/>
          <w:szCs w:val="24"/>
          <w:lang w:val="uk-UA" w:eastAsia="ru-RU"/>
        </w:rPr>
        <w:t xml:space="preserve">керівник </w:t>
      </w:r>
      <w:r w:rsidRPr="00B40C27">
        <w:rPr>
          <w:szCs w:val="24"/>
          <w:lang w:val="uk-UA"/>
        </w:rPr>
        <w:t xml:space="preserve">ТОВ «МЕТКОН ПЛЮС»         </w:t>
      </w:r>
      <w:r w:rsidR="009864DF" w:rsidRPr="00B40C27">
        <w:rPr>
          <w:szCs w:val="24"/>
          <w:lang w:val="uk-UA"/>
        </w:rPr>
        <w:t xml:space="preserve">        </w:t>
      </w:r>
      <w:r w:rsidR="00F9795A" w:rsidRPr="00B40C27">
        <w:rPr>
          <w:i/>
          <w:szCs w:val="24"/>
          <w:lang w:val="uk-UA"/>
        </w:rPr>
        <w:t>Особа 5</w:t>
      </w:r>
      <w:r w:rsidR="00F9795A" w:rsidRPr="00B40C27">
        <w:rPr>
          <w:szCs w:val="24"/>
          <w:lang w:val="uk-UA"/>
        </w:rPr>
        <w:t xml:space="preserve"> </w:t>
      </w:r>
      <w:r w:rsidRPr="00B40C27">
        <w:rPr>
          <w:lang w:val="uk-UA"/>
        </w:rPr>
        <w:t xml:space="preserve">і </w:t>
      </w:r>
      <w:r w:rsidR="00646A72" w:rsidRPr="00B40C27">
        <w:rPr>
          <w:lang w:val="uk-UA"/>
        </w:rPr>
        <w:t xml:space="preserve">(номер телефону 1) </w:t>
      </w:r>
      <w:r w:rsidRPr="00B40C27">
        <w:rPr>
          <w:lang w:val="uk-UA"/>
        </w:rPr>
        <w:t>(спів</w:t>
      </w:r>
      <w:r w:rsidRPr="00B40C27">
        <w:rPr>
          <w:bCs/>
          <w:szCs w:val="24"/>
          <w:lang w:val="uk-UA" w:eastAsia="ru-RU"/>
        </w:rPr>
        <w:t xml:space="preserve">засновник та кінцевий </w:t>
      </w:r>
      <w:proofErr w:type="spellStart"/>
      <w:r w:rsidRPr="00B40C27">
        <w:rPr>
          <w:bCs/>
          <w:szCs w:val="24"/>
          <w:lang w:val="uk-UA" w:eastAsia="ru-RU"/>
        </w:rPr>
        <w:t>бенефіціарний</w:t>
      </w:r>
      <w:proofErr w:type="spellEnd"/>
      <w:r w:rsidRPr="00B40C27">
        <w:rPr>
          <w:bCs/>
          <w:szCs w:val="24"/>
          <w:lang w:val="uk-UA" w:eastAsia="ru-RU"/>
        </w:rPr>
        <w:t xml:space="preserve"> власник та директор </w:t>
      </w:r>
      <w:r w:rsidRPr="00B40C27">
        <w:rPr>
          <w:szCs w:val="24"/>
          <w:lang w:val="uk-UA"/>
        </w:rPr>
        <w:t>ТОВ «РОЖНЯТІВ ТОРФ»</w:t>
      </w:r>
      <w:r w:rsidRPr="00B40C27">
        <w:rPr>
          <w:lang w:val="uk-UA"/>
        </w:rPr>
        <w:t xml:space="preserve"> –</w:t>
      </w:r>
      <w:r w:rsidR="00646A72" w:rsidRPr="00B40C27">
        <w:rPr>
          <w:lang w:val="uk-UA"/>
        </w:rPr>
        <w:t xml:space="preserve"> </w:t>
      </w:r>
      <w:r w:rsidR="00646A72" w:rsidRPr="00B40C27">
        <w:rPr>
          <w:i/>
          <w:lang w:val="uk-UA"/>
        </w:rPr>
        <w:t>Особа 1</w:t>
      </w:r>
      <w:r w:rsidRPr="00B40C27">
        <w:rPr>
          <w:lang w:val="uk-UA"/>
        </w:rPr>
        <w:t xml:space="preserve">) були неодноразові телефонні розмови, а саме: </w:t>
      </w:r>
    </w:p>
    <w:tbl>
      <w:tblPr>
        <w:tblStyle w:val="a7"/>
        <w:tblW w:w="9634" w:type="dxa"/>
        <w:tblLook w:val="04A0" w:firstRow="1" w:lastRow="0" w:firstColumn="1" w:lastColumn="0" w:noHBand="0" w:noVBand="1"/>
      </w:tblPr>
      <w:tblGrid>
        <w:gridCol w:w="1656"/>
        <w:gridCol w:w="1557"/>
        <w:gridCol w:w="1557"/>
        <w:gridCol w:w="1656"/>
        <w:gridCol w:w="1558"/>
        <w:gridCol w:w="1650"/>
      </w:tblGrid>
      <w:tr w:rsidR="00042179" w:rsidRPr="00B40C27" w14:paraId="2B1B9945" w14:textId="77777777" w:rsidTr="00A04E70">
        <w:tc>
          <w:tcPr>
            <w:tcW w:w="1656" w:type="dxa"/>
          </w:tcPr>
          <w:p w14:paraId="0FFF115C" w14:textId="77777777" w:rsidR="00DB1296" w:rsidRPr="00B40C27" w:rsidRDefault="00DB1296" w:rsidP="00754414">
            <w:pPr>
              <w:tabs>
                <w:tab w:val="num" w:pos="851"/>
              </w:tabs>
              <w:spacing w:before="200" w:after="200"/>
              <w:jc w:val="center"/>
              <w:rPr>
                <w:sz w:val="24"/>
                <w:szCs w:val="24"/>
              </w:rPr>
            </w:pPr>
            <w:r w:rsidRPr="00B40C27">
              <w:rPr>
                <w:sz w:val="24"/>
                <w:szCs w:val="24"/>
              </w:rPr>
              <w:t>Номер</w:t>
            </w:r>
          </w:p>
        </w:tc>
        <w:tc>
          <w:tcPr>
            <w:tcW w:w="1557" w:type="dxa"/>
          </w:tcPr>
          <w:p w14:paraId="4749AE3E" w14:textId="77777777" w:rsidR="00DB1296" w:rsidRPr="00B40C27" w:rsidRDefault="00DB1296" w:rsidP="00754414">
            <w:pPr>
              <w:tabs>
                <w:tab w:val="num" w:pos="851"/>
              </w:tabs>
              <w:spacing w:before="200" w:after="200"/>
              <w:jc w:val="center"/>
              <w:rPr>
                <w:sz w:val="24"/>
                <w:szCs w:val="24"/>
              </w:rPr>
            </w:pPr>
            <w:r w:rsidRPr="00B40C27">
              <w:rPr>
                <w:sz w:val="24"/>
                <w:szCs w:val="24"/>
              </w:rPr>
              <w:t>Дата та час фіксації</w:t>
            </w:r>
          </w:p>
        </w:tc>
        <w:tc>
          <w:tcPr>
            <w:tcW w:w="1557" w:type="dxa"/>
          </w:tcPr>
          <w:p w14:paraId="70AE66B9" w14:textId="77777777" w:rsidR="00DB1296" w:rsidRPr="00B40C27" w:rsidRDefault="00DB1296" w:rsidP="00754414">
            <w:pPr>
              <w:tabs>
                <w:tab w:val="num" w:pos="851"/>
              </w:tabs>
              <w:spacing w:before="200" w:after="200"/>
              <w:jc w:val="center"/>
              <w:rPr>
                <w:sz w:val="24"/>
                <w:szCs w:val="24"/>
              </w:rPr>
            </w:pPr>
            <w:r w:rsidRPr="00B40C27">
              <w:rPr>
                <w:sz w:val="24"/>
                <w:szCs w:val="24"/>
              </w:rPr>
              <w:t>Дата завершення</w:t>
            </w:r>
          </w:p>
        </w:tc>
        <w:tc>
          <w:tcPr>
            <w:tcW w:w="1656" w:type="dxa"/>
          </w:tcPr>
          <w:p w14:paraId="6DA7BE1E" w14:textId="77777777" w:rsidR="00DB1296" w:rsidRPr="00B40C27" w:rsidRDefault="00DB1296" w:rsidP="00754414">
            <w:pPr>
              <w:tabs>
                <w:tab w:val="num" w:pos="851"/>
              </w:tabs>
              <w:spacing w:before="200" w:after="200"/>
              <w:jc w:val="center"/>
              <w:rPr>
                <w:sz w:val="24"/>
                <w:szCs w:val="24"/>
              </w:rPr>
            </w:pPr>
            <w:r w:rsidRPr="00B40C27">
              <w:rPr>
                <w:sz w:val="24"/>
                <w:szCs w:val="24"/>
              </w:rPr>
              <w:t>Контактний номер</w:t>
            </w:r>
          </w:p>
        </w:tc>
        <w:tc>
          <w:tcPr>
            <w:tcW w:w="1558" w:type="dxa"/>
          </w:tcPr>
          <w:p w14:paraId="573568ED" w14:textId="77777777" w:rsidR="00DB1296" w:rsidRPr="00B40C27" w:rsidRDefault="00DB1296" w:rsidP="00754414">
            <w:pPr>
              <w:tabs>
                <w:tab w:val="num" w:pos="851"/>
              </w:tabs>
              <w:spacing w:before="200" w:after="200"/>
              <w:jc w:val="center"/>
              <w:rPr>
                <w:sz w:val="24"/>
                <w:szCs w:val="24"/>
              </w:rPr>
            </w:pPr>
            <w:r w:rsidRPr="00B40C27">
              <w:rPr>
                <w:sz w:val="24"/>
                <w:szCs w:val="24"/>
              </w:rPr>
              <w:t>Тривалість (</w:t>
            </w:r>
            <w:proofErr w:type="spellStart"/>
            <w:r w:rsidRPr="00B40C27">
              <w:rPr>
                <w:sz w:val="24"/>
                <w:szCs w:val="24"/>
              </w:rPr>
              <w:t>сек</w:t>
            </w:r>
            <w:proofErr w:type="spellEnd"/>
            <w:r w:rsidRPr="00B40C27">
              <w:rPr>
                <w:sz w:val="24"/>
                <w:szCs w:val="24"/>
              </w:rPr>
              <w:t>.)</w:t>
            </w:r>
          </w:p>
        </w:tc>
        <w:tc>
          <w:tcPr>
            <w:tcW w:w="1650" w:type="dxa"/>
          </w:tcPr>
          <w:p w14:paraId="370738D2" w14:textId="5CBC2394" w:rsidR="00DB1296" w:rsidRPr="00B40C27" w:rsidRDefault="00DB1296" w:rsidP="00754414">
            <w:pPr>
              <w:tabs>
                <w:tab w:val="num" w:pos="851"/>
              </w:tabs>
              <w:spacing w:before="200" w:after="200"/>
              <w:jc w:val="center"/>
              <w:rPr>
                <w:sz w:val="24"/>
                <w:szCs w:val="24"/>
              </w:rPr>
            </w:pPr>
            <w:r w:rsidRPr="00B40C27">
              <w:rPr>
                <w:sz w:val="24"/>
                <w:szCs w:val="24"/>
              </w:rPr>
              <w:t>Тип з</w:t>
            </w:r>
            <w:r w:rsidR="00491CDA" w:rsidRPr="00B40C27">
              <w:rPr>
                <w:sz w:val="24"/>
                <w:szCs w:val="24"/>
              </w:rPr>
              <w:t>’</w:t>
            </w:r>
            <w:r w:rsidRPr="00B40C27">
              <w:rPr>
                <w:sz w:val="24"/>
                <w:szCs w:val="24"/>
              </w:rPr>
              <w:t>єднання</w:t>
            </w:r>
          </w:p>
        </w:tc>
      </w:tr>
    </w:tbl>
    <w:p w14:paraId="550D9F09" w14:textId="5B4711E0" w:rsidR="00DB1296" w:rsidRPr="00B40C27" w:rsidRDefault="00DB1296" w:rsidP="00DB1296">
      <w:pPr>
        <w:spacing w:after="0"/>
      </w:pPr>
    </w:p>
    <w:p w14:paraId="0CA5C35D" w14:textId="77777777" w:rsidR="00AC54C5" w:rsidRPr="00B40C27" w:rsidRDefault="00AC54C5" w:rsidP="00AC54C5">
      <w:pPr>
        <w:pStyle w:val="a"/>
        <w:numPr>
          <w:ilvl w:val="0"/>
          <w:numId w:val="0"/>
        </w:numPr>
        <w:ind w:left="720"/>
        <w:rPr>
          <w:i/>
          <w:szCs w:val="24"/>
          <w:lang w:val="uk-UA"/>
        </w:rPr>
      </w:pPr>
      <w:r w:rsidRPr="00B40C27">
        <w:rPr>
          <w:i/>
          <w:szCs w:val="24"/>
          <w:lang w:val="uk-UA"/>
        </w:rPr>
        <w:t>інформація з обмеженим доступом</w:t>
      </w:r>
    </w:p>
    <w:p w14:paraId="5085A8B3" w14:textId="77777777" w:rsidR="00AC54C5" w:rsidRPr="00B40C27" w:rsidRDefault="00AC54C5" w:rsidP="00DB1296">
      <w:pPr>
        <w:spacing w:after="0"/>
      </w:pPr>
    </w:p>
    <w:p w14:paraId="069AF37D" w14:textId="77777777" w:rsidR="00DB1296" w:rsidRPr="00B40C27" w:rsidRDefault="00DB1296" w:rsidP="00DB1296">
      <w:pPr>
        <w:pStyle w:val="a"/>
        <w:numPr>
          <w:ilvl w:val="0"/>
          <w:numId w:val="8"/>
        </w:numPr>
        <w:tabs>
          <w:tab w:val="clear" w:pos="720"/>
          <w:tab w:val="num" w:pos="3478"/>
        </w:tabs>
        <w:ind w:left="709" w:hanging="709"/>
        <w:rPr>
          <w:lang w:val="uk-UA"/>
        </w:rPr>
      </w:pPr>
      <w:r w:rsidRPr="00B40C27">
        <w:rPr>
          <w:lang w:val="uk-UA"/>
        </w:rPr>
        <w:t xml:space="preserve">Отже, між </w:t>
      </w:r>
      <w:r w:rsidRPr="00B40C27">
        <w:rPr>
          <w:szCs w:val="24"/>
          <w:lang w:val="uk-UA"/>
        </w:rPr>
        <w:t xml:space="preserve">ТОВ «МЕТКОН ПЛЮС» і ТОВ «РОЖНЯТІВ ТОРФ» </w:t>
      </w:r>
      <w:r w:rsidRPr="00B40C27">
        <w:rPr>
          <w:lang w:val="uk-UA"/>
        </w:rPr>
        <w:t>відбувалася взаємодія шляхом проведення телефонних з’єднань у період до проведення Аукціону та під час проведення Аукціону.</w:t>
      </w:r>
    </w:p>
    <w:p w14:paraId="09202F68" w14:textId="0CF12E57" w:rsidR="003B6B20" w:rsidRPr="00B40C27" w:rsidRDefault="00DB1296" w:rsidP="003B6B20">
      <w:pPr>
        <w:pStyle w:val="a"/>
        <w:numPr>
          <w:ilvl w:val="0"/>
          <w:numId w:val="8"/>
        </w:numPr>
        <w:tabs>
          <w:tab w:val="num" w:pos="1494"/>
          <w:tab w:val="num" w:pos="1920"/>
          <w:tab w:val="num" w:pos="3478"/>
        </w:tabs>
        <w:spacing w:before="240" w:after="120"/>
        <w:ind w:left="709" w:hanging="709"/>
        <w:rPr>
          <w:lang w:val="uk-UA"/>
        </w:rPr>
      </w:pPr>
      <w:r w:rsidRPr="00B40C27">
        <w:rPr>
          <w:lang w:val="uk-UA"/>
        </w:rPr>
        <w:t xml:space="preserve">Отже, викладені вище факти свідчать про тісну комунікацію та координацію між Відповідачами, у тому числі в період проведення Аукціону. </w:t>
      </w:r>
    </w:p>
    <w:bookmarkEnd w:id="26"/>
    <w:p w14:paraId="0475FAB0" w14:textId="0CCEA4BF" w:rsidR="00DB1296" w:rsidRPr="00B40C27" w:rsidRDefault="00DC75B3" w:rsidP="00DB1296">
      <w:pPr>
        <w:spacing w:before="200" w:after="200"/>
        <w:ind w:left="360" w:hanging="360"/>
        <w:rPr>
          <w:rFonts w:ascii="Times New Roman" w:hAnsi="Times New Roman" w:cs="Times New Roman"/>
          <w:b/>
          <w:sz w:val="24"/>
          <w:szCs w:val="24"/>
        </w:rPr>
      </w:pPr>
      <w:r w:rsidRPr="00B40C27">
        <w:rPr>
          <w:rFonts w:ascii="Times New Roman" w:hAnsi="Times New Roman" w:cs="Times New Roman"/>
          <w:b/>
          <w:sz w:val="24"/>
          <w:szCs w:val="24"/>
        </w:rPr>
        <w:t>4</w:t>
      </w:r>
      <w:r w:rsidR="00DB1296" w:rsidRPr="00B40C27">
        <w:rPr>
          <w:rFonts w:ascii="Times New Roman" w:hAnsi="Times New Roman" w:cs="Times New Roman"/>
          <w:b/>
          <w:sz w:val="24"/>
          <w:szCs w:val="24"/>
        </w:rPr>
        <w:t>.</w:t>
      </w:r>
      <w:r w:rsidR="004F4274" w:rsidRPr="00B40C27">
        <w:rPr>
          <w:rFonts w:ascii="Times New Roman" w:hAnsi="Times New Roman" w:cs="Times New Roman"/>
          <w:b/>
          <w:sz w:val="24"/>
          <w:szCs w:val="24"/>
        </w:rPr>
        <w:t>6</w:t>
      </w:r>
      <w:r w:rsidR="00DB1296" w:rsidRPr="00B40C27">
        <w:rPr>
          <w:rFonts w:ascii="Times New Roman" w:hAnsi="Times New Roman" w:cs="Times New Roman"/>
          <w:b/>
          <w:sz w:val="24"/>
          <w:szCs w:val="24"/>
        </w:rPr>
        <w:t xml:space="preserve">. </w:t>
      </w:r>
      <w:r w:rsidR="00DB1296" w:rsidRPr="00B40C27">
        <w:rPr>
          <w:rFonts w:ascii="Times New Roman" w:hAnsi="Times New Roman" w:cs="Times New Roman"/>
          <w:b/>
          <w:sz w:val="24"/>
          <w:szCs w:val="24"/>
        </w:rPr>
        <w:tab/>
        <w:t>Синхронність</w:t>
      </w:r>
      <w:r w:rsidR="00DB1296" w:rsidRPr="00B40C27">
        <w:rPr>
          <w:rFonts w:ascii="Times New Roman" w:hAnsi="Times New Roman" w:cs="Times New Roman"/>
          <w:b/>
          <w:spacing w:val="-4"/>
          <w:sz w:val="24"/>
          <w:szCs w:val="24"/>
        </w:rPr>
        <w:t xml:space="preserve"> </w:t>
      </w:r>
      <w:r w:rsidR="00DB1296" w:rsidRPr="00B40C27">
        <w:rPr>
          <w:rFonts w:ascii="Times New Roman" w:hAnsi="Times New Roman" w:cs="Times New Roman"/>
          <w:b/>
          <w:sz w:val="24"/>
          <w:szCs w:val="24"/>
        </w:rPr>
        <w:t>дій</w:t>
      </w:r>
      <w:r w:rsidR="00DB1296" w:rsidRPr="00B40C27">
        <w:rPr>
          <w:rFonts w:ascii="Times New Roman" w:hAnsi="Times New Roman" w:cs="Times New Roman"/>
          <w:b/>
          <w:spacing w:val="-3"/>
          <w:sz w:val="24"/>
          <w:szCs w:val="24"/>
        </w:rPr>
        <w:t xml:space="preserve"> </w:t>
      </w:r>
      <w:r w:rsidR="00DB1296" w:rsidRPr="00B40C27">
        <w:rPr>
          <w:rFonts w:ascii="Times New Roman" w:hAnsi="Times New Roman" w:cs="Times New Roman"/>
          <w:b/>
          <w:sz w:val="24"/>
          <w:szCs w:val="24"/>
        </w:rPr>
        <w:t>Відповідачів</w:t>
      </w:r>
      <w:r w:rsidR="00DB1296" w:rsidRPr="00B40C27">
        <w:rPr>
          <w:rFonts w:ascii="Times New Roman" w:hAnsi="Times New Roman" w:cs="Times New Roman"/>
          <w:b/>
          <w:spacing w:val="-1"/>
          <w:sz w:val="24"/>
          <w:szCs w:val="24"/>
        </w:rPr>
        <w:t xml:space="preserve"> </w:t>
      </w:r>
      <w:r w:rsidR="00DB1296" w:rsidRPr="00B40C27">
        <w:rPr>
          <w:rFonts w:ascii="Times New Roman" w:hAnsi="Times New Roman" w:cs="Times New Roman"/>
          <w:b/>
          <w:sz w:val="24"/>
          <w:szCs w:val="24"/>
        </w:rPr>
        <w:t>у</w:t>
      </w:r>
      <w:r w:rsidR="00DB1296" w:rsidRPr="00B40C27">
        <w:rPr>
          <w:rFonts w:ascii="Times New Roman" w:hAnsi="Times New Roman" w:cs="Times New Roman"/>
          <w:b/>
          <w:spacing w:val="-1"/>
          <w:sz w:val="24"/>
          <w:szCs w:val="24"/>
        </w:rPr>
        <w:t xml:space="preserve"> </w:t>
      </w:r>
      <w:r w:rsidR="00DB1296" w:rsidRPr="00B40C27">
        <w:rPr>
          <w:rFonts w:ascii="Times New Roman" w:hAnsi="Times New Roman" w:cs="Times New Roman"/>
          <w:b/>
          <w:sz w:val="24"/>
          <w:szCs w:val="24"/>
        </w:rPr>
        <w:t xml:space="preserve">часі      </w:t>
      </w:r>
    </w:p>
    <w:p w14:paraId="3D1EF30D" w14:textId="77777777" w:rsidR="00DB1296" w:rsidRPr="00B40C27" w:rsidRDefault="00DB1296" w:rsidP="00DB1296">
      <w:pPr>
        <w:spacing w:before="200" w:after="200"/>
        <w:ind w:left="360" w:firstLine="348"/>
        <w:rPr>
          <w:rFonts w:ascii="Times New Roman" w:hAnsi="Times New Roman" w:cs="Times New Roman"/>
          <w:b/>
          <w:sz w:val="24"/>
          <w:szCs w:val="24"/>
        </w:rPr>
      </w:pPr>
      <w:r w:rsidRPr="00B40C27">
        <w:rPr>
          <w:rFonts w:ascii="Times New Roman" w:hAnsi="Times New Roman" w:cs="Times New Roman"/>
          <w:b/>
          <w:sz w:val="24"/>
          <w:szCs w:val="24"/>
        </w:rPr>
        <w:t>Сплата гарантійного внеску електронному майданчику</w:t>
      </w:r>
    </w:p>
    <w:p w14:paraId="675F1923" w14:textId="77777777" w:rsidR="00DB1296" w:rsidRPr="00B40C27" w:rsidRDefault="00DB1296" w:rsidP="00DB1296">
      <w:pPr>
        <w:pStyle w:val="a"/>
        <w:numPr>
          <w:ilvl w:val="0"/>
          <w:numId w:val="8"/>
        </w:numPr>
        <w:ind w:hanging="720"/>
        <w:rPr>
          <w:szCs w:val="24"/>
          <w:lang w:val="uk-UA"/>
        </w:rPr>
      </w:pPr>
      <w:r w:rsidRPr="00B40C27">
        <w:rPr>
          <w:lang w:val="uk-UA"/>
        </w:rPr>
        <w:t xml:space="preserve">З метою участі в Аукціоні Відповідачі здійснювали оплату </w:t>
      </w:r>
      <w:proofErr w:type="spellStart"/>
      <w:r w:rsidRPr="00B40C27">
        <w:rPr>
          <w:lang w:val="uk-UA"/>
        </w:rPr>
        <w:t>гарантiйного</w:t>
      </w:r>
      <w:proofErr w:type="spellEnd"/>
      <w:r w:rsidRPr="00B40C27">
        <w:rPr>
          <w:lang w:val="uk-UA"/>
        </w:rPr>
        <w:t xml:space="preserve"> внеску </w:t>
      </w:r>
      <w:r w:rsidRPr="00B40C27">
        <w:rPr>
          <w:szCs w:val="24"/>
          <w:lang w:val="uk-UA"/>
        </w:rPr>
        <w:t xml:space="preserve">електронному майданчику ТОВ «Е-ТЕНДЕР» та електронному майданчику                        ТОВ «Ю.БІЗ». </w:t>
      </w:r>
    </w:p>
    <w:p w14:paraId="6868449A" w14:textId="657C12B3" w:rsidR="002E2EBE" w:rsidRPr="00B40C27" w:rsidRDefault="00DB1296" w:rsidP="002E2EBE">
      <w:pPr>
        <w:pStyle w:val="a"/>
        <w:numPr>
          <w:ilvl w:val="0"/>
          <w:numId w:val="8"/>
        </w:numPr>
        <w:tabs>
          <w:tab w:val="clear" w:pos="720"/>
          <w:tab w:val="num" w:pos="2062"/>
        </w:tabs>
        <w:spacing w:before="200" w:after="200"/>
        <w:ind w:left="709" w:hanging="709"/>
        <w:rPr>
          <w:lang w:val="uk-UA"/>
        </w:rPr>
      </w:pPr>
      <w:r w:rsidRPr="00B40C27">
        <w:rPr>
          <w:lang w:val="uk-UA"/>
        </w:rPr>
        <w:t xml:space="preserve">За інформацією, наданою </w:t>
      </w:r>
      <w:r w:rsidRPr="00B40C27">
        <w:rPr>
          <w:szCs w:val="24"/>
          <w:lang w:val="uk-UA"/>
        </w:rPr>
        <w:t xml:space="preserve">ТОВ «Е-ТЕНДЕР» </w:t>
      </w:r>
      <w:r w:rsidRPr="00B40C27">
        <w:rPr>
          <w:lang w:val="uk-UA"/>
        </w:rPr>
        <w:t>листом від 04.12.2023  № 145-26.13/03-12622е (</w:t>
      </w:r>
      <w:proofErr w:type="spellStart"/>
      <w:r w:rsidRPr="00B40C27">
        <w:rPr>
          <w:lang w:val="uk-UA"/>
        </w:rPr>
        <w:t>вх</w:t>
      </w:r>
      <w:proofErr w:type="spellEnd"/>
      <w:r w:rsidRPr="00B40C27">
        <w:rPr>
          <w:lang w:val="uk-UA"/>
        </w:rPr>
        <w:t xml:space="preserve">. № 8-03/1669-кі від 20.12.2023) і </w:t>
      </w:r>
      <w:r w:rsidRPr="00B40C27">
        <w:rPr>
          <w:szCs w:val="24"/>
          <w:lang w:val="uk-UA"/>
        </w:rPr>
        <w:t xml:space="preserve">ТОВ «Ю.БІЗ» </w:t>
      </w:r>
      <w:r w:rsidRPr="00B40C27">
        <w:rPr>
          <w:lang w:val="uk-UA"/>
        </w:rPr>
        <w:t xml:space="preserve">листом від 14.12.2023         </w:t>
      </w:r>
      <w:r w:rsidR="00243034" w:rsidRPr="00B40C27">
        <w:rPr>
          <w:lang w:val="uk-UA"/>
        </w:rPr>
        <w:t xml:space="preserve">  </w:t>
      </w:r>
      <w:r w:rsidRPr="00B40C27">
        <w:rPr>
          <w:lang w:val="uk-UA"/>
        </w:rPr>
        <w:t xml:space="preserve">  </w:t>
      </w:r>
      <w:r w:rsidR="00243034" w:rsidRPr="00B40C27">
        <w:rPr>
          <w:lang w:val="uk-UA"/>
        </w:rPr>
        <w:t xml:space="preserve">   </w:t>
      </w:r>
      <w:r w:rsidRPr="00B40C27">
        <w:rPr>
          <w:lang w:val="uk-UA"/>
        </w:rPr>
        <w:t>№ 1493 (</w:t>
      </w:r>
      <w:proofErr w:type="spellStart"/>
      <w:r w:rsidRPr="00B40C27">
        <w:rPr>
          <w:lang w:val="uk-UA"/>
        </w:rPr>
        <w:t>вх</w:t>
      </w:r>
      <w:proofErr w:type="spellEnd"/>
      <w:r w:rsidRPr="00B40C27">
        <w:rPr>
          <w:lang w:val="uk-UA"/>
        </w:rPr>
        <w:t xml:space="preserve">. № 8-03/14801 від 15.12.2023), </w:t>
      </w:r>
      <w:r w:rsidRPr="00B40C27">
        <w:rPr>
          <w:szCs w:val="24"/>
          <w:lang w:val="uk-UA"/>
        </w:rPr>
        <w:t xml:space="preserve">ТОВ «РОЖНЯТІВ ТОРФ» </w:t>
      </w:r>
      <w:r w:rsidRPr="00B40C27">
        <w:rPr>
          <w:lang w:val="uk-UA"/>
        </w:rPr>
        <w:t xml:space="preserve">здійснювало перерахування коштів </w:t>
      </w:r>
      <w:r w:rsidRPr="00B40C27">
        <w:rPr>
          <w:szCs w:val="24"/>
          <w:lang w:val="uk-UA"/>
        </w:rPr>
        <w:t xml:space="preserve">електронному майданчику ТОВ «Е-ТЕНДЕР» </w:t>
      </w:r>
      <w:r w:rsidRPr="00B40C27">
        <w:rPr>
          <w:lang w:val="uk-UA"/>
        </w:rPr>
        <w:t xml:space="preserve">у вигляді гарантійного внеску та </w:t>
      </w:r>
      <w:r w:rsidRPr="00B40C27">
        <w:rPr>
          <w:szCs w:val="24"/>
          <w:lang w:val="uk-UA"/>
        </w:rPr>
        <w:t xml:space="preserve">ТОВ «МЕТКОН ПЛЮС» </w:t>
      </w:r>
      <w:r w:rsidRPr="00B40C27">
        <w:rPr>
          <w:lang w:val="uk-UA"/>
        </w:rPr>
        <w:t xml:space="preserve">здійснювало перерахування коштів </w:t>
      </w:r>
      <w:r w:rsidRPr="00B40C27">
        <w:rPr>
          <w:szCs w:val="24"/>
          <w:lang w:val="uk-UA"/>
        </w:rPr>
        <w:t>електронному майданчику</w:t>
      </w:r>
      <w:r w:rsidRPr="00B40C27">
        <w:rPr>
          <w:lang w:val="uk-UA"/>
        </w:rPr>
        <w:t xml:space="preserve"> </w:t>
      </w:r>
      <w:r w:rsidRPr="00B40C27">
        <w:rPr>
          <w:szCs w:val="24"/>
          <w:lang w:val="uk-UA"/>
        </w:rPr>
        <w:t xml:space="preserve">ТОВ «Ю.БІЗ» </w:t>
      </w:r>
      <w:r w:rsidRPr="00B40C27">
        <w:rPr>
          <w:lang w:val="uk-UA"/>
        </w:rPr>
        <w:t xml:space="preserve">у вигляді гарантійного внеску за можливість взяти участь в Аукціоні в один і той же день, </w:t>
      </w:r>
      <w:r w:rsidRPr="00B40C27">
        <w:rPr>
          <w:b/>
          <w:lang w:val="uk-UA"/>
        </w:rPr>
        <w:t>01.09.2023</w:t>
      </w:r>
      <w:r w:rsidRPr="00B40C27">
        <w:rPr>
          <w:lang w:val="uk-UA"/>
        </w:rPr>
        <w:t>, зокрема: </w:t>
      </w:r>
    </w:p>
    <w:p w14:paraId="3CB9A7B1" w14:textId="210DB031" w:rsidR="00DB1296" w:rsidRPr="00B40C27" w:rsidRDefault="00EB018F" w:rsidP="00EB018F">
      <w:pPr>
        <w:pStyle w:val="a"/>
        <w:numPr>
          <w:ilvl w:val="0"/>
          <w:numId w:val="0"/>
        </w:numPr>
        <w:spacing w:before="200" w:after="200"/>
        <w:ind w:left="709"/>
        <w:rPr>
          <w:i/>
          <w:lang w:val="uk-UA"/>
        </w:rPr>
      </w:pPr>
      <w:r w:rsidRPr="00B40C27">
        <w:rPr>
          <w:i/>
          <w:lang w:val="uk-UA"/>
        </w:rPr>
        <w:t>інформація з обмеженим доступом</w:t>
      </w:r>
    </w:p>
    <w:p w14:paraId="3962FF4D" w14:textId="0CDF191A" w:rsidR="00DB1296" w:rsidRPr="00B40C27" w:rsidRDefault="00DB1296" w:rsidP="00714974">
      <w:pPr>
        <w:pStyle w:val="a"/>
        <w:numPr>
          <w:ilvl w:val="0"/>
          <w:numId w:val="8"/>
        </w:numPr>
        <w:tabs>
          <w:tab w:val="num" w:pos="2062"/>
        </w:tabs>
        <w:spacing w:before="200" w:after="100" w:afterAutospacing="1"/>
        <w:ind w:left="709" w:hanging="709"/>
        <w:rPr>
          <w:i/>
          <w:szCs w:val="24"/>
          <w:lang w:val="uk-UA"/>
        </w:rPr>
      </w:pPr>
      <w:r w:rsidRPr="00B40C27">
        <w:rPr>
          <w:szCs w:val="24"/>
          <w:lang w:val="uk-UA"/>
        </w:rPr>
        <w:t xml:space="preserve">Відповідно до </w:t>
      </w:r>
      <w:r w:rsidR="00714974" w:rsidRPr="00B40C27">
        <w:rPr>
          <w:szCs w:val="24"/>
          <w:lang w:val="uk-UA"/>
        </w:rPr>
        <w:t xml:space="preserve">пунктів 16, 17, 18 </w:t>
      </w:r>
      <w:r w:rsidR="003213A7" w:rsidRPr="00B40C27">
        <w:rPr>
          <w:szCs w:val="24"/>
          <w:lang w:val="uk-UA"/>
        </w:rPr>
        <w:t>Порядку проведення аукціону (електронних торгів) з продажу спеціального дозволу на користування надрами, затвердженого постановою Кабінету Міністрів України від 23 вересня 2020 № 993</w:t>
      </w:r>
      <w:r w:rsidRPr="00B40C27">
        <w:rPr>
          <w:szCs w:val="24"/>
          <w:lang w:val="uk-UA"/>
        </w:rPr>
        <w:t xml:space="preserve">, зазначено, зокрема: </w:t>
      </w:r>
      <w:r w:rsidRPr="00B40C27">
        <w:rPr>
          <w:i/>
          <w:szCs w:val="24"/>
          <w:lang w:val="uk-UA"/>
        </w:rPr>
        <w:t>«Сплата гарантійного внеску повинна бути підтверджена до завершення строку приймання заявок для участі в аукціоні. Приймання заявок для участі в аукціоні починається з дня розміщення оголошення про проведення аукціону і завершується</w:t>
      </w:r>
      <w:r w:rsidR="00714974" w:rsidRPr="00B40C27">
        <w:rPr>
          <w:i/>
          <w:szCs w:val="24"/>
          <w:lang w:val="uk-UA"/>
        </w:rPr>
        <w:t xml:space="preserve"> </w:t>
      </w:r>
      <w:r w:rsidRPr="00B40C27">
        <w:rPr>
          <w:i/>
          <w:szCs w:val="24"/>
          <w:lang w:val="uk-UA"/>
        </w:rPr>
        <w:t>о 20-й годині дня, що передує дню проведення аукціону. Заявки, подані після завершення зазначеного строку, організатором (оператором) не приймаються».</w:t>
      </w:r>
    </w:p>
    <w:p w14:paraId="30411924" w14:textId="44C08979" w:rsidR="00DB1296" w:rsidRPr="00B40C27" w:rsidRDefault="00DB1296" w:rsidP="00DB1296">
      <w:pPr>
        <w:pStyle w:val="a"/>
        <w:numPr>
          <w:ilvl w:val="0"/>
          <w:numId w:val="8"/>
        </w:numPr>
        <w:tabs>
          <w:tab w:val="clear" w:pos="720"/>
          <w:tab w:val="left" w:pos="709"/>
          <w:tab w:val="num" w:pos="2062"/>
        </w:tabs>
        <w:spacing w:before="200" w:after="100" w:afterAutospacing="1"/>
        <w:ind w:left="709" w:hanging="709"/>
        <w:rPr>
          <w:lang w:val="uk-UA"/>
        </w:rPr>
      </w:pPr>
      <w:r w:rsidRPr="00B40C27">
        <w:rPr>
          <w:lang w:val="uk-UA"/>
        </w:rPr>
        <w:t>Отже, такі синхронні дії Відповідачів не можуть вважатися випадковим збігом обставин, оскільки учасникам Аукціону для сплати гарантійного внеску надається строк (до завершення строку приймання заявок для участі в аукціоні) у двадцять робочих днів (з 16.08.2023 по 04.09.2023), а Відповідачі майже одночасно здійснили оплату платежів</w:t>
      </w:r>
      <w:r w:rsidRPr="00B40C27">
        <w:rPr>
          <w:szCs w:val="24"/>
          <w:lang w:val="uk-UA"/>
        </w:rPr>
        <w:t xml:space="preserve"> гарантійного внеску електронним майданчикам ТОВ «Е-ТЕНДЕР» і ТОВ «Ю.БІЗ» </w:t>
      </w:r>
      <w:r w:rsidRPr="00B40C27">
        <w:rPr>
          <w:lang w:val="uk-UA"/>
        </w:rPr>
        <w:t>для участі в Аукціоні, що свідчить про координацію їх дій.</w:t>
      </w:r>
    </w:p>
    <w:p w14:paraId="34D07DC7" w14:textId="12C11434" w:rsidR="0072262E" w:rsidRPr="00B40C27" w:rsidRDefault="00DC75B3" w:rsidP="001E0183">
      <w:pPr>
        <w:spacing w:before="200" w:after="120"/>
        <w:ind w:left="705" w:hanging="705"/>
        <w:jc w:val="both"/>
        <w:rPr>
          <w:rFonts w:ascii="Times New Roman" w:hAnsi="Times New Roman" w:cs="Times New Roman"/>
          <w:b/>
          <w:sz w:val="24"/>
          <w:szCs w:val="24"/>
        </w:rPr>
      </w:pPr>
      <w:r w:rsidRPr="00B40C27">
        <w:rPr>
          <w:rFonts w:ascii="Times New Roman" w:hAnsi="Times New Roman" w:cs="Times New Roman"/>
          <w:b/>
          <w:sz w:val="24"/>
          <w:szCs w:val="24"/>
        </w:rPr>
        <w:lastRenderedPageBreak/>
        <w:t>4</w:t>
      </w:r>
      <w:r w:rsidR="00703E35" w:rsidRPr="00B40C27">
        <w:rPr>
          <w:rFonts w:ascii="Times New Roman" w:hAnsi="Times New Roman" w:cs="Times New Roman"/>
          <w:b/>
          <w:sz w:val="24"/>
          <w:szCs w:val="24"/>
        </w:rPr>
        <w:t>.</w:t>
      </w:r>
      <w:r w:rsidR="004F4274" w:rsidRPr="00B40C27">
        <w:rPr>
          <w:rFonts w:ascii="Times New Roman" w:hAnsi="Times New Roman" w:cs="Times New Roman"/>
          <w:b/>
          <w:sz w:val="24"/>
          <w:szCs w:val="24"/>
        </w:rPr>
        <w:t>7</w:t>
      </w:r>
      <w:r w:rsidR="00703E35" w:rsidRPr="00B40C27">
        <w:rPr>
          <w:rFonts w:ascii="Times New Roman" w:hAnsi="Times New Roman" w:cs="Times New Roman"/>
          <w:b/>
          <w:sz w:val="24"/>
          <w:szCs w:val="24"/>
        </w:rPr>
        <w:t>.</w:t>
      </w:r>
      <w:r w:rsidR="00F15039" w:rsidRPr="00B40C27">
        <w:rPr>
          <w:rFonts w:ascii="Times New Roman" w:hAnsi="Times New Roman" w:cs="Times New Roman"/>
          <w:b/>
          <w:sz w:val="24"/>
          <w:szCs w:val="24"/>
        </w:rPr>
        <w:tab/>
      </w:r>
      <w:r w:rsidR="00703E35" w:rsidRPr="00B40C27">
        <w:rPr>
          <w:rFonts w:ascii="Times New Roman" w:hAnsi="Times New Roman" w:cs="Times New Roman"/>
          <w:b/>
          <w:sz w:val="24"/>
          <w:szCs w:val="24"/>
        </w:rPr>
        <w:t>Дії</w:t>
      </w:r>
      <w:r w:rsidR="001E0183" w:rsidRPr="00B40C27">
        <w:rPr>
          <w:rFonts w:ascii="Times New Roman" w:hAnsi="Times New Roman" w:cs="Times New Roman"/>
          <w:b/>
          <w:sz w:val="24"/>
          <w:szCs w:val="24"/>
        </w:rPr>
        <w:t xml:space="preserve"> ТОВ «МЕТКОН ПЛЮС», </w:t>
      </w:r>
      <w:r w:rsidR="00703E35" w:rsidRPr="00B40C27">
        <w:rPr>
          <w:rFonts w:ascii="Times New Roman" w:hAnsi="Times New Roman" w:cs="Times New Roman"/>
          <w:b/>
          <w:sz w:val="24"/>
          <w:szCs w:val="24"/>
        </w:rPr>
        <w:t xml:space="preserve">спрямовані на забезпечення перемоги </w:t>
      </w:r>
      <w:r w:rsidR="00A255B2" w:rsidRPr="00B40C27">
        <w:rPr>
          <w:rFonts w:ascii="Times New Roman" w:hAnsi="Times New Roman" w:cs="Times New Roman"/>
          <w:b/>
          <w:sz w:val="24"/>
          <w:szCs w:val="24"/>
        </w:rPr>
        <w:t xml:space="preserve">                          </w:t>
      </w:r>
      <w:r w:rsidR="008A61BD" w:rsidRPr="00B40C27">
        <w:rPr>
          <w:rFonts w:ascii="Times New Roman" w:hAnsi="Times New Roman" w:cs="Times New Roman"/>
          <w:b/>
          <w:sz w:val="24"/>
          <w:szCs w:val="24"/>
        </w:rPr>
        <w:t>ТОВ «РОЖНЯТІВ ТОРФ»</w:t>
      </w:r>
    </w:p>
    <w:p w14:paraId="1221318D" w14:textId="5720980F" w:rsidR="0072262E" w:rsidRPr="00B40C27" w:rsidRDefault="0072262E" w:rsidP="00371713">
      <w:pPr>
        <w:pStyle w:val="a"/>
        <w:numPr>
          <w:ilvl w:val="0"/>
          <w:numId w:val="8"/>
        </w:numPr>
        <w:spacing w:before="200" w:after="120"/>
        <w:ind w:left="709" w:hanging="709"/>
        <w:rPr>
          <w:szCs w:val="24"/>
          <w:lang w:val="uk-UA"/>
        </w:rPr>
      </w:pPr>
      <w:r w:rsidRPr="00B40C27">
        <w:rPr>
          <w:szCs w:val="24"/>
          <w:lang w:val="uk-UA"/>
        </w:rPr>
        <w:t xml:space="preserve">Відповідно до інформаційного повідомлення </w:t>
      </w:r>
      <w:r w:rsidR="00910F35" w:rsidRPr="00B40C27">
        <w:rPr>
          <w:szCs w:val="24"/>
          <w:lang w:val="uk-UA"/>
        </w:rPr>
        <w:t>о</w:t>
      </w:r>
      <w:r w:rsidR="00CE3D41" w:rsidRPr="00B40C27">
        <w:rPr>
          <w:szCs w:val="24"/>
          <w:lang w:val="uk-UA"/>
        </w:rPr>
        <w:t>рганізатором Аукціону</w:t>
      </w:r>
      <w:r w:rsidRPr="00B40C27">
        <w:rPr>
          <w:szCs w:val="24"/>
          <w:lang w:val="uk-UA"/>
        </w:rPr>
        <w:t xml:space="preserve"> на сайті електронної системи «</w:t>
      </w:r>
      <w:proofErr w:type="spellStart"/>
      <w:r w:rsidRPr="00B40C27">
        <w:rPr>
          <w:szCs w:val="24"/>
          <w:lang w:val="uk-UA"/>
        </w:rPr>
        <w:t>Prozorro.sale</w:t>
      </w:r>
      <w:proofErr w:type="spellEnd"/>
      <w:r w:rsidRPr="00B40C27">
        <w:rPr>
          <w:szCs w:val="24"/>
          <w:lang w:val="uk-UA"/>
        </w:rPr>
        <w:t xml:space="preserve">» розміщено інформацію про умови, на яких здійснюється продаж спеціального дозволу на користування надрами. </w:t>
      </w:r>
    </w:p>
    <w:p w14:paraId="001D3F79" w14:textId="5367866D" w:rsidR="00C06F2B" w:rsidRPr="00B40C27" w:rsidRDefault="0072262E" w:rsidP="00371713">
      <w:pPr>
        <w:pStyle w:val="a"/>
        <w:numPr>
          <w:ilvl w:val="0"/>
          <w:numId w:val="8"/>
        </w:numPr>
        <w:spacing w:before="200" w:after="120"/>
        <w:ind w:left="709" w:hanging="709"/>
        <w:rPr>
          <w:szCs w:val="24"/>
          <w:lang w:val="uk-UA"/>
        </w:rPr>
      </w:pPr>
      <w:r w:rsidRPr="00B40C27">
        <w:rPr>
          <w:szCs w:val="24"/>
          <w:lang w:val="uk-UA"/>
        </w:rPr>
        <w:t xml:space="preserve">Так, продаж спеціального дозволу на користування надрами Державної служби геології та надр України, здійснюється відповідно до вимог Порядку проведення аукціону (електронних торгів) з продажу спеціального дозволу на користування надрами, затвердженого постановою Кабінету Міністрів України від 23 вересня 2020 № 993 </w:t>
      </w:r>
      <w:r w:rsidR="00243034" w:rsidRPr="00B40C27">
        <w:rPr>
          <w:szCs w:val="24"/>
          <w:lang w:val="uk-UA"/>
        </w:rPr>
        <w:t xml:space="preserve">         </w:t>
      </w:r>
      <w:r w:rsidRPr="00B40C27">
        <w:rPr>
          <w:szCs w:val="24"/>
          <w:lang w:val="uk-UA"/>
        </w:rPr>
        <w:t>(далі – Порядок).</w:t>
      </w:r>
    </w:p>
    <w:p w14:paraId="608E7C39" w14:textId="459CE23B" w:rsidR="00F65310" w:rsidRPr="00B40C27" w:rsidRDefault="0072262E" w:rsidP="00371713">
      <w:pPr>
        <w:pStyle w:val="a"/>
        <w:numPr>
          <w:ilvl w:val="0"/>
          <w:numId w:val="8"/>
        </w:numPr>
        <w:spacing w:before="200" w:after="120"/>
        <w:ind w:left="709" w:hanging="709"/>
        <w:rPr>
          <w:szCs w:val="24"/>
          <w:lang w:val="uk-UA"/>
        </w:rPr>
      </w:pPr>
      <w:r w:rsidRPr="00B40C27">
        <w:rPr>
          <w:szCs w:val="24"/>
          <w:lang w:val="uk-UA"/>
        </w:rPr>
        <w:t>Відповідно до пунктів 27, 28 Порядку проведення аукціону (електронних торгів) з продажу спеціального дозволу на користування надрами, затвердженого постановою Кабінету Міністрів України від 23 вересня 2020 № 993, протокол аукціону формується системою електронних торгів з продажу дозволів в день закінчення аукціону та не пізніше ніж протягом наступного робочого дня розміщується в такій системі.</w:t>
      </w:r>
    </w:p>
    <w:p w14:paraId="2C28A355" w14:textId="77777777" w:rsidR="00AC1997" w:rsidRPr="00B40C27" w:rsidRDefault="0072262E" w:rsidP="00371713">
      <w:pPr>
        <w:pStyle w:val="a"/>
        <w:numPr>
          <w:ilvl w:val="0"/>
          <w:numId w:val="8"/>
        </w:numPr>
        <w:spacing w:before="200" w:after="120"/>
        <w:ind w:left="709" w:hanging="709"/>
        <w:rPr>
          <w:szCs w:val="24"/>
          <w:lang w:val="uk-UA"/>
        </w:rPr>
      </w:pPr>
      <w:r w:rsidRPr="00B40C27">
        <w:rPr>
          <w:szCs w:val="24"/>
          <w:lang w:val="uk-UA"/>
        </w:rPr>
        <w:t xml:space="preserve">Протокол аукціону підписується протягом шести робочих днів після завершення аукціону переможцем, організатором та/або оператором, через якого переможець аукціону набув право на участь в аукціоні. Протокол надсилається організатором (оператором) </w:t>
      </w:r>
      <w:proofErr w:type="spellStart"/>
      <w:r w:rsidRPr="00B40C27">
        <w:rPr>
          <w:szCs w:val="24"/>
          <w:lang w:val="uk-UA"/>
        </w:rPr>
        <w:t>Держгеонадрам</w:t>
      </w:r>
      <w:proofErr w:type="spellEnd"/>
      <w:r w:rsidRPr="00B40C27">
        <w:rPr>
          <w:szCs w:val="24"/>
          <w:lang w:val="uk-UA"/>
        </w:rPr>
        <w:t xml:space="preserve"> для підписання та опублікування в системі електронних торгів з продажу дозволів не пізніше ніж протягом трьох робочих днів з дня його отримання. </w:t>
      </w:r>
    </w:p>
    <w:p w14:paraId="272875A5" w14:textId="77777777" w:rsidR="00150066" w:rsidRPr="00B40C27" w:rsidRDefault="0072262E" w:rsidP="00371713">
      <w:pPr>
        <w:pStyle w:val="a"/>
        <w:numPr>
          <w:ilvl w:val="0"/>
          <w:numId w:val="8"/>
        </w:numPr>
        <w:spacing w:before="200" w:after="120"/>
        <w:ind w:left="709" w:hanging="709"/>
        <w:rPr>
          <w:szCs w:val="24"/>
          <w:lang w:val="uk-UA"/>
        </w:rPr>
      </w:pPr>
      <w:r w:rsidRPr="00B40C27">
        <w:rPr>
          <w:szCs w:val="24"/>
          <w:lang w:val="uk-UA"/>
        </w:rPr>
        <w:t xml:space="preserve">Протокол підписується відповідно до законодавства про електронний документообіг з накладенням на нього кваліфікованого електронного підпису або удосконаленого електронного підпису відповідно до вимог Закону України «Про електронні довірчі послуги». </w:t>
      </w:r>
    </w:p>
    <w:p w14:paraId="13027C25" w14:textId="77777777" w:rsidR="00207D7D" w:rsidRPr="00B40C27" w:rsidRDefault="0072262E" w:rsidP="00371713">
      <w:pPr>
        <w:pStyle w:val="a"/>
        <w:numPr>
          <w:ilvl w:val="0"/>
          <w:numId w:val="8"/>
        </w:numPr>
        <w:spacing w:before="200" w:after="120"/>
        <w:ind w:left="709" w:hanging="709"/>
        <w:rPr>
          <w:szCs w:val="24"/>
          <w:lang w:val="uk-UA"/>
        </w:rPr>
      </w:pPr>
      <w:r w:rsidRPr="00B40C27">
        <w:rPr>
          <w:szCs w:val="24"/>
          <w:lang w:val="uk-UA"/>
        </w:rPr>
        <w:t xml:space="preserve">Переможець на підставі підписаного протоколу аукціону звертається до </w:t>
      </w:r>
      <w:proofErr w:type="spellStart"/>
      <w:r w:rsidRPr="00B40C27">
        <w:rPr>
          <w:szCs w:val="24"/>
          <w:lang w:val="uk-UA"/>
        </w:rPr>
        <w:t>Держгеонадр</w:t>
      </w:r>
      <w:proofErr w:type="spellEnd"/>
      <w:r w:rsidRPr="00B40C27">
        <w:rPr>
          <w:szCs w:val="24"/>
          <w:lang w:val="uk-UA"/>
        </w:rPr>
        <w:t xml:space="preserve"> з пропозицією щодо укладення договору купівлі-продажу дозволу або договору купівлі-продажу дозволу з </w:t>
      </w:r>
      <w:proofErr w:type="spellStart"/>
      <w:r w:rsidRPr="00B40C27">
        <w:rPr>
          <w:szCs w:val="24"/>
          <w:lang w:val="uk-UA"/>
        </w:rPr>
        <w:t>відкладальною</w:t>
      </w:r>
      <w:proofErr w:type="spellEnd"/>
      <w:r w:rsidRPr="00B40C27">
        <w:rPr>
          <w:szCs w:val="24"/>
          <w:lang w:val="uk-UA"/>
        </w:rPr>
        <w:t xml:space="preserve"> обставиною за результатами проведення аукціону. Такий договір укладається між </w:t>
      </w:r>
      <w:proofErr w:type="spellStart"/>
      <w:r w:rsidRPr="00B40C27">
        <w:rPr>
          <w:szCs w:val="24"/>
          <w:lang w:val="uk-UA"/>
        </w:rPr>
        <w:t>Держгеонадрами</w:t>
      </w:r>
      <w:proofErr w:type="spellEnd"/>
      <w:r w:rsidRPr="00B40C27">
        <w:rPr>
          <w:szCs w:val="24"/>
          <w:lang w:val="uk-UA"/>
        </w:rPr>
        <w:t xml:space="preserve"> та переможцем не пізніше ніж через 20 робочих днів з дня, що настає за днем формування протоколу електронного аукціону та опубліковується </w:t>
      </w:r>
      <w:proofErr w:type="spellStart"/>
      <w:r w:rsidRPr="00B40C27">
        <w:rPr>
          <w:szCs w:val="24"/>
          <w:lang w:val="uk-UA"/>
        </w:rPr>
        <w:t>Держгеонадрами</w:t>
      </w:r>
      <w:proofErr w:type="spellEnd"/>
      <w:r w:rsidRPr="00B40C27">
        <w:rPr>
          <w:szCs w:val="24"/>
          <w:lang w:val="uk-UA"/>
        </w:rPr>
        <w:t xml:space="preserve"> у системі. </w:t>
      </w:r>
    </w:p>
    <w:p w14:paraId="4E02C71C" w14:textId="77777777" w:rsidR="002225A8" w:rsidRPr="00B40C27" w:rsidRDefault="0072262E" w:rsidP="00371713">
      <w:pPr>
        <w:pStyle w:val="a"/>
        <w:numPr>
          <w:ilvl w:val="0"/>
          <w:numId w:val="8"/>
        </w:numPr>
        <w:spacing w:before="200" w:after="120"/>
        <w:ind w:left="709" w:hanging="709"/>
        <w:rPr>
          <w:szCs w:val="24"/>
          <w:lang w:val="uk-UA"/>
        </w:rPr>
      </w:pPr>
      <w:r w:rsidRPr="00B40C27">
        <w:rPr>
          <w:szCs w:val="24"/>
          <w:lang w:val="uk-UA"/>
        </w:rPr>
        <w:t xml:space="preserve">Договір підписується відповідно до законодавства про електронний документообіг з накладенням на нього кваліфікованого електронного підпису відповідно до вимог Закону України «Про електронні довірчі послуги». </w:t>
      </w:r>
    </w:p>
    <w:p w14:paraId="209DF3B7" w14:textId="76C7B01D" w:rsidR="002225A8" w:rsidRPr="00B40C27" w:rsidRDefault="0072262E" w:rsidP="00371713">
      <w:pPr>
        <w:pStyle w:val="a"/>
        <w:numPr>
          <w:ilvl w:val="0"/>
          <w:numId w:val="8"/>
        </w:numPr>
        <w:spacing w:before="200" w:after="120"/>
        <w:ind w:left="709" w:hanging="709"/>
        <w:rPr>
          <w:szCs w:val="24"/>
          <w:lang w:val="uk-UA"/>
        </w:rPr>
      </w:pPr>
      <w:r w:rsidRPr="00B40C27">
        <w:rPr>
          <w:szCs w:val="24"/>
          <w:lang w:val="uk-UA"/>
        </w:rPr>
        <w:t xml:space="preserve">Відповідно до пункту 30 Порядку переможець позбавляється права на отримання дозволу (при цьому сума гарантійного внеску не повертається), зокрема, у разі: якщо переможець відмовився від підписання протоколу або договору купівлі-продажу дозволу чи договору купівлі-продажу дозволу з </w:t>
      </w:r>
      <w:proofErr w:type="spellStart"/>
      <w:r w:rsidRPr="00B40C27">
        <w:rPr>
          <w:szCs w:val="24"/>
          <w:lang w:val="uk-UA"/>
        </w:rPr>
        <w:t>відкладальною</w:t>
      </w:r>
      <w:proofErr w:type="spellEnd"/>
      <w:r w:rsidRPr="00B40C27">
        <w:rPr>
          <w:szCs w:val="24"/>
          <w:lang w:val="uk-UA"/>
        </w:rPr>
        <w:t xml:space="preserve"> обставиною, чи не підписав їх в установлений строк. </w:t>
      </w:r>
    </w:p>
    <w:p w14:paraId="416F9D7D" w14:textId="3CB26431" w:rsidR="0072262E" w:rsidRPr="00B40C27" w:rsidRDefault="0072262E" w:rsidP="00371713">
      <w:pPr>
        <w:pStyle w:val="a"/>
        <w:numPr>
          <w:ilvl w:val="0"/>
          <w:numId w:val="8"/>
        </w:numPr>
        <w:spacing w:before="200" w:after="120"/>
        <w:ind w:left="709" w:hanging="709"/>
        <w:rPr>
          <w:szCs w:val="24"/>
          <w:lang w:val="uk-UA"/>
        </w:rPr>
      </w:pPr>
      <w:r w:rsidRPr="00B40C27">
        <w:rPr>
          <w:szCs w:val="24"/>
          <w:lang w:val="uk-UA"/>
        </w:rPr>
        <w:t>Відповідно до протоколу результатів електронного аукціону</w:t>
      </w:r>
      <w:r w:rsidR="00481F3B" w:rsidRPr="00B40C27">
        <w:rPr>
          <w:szCs w:val="24"/>
          <w:lang w:val="uk-UA"/>
        </w:rPr>
        <w:t xml:space="preserve"> від 05.09.2023</w:t>
      </w:r>
      <w:r w:rsidRPr="00B40C27">
        <w:rPr>
          <w:szCs w:val="24"/>
          <w:lang w:val="uk-UA"/>
        </w:rPr>
        <w:t>, розміщеного на сайті  електронної системи «</w:t>
      </w:r>
      <w:proofErr w:type="spellStart"/>
      <w:r w:rsidRPr="00B40C27">
        <w:rPr>
          <w:szCs w:val="24"/>
          <w:lang w:val="uk-UA"/>
        </w:rPr>
        <w:t>Prozorro.sale</w:t>
      </w:r>
      <w:proofErr w:type="spellEnd"/>
      <w:r w:rsidRPr="00B40C27">
        <w:rPr>
          <w:szCs w:val="24"/>
          <w:lang w:val="uk-UA"/>
        </w:rPr>
        <w:t>», цінові пропозиції учасників становили:</w:t>
      </w:r>
    </w:p>
    <w:tbl>
      <w:tblPr>
        <w:tblStyle w:val="13"/>
        <w:tblW w:w="9497" w:type="dxa"/>
        <w:tblInd w:w="137" w:type="dxa"/>
        <w:tblLook w:val="04A0" w:firstRow="1" w:lastRow="0" w:firstColumn="1" w:lastColumn="0" w:noHBand="0" w:noVBand="1"/>
      </w:tblPr>
      <w:tblGrid>
        <w:gridCol w:w="4111"/>
        <w:gridCol w:w="2693"/>
        <w:gridCol w:w="2693"/>
      </w:tblGrid>
      <w:tr w:rsidR="00042179" w:rsidRPr="00B40C27" w14:paraId="666508CF" w14:textId="77777777" w:rsidTr="00243034">
        <w:tc>
          <w:tcPr>
            <w:tcW w:w="4111" w:type="dxa"/>
            <w:tcBorders>
              <w:top w:val="single" w:sz="4" w:space="0" w:color="auto"/>
              <w:left w:val="single" w:sz="4" w:space="0" w:color="auto"/>
              <w:bottom w:val="single" w:sz="4" w:space="0" w:color="auto"/>
              <w:right w:val="single" w:sz="4" w:space="0" w:color="auto"/>
            </w:tcBorders>
            <w:hideMark/>
          </w:tcPr>
          <w:p w14:paraId="4A61C9D7" w14:textId="77777777" w:rsidR="00E616BD" w:rsidRPr="00B40C27" w:rsidRDefault="00E616BD" w:rsidP="003357F9">
            <w:pPr>
              <w:spacing w:before="200" w:after="160" w:line="276" w:lineRule="auto"/>
              <w:jc w:val="center"/>
              <w:rPr>
                <w:rFonts w:eastAsiaTheme="minorHAnsi"/>
                <w:sz w:val="24"/>
                <w:szCs w:val="24"/>
                <w:lang w:eastAsia="en-US"/>
              </w:rPr>
            </w:pPr>
            <w:r w:rsidRPr="00B40C27">
              <w:rPr>
                <w:rFonts w:eastAsiaTheme="minorHAnsi"/>
                <w:sz w:val="24"/>
                <w:szCs w:val="24"/>
                <w:lang w:eastAsia="en-US"/>
              </w:rPr>
              <w:t>ТОВ «ПЛАНЕТА КОМФОРТ»</w:t>
            </w:r>
          </w:p>
        </w:tc>
        <w:tc>
          <w:tcPr>
            <w:tcW w:w="2693" w:type="dxa"/>
            <w:tcBorders>
              <w:top w:val="single" w:sz="4" w:space="0" w:color="auto"/>
              <w:left w:val="single" w:sz="4" w:space="0" w:color="auto"/>
              <w:bottom w:val="single" w:sz="4" w:space="0" w:color="auto"/>
              <w:right w:val="single" w:sz="4" w:space="0" w:color="auto"/>
            </w:tcBorders>
            <w:hideMark/>
          </w:tcPr>
          <w:p w14:paraId="248921F6" w14:textId="77777777" w:rsidR="00E616BD" w:rsidRPr="00B40C27" w:rsidRDefault="00E616BD" w:rsidP="003357F9">
            <w:pPr>
              <w:spacing w:before="200" w:after="160" w:line="276" w:lineRule="auto"/>
              <w:jc w:val="center"/>
              <w:rPr>
                <w:rFonts w:eastAsiaTheme="minorHAnsi"/>
                <w:sz w:val="24"/>
                <w:szCs w:val="24"/>
                <w:lang w:eastAsia="en-US"/>
              </w:rPr>
            </w:pPr>
            <w:r w:rsidRPr="00B40C27">
              <w:rPr>
                <w:rFonts w:eastAsiaTheme="minorHAnsi"/>
                <w:sz w:val="24"/>
                <w:szCs w:val="24"/>
                <w:lang w:eastAsia="en-US"/>
              </w:rPr>
              <w:t>4 123 000,00 грн</w:t>
            </w:r>
          </w:p>
        </w:tc>
        <w:tc>
          <w:tcPr>
            <w:tcW w:w="2693" w:type="dxa"/>
            <w:tcBorders>
              <w:top w:val="single" w:sz="4" w:space="0" w:color="auto"/>
              <w:left w:val="single" w:sz="4" w:space="0" w:color="auto"/>
              <w:bottom w:val="single" w:sz="4" w:space="0" w:color="auto"/>
              <w:right w:val="single" w:sz="4" w:space="0" w:color="auto"/>
            </w:tcBorders>
            <w:hideMark/>
          </w:tcPr>
          <w:p w14:paraId="3BE8A093" w14:textId="77777777" w:rsidR="00E616BD" w:rsidRPr="00B40C27" w:rsidRDefault="00E616BD" w:rsidP="003357F9">
            <w:pPr>
              <w:spacing w:before="200" w:after="160" w:line="276" w:lineRule="auto"/>
              <w:jc w:val="center"/>
              <w:rPr>
                <w:rFonts w:eastAsiaTheme="minorHAnsi"/>
                <w:sz w:val="24"/>
                <w:szCs w:val="24"/>
                <w:lang w:eastAsia="en-US"/>
              </w:rPr>
            </w:pPr>
            <w:r w:rsidRPr="00B40C27">
              <w:rPr>
                <w:rFonts w:eastAsiaTheme="minorHAnsi"/>
                <w:sz w:val="24"/>
                <w:szCs w:val="24"/>
                <w:lang w:eastAsia="en-US"/>
              </w:rPr>
              <w:t>27 200 000,00 грн</w:t>
            </w:r>
          </w:p>
        </w:tc>
      </w:tr>
      <w:tr w:rsidR="00042179" w:rsidRPr="00B40C27" w14:paraId="107F3CA9" w14:textId="77777777" w:rsidTr="00243034">
        <w:tc>
          <w:tcPr>
            <w:tcW w:w="4111" w:type="dxa"/>
            <w:tcBorders>
              <w:top w:val="single" w:sz="4" w:space="0" w:color="auto"/>
              <w:left w:val="single" w:sz="4" w:space="0" w:color="auto"/>
              <w:bottom w:val="single" w:sz="4" w:space="0" w:color="auto"/>
              <w:right w:val="single" w:sz="4" w:space="0" w:color="auto"/>
            </w:tcBorders>
            <w:hideMark/>
          </w:tcPr>
          <w:p w14:paraId="4D0FCC22" w14:textId="77777777" w:rsidR="00E616BD" w:rsidRPr="00B40C27" w:rsidRDefault="00E616BD" w:rsidP="003357F9">
            <w:pPr>
              <w:spacing w:before="200" w:after="160" w:line="276" w:lineRule="auto"/>
              <w:jc w:val="center"/>
              <w:rPr>
                <w:rFonts w:eastAsiaTheme="minorHAnsi"/>
                <w:sz w:val="24"/>
                <w:szCs w:val="24"/>
                <w:lang w:eastAsia="en-US"/>
              </w:rPr>
            </w:pPr>
            <w:r w:rsidRPr="00B40C27">
              <w:rPr>
                <w:rFonts w:eastAsiaTheme="minorHAnsi"/>
                <w:sz w:val="24"/>
                <w:szCs w:val="24"/>
                <w:lang w:eastAsia="en-US"/>
              </w:rPr>
              <w:lastRenderedPageBreak/>
              <w:t>ТОВ  «ФОРТУНА ІФ»</w:t>
            </w:r>
          </w:p>
        </w:tc>
        <w:tc>
          <w:tcPr>
            <w:tcW w:w="2693" w:type="dxa"/>
            <w:tcBorders>
              <w:top w:val="single" w:sz="4" w:space="0" w:color="auto"/>
              <w:left w:val="single" w:sz="4" w:space="0" w:color="auto"/>
              <w:bottom w:val="single" w:sz="4" w:space="0" w:color="auto"/>
              <w:right w:val="single" w:sz="4" w:space="0" w:color="auto"/>
            </w:tcBorders>
            <w:hideMark/>
          </w:tcPr>
          <w:p w14:paraId="72171382" w14:textId="77777777" w:rsidR="00E616BD" w:rsidRPr="00B40C27" w:rsidRDefault="00E616BD" w:rsidP="003357F9">
            <w:pPr>
              <w:spacing w:before="200" w:after="160" w:line="276" w:lineRule="auto"/>
              <w:jc w:val="center"/>
              <w:rPr>
                <w:rFonts w:eastAsiaTheme="minorHAnsi"/>
                <w:sz w:val="24"/>
                <w:szCs w:val="24"/>
                <w:lang w:eastAsia="en-US"/>
              </w:rPr>
            </w:pPr>
            <w:r w:rsidRPr="00B40C27">
              <w:rPr>
                <w:rFonts w:eastAsiaTheme="minorHAnsi"/>
                <w:sz w:val="24"/>
                <w:szCs w:val="24"/>
                <w:lang w:eastAsia="en-US"/>
              </w:rPr>
              <w:t>8 100 000,00 грн</w:t>
            </w:r>
          </w:p>
        </w:tc>
        <w:tc>
          <w:tcPr>
            <w:tcW w:w="2693" w:type="dxa"/>
            <w:tcBorders>
              <w:top w:val="single" w:sz="4" w:space="0" w:color="auto"/>
              <w:left w:val="single" w:sz="4" w:space="0" w:color="auto"/>
              <w:bottom w:val="single" w:sz="4" w:space="0" w:color="auto"/>
              <w:right w:val="single" w:sz="4" w:space="0" w:color="auto"/>
            </w:tcBorders>
            <w:hideMark/>
          </w:tcPr>
          <w:p w14:paraId="7A54564A" w14:textId="77777777" w:rsidR="00E616BD" w:rsidRPr="00B40C27" w:rsidRDefault="00E616BD" w:rsidP="003357F9">
            <w:pPr>
              <w:spacing w:before="200" w:after="160" w:line="276" w:lineRule="auto"/>
              <w:jc w:val="center"/>
              <w:rPr>
                <w:rFonts w:eastAsiaTheme="minorHAnsi"/>
                <w:sz w:val="24"/>
                <w:szCs w:val="24"/>
                <w:lang w:eastAsia="en-US"/>
              </w:rPr>
            </w:pPr>
            <w:r w:rsidRPr="00B40C27">
              <w:rPr>
                <w:rFonts w:eastAsiaTheme="minorHAnsi"/>
                <w:sz w:val="24"/>
                <w:szCs w:val="24"/>
                <w:lang w:eastAsia="en-US"/>
              </w:rPr>
              <w:t>23 000 000,00 грн</w:t>
            </w:r>
          </w:p>
        </w:tc>
      </w:tr>
      <w:tr w:rsidR="00042179" w:rsidRPr="00B40C27" w14:paraId="23BEAD92" w14:textId="77777777" w:rsidTr="00243034">
        <w:tc>
          <w:tcPr>
            <w:tcW w:w="4111" w:type="dxa"/>
            <w:tcBorders>
              <w:top w:val="single" w:sz="4" w:space="0" w:color="auto"/>
              <w:left w:val="single" w:sz="4" w:space="0" w:color="auto"/>
              <w:bottom w:val="single" w:sz="4" w:space="0" w:color="auto"/>
              <w:right w:val="single" w:sz="4" w:space="0" w:color="auto"/>
            </w:tcBorders>
            <w:hideMark/>
          </w:tcPr>
          <w:p w14:paraId="7C46E8E5" w14:textId="77777777" w:rsidR="00E616BD" w:rsidRPr="00B40C27" w:rsidRDefault="00E616BD" w:rsidP="003357F9">
            <w:pPr>
              <w:spacing w:before="200" w:after="200" w:line="276" w:lineRule="auto"/>
              <w:jc w:val="center"/>
              <w:rPr>
                <w:rFonts w:eastAsiaTheme="minorHAnsi"/>
                <w:sz w:val="24"/>
                <w:szCs w:val="24"/>
                <w:lang w:eastAsia="en-US"/>
              </w:rPr>
            </w:pPr>
            <w:r w:rsidRPr="00B40C27">
              <w:rPr>
                <w:rFonts w:eastAsiaTheme="minorHAnsi"/>
                <w:sz w:val="24"/>
                <w:szCs w:val="24"/>
                <w:lang w:eastAsia="en-US"/>
              </w:rPr>
              <w:t>ТОВ «СВЯТА ВЕЧЕРЯ»</w:t>
            </w:r>
          </w:p>
        </w:tc>
        <w:tc>
          <w:tcPr>
            <w:tcW w:w="2693" w:type="dxa"/>
            <w:tcBorders>
              <w:top w:val="single" w:sz="4" w:space="0" w:color="auto"/>
              <w:left w:val="single" w:sz="4" w:space="0" w:color="auto"/>
              <w:bottom w:val="single" w:sz="4" w:space="0" w:color="auto"/>
              <w:right w:val="single" w:sz="4" w:space="0" w:color="auto"/>
            </w:tcBorders>
            <w:hideMark/>
          </w:tcPr>
          <w:p w14:paraId="4761A0A9" w14:textId="77777777" w:rsidR="00E616BD" w:rsidRPr="00B40C27" w:rsidRDefault="00E616BD" w:rsidP="003357F9">
            <w:pPr>
              <w:spacing w:before="200" w:after="200" w:line="276" w:lineRule="auto"/>
              <w:jc w:val="center"/>
              <w:rPr>
                <w:rFonts w:eastAsiaTheme="minorHAnsi"/>
                <w:sz w:val="24"/>
                <w:szCs w:val="24"/>
                <w:lang w:eastAsia="en-US"/>
              </w:rPr>
            </w:pPr>
            <w:r w:rsidRPr="00B40C27">
              <w:rPr>
                <w:rFonts w:eastAsiaTheme="minorHAnsi"/>
                <w:sz w:val="24"/>
                <w:szCs w:val="24"/>
                <w:lang w:eastAsia="en-US"/>
              </w:rPr>
              <w:t>19 500 000,00 грн</w:t>
            </w:r>
          </w:p>
        </w:tc>
        <w:tc>
          <w:tcPr>
            <w:tcW w:w="2693" w:type="dxa"/>
            <w:tcBorders>
              <w:top w:val="single" w:sz="4" w:space="0" w:color="auto"/>
              <w:left w:val="single" w:sz="4" w:space="0" w:color="auto"/>
              <w:bottom w:val="single" w:sz="4" w:space="0" w:color="auto"/>
              <w:right w:val="single" w:sz="4" w:space="0" w:color="auto"/>
            </w:tcBorders>
            <w:hideMark/>
          </w:tcPr>
          <w:p w14:paraId="075D5CD3" w14:textId="77777777" w:rsidR="00E616BD" w:rsidRPr="00B40C27" w:rsidRDefault="00E616BD" w:rsidP="003357F9">
            <w:pPr>
              <w:spacing w:before="200" w:after="200" w:line="276" w:lineRule="auto"/>
              <w:jc w:val="center"/>
              <w:rPr>
                <w:rFonts w:eastAsiaTheme="minorHAnsi"/>
                <w:sz w:val="24"/>
                <w:szCs w:val="24"/>
                <w:lang w:eastAsia="en-US"/>
              </w:rPr>
            </w:pPr>
            <w:r w:rsidRPr="00B40C27">
              <w:rPr>
                <w:rFonts w:eastAsiaTheme="minorHAnsi"/>
                <w:sz w:val="24"/>
                <w:szCs w:val="24"/>
                <w:lang w:eastAsia="en-US"/>
              </w:rPr>
              <w:t>27 199 000,00 грн</w:t>
            </w:r>
          </w:p>
        </w:tc>
      </w:tr>
      <w:tr w:rsidR="00042179" w:rsidRPr="00B40C27" w14:paraId="4152E217" w14:textId="77777777" w:rsidTr="00243034">
        <w:trPr>
          <w:trHeight w:val="687"/>
        </w:trPr>
        <w:tc>
          <w:tcPr>
            <w:tcW w:w="4111" w:type="dxa"/>
            <w:tcBorders>
              <w:top w:val="single" w:sz="4" w:space="0" w:color="auto"/>
              <w:left w:val="single" w:sz="4" w:space="0" w:color="auto"/>
              <w:bottom w:val="single" w:sz="4" w:space="0" w:color="auto"/>
              <w:right w:val="single" w:sz="4" w:space="0" w:color="auto"/>
            </w:tcBorders>
            <w:hideMark/>
          </w:tcPr>
          <w:p w14:paraId="6515863D" w14:textId="77777777" w:rsidR="00E616BD" w:rsidRPr="00B40C27" w:rsidRDefault="00E616BD" w:rsidP="003357F9">
            <w:pPr>
              <w:spacing w:before="200" w:after="200" w:line="276" w:lineRule="auto"/>
              <w:jc w:val="center"/>
              <w:rPr>
                <w:rFonts w:eastAsiaTheme="minorHAnsi"/>
                <w:sz w:val="24"/>
                <w:szCs w:val="24"/>
                <w:lang w:eastAsia="en-US"/>
              </w:rPr>
            </w:pPr>
            <w:r w:rsidRPr="00B40C27">
              <w:rPr>
                <w:rFonts w:eastAsiaTheme="minorHAnsi"/>
                <w:sz w:val="24"/>
                <w:szCs w:val="24"/>
                <w:lang w:eastAsia="en-US"/>
              </w:rPr>
              <w:t>ТОВ «АРКАН.ПРИКАРПАТСЬКИЙ ІНДУСТРІАЛЬНИЙ ПАРК»</w:t>
            </w:r>
          </w:p>
        </w:tc>
        <w:tc>
          <w:tcPr>
            <w:tcW w:w="2693" w:type="dxa"/>
            <w:tcBorders>
              <w:top w:val="single" w:sz="4" w:space="0" w:color="auto"/>
              <w:left w:val="single" w:sz="4" w:space="0" w:color="auto"/>
              <w:bottom w:val="single" w:sz="4" w:space="0" w:color="auto"/>
              <w:right w:val="single" w:sz="4" w:space="0" w:color="auto"/>
            </w:tcBorders>
            <w:hideMark/>
          </w:tcPr>
          <w:p w14:paraId="05CBC7F4" w14:textId="77777777" w:rsidR="00E616BD" w:rsidRPr="00B40C27" w:rsidRDefault="00E616BD" w:rsidP="003357F9">
            <w:pPr>
              <w:spacing w:before="200" w:after="200" w:line="276" w:lineRule="auto"/>
              <w:jc w:val="center"/>
              <w:rPr>
                <w:rFonts w:eastAsiaTheme="minorHAnsi"/>
                <w:sz w:val="24"/>
                <w:szCs w:val="24"/>
                <w:lang w:eastAsia="en-US"/>
              </w:rPr>
            </w:pPr>
            <w:r w:rsidRPr="00B40C27">
              <w:rPr>
                <w:rFonts w:eastAsiaTheme="minorHAnsi"/>
                <w:sz w:val="24"/>
                <w:szCs w:val="24"/>
                <w:lang w:eastAsia="en-US"/>
              </w:rPr>
              <w:t>9 500 000,00 грн</w:t>
            </w:r>
          </w:p>
        </w:tc>
        <w:tc>
          <w:tcPr>
            <w:tcW w:w="2693" w:type="dxa"/>
            <w:tcBorders>
              <w:top w:val="single" w:sz="4" w:space="0" w:color="auto"/>
              <w:left w:val="single" w:sz="4" w:space="0" w:color="auto"/>
              <w:bottom w:val="single" w:sz="4" w:space="0" w:color="auto"/>
              <w:right w:val="single" w:sz="4" w:space="0" w:color="auto"/>
            </w:tcBorders>
            <w:hideMark/>
          </w:tcPr>
          <w:p w14:paraId="75C27D6E" w14:textId="77777777" w:rsidR="00E616BD" w:rsidRPr="00B40C27" w:rsidRDefault="00E616BD" w:rsidP="003357F9">
            <w:pPr>
              <w:spacing w:before="200" w:after="200" w:line="276" w:lineRule="auto"/>
              <w:jc w:val="center"/>
              <w:rPr>
                <w:rFonts w:eastAsiaTheme="minorHAnsi"/>
                <w:sz w:val="24"/>
                <w:szCs w:val="24"/>
                <w:lang w:eastAsia="en-US"/>
              </w:rPr>
            </w:pPr>
            <w:r w:rsidRPr="00B40C27">
              <w:rPr>
                <w:rFonts w:eastAsiaTheme="minorHAnsi"/>
                <w:sz w:val="24"/>
                <w:szCs w:val="24"/>
                <w:lang w:eastAsia="en-US"/>
              </w:rPr>
              <w:t>23 010 000,00 грн</w:t>
            </w:r>
          </w:p>
        </w:tc>
      </w:tr>
      <w:tr w:rsidR="00042179" w:rsidRPr="00B40C27" w14:paraId="704B6E56" w14:textId="77777777" w:rsidTr="00243034">
        <w:tc>
          <w:tcPr>
            <w:tcW w:w="4111" w:type="dxa"/>
            <w:tcBorders>
              <w:top w:val="single" w:sz="4" w:space="0" w:color="auto"/>
              <w:left w:val="single" w:sz="4" w:space="0" w:color="auto"/>
              <w:bottom w:val="single" w:sz="4" w:space="0" w:color="auto"/>
              <w:right w:val="single" w:sz="4" w:space="0" w:color="auto"/>
            </w:tcBorders>
            <w:hideMark/>
          </w:tcPr>
          <w:p w14:paraId="23B87362" w14:textId="77777777" w:rsidR="00E616BD" w:rsidRPr="00B40C27" w:rsidRDefault="00E616BD" w:rsidP="003357F9">
            <w:pPr>
              <w:spacing w:before="200" w:after="200" w:line="276" w:lineRule="auto"/>
              <w:jc w:val="center"/>
              <w:rPr>
                <w:rFonts w:eastAsiaTheme="minorHAnsi"/>
                <w:sz w:val="24"/>
                <w:szCs w:val="24"/>
                <w:lang w:eastAsia="en-US"/>
              </w:rPr>
            </w:pPr>
            <w:r w:rsidRPr="00B40C27">
              <w:rPr>
                <w:rFonts w:eastAsiaTheme="minorHAnsi"/>
                <w:sz w:val="24"/>
                <w:szCs w:val="24"/>
                <w:lang w:eastAsia="en-US"/>
              </w:rPr>
              <w:t>ТОВ «ЗЕЛЕНА НЕДІЛЯ»</w:t>
            </w:r>
          </w:p>
        </w:tc>
        <w:tc>
          <w:tcPr>
            <w:tcW w:w="2693" w:type="dxa"/>
            <w:tcBorders>
              <w:top w:val="single" w:sz="4" w:space="0" w:color="auto"/>
              <w:left w:val="single" w:sz="4" w:space="0" w:color="auto"/>
              <w:bottom w:val="single" w:sz="4" w:space="0" w:color="auto"/>
              <w:right w:val="single" w:sz="4" w:space="0" w:color="auto"/>
            </w:tcBorders>
            <w:hideMark/>
          </w:tcPr>
          <w:p w14:paraId="762F4712" w14:textId="77777777" w:rsidR="00E616BD" w:rsidRPr="00B40C27" w:rsidRDefault="00E616BD" w:rsidP="003357F9">
            <w:pPr>
              <w:spacing w:before="200" w:after="200" w:line="276" w:lineRule="auto"/>
              <w:jc w:val="center"/>
              <w:rPr>
                <w:rFonts w:eastAsiaTheme="minorHAnsi"/>
                <w:sz w:val="24"/>
                <w:szCs w:val="24"/>
                <w:lang w:eastAsia="en-US"/>
              </w:rPr>
            </w:pPr>
            <w:r w:rsidRPr="00B40C27">
              <w:rPr>
                <w:rFonts w:eastAsiaTheme="minorHAnsi"/>
                <w:sz w:val="24"/>
                <w:szCs w:val="24"/>
                <w:lang w:eastAsia="en-US"/>
              </w:rPr>
              <w:t>20 600 000,00 грн</w:t>
            </w:r>
          </w:p>
        </w:tc>
        <w:tc>
          <w:tcPr>
            <w:tcW w:w="2693" w:type="dxa"/>
            <w:tcBorders>
              <w:top w:val="single" w:sz="4" w:space="0" w:color="auto"/>
              <w:left w:val="single" w:sz="4" w:space="0" w:color="auto"/>
              <w:bottom w:val="single" w:sz="4" w:space="0" w:color="auto"/>
              <w:right w:val="single" w:sz="4" w:space="0" w:color="auto"/>
            </w:tcBorders>
            <w:hideMark/>
          </w:tcPr>
          <w:p w14:paraId="0EC680E4" w14:textId="77777777" w:rsidR="00E616BD" w:rsidRPr="00B40C27" w:rsidRDefault="00E616BD" w:rsidP="003357F9">
            <w:pPr>
              <w:spacing w:before="200" w:after="200" w:line="276" w:lineRule="auto"/>
              <w:jc w:val="center"/>
              <w:rPr>
                <w:rFonts w:eastAsiaTheme="minorHAnsi"/>
                <w:sz w:val="24"/>
                <w:szCs w:val="24"/>
                <w:lang w:eastAsia="en-US"/>
              </w:rPr>
            </w:pPr>
            <w:r w:rsidRPr="00B40C27">
              <w:rPr>
                <w:rFonts w:eastAsiaTheme="minorHAnsi"/>
                <w:sz w:val="24"/>
                <w:szCs w:val="24"/>
                <w:lang w:eastAsia="en-US"/>
              </w:rPr>
              <w:t>28 000 000,00 грн</w:t>
            </w:r>
          </w:p>
        </w:tc>
      </w:tr>
      <w:tr w:rsidR="00042179" w:rsidRPr="00B40C27" w14:paraId="6C01B757" w14:textId="77777777" w:rsidTr="00243034">
        <w:tc>
          <w:tcPr>
            <w:tcW w:w="4111" w:type="dxa"/>
            <w:tcBorders>
              <w:top w:val="single" w:sz="4" w:space="0" w:color="auto"/>
              <w:left w:val="single" w:sz="4" w:space="0" w:color="auto"/>
              <w:bottom w:val="single" w:sz="4" w:space="0" w:color="auto"/>
              <w:right w:val="single" w:sz="4" w:space="0" w:color="auto"/>
            </w:tcBorders>
            <w:hideMark/>
          </w:tcPr>
          <w:p w14:paraId="18D4CC56" w14:textId="77777777" w:rsidR="00E616BD" w:rsidRPr="00B40C27" w:rsidRDefault="00E616BD" w:rsidP="003357F9">
            <w:pPr>
              <w:spacing w:before="200" w:after="200" w:line="276" w:lineRule="auto"/>
              <w:jc w:val="center"/>
              <w:rPr>
                <w:rFonts w:eastAsiaTheme="minorHAnsi"/>
                <w:sz w:val="24"/>
                <w:szCs w:val="24"/>
                <w:lang w:eastAsia="en-US"/>
              </w:rPr>
            </w:pPr>
            <w:r w:rsidRPr="00B40C27">
              <w:rPr>
                <w:rFonts w:eastAsiaTheme="minorHAnsi"/>
                <w:sz w:val="24"/>
                <w:szCs w:val="24"/>
                <w:lang w:eastAsia="en-US"/>
              </w:rPr>
              <w:t>ТОВ «КОСТОПІЛЬ ТОРФ»</w:t>
            </w:r>
          </w:p>
        </w:tc>
        <w:tc>
          <w:tcPr>
            <w:tcW w:w="2693" w:type="dxa"/>
            <w:tcBorders>
              <w:top w:val="single" w:sz="4" w:space="0" w:color="auto"/>
              <w:left w:val="single" w:sz="4" w:space="0" w:color="auto"/>
              <w:bottom w:val="single" w:sz="4" w:space="0" w:color="auto"/>
              <w:right w:val="single" w:sz="4" w:space="0" w:color="auto"/>
            </w:tcBorders>
            <w:hideMark/>
          </w:tcPr>
          <w:p w14:paraId="36AFB2B8" w14:textId="77777777" w:rsidR="00E616BD" w:rsidRPr="00B40C27" w:rsidRDefault="00E616BD" w:rsidP="003357F9">
            <w:pPr>
              <w:spacing w:before="200" w:after="200" w:line="276" w:lineRule="auto"/>
              <w:jc w:val="center"/>
              <w:rPr>
                <w:rFonts w:eastAsiaTheme="minorHAnsi"/>
                <w:sz w:val="24"/>
                <w:szCs w:val="24"/>
                <w:lang w:eastAsia="en-US"/>
              </w:rPr>
            </w:pPr>
            <w:r w:rsidRPr="00B40C27">
              <w:rPr>
                <w:rFonts w:eastAsiaTheme="minorHAnsi"/>
                <w:sz w:val="24"/>
                <w:szCs w:val="24"/>
                <w:lang w:eastAsia="en-US"/>
              </w:rPr>
              <w:t>22 000 000,00 грн</w:t>
            </w:r>
          </w:p>
        </w:tc>
        <w:tc>
          <w:tcPr>
            <w:tcW w:w="2693" w:type="dxa"/>
            <w:tcBorders>
              <w:top w:val="single" w:sz="4" w:space="0" w:color="auto"/>
              <w:left w:val="single" w:sz="4" w:space="0" w:color="auto"/>
              <w:bottom w:val="single" w:sz="4" w:space="0" w:color="auto"/>
              <w:right w:val="single" w:sz="4" w:space="0" w:color="auto"/>
            </w:tcBorders>
            <w:hideMark/>
          </w:tcPr>
          <w:p w14:paraId="0D680E85" w14:textId="77777777" w:rsidR="00E616BD" w:rsidRPr="00B40C27" w:rsidRDefault="00E616BD" w:rsidP="003357F9">
            <w:pPr>
              <w:spacing w:before="200" w:after="200" w:line="276" w:lineRule="auto"/>
              <w:jc w:val="center"/>
              <w:rPr>
                <w:rFonts w:eastAsiaTheme="minorHAnsi"/>
                <w:sz w:val="24"/>
                <w:szCs w:val="24"/>
                <w:lang w:eastAsia="en-US"/>
              </w:rPr>
            </w:pPr>
            <w:r w:rsidRPr="00B40C27">
              <w:rPr>
                <w:rFonts w:eastAsiaTheme="minorHAnsi"/>
                <w:sz w:val="24"/>
                <w:szCs w:val="24"/>
                <w:lang w:eastAsia="en-US"/>
              </w:rPr>
              <w:t>35 135 000,00 грн</w:t>
            </w:r>
          </w:p>
        </w:tc>
      </w:tr>
      <w:tr w:rsidR="00042179" w:rsidRPr="00B40C27" w14:paraId="3DC8FC37" w14:textId="77777777" w:rsidTr="00243034">
        <w:tc>
          <w:tcPr>
            <w:tcW w:w="4111" w:type="dxa"/>
            <w:tcBorders>
              <w:top w:val="single" w:sz="4" w:space="0" w:color="auto"/>
              <w:left w:val="single" w:sz="4" w:space="0" w:color="auto"/>
              <w:bottom w:val="single" w:sz="4" w:space="0" w:color="auto"/>
              <w:right w:val="single" w:sz="4" w:space="0" w:color="auto"/>
            </w:tcBorders>
            <w:hideMark/>
          </w:tcPr>
          <w:p w14:paraId="18E37932" w14:textId="77777777" w:rsidR="00E616BD" w:rsidRPr="00B40C27" w:rsidRDefault="00E616BD" w:rsidP="003357F9">
            <w:pPr>
              <w:spacing w:before="200" w:after="200" w:line="276" w:lineRule="auto"/>
              <w:jc w:val="center"/>
              <w:rPr>
                <w:rFonts w:eastAsiaTheme="minorHAnsi"/>
                <w:sz w:val="24"/>
                <w:szCs w:val="24"/>
                <w:lang w:eastAsia="en-US"/>
              </w:rPr>
            </w:pPr>
            <w:r w:rsidRPr="00B40C27">
              <w:rPr>
                <w:rFonts w:eastAsiaTheme="minorHAnsi"/>
                <w:sz w:val="24"/>
                <w:szCs w:val="24"/>
                <w:lang w:eastAsia="en-US"/>
              </w:rPr>
              <w:t>ТОВ «РОЖНЯТІВ ТОРФ»</w:t>
            </w:r>
          </w:p>
        </w:tc>
        <w:tc>
          <w:tcPr>
            <w:tcW w:w="2693" w:type="dxa"/>
            <w:tcBorders>
              <w:top w:val="single" w:sz="4" w:space="0" w:color="auto"/>
              <w:left w:val="single" w:sz="4" w:space="0" w:color="auto"/>
              <w:bottom w:val="single" w:sz="4" w:space="0" w:color="auto"/>
              <w:right w:val="single" w:sz="4" w:space="0" w:color="auto"/>
            </w:tcBorders>
            <w:hideMark/>
          </w:tcPr>
          <w:p w14:paraId="69AD3EEA" w14:textId="77777777" w:rsidR="00E616BD" w:rsidRPr="00B40C27" w:rsidRDefault="00E616BD" w:rsidP="003357F9">
            <w:pPr>
              <w:spacing w:before="200" w:after="200" w:line="276" w:lineRule="auto"/>
              <w:jc w:val="center"/>
              <w:rPr>
                <w:rFonts w:eastAsiaTheme="minorHAnsi"/>
                <w:sz w:val="24"/>
                <w:szCs w:val="24"/>
                <w:lang w:eastAsia="en-US"/>
              </w:rPr>
            </w:pPr>
            <w:r w:rsidRPr="00B40C27">
              <w:rPr>
                <w:rFonts w:eastAsiaTheme="minorHAnsi"/>
                <w:sz w:val="24"/>
                <w:szCs w:val="24"/>
                <w:lang w:eastAsia="en-US"/>
              </w:rPr>
              <w:t>22 120 000,00 грн</w:t>
            </w:r>
          </w:p>
        </w:tc>
        <w:tc>
          <w:tcPr>
            <w:tcW w:w="2693" w:type="dxa"/>
            <w:tcBorders>
              <w:top w:val="single" w:sz="4" w:space="0" w:color="auto"/>
              <w:left w:val="single" w:sz="4" w:space="0" w:color="auto"/>
              <w:bottom w:val="single" w:sz="4" w:space="0" w:color="auto"/>
              <w:right w:val="single" w:sz="4" w:space="0" w:color="auto"/>
            </w:tcBorders>
            <w:hideMark/>
          </w:tcPr>
          <w:p w14:paraId="36538959" w14:textId="77777777" w:rsidR="00E616BD" w:rsidRPr="00B40C27" w:rsidRDefault="00E616BD" w:rsidP="003357F9">
            <w:pPr>
              <w:spacing w:before="200" w:after="200" w:line="276" w:lineRule="auto"/>
              <w:jc w:val="center"/>
              <w:rPr>
                <w:rFonts w:eastAsiaTheme="minorHAnsi"/>
                <w:sz w:val="24"/>
                <w:szCs w:val="24"/>
                <w:lang w:eastAsia="en-US"/>
              </w:rPr>
            </w:pPr>
            <w:r w:rsidRPr="00B40C27">
              <w:rPr>
                <w:rFonts w:eastAsiaTheme="minorHAnsi"/>
                <w:sz w:val="24"/>
                <w:szCs w:val="24"/>
                <w:lang w:eastAsia="en-US"/>
              </w:rPr>
              <w:t>35 200 000,00 грн</w:t>
            </w:r>
          </w:p>
        </w:tc>
      </w:tr>
      <w:tr w:rsidR="00042179" w:rsidRPr="00B40C27" w14:paraId="36984075" w14:textId="77777777" w:rsidTr="00243034">
        <w:tc>
          <w:tcPr>
            <w:tcW w:w="4111" w:type="dxa"/>
            <w:tcBorders>
              <w:top w:val="single" w:sz="4" w:space="0" w:color="auto"/>
              <w:left w:val="single" w:sz="4" w:space="0" w:color="auto"/>
              <w:bottom w:val="single" w:sz="4" w:space="0" w:color="auto"/>
              <w:right w:val="single" w:sz="4" w:space="0" w:color="auto"/>
            </w:tcBorders>
            <w:hideMark/>
          </w:tcPr>
          <w:p w14:paraId="62809E7F" w14:textId="77777777" w:rsidR="00E616BD" w:rsidRPr="00B40C27" w:rsidRDefault="00E616BD" w:rsidP="003357F9">
            <w:pPr>
              <w:spacing w:before="200" w:after="200" w:line="276" w:lineRule="auto"/>
              <w:jc w:val="center"/>
              <w:rPr>
                <w:rFonts w:eastAsiaTheme="minorHAnsi"/>
                <w:sz w:val="24"/>
                <w:szCs w:val="24"/>
                <w:lang w:eastAsia="en-US"/>
              </w:rPr>
            </w:pPr>
            <w:r w:rsidRPr="00B40C27">
              <w:rPr>
                <w:rFonts w:eastAsiaTheme="minorHAnsi"/>
                <w:sz w:val="24"/>
                <w:szCs w:val="24"/>
                <w:lang w:eastAsia="en-US"/>
              </w:rPr>
              <w:t>ТОВ «МЕТКОН ПЛЮС»</w:t>
            </w:r>
          </w:p>
        </w:tc>
        <w:tc>
          <w:tcPr>
            <w:tcW w:w="2693" w:type="dxa"/>
            <w:tcBorders>
              <w:top w:val="single" w:sz="4" w:space="0" w:color="auto"/>
              <w:left w:val="single" w:sz="4" w:space="0" w:color="auto"/>
              <w:bottom w:val="single" w:sz="4" w:space="0" w:color="auto"/>
              <w:right w:val="single" w:sz="4" w:space="0" w:color="auto"/>
            </w:tcBorders>
            <w:hideMark/>
          </w:tcPr>
          <w:p w14:paraId="7B4D6A24" w14:textId="77777777" w:rsidR="00E616BD" w:rsidRPr="00B40C27" w:rsidRDefault="00E616BD" w:rsidP="003357F9">
            <w:pPr>
              <w:spacing w:before="200" w:after="200" w:line="276" w:lineRule="auto"/>
              <w:jc w:val="center"/>
              <w:rPr>
                <w:rFonts w:eastAsiaTheme="minorHAnsi"/>
                <w:sz w:val="24"/>
                <w:szCs w:val="24"/>
                <w:lang w:eastAsia="en-US"/>
              </w:rPr>
            </w:pPr>
            <w:r w:rsidRPr="00B40C27">
              <w:rPr>
                <w:rFonts w:eastAsiaTheme="minorHAnsi"/>
                <w:sz w:val="24"/>
                <w:szCs w:val="24"/>
                <w:lang w:eastAsia="en-US"/>
              </w:rPr>
              <w:t>60 000 000,00 грн</w:t>
            </w:r>
          </w:p>
        </w:tc>
        <w:tc>
          <w:tcPr>
            <w:tcW w:w="2693" w:type="dxa"/>
            <w:tcBorders>
              <w:top w:val="single" w:sz="4" w:space="0" w:color="auto"/>
              <w:left w:val="single" w:sz="4" w:space="0" w:color="auto"/>
              <w:bottom w:val="single" w:sz="4" w:space="0" w:color="auto"/>
              <w:right w:val="single" w:sz="4" w:space="0" w:color="auto"/>
            </w:tcBorders>
            <w:hideMark/>
          </w:tcPr>
          <w:p w14:paraId="63EDD885" w14:textId="77777777" w:rsidR="00E616BD" w:rsidRPr="00B40C27" w:rsidRDefault="00E616BD" w:rsidP="003357F9">
            <w:pPr>
              <w:spacing w:before="200" w:after="200" w:line="276" w:lineRule="auto"/>
              <w:jc w:val="center"/>
              <w:rPr>
                <w:rFonts w:eastAsiaTheme="minorHAnsi"/>
                <w:sz w:val="24"/>
                <w:szCs w:val="24"/>
                <w:lang w:eastAsia="en-US"/>
              </w:rPr>
            </w:pPr>
            <w:r w:rsidRPr="00B40C27">
              <w:rPr>
                <w:rFonts w:eastAsiaTheme="minorHAnsi"/>
                <w:sz w:val="24"/>
                <w:szCs w:val="24"/>
                <w:lang w:eastAsia="en-US"/>
              </w:rPr>
              <w:t>60 000 000,00 грн</w:t>
            </w:r>
          </w:p>
        </w:tc>
      </w:tr>
    </w:tbl>
    <w:p w14:paraId="78663FF6" w14:textId="79D8A020" w:rsidR="00457C7F" w:rsidRPr="00B40C27" w:rsidRDefault="0072262E" w:rsidP="00371713">
      <w:pPr>
        <w:pStyle w:val="a"/>
        <w:numPr>
          <w:ilvl w:val="0"/>
          <w:numId w:val="8"/>
        </w:numPr>
        <w:spacing w:before="200"/>
        <w:ind w:hanging="720"/>
        <w:rPr>
          <w:szCs w:val="24"/>
          <w:lang w:val="uk-UA"/>
        </w:rPr>
      </w:pPr>
      <w:r w:rsidRPr="00B40C27">
        <w:rPr>
          <w:szCs w:val="24"/>
          <w:lang w:val="uk-UA"/>
        </w:rPr>
        <w:t xml:space="preserve">Тобто найвища цінова пропозиція </w:t>
      </w:r>
      <w:r w:rsidR="00491CDA" w:rsidRPr="00B40C27">
        <w:rPr>
          <w:szCs w:val="24"/>
          <w:lang w:val="uk-UA"/>
        </w:rPr>
        <w:t>в</w:t>
      </w:r>
      <w:r w:rsidRPr="00B40C27">
        <w:rPr>
          <w:szCs w:val="24"/>
          <w:lang w:val="uk-UA"/>
        </w:rPr>
        <w:t xml:space="preserve"> сумі 60 000 000,00 грн належала                            </w:t>
      </w:r>
      <w:r w:rsidR="00243034" w:rsidRPr="00B40C27">
        <w:rPr>
          <w:szCs w:val="24"/>
          <w:lang w:val="uk-UA"/>
        </w:rPr>
        <w:t xml:space="preserve">      </w:t>
      </w:r>
      <w:r w:rsidR="00950D78" w:rsidRPr="00B40C27">
        <w:rPr>
          <w:szCs w:val="24"/>
          <w:lang w:val="uk-UA"/>
        </w:rPr>
        <w:t xml:space="preserve">    </w:t>
      </w:r>
      <w:r w:rsidRPr="00B40C27">
        <w:rPr>
          <w:szCs w:val="24"/>
          <w:lang w:val="uk-UA"/>
        </w:rPr>
        <w:t>ТОВ «МЕТКОН ПЛЮС».</w:t>
      </w:r>
    </w:p>
    <w:p w14:paraId="0C8B74D5" w14:textId="6390BCFE" w:rsidR="00936157" w:rsidRPr="00B40C27" w:rsidRDefault="0072262E" w:rsidP="00936157">
      <w:pPr>
        <w:pStyle w:val="a"/>
        <w:numPr>
          <w:ilvl w:val="0"/>
          <w:numId w:val="8"/>
        </w:numPr>
        <w:spacing w:before="200"/>
        <w:ind w:hanging="720"/>
        <w:rPr>
          <w:szCs w:val="24"/>
          <w:lang w:val="uk-UA"/>
        </w:rPr>
      </w:pPr>
      <w:r w:rsidRPr="00B40C27">
        <w:rPr>
          <w:szCs w:val="24"/>
          <w:lang w:val="uk-UA"/>
        </w:rPr>
        <w:t xml:space="preserve">Проте ТОВ «МЕТКОН ПЛЮС» було дискваліфіковано відповідно до пункту 30 Порядку проведення аукціону (електронних торгів) з продажу спеціального дозволу на користування надрами, який затверджено постановою Кабінету Міністрів України від 23.09.2020 № 993, у зв’язку з відмовою від підписання договору купівлі-продажу дозволу.  </w:t>
      </w:r>
    </w:p>
    <w:p w14:paraId="11461AB5" w14:textId="42AF3896" w:rsidR="004D732B" w:rsidRPr="00B40C27" w:rsidRDefault="005E140F" w:rsidP="004D732B">
      <w:pPr>
        <w:pStyle w:val="a"/>
        <w:numPr>
          <w:ilvl w:val="0"/>
          <w:numId w:val="8"/>
        </w:numPr>
        <w:spacing w:before="200"/>
        <w:ind w:hanging="720"/>
        <w:rPr>
          <w:szCs w:val="24"/>
          <w:lang w:val="uk-UA"/>
        </w:rPr>
      </w:pPr>
      <w:r w:rsidRPr="00B40C27">
        <w:rPr>
          <w:lang w:val="uk-UA"/>
        </w:rPr>
        <w:t xml:space="preserve">Слід зазначити, що згідно </w:t>
      </w:r>
      <w:r w:rsidR="00491CDA" w:rsidRPr="00B40C27">
        <w:rPr>
          <w:lang w:val="uk-UA"/>
        </w:rPr>
        <w:t xml:space="preserve">зі </w:t>
      </w:r>
      <w:r w:rsidRPr="00B40C27">
        <w:rPr>
          <w:lang w:val="uk-UA"/>
        </w:rPr>
        <w:t>з</w:t>
      </w:r>
      <w:r w:rsidR="00222887" w:rsidRPr="00B40C27">
        <w:rPr>
          <w:lang w:val="uk-UA"/>
        </w:rPr>
        <w:t>віт</w:t>
      </w:r>
      <w:r w:rsidR="00491CDA" w:rsidRPr="00B40C27">
        <w:rPr>
          <w:lang w:val="uk-UA"/>
        </w:rPr>
        <w:t>ом</w:t>
      </w:r>
      <w:r w:rsidR="00222887" w:rsidRPr="00B40C27">
        <w:rPr>
          <w:lang w:val="uk-UA"/>
        </w:rPr>
        <w:t xml:space="preserve"> </w:t>
      </w:r>
      <w:r w:rsidR="00EB2A83" w:rsidRPr="00B40C27">
        <w:rPr>
          <w:lang w:val="uk-UA"/>
        </w:rPr>
        <w:t xml:space="preserve">про фінансові результати за 2023 рік, надані листом </w:t>
      </w:r>
      <w:r w:rsidRPr="00B40C27">
        <w:rPr>
          <w:lang w:val="uk-UA"/>
        </w:rPr>
        <w:t xml:space="preserve"> </w:t>
      </w:r>
      <w:r w:rsidR="00EB2A83" w:rsidRPr="00B40C27">
        <w:rPr>
          <w:lang w:val="uk-UA"/>
        </w:rPr>
        <w:t xml:space="preserve">     від 20.03.2024 № 4032/5/99-00-04-03-01-05 (</w:t>
      </w:r>
      <w:proofErr w:type="spellStart"/>
      <w:r w:rsidR="00EB2A83" w:rsidRPr="00B40C27">
        <w:rPr>
          <w:lang w:val="uk-UA"/>
        </w:rPr>
        <w:t>вх</w:t>
      </w:r>
      <w:proofErr w:type="spellEnd"/>
      <w:r w:rsidR="00EB2A83" w:rsidRPr="00B40C27">
        <w:rPr>
          <w:lang w:val="uk-UA"/>
        </w:rPr>
        <w:t>. № 7-03/3782 від 21.03.2024)</w:t>
      </w:r>
      <w:r w:rsidR="00724A44" w:rsidRPr="00B40C27">
        <w:rPr>
          <w:lang w:val="uk-UA"/>
        </w:rPr>
        <w:t xml:space="preserve"> </w:t>
      </w:r>
      <w:r w:rsidRPr="00B40C27">
        <w:rPr>
          <w:lang w:val="uk-UA"/>
        </w:rPr>
        <w:t xml:space="preserve">Державної податкової служби України (далі – </w:t>
      </w:r>
      <w:bookmarkStart w:id="28" w:name="_Hlk181709625"/>
      <w:r w:rsidRPr="00B40C27">
        <w:rPr>
          <w:lang w:val="uk-UA"/>
        </w:rPr>
        <w:t>ДПС України</w:t>
      </w:r>
      <w:bookmarkEnd w:id="28"/>
      <w:r w:rsidRPr="00B40C27">
        <w:rPr>
          <w:lang w:val="uk-UA"/>
        </w:rPr>
        <w:t>)</w:t>
      </w:r>
      <w:r w:rsidR="00491CDA" w:rsidRPr="00B40C27">
        <w:rPr>
          <w:lang w:val="uk-UA"/>
        </w:rPr>
        <w:t>,</w:t>
      </w:r>
      <w:r w:rsidR="00EB2A83" w:rsidRPr="00B40C27">
        <w:rPr>
          <w:lang w:val="uk-UA"/>
        </w:rPr>
        <w:t xml:space="preserve"> </w:t>
      </w:r>
      <w:r w:rsidRPr="00B40C27">
        <w:rPr>
          <w:lang w:val="uk-UA"/>
        </w:rPr>
        <w:t>чистий дохід від реалізації продукції (товарів, робіт, послуг)</w:t>
      </w:r>
      <w:r w:rsidR="00EB2A83" w:rsidRPr="00B40C27">
        <w:rPr>
          <w:lang w:val="uk-UA"/>
        </w:rPr>
        <w:t xml:space="preserve"> </w:t>
      </w:r>
      <w:r w:rsidR="0041227D" w:rsidRPr="00B40C27">
        <w:rPr>
          <w:szCs w:val="24"/>
          <w:lang w:val="uk-UA"/>
        </w:rPr>
        <w:t xml:space="preserve">ТОВ «МЕТКОН ПЛЮС» </w:t>
      </w:r>
      <w:r w:rsidRPr="00B40C27">
        <w:rPr>
          <w:lang w:val="uk-UA"/>
        </w:rPr>
        <w:t>за 2023 рік становить</w:t>
      </w:r>
      <w:r w:rsidR="00936157" w:rsidRPr="00B40C27">
        <w:rPr>
          <w:lang w:val="uk-UA"/>
        </w:rPr>
        <w:t xml:space="preserve"> </w:t>
      </w:r>
      <w:r w:rsidR="00936157" w:rsidRPr="00B40C27">
        <w:rPr>
          <w:szCs w:val="24"/>
          <w:shd w:val="clear" w:color="auto" w:fill="FFFFFF"/>
          <w:lang w:val="uk-UA" w:eastAsia="ru-RU"/>
        </w:rPr>
        <w:t>1 578 800 грн.</w:t>
      </w:r>
    </w:p>
    <w:p w14:paraId="3DC40432" w14:textId="00F88C01" w:rsidR="000F0B5A" w:rsidRPr="00B40C27" w:rsidRDefault="00481F3B" w:rsidP="000F0B5A">
      <w:pPr>
        <w:pStyle w:val="a"/>
        <w:numPr>
          <w:ilvl w:val="0"/>
          <w:numId w:val="8"/>
        </w:numPr>
        <w:spacing w:before="200"/>
        <w:ind w:hanging="720"/>
        <w:rPr>
          <w:szCs w:val="24"/>
          <w:lang w:val="uk-UA"/>
        </w:rPr>
      </w:pPr>
      <w:r w:rsidRPr="00B40C27">
        <w:rPr>
          <w:szCs w:val="24"/>
          <w:lang w:val="uk-UA"/>
        </w:rPr>
        <w:t>Відповідно до наказу Державної служби геології та надр України про позбавлення права на отримання спеціального дозволу на користування надрами від 19.0</w:t>
      </w:r>
      <w:r w:rsidR="00A05452" w:rsidRPr="00B40C27">
        <w:rPr>
          <w:szCs w:val="24"/>
          <w:lang w:val="uk-UA"/>
        </w:rPr>
        <w:t>9</w:t>
      </w:r>
      <w:r w:rsidRPr="00B40C27">
        <w:rPr>
          <w:szCs w:val="24"/>
          <w:lang w:val="uk-UA"/>
        </w:rPr>
        <w:t xml:space="preserve">.2023 </w:t>
      </w:r>
      <w:r w:rsidR="007A1ED2" w:rsidRPr="00B40C27">
        <w:rPr>
          <w:szCs w:val="24"/>
          <w:lang w:val="uk-UA"/>
        </w:rPr>
        <w:t xml:space="preserve">          </w:t>
      </w:r>
      <w:r w:rsidRPr="00B40C27">
        <w:rPr>
          <w:szCs w:val="24"/>
          <w:lang w:val="uk-UA"/>
        </w:rPr>
        <w:t xml:space="preserve">№ 468, </w:t>
      </w:r>
      <w:r w:rsidR="007A1ED2" w:rsidRPr="00B40C27">
        <w:rPr>
          <w:szCs w:val="24"/>
          <w:lang w:val="uk-UA"/>
        </w:rPr>
        <w:t xml:space="preserve">ТОВ «МЕТКОН ПЛЮС» було </w:t>
      </w:r>
      <w:proofErr w:type="spellStart"/>
      <w:r w:rsidR="007A1ED2" w:rsidRPr="00B40C27">
        <w:rPr>
          <w:szCs w:val="24"/>
          <w:lang w:val="uk-UA"/>
        </w:rPr>
        <w:t>позбавлено</w:t>
      </w:r>
      <w:proofErr w:type="spellEnd"/>
      <w:r w:rsidR="007A1ED2" w:rsidRPr="00B40C27">
        <w:rPr>
          <w:szCs w:val="24"/>
          <w:lang w:val="uk-UA"/>
        </w:rPr>
        <w:t xml:space="preserve"> права на отримання спеціального дозволу на користування надрами</w:t>
      </w:r>
      <w:r w:rsidR="00484372" w:rsidRPr="00B40C27">
        <w:rPr>
          <w:szCs w:val="24"/>
          <w:lang w:val="uk-UA"/>
        </w:rPr>
        <w:t>.</w:t>
      </w:r>
    </w:p>
    <w:p w14:paraId="67E057FA" w14:textId="1CCDB661" w:rsidR="000F0B5A" w:rsidRPr="00B40C27" w:rsidRDefault="00255E35" w:rsidP="00B7308F">
      <w:pPr>
        <w:pStyle w:val="a"/>
        <w:numPr>
          <w:ilvl w:val="0"/>
          <w:numId w:val="8"/>
        </w:numPr>
        <w:spacing w:before="200"/>
        <w:ind w:hanging="720"/>
        <w:rPr>
          <w:szCs w:val="24"/>
          <w:lang w:val="uk-UA"/>
        </w:rPr>
      </w:pPr>
      <w:r w:rsidRPr="00B40C27">
        <w:rPr>
          <w:szCs w:val="24"/>
          <w:lang w:val="uk-UA"/>
        </w:rPr>
        <w:t xml:space="preserve">Згідно з </w:t>
      </w:r>
      <w:r w:rsidR="000F0B5A" w:rsidRPr="00B40C27">
        <w:rPr>
          <w:szCs w:val="24"/>
          <w:lang w:val="uk-UA"/>
        </w:rPr>
        <w:t>протокол</w:t>
      </w:r>
      <w:r w:rsidRPr="00B40C27">
        <w:rPr>
          <w:szCs w:val="24"/>
          <w:lang w:val="uk-UA"/>
        </w:rPr>
        <w:t>ом</w:t>
      </w:r>
      <w:r w:rsidR="000F0B5A" w:rsidRPr="00B40C27">
        <w:rPr>
          <w:szCs w:val="24"/>
          <w:lang w:val="uk-UA"/>
        </w:rPr>
        <w:t xml:space="preserve"> електронного аукціону </w:t>
      </w:r>
      <w:r w:rsidR="000F0B5A" w:rsidRPr="00B40C27">
        <w:rPr>
          <w:szCs w:val="24"/>
          <w:lang w:val="uk-UA" w:eastAsia="ru-RU"/>
        </w:rPr>
        <w:t xml:space="preserve">№ SUE001-UA-20230816-78469 </w:t>
      </w:r>
      <w:r w:rsidR="002A33A3" w:rsidRPr="00B40C27">
        <w:rPr>
          <w:szCs w:val="24"/>
          <w:lang w:val="uk-UA" w:eastAsia="ru-RU"/>
        </w:rPr>
        <w:t xml:space="preserve">                    </w:t>
      </w:r>
      <w:r w:rsidR="000F0B5A" w:rsidRPr="00B40C27">
        <w:rPr>
          <w:szCs w:val="24"/>
          <w:lang w:val="uk-UA" w:eastAsia="ru-RU"/>
        </w:rPr>
        <w:t xml:space="preserve">від 19.09.2023 переможцем електронного аукціону визнано </w:t>
      </w:r>
      <w:r w:rsidR="000F0B5A" w:rsidRPr="00B40C27">
        <w:rPr>
          <w:szCs w:val="24"/>
          <w:lang w:val="uk-UA"/>
        </w:rPr>
        <w:t>ТОВ «РОЖНЯТІВ ТОРФ»</w:t>
      </w:r>
      <w:r w:rsidR="002A33A3" w:rsidRPr="00B40C27">
        <w:rPr>
          <w:szCs w:val="24"/>
          <w:lang w:val="uk-UA"/>
        </w:rPr>
        <w:t xml:space="preserve"> </w:t>
      </w:r>
      <w:r w:rsidR="008143D1" w:rsidRPr="00B40C27">
        <w:rPr>
          <w:szCs w:val="24"/>
          <w:lang w:val="uk-UA"/>
        </w:rPr>
        <w:t>і</w:t>
      </w:r>
      <w:r w:rsidR="002A33A3" w:rsidRPr="00B40C27">
        <w:rPr>
          <w:szCs w:val="24"/>
          <w:lang w:val="uk-UA"/>
        </w:rPr>
        <w:t>з</w:t>
      </w:r>
      <w:r w:rsidR="00432E4F" w:rsidRPr="00B40C27">
        <w:rPr>
          <w:szCs w:val="24"/>
          <w:lang w:val="uk-UA"/>
        </w:rPr>
        <w:t xml:space="preserve"> </w:t>
      </w:r>
      <w:r w:rsidR="002A33A3" w:rsidRPr="00B40C27">
        <w:rPr>
          <w:szCs w:val="24"/>
          <w:lang w:val="uk-UA"/>
        </w:rPr>
        <w:t>ціною 35 200 000,00 грн</w:t>
      </w:r>
      <w:r w:rsidR="00552113" w:rsidRPr="00B40C27">
        <w:rPr>
          <w:szCs w:val="24"/>
          <w:lang w:val="uk-UA"/>
        </w:rPr>
        <w:t>.</w:t>
      </w:r>
    </w:p>
    <w:p w14:paraId="317F05EF" w14:textId="21061428" w:rsidR="00065DDA" w:rsidRPr="00B40C27" w:rsidRDefault="00065DDA" w:rsidP="00065DDA">
      <w:pPr>
        <w:pStyle w:val="a"/>
        <w:numPr>
          <w:ilvl w:val="0"/>
          <w:numId w:val="8"/>
        </w:numPr>
        <w:spacing w:before="200"/>
        <w:ind w:hanging="720"/>
        <w:rPr>
          <w:szCs w:val="24"/>
          <w:lang w:val="uk-UA"/>
        </w:rPr>
      </w:pPr>
      <w:r w:rsidRPr="00B40C27">
        <w:rPr>
          <w:lang w:val="uk-UA"/>
        </w:rPr>
        <w:t xml:space="preserve">Як зазначило </w:t>
      </w:r>
      <w:r w:rsidRPr="00B40C27">
        <w:rPr>
          <w:szCs w:val="24"/>
          <w:lang w:val="uk-UA"/>
        </w:rPr>
        <w:t xml:space="preserve">ТОВ «МЕТКОН ПЛЮС» </w:t>
      </w:r>
      <w:r w:rsidRPr="00B40C27">
        <w:rPr>
          <w:lang w:val="uk-UA"/>
        </w:rPr>
        <w:t xml:space="preserve">у листі від 06.09.2024 № 25/09                             </w:t>
      </w:r>
      <w:r w:rsidR="00243034" w:rsidRPr="00B40C27">
        <w:rPr>
          <w:lang w:val="uk-UA"/>
        </w:rPr>
        <w:t xml:space="preserve">      </w:t>
      </w:r>
      <w:r w:rsidRPr="00B40C27">
        <w:rPr>
          <w:lang w:val="uk-UA"/>
        </w:rPr>
        <w:t>(</w:t>
      </w:r>
      <w:proofErr w:type="spellStart"/>
      <w:r w:rsidRPr="00B40C27">
        <w:rPr>
          <w:lang w:val="uk-UA"/>
        </w:rPr>
        <w:t>вх</w:t>
      </w:r>
      <w:proofErr w:type="spellEnd"/>
      <w:r w:rsidRPr="00B40C27">
        <w:rPr>
          <w:lang w:val="uk-UA"/>
        </w:rPr>
        <w:t xml:space="preserve">. № 8-03/11413 від 09.09.2024) причиною відмови від </w:t>
      </w:r>
      <w:r w:rsidRPr="00B40C27">
        <w:rPr>
          <w:szCs w:val="24"/>
          <w:lang w:val="uk-UA"/>
        </w:rPr>
        <w:t xml:space="preserve">підписання договору купівлі-продажу дозволу </w:t>
      </w:r>
      <w:r w:rsidRPr="00B40C27">
        <w:rPr>
          <w:lang w:val="uk-UA"/>
        </w:rPr>
        <w:t xml:space="preserve">було таке: </w:t>
      </w:r>
      <w:r w:rsidRPr="00B40C27">
        <w:rPr>
          <w:i/>
          <w:lang w:val="uk-UA"/>
        </w:rPr>
        <w:t>«від підписання договору купівлі-продажу дозволу стала усна відмова банку «Південний» в наданні кредитної лінії</w:t>
      </w:r>
      <w:r w:rsidR="00243034" w:rsidRPr="00B40C27">
        <w:rPr>
          <w:i/>
          <w:szCs w:val="24"/>
          <w:lang w:val="uk-UA"/>
        </w:rPr>
        <w:t xml:space="preserve"> </w:t>
      </w:r>
      <w:r w:rsidRPr="00B40C27">
        <w:rPr>
          <w:i/>
          <w:szCs w:val="24"/>
          <w:lang w:val="uk-UA"/>
        </w:rPr>
        <w:t>ТОВ «МЕТКОН ПЛЮС» в зв’язку з тим, що один із засновників</w:t>
      </w:r>
      <w:r w:rsidR="00243034" w:rsidRPr="00B40C27">
        <w:rPr>
          <w:i/>
          <w:szCs w:val="24"/>
          <w:lang w:val="uk-UA"/>
        </w:rPr>
        <w:t xml:space="preserve"> </w:t>
      </w:r>
      <w:r w:rsidR="00897C76" w:rsidRPr="00B40C27">
        <w:rPr>
          <w:i/>
          <w:szCs w:val="24"/>
          <w:lang w:val="uk-UA"/>
        </w:rPr>
        <w:t xml:space="preserve">Товариства 1 Особа 6 </w:t>
      </w:r>
      <w:r w:rsidRPr="00B40C27">
        <w:rPr>
          <w:i/>
          <w:szCs w:val="24"/>
          <w:lang w:val="uk-UA"/>
        </w:rPr>
        <w:t xml:space="preserve">(частка 30%) відмовилась підписувати протокол з вказаним банком і надати дозвіл на підписання договору поруки та в свою чергу директор </w:t>
      </w:r>
      <w:r w:rsidR="00EE16F3" w:rsidRPr="00B40C27">
        <w:rPr>
          <w:i/>
          <w:szCs w:val="24"/>
          <w:lang w:val="uk-UA"/>
        </w:rPr>
        <w:t xml:space="preserve">Товариства 1 Особа 7 </w:t>
      </w:r>
      <w:r w:rsidRPr="00B40C27">
        <w:rPr>
          <w:i/>
          <w:szCs w:val="24"/>
          <w:lang w:val="uk-UA"/>
        </w:rPr>
        <w:t>також, відмовився підписувати цей договір поруки вбачаючи фінансові ризики. Вказані обставини слугували причиною для завершення переговорів з банками.</w:t>
      </w:r>
    </w:p>
    <w:p w14:paraId="71136482" w14:textId="3C542E1A" w:rsidR="00065DDA" w:rsidRPr="00B40C27" w:rsidRDefault="00065DDA" w:rsidP="00065DDA">
      <w:pPr>
        <w:pStyle w:val="a"/>
        <w:numPr>
          <w:ilvl w:val="0"/>
          <w:numId w:val="0"/>
        </w:numPr>
        <w:tabs>
          <w:tab w:val="num" w:pos="1353"/>
        </w:tabs>
        <w:ind w:left="709"/>
        <w:rPr>
          <w:i/>
          <w:szCs w:val="24"/>
          <w:lang w:val="uk-UA"/>
        </w:rPr>
      </w:pPr>
      <w:r w:rsidRPr="00B40C27">
        <w:rPr>
          <w:i/>
          <w:lang w:val="uk-UA"/>
        </w:rPr>
        <w:lastRenderedPageBreak/>
        <w:tab/>
        <w:t xml:space="preserve">Однак, </w:t>
      </w:r>
      <w:r w:rsidRPr="00B40C27">
        <w:rPr>
          <w:i/>
          <w:szCs w:val="24"/>
          <w:lang w:val="uk-UA"/>
        </w:rPr>
        <w:t>ТОВ «МЕТКОН ПЛЮС» продовжувало проводити переговори з банком «Південний» щодо відкриття кредитної лінії для подальшої участі в нових аукціонах. З метою забезпечення зазначеного, учасниками</w:t>
      </w:r>
      <w:r w:rsidRPr="00B40C27">
        <w:rPr>
          <w:i/>
          <w:lang w:val="uk-UA"/>
        </w:rPr>
        <w:t xml:space="preserve"> </w:t>
      </w:r>
      <w:r w:rsidRPr="00B40C27">
        <w:rPr>
          <w:i/>
          <w:szCs w:val="24"/>
          <w:lang w:val="uk-UA"/>
        </w:rPr>
        <w:t>ТОВ «МЕТКОН ПЛЮС» 29.09.2023, проведені загальні збори</w:t>
      </w:r>
      <w:r w:rsidR="000E711D" w:rsidRPr="00B40C27">
        <w:rPr>
          <w:i/>
          <w:szCs w:val="24"/>
          <w:lang w:val="uk-UA"/>
        </w:rPr>
        <w:t xml:space="preserve"> (</w:t>
      </w:r>
      <w:r w:rsidR="00C23C7C" w:rsidRPr="00B40C27">
        <w:rPr>
          <w:i/>
          <w:szCs w:val="24"/>
          <w:lang w:val="uk-UA"/>
        </w:rPr>
        <w:t>протокол від 29.09.2023</w:t>
      </w:r>
      <w:r w:rsidR="000E711D" w:rsidRPr="00B40C27">
        <w:rPr>
          <w:i/>
          <w:szCs w:val="24"/>
          <w:lang w:val="uk-UA"/>
        </w:rPr>
        <w:t>)</w:t>
      </w:r>
      <w:r w:rsidRPr="00B40C27">
        <w:rPr>
          <w:i/>
          <w:szCs w:val="24"/>
          <w:lang w:val="uk-UA"/>
        </w:rPr>
        <w:t>. Також, здійснювались перемовини з одним із засновників</w:t>
      </w:r>
      <w:r w:rsidR="00EC4B56" w:rsidRPr="00B40C27">
        <w:rPr>
          <w:i/>
          <w:szCs w:val="24"/>
          <w:lang w:val="uk-UA"/>
        </w:rPr>
        <w:t xml:space="preserve"> </w:t>
      </w:r>
      <w:r w:rsidR="00EB225C" w:rsidRPr="00B40C27">
        <w:rPr>
          <w:i/>
          <w:szCs w:val="24"/>
          <w:lang w:val="uk-UA"/>
        </w:rPr>
        <w:t xml:space="preserve">Товариства 1 </w:t>
      </w:r>
      <w:r w:rsidR="009A2051" w:rsidRPr="00B40C27">
        <w:rPr>
          <w:i/>
          <w:szCs w:val="24"/>
          <w:lang w:val="uk-UA"/>
        </w:rPr>
        <w:t xml:space="preserve">Особою 6 </w:t>
      </w:r>
      <w:r w:rsidRPr="00B40C27">
        <w:rPr>
          <w:i/>
          <w:szCs w:val="24"/>
          <w:lang w:val="uk-UA"/>
        </w:rPr>
        <w:t xml:space="preserve">(частка 30%) та директором </w:t>
      </w:r>
      <w:r w:rsidR="009A2051" w:rsidRPr="00B40C27">
        <w:rPr>
          <w:i/>
          <w:szCs w:val="24"/>
          <w:lang w:val="uk-UA"/>
        </w:rPr>
        <w:t xml:space="preserve">Товариства 1 Особою 7 </w:t>
      </w:r>
      <w:r w:rsidRPr="00B40C27">
        <w:rPr>
          <w:i/>
          <w:szCs w:val="24"/>
          <w:lang w:val="uk-UA"/>
        </w:rPr>
        <w:t xml:space="preserve">щодо підписання відповідних документів для кредитної лінії, проте, за результатами цих перемовин отримали усну відмову.  </w:t>
      </w:r>
    </w:p>
    <w:p w14:paraId="1BA8B045" w14:textId="388E95CA" w:rsidR="00065DDA" w:rsidRPr="00B40C27" w:rsidRDefault="00065DDA" w:rsidP="001A4CD8">
      <w:pPr>
        <w:pStyle w:val="a"/>
        <w:numPr>
          <w:ilvl w:val="0"/>
          <w:numId w:val="0"/>
        </w:numPr>
        <w:tabs>
          <w:tab w:val="num" w:pos="1353"/>
        </w:tabs>
        <w:ind w:left="709"/>
        <w:rPr>
          <w:i/>
          <w:lang w:val="uk-UA"/>
        </w:rPr>
      </w:pPr>
      <w:r w:rsidRPr="00B40C27">
        <w:rPr>
          <w:i/>
          <w:lang w:val="uk-UA"/>
        </w:rPr>
        <w:tab/>
        <w:t xml:space="preserve">Відмова Товариства від підписання договору купівлі-продажу спеціального дозволу на користування надрами – родовище  «Під Бором», яке розташоване в межах Калуського району Івано-Франківської області прийнято сумісним рішенням кінцевим </w:t>
      </w:r>
      <w:proofErr w:type="spellStart"/>
      <w:r w:rsidRPr="00B40C27">
        <w:rPr>
          <w:i/>
          <w:lang w:val="uk-UA"/>
        </w:rPr>
        <w:t>бенефіціарним</w:t>
      </w:r>
      <w:proofErr w:type="spellEnd"/>
      <w:r w:rsidRPr="00B40C27">
        <w:rPr>
          <w:i/>
          <w:lang w:val="uk-UA"/>
        </w:rPr>
        <w:t xml:space="preserve"> власником </w:t>
      </w:r>
      <w:r w:rsidR="0063208F" w:rsidRPr="00B40C27">
        <w:rPr>
          <w:i/>
          <w:lang w:val="uk-UA"/>
        </w:rPr>
        <w:t xml:space="preserve">Особою  4 </w:t>
      </w:r>
      <w:r w:rsidRPr="00B40C27">
        <w:rPr>
          <w:i/>
          <w:szCs w:val="24"/>
          <w:lang w:val="uk-UA"/>
        </w:rPr>
        <w:t>та директором</w:t>
      </w:r>
      <w:r w:rsidR="0063208F" w:rsidRPr="00B40C27">
        <w:rPr>
          <w:lang w:val="uk-UA"/>
        </w:rPr>
        <w:t xml:space="preserve"> </w:t>
      </w:r>
      <w:r w:rsidR="0063208F" w:rsidRPr="00B40C27">
        <w:rPr>
          <w:i/>
          <w:szCs w:val="24"/>
          <w:lang w:val="uk-UA"/>
        </w:rPr>
        <w:t>Особою 4</w:t>
      </w:r>
      <w:r w:rsidRPr="00B40C27">
        <w:rPr>
          <w:i/>
          <w:szCs w:val="24"/>
          <w:lang w:val="uk-UA"/>
        </w:rPr>
        <w:t>».</w:t>
      </w:r>
    </w:p>
    <w:p w14:paraId="67061FA0" w14:textId="571AA3F0" w:rsidR="00FE50E1" w:rsidRPr="00B40C27" w:rsidRDefault="00086A38" w:rsidP="00FE50E1">
      <w:pPr>
        <w:pStyle w:val="a"/>
        <w:numPr>
          <w:ilvl w:val="0"/>
          <w:numId w:val="8"/>
        </w:numPr>
        <w:spacing w:before="200"/>
        <w:ind w:hanging="720"/>
        <w:rPr>
          <w:szCs w:val="24"/>
          <w:lang w:val="uk-UA"/>
        </w:rPr>
      </w:pPr>
      <w:r w:rsidRPr="00B40C27">
        <w:rPr>
          <w:szCs w:val="24"/>
          <w:lang w:val="uk-UA"/>
        </w:rPr>
        <w:t xml:space="preserve">Разом </w:t>
      </w:r>
      <w:r w:rsidR="00491CDA" w:rsidRPr="00B40C27">
        <w:rPr>
          <w:szCs w:val="24"/>
          <w:lang w:val="uk-UA"/>
        </w:rPr>
        <w:t>і</w:t>
      </w:r>
      <w:r w:rsidRPr="00B40C27">
        <w:rPr>
          <w:szCs w:val="24"/>
          <w:lang w:val="uk-UA"/>
        </w:rPr>
        <w:t>з тим встановлено, що з</w:t>
      </w:r>
      <w:r w:rsidR="008234AF" w:rsidRPr="00B40C27">
        <w:rPr>
          <w:szCs w:val="24"/>
          <w:lang w:val="uk-UA"/>
        </w:rPr>
        <w:t xml:space="preserve">гідно з наказом </w:t>
      </w:r>
      <w:r w:rsidR="004A22C6" w:rsidRPr="00B40C27">
        <w:rPr>
          <w:szCs w:val="24"/>
          <w:lang w:val="uk-UA"/>
        </w:rPr>
        <w:t xml:space="preserve">Державної служби геології та надр України </w:t>
      </w:r>
      <w:r w:rsidR="008234AF" w:rsidRPr="00B40C27">
        <w:rPr>
          <w:szCs w:val="24"/>
          <w:lang w:val="uk-UA"/>
        </w:rPr>
        <w:t xml:space="preserve">про позбавлення права на отримання спеціального дозволу на користування надрами </w:t>
      </w:r>
      <w:r w:rsidR="007014D3" w:rsidRPr="00B40C27">
        <w:rPr>
          <w:szCs w:val="24"/>
          <w:lang w:val="uk-UA"/>
        </w:rPr>
        <w:t>від 19.0</w:t>
      </w:r>
      <w:r w:rsidR="00A05452" w:rsidRPr="00B40C27">
        <w:rPr>
          <w:szCs w:val="24"/>
          <w:lang w:val="uk-UA"/>
        </w:rPr>
        <w:t>9</w:t>
      </w:r>
      <w:r w:rsidR="007014D3" w:rsidRPr="00B40C27">
        <w:rPr>
          <w:szCs w:val="24"/>
          <w:lang w:val="uk-UA"/>
        </w:rPr>
        <w:t>.2023 № 468</w:t>
      </w:r>
      <w:r w:rsidR="008234AF" w:rsidRPr="00B40C27">
        <w:rPr>
          <w:szCs w:val="24"/>
          <w:lang w:val="uk-UA"/>
        </w:rPr>
        <w:t xml:space="preserve">, </w:t>
      </w:r>
      <w:r w:rsidR="00995A0E" w:rsidRPr="00B40C27">
        <w:rPr>
          <w:szCs w:val="24"/>
          <w:lang w:val="uk-UA"/>
        </w:rPr>
        <w:t>у зв’язку з відмовою</w:t>
      </w:r>
      <w:r w:rsidR="003D7E41" w:rsidRPr="00B40C27">
        <w:rPr>
          <w:szCs w:val="24"/>
          <w:lang w:val="uk-UA"/>
        </w:rPr>
        <w:t xml:space="preserve"> </w:t>
      </w:r>
      <w:r w:rsidR="00995A0E" w:rsidRPr="00B40C27">
        <w:rPr>
          <w:szCs w:val="24"/>
          <w:lang w:val="uk-UA"/>
        </w:rPr>
        <w:t>від підписання договору купівлі-продажу дозволу</w:t>
      </w:r>
      <w:r w:rsidR="003D7E41" w:rsidRPr="00B40C27">
        <w:rPr>
          <w:szCs w:val="24"/>
          <w:lang w:val="uk-UA"/>
        </w:rPr>
        <w:t xml:space="preserve"> </w:t>
      </w:r>
      <w:r w:rsidR="008234AF" w:rsidRPr="00B40C27">
        <w:rPr>
          <w:szCs w:val="24"/>
          <w:lang w:val="uk-UA"/>
        </w:rPr>
        <w:t>ТОВ «МЕТКОН ПЛЮС»</w:t>
      </w:r>
      <w:r w:rsidR="003D7E41" w:rsidRPr="00B40C27">
        <w:rPr>
          <w:szCs w:val="24"/>
          <w:lang w:val="uk-UA"/>
        </w:rPr>
        <w:t xml:space="preserve">, яке за результатами </w:t>
      </w:r>
      <w:r w:rsidR="00135398" w:rsidRPr="00B40C27">
        <w:rPr>
          <w:szCs w:val="24"/>
          <w:lang w:val="uk-UA"/>
        </w:rPr>
        <w:t>проведення</w:t>
      </w:r>
      <w:r w:rsidR="003D7E41" w:rsidRPr="00B40C27">
        <w:rPr>
          <w:szCs w:val="24"/>
          <w:lang w:val="uk-UA"/>
        </w:rPr>
        <w:t xml:space="preserve"> </w:t>
      </w:r>
      <w:r w:rsidR="00135398" w:rsidRPr="00B40C27">
        <w:rPr>
          <w:szCs w:val="24"/>
          <w:lang w:val="uk-UA"/>
        </w:rPr>
        <w:t xml:space="preserve">електронних </w:t>
      </w:r>
      <w:r w:rsidR="003D7E41" w:rsidRPr="00B40C27">
        <w:rPr>
          <w:szCs w:val="24"/>
          <w:lang w:val="uk-UA"/>
        </w:rPr>
        <w:t xml:space="preserve">торгів на аукціоні, що відбувся 05.09.2023, визнано переможцем аукціону </w:t>
      </w:r>
      <w:r w:rsidR="003D7E41" w:rsidRPr="00B40C27">
        <w:rPr>
          <w:szCs w:val="24"/>
          <w:lang w:val="uk-UA" w:eastAsia="ru-RU"/>
        </w:rPr>
        <w:t>№ SUE001-UA-20230816-78469 з продажу спеціального дозволу на користування надрами</w:t>
      </w:r>
      <w:r w:rsidR="00135398" w:rsidRPr="00B40C27">
        <w:rPr>
          <w:szCs w:val="24"/>
          <w:lang w:val="uk-UA" w:eastAsia="ru-RU"/>
        </w:rPr>
        <w:t xml:space="preserve"> з метою видобування торфу родовища </w:t>
      </w:r>
      <w:r w:rsidR="003D7E41" w:rsidRPr="00B40C27">
        <w:rPr>
          <w:szCs w:val="24"/>
          <w:lang w:val="uk-UA" w:eastAsia="ru-RU"/>
        </w:rPr>
        <w:t xml:space="preserve">«Під Бором», </w:t>
      </w:r>
      <w:r w:rsidR="00135398" w:rsidRPr="00B40C27">
        <w:rPr>
          <w:szCs w:val="24"/>
          <w:lang w:val="uk-UA" w:eastAsia="ru-RU"/>
        </w:rPr>
        <w:t xml:space="preserve">що знаходиться у </w:t>
      </w:r>
      <w:r w:rsidR="003D7E41" w:rsidRPr="00B40C27">
        <w:rPr>
          <w:szCs w:val="24"/>
          <w:lang w:val="uk-UA" w:eastAsia="ru-RU"/>
        </w:rPr>
        <w:t>Калусько</w:t>
      </w:r>
      <w:r w:rsidR="00135398" w:rsidRPr="00B40C27">
        <w:rPr>
          <w:szCs w:val="24"/>
          <w:lang w:val="uk-UA" w:eastAsia="ru-RU"/>
        </w:rPr>
        <w:t>му</w:t>
      </w:r>
      <w:r w:rsidR="003D7E41" w:rsidRPr="00B40C27">
        <w:rPr>
          <w:szCs w:val="24"/>
          <w:lang w:val="uk-UA" w:eastAsia="ru-RU"/>
        </w:rPr>
        <w:t xml:space="preserve"> район</w:t>
      </w:r>
      <w:r w:rsidR="00135398" w:rsidRPr="00B40C27">
        <w:rPr>
          <w:szCs w:val="24"/>
          <w:lang w:val="uk-UA" w:eastAsia="ru-RU"/>
        </w:rPr>
        <w:t>і</w:t>
      </w:r>
      <w:r w:rsidR="003D7E41" w:rsidRPr="00B40C27">
        <w:rPr>
          <w:szCs w:val="24"/>
          <w:lang w:val="uk-UA" w:eastAsia="ru-RU"/>
        </w:rPr>
        <w:t xml:space="preserve"> Івано-Франківської області</w:t>
      </w:r>
      <w:r w:rsidR="00135398" w:rsidRPr="00B40C27">
        <w:rPr>
          <w:szCs w:val="24"/>
          <w:lang w:val="uk-UA" w:eastAsia="ru-RU"/>
        </w:rPr>
        <w:t xml:space="preserve">, </w:t>
      </w:r>
      <w:r w:rsidR="00135398" w:rsidRPr="00B40C27">
        <w:rPr>
          <w:szCs w:val="24"/>
          <w:lang w:val="uk-UA"/>
        </w:rPr>
        <w:t xml:space="preserve">ТОВ «МЕТКОН ПЛЮС» </w:t>
      </w:r>
      <w:r w:rsidR="008234AF" w:rsidRPr="00B40C27">
        <w:rPr>
          <w:szCs w:val="24"/>
          <w:lang w:val="uk-UA"/>
        </w:rPr>
        <w:t xml:space="preserve">було </w:t>
      </w:r>
      <w:proofErr w:type="spellStart"/>
      <w:r w:rsidR="008234AF" w:rsidRPr="00B40C27">
        <w:rPr>
          <w:szCs w:val="24"/>
          <w:lang w:val="uk-UA"/>
        </w:rPr>
        <w:t>позбавлено</w:t>
      </w:r>
      <w:proofErr w:type="spellEnd"/>
      <w:r w:rsidR="008234AF" w:rsidRPr="00B40C27">
        <w:rPr>
          <w:szCs w:val="24"/>
          <w:lang w:val="uk-UA"/>
        </w:rPr>
        <w:t xml:space="preserve"> права на отримання спеціального дозволу на користування надрами</w:t>
      </w:r>
      <w:r w:rsidR="00135398" w:rsidRPr="00B40C27">
        <w:rPr>
          <w:szCs w:val="24"/>
          <w:lang w:val="uk-UA"/>
        </w:rPr>
        <w:t>.</w:t>
      </w:r>
    </w:p>
    <w:p w14:paraId="540173E8" w14:textId="6AF8B03A" w:rsidR="00FE50E1" w:rsidRPr="00B40C27" w:rsidRDefault="00FE50E1" w:rsidP="00FE50E1">
      <w:pPr>
        <w:pStyle w:val="a"/>
        <w:numPr>
          <w:ilvl w:val="0"/>
          <w:numId w:val="8"/>
        </w:numPr>
        <w:spacing w:before="200"/>
        <w:ind w:hanging="720"/>
        <w:rPr>
          <w:szCs w:val="24"/>
          <w:lang w:val="uk-UA"/>
        </w:rPr>
      </w:pPr>
      <w:r w:rsidRPr="00B40C27">
        <w:rPr>
          <w:szCs w:val="24"/>
          <w:lang w:val="uk-UA"/>
        </w:rPr>
        <w:t xml:space="preserve">В той же час на підтвердження здійснення заходів щодо отримання банківського кредиту ТОВ «МЕТКОН ПЛЮС» надало протокол загальних зборів учасників </w:t>
      </w:r>
      <w:r w:rsidR="00E63672" w:rsidRPr="00B40C27">
        <w:rPr>
          <w:szCs w:val="24"/>
          <w:lang w:val="uk-UA"/>
        </w:rPr>
        <w:t xml:space="preserve">               </w:t>
      </w:r>
      <w:r w:rsidRPr="00B40C27">
        <w:rPr>
          <w:szCs w:val="24"/>
          <w:lang w:val="uk-UA"/>
        </w:rPr>
        <w:t>від 29.09.2023,</w:t>
      </w:r>
      <w:r w:rsidR="00E63672" w:rsidRPr="00B40C27">
        <w:rPr>
          <w:szCs w:val="24"/>
          <w:lang w:val="uk-UA"/>
        </w:rPr>
        <w:t xml:space="preserve"> </w:t>
      </w:r>
      <w:r w:rsidRPr="00B40C27">
        <w:rPr>
          <w:szCs w:val="24"/>
          <w:lang w:val="uk-UA"/>
        </w:rPr>
        <w:t>в якому зазначено про: «</w:t>
      </w:r>
      <w:r w:rsidRPr="00B40C27">
        <w:rPr>
          <w:i/>
          <w:szCs w:val="24"/>
          <w:lang w:val="uk-UA"/>
        </w:rPr>
        <w:t xml:space="preserve">необхідність укладення ТОВ «МЕТКОН ПЛЮС» з ПАТ АБ «Південний» Генеральної угоди про надання банківських послуг </w:t>
      </w:r>
      <w:r w:rsidR="00B506F1" w:rsidRPr="00B40C27">
        <w:rPr>
          <w:i/>
          <w:lang w:val="uk-UA"/>
        </w:rPr>
        <w:t>інформація з обмеженим доступом</w:t>
      </w:r>
      <w:bookmarkStart w:id="29" w:name="_GoBack"/>
      <w:bookmarkEnd w:id="29"/>
      <w:r w:rsidRPr="00B40C27">
        <w:rPr>
          <w:i/>
          <w:szCs w:val="24"/>
          <w:lang w:val="uk-UA"/>
        </w:rPr>
        <w:t xml:space="preserve">».  </w:t>
      </w:r>
    </w:p>
    <w:p w14:paraId="56C877DA" w14:textId="700CF2D8" w:rsidR="00FE50E1" w:rsidRPr="00B40C27" w:rsidRDefault="00FE50E1" w:rsidP="00FE50E1">
      <w:pPr>
        <w:pStyle w:val="a"/>
        <w:numPr>
          <w:ilvl w:val="0"/>
          <w:numId w:val="8"/>
        </w:numPr>
        <w:spacing w:before="200"/>
        <w:ind w:hanging="720"/>
        <w:rPr>
          <w:i/>
          <w:szCs w:val="24"/>
          <w:lang w:val="uk-UA"/>
        </w:rPr>
      </w:pPr>
      <w:r w:rsidRPr="00B40C27">
        <w:rPr>
          <w:szCs w:val="24"/>
          <w:lang w:val="uk-UA"/>
        </w:rPr>
        <w:t>На підтвердження відмови ПАТ АБ «Південний»</w:t>
      </w:r>
      <w:r w:rsidR="007D2CD2" w:rsidRPr="00B40C27">
        <w:rPr>
          <w:szCs w:val="24"/>
          <w:lang w:val="uk-UA"/>
        </w:rPr>
        <w:t xml:space="preserve"> щодо </w:t>
      </w:r>
      <w:r w:rsidRPr="00B40C27">
        <w:rPr>
          <w:szCs w:val="24"/>
          <w:lang w:val="uk-UA"/>
        </w:rPr>
        <w:t>надання банківського кредиту,  ТОВ «МЕТКОН ПЛЮС»</w:t>
      </w:r>
      <w:r w:rsidRPr="00B40C27">
        <w:rPr>
          <w:lang w:val="uk-UA"/>
        </w:rPr>
        <w:t xml:space="preserve"> у листі від 06.09.2024 № 25/09 (</w:t>
      </w:r>
      <w:proofErr w:type="spellStart"/>
      <w:r w:rsidRPr="00B40C27">
        <w:rPr>
          <w:lang w:val="uk-UA"/>
        </w:rPr>
        <w:t>вх</w:t>
      </w:r>
      <w:proofErr w:type="spellEnd"/>
      <w:r w:rsidRPr="00B40C27">
        <w:rPr>
          <w:lang w:val="uk-UA"/>
        </w:rPr>
        <w:t xml:space="preserve">. № 8-03/11413 </w:t>
      </w:r>
      <w:r w:rsidR="00215F05" w:rsidRPr="00B40C27">
        <w:rPr>
          <w:lang w:val="uk-UA"/>
        </w:rPr>
        <w:t xml:space="preserve">                          </w:t>
      </w:r>
      <w:r w:rsidRPr="00B40C27">
        <w:rPr>
          <w:lang w:val="uk-UA"/>
        </w:rPr>
        <w:t xml:space="preserve">від 09.09.2024) зазначило, зокрема, таке: </w:t>
      </w:r>
      <w:r w:rsidRPr="00B40C27">
        <w:rPr>
          <w:i/>
          <w:lang w:val="uk-UA"/>
        </w:rPr>
        <w:t>«</w:t>
      </w:r>
      <w:r w:rsidRPr="00B40C27">
        <w:rPr>
          <w:i/>
          <w:szCs w:val="24"/>
          <w:lang w:val="uk-UA"/>
        </w:rPr>
        <w:t>ТОВ «МЕТКОН ПЛЮС»</w:t>
      </w:r>
      <w:r w:rsidRPr="00B40C27">
        <w:rPr>
          <w:i/>
          <w:lang w:val="uk-UA"/>
        </w:rPr>
        <w:t xml:space="preserve"> для оплати предмету Аукціону  (спеціального дозволу на користування надрами – родовище </w:t>
      </w:r>
      <w:r w:rsidR="00215F05" w:rsidRPr="00B40C27">
        <w:rPr>
          <w:i/>
          <w:lang w:val="uk-UA"/>
        </w:rPr>
        <w:t xml:space="preserve">       </w:t>
      </w:r>
      <w:r w:rsidRPr="00B40C27">
        <w:rPr>
          <w:i/>
          <w:lang w:val="uk-UA"/>
        </w:rPr>
        <w:t>«Під Бором», яке розташоване в межах Калуського району Івано-Франківської області) планувало залучити кошти банків, відкривши кредитні лінії в різних установах.</w:t>
      </w:r>
      <w:r w:rsidR="00215F05" w:rsidRPr="00B40C27">
        <w:rPr>
          <w:i/>
          <w:lang w:val="uk-UA"/>
        </w:rPr>
        <w:t xml:space="preserve"> </w:t>
      </w:r>
      <w:r w:rsidRPr="00B40C27">
        <w:rPr>
          <w:i/>
          <w:lang w:val="uk-UA"/>
        </w:rPr>
        <w:t>Так,</w:t>
      </w:r>
      <w:r w:rsidR="000319A8" w:rsidRPr="00B40C27">
        <w:rPr>
          <w:i/>
          <w:lang w:val="uk-UA"/>
        </w:rPr>
        <w:t xml:space="preserve"> </w:t>
      </w:r>
      <w:r w:rsidRPr="00B40C27">
        <w:rPr>
          <w:i/>
          <w:szCs w:val="24"/>
          <w:lang w:val="uk-UA"/>
        </w:rPr>
        <w:t>ТОВ «МЕТКОН ПЛЮС»</w:t>
      </w:r>
      <w:r w:rsidRPr="00B40C27">
        <w:rPr>
          <w:i/>
          <w:lang w:val="uk-UA"/>
        </w:rPr>
        <w:t xml:space="preserve">  вело перемовини з банком «Південний», у якому планувалося підписати Генеральну угоду про надання банківських послуг на суму </w:t>
      </w:r>
      <w:r w:rsidR="00511C8E" w:rsidRPr="00B40C27">
        <w:rPr>
          <w:i/>
          <w:lang w:val="uk-UA"/>
        </w:rPr>
        <w:t>інформація з обмеженим доступом</w:t>
      </w:r>
      <w:r w:rsidRPr="00B40C27">
        <w:rPr>
          <w:i/>
          <w:lang w:val="uk-UA"/>
        </w:rPr>
        <w:t xml:space="preserve">. Також, велись усні перемовини з іншими банківськими установами для отримання кредитних ліній по залишковій сумі, а саме </w:t>
      </w:r>
      <w:r w:rsidR="00511C8E" w:rsidRPr="00B40C27">
        <w:rPr>
          <w:i/>
          <w:lang w:val="uk-UA"/>
        </w:rPr>
        <w:t>інформація з обмеженим доступом</w:t>
      </w:r>
      <w:r w:rsidRPr="00B40C27">
        <w:rPr>
          <w:i/>
          <w:lang w:val="uk-UA"/>
        </w:rPr>
        <w:t>».</w:t>
      </w:r>
    </w:p>
    <w:p w14:paraId="63AAC79A" w14:textId="7500EA8C" w:rsidR="00FE50E1" w:rsidRPr="00B40C27" w:rsidRDefault="00FE50E1" w:rsidP="00FE50E1">
      <w:pPr>
        <w:pStyle w:val="a"/>
        <w:numPr>
          <w:ilvl w:val="0"/>
          <w:numId w:val="8"/>
        </w:numPr>
        <w:spacing w:before="200"/>
        <w:ind w:hanging="720"/>
        <w:rPr>
          <w:i/>
          <w:szCs w:val="24"/>
          <w:lang w:val="uk-UA"/>
        </w:rPr>
      </w:pPr>
      <w:r w:rsidRPr="00B40C27">
        <w:rPr>
          <w:szCs w:val="24"/>
          <w:lang w:val="uk-UA"/>
        </w:rPr>
        <w:t>Водночас зазначені</w:t>
      </w:r>
      <w:r w:rsidR="00491CDA" w:rsidRPr="00B40C27">
        <w:rPr>
          <w:szCs w:val="24"/>
          <w:lang w:val="uk-UA"/>
        </w:rPr>
        <w:t xml:space="preserve"> вище</w:t>
      </w:r>
      <w:r w:rsidRPr="00B40C27">
        <w:rPr>
          <w:szCs w:val="24"/>
          <w:lang w:val="uk-UA"/>
        </w:rPr>
        <w:t xml:space="preserve"> звернення до ПАТ АБ «Південний» та загальні збори учасників ТОВ «МЕТКОН ПЛЮС»</w:t>
      </w:r>
      <w:r w:rsidRPr="00B40C27">
        <w:rPr>
          <w:lang w:val="uk-UA"/>
        </w:rPr>
        <w:t xml:space="preserve"> від </w:t>
      </w:r>
      <w:r w:rsidRPr="00B40C27">
        <w:rPr>
          <w:szCs w:val="24"/>
          <w:lang w:val="uk-UA"/>
        </w:rPr>
        <w:t xml:space="preserve">29.09.2023 були здійснені після визначення </w:t>
      </w:r>
      <w:r w:rsidRPr="00B40C27">
        <w:rPr>
          <w:szCs w:val="24"/>
          <w:lang w:val="uk-UA" w:eastAsia="ru-RU"/>
        </w:rPr>
        <w:t xml:space="preserve">19.09.2023 </w:t>
      </w:r>
      <w:r w:rsidRPr="00B40C27">
        <w:rPr>
          <w:szCs w:val="24"/>
          <w:lang w:val="uk-UA"/>
        </w:rPr>
        <w:t xml:space="preserve">переможця ТОВ «РОЖНЯТІВ ТОРФ» (відповідно до протоколу електронного аукціону </w:t>
      </w:r>
      <w:r w:rsidRPr="00B40C27">
        <w:rPr>
          <w:szCs w:val="24"/>
          <w:lang w:val="uk-UA" w:eastAsia="ru-RU"/>
        </w:rPr>
        <w:t>№ SUE001-UA-20230816-78469 від 19.09.2023).</w:t>
      </w:r>
    </w:p>
    <w:p w14:paraId="24A7A9F7" w14:textId="7254642C" w:rsidR="00FE50E1" w:rsidRPr="00B40C27" w:rsidRDefault="00FE50E1" w:rsidP="00FE50E1">
      <w:pPr>
        <w:pStyle w:val="a"/>
        <w:numPr>
          <w:ilvl w:val="0"/>
          <w:numId w:val="8"/>
        </w:numPr>
        <w:spacing w:before="200"/>
        <w:ind w:hanging="720"/>
        <w:rPr>
          <w:szCs w:val="24"/>
          <w:lang w:val="uk-UA"/>
        </w:rPr>
      </w:pPr>
      <w:r w:rsidRPr="00B40C27">
        <w:rPr>
          <w:szCs w:val="24"/>
          <w:lang w:val="uk-UA"/>
        </w:rPr>
        <w:t>Крім того, слід зазначити, що ТОВ «МЕТКОН ПЛЮС»</w:t>
      </w:r>
      <w:r w:rsidRPr="00B40C27">
        <w:rPr>
          <w:lang w:val="uk-UA"/>
        </w:rPr>
        <w:t xml:space="preserve"> не надано документів, що підтверджують факт звернення до інших банківських установ щодо отримання банківського кредиту.   </w:t>
      </w:r>
    </w:p>
    <w:p w14:paraId="2B20D81C" w14:textId="73CF807F" w:rsidR="00A000D3" w:rsidRPr="00B40C27" w:rsidRDefault="00AE06B7" w:rsidP="00A000D3">
      <w:pPr>
        <w:pStyle w:val="a"/>
        <w:numPr>
          <w:ilvl w:val="0"/>
          <w:numId w:val="8"/>
        </w:numPr>
        <w:spacing w:before="200"/>
        <w:ind w:hanging="720"/>
        <w:rPr>
          <w:szCs w:val="24"/>
          <w:lang w:val="uk-UA"/>
        </w:rPr>
      </w:pPr>
      <w:r w:rsidRPr="00B40C27">
        <w:rPr>
          <w:lang w:val="uk-UA"/>
        </w:rPr>
        <w:t>Також</w:t>
      </w:r>
      <w:r w:rsidR="00274E50" w:rsidRPr="00B40C27">
        <w:rPr>
          <w:lang w:val="uk-UA"/>
        </w:rPr>
        <w:t xml:space="preserve"> слід зазначити, що о</w:t>
      </w:r>
      <w:r w:rsidR="00A000D3" w:rsidRPr="00B40C27">
        <w:rPr>
          <w:lang w:val="uk-UA"/>
        </w:rPr>
        <w:t xml:space="preserve">скільки гарантійний внесок є способом забезпечення виконання учасником зобов’язань за результатами електронних аукціонів, то у випадку відмови учасника від їх виконання він не повертається. Тобто відмовившись від лоту, </w:t>
      </w:r>
      <w:r w:rsidR="00A000D3" w:rsidRPr="00B40C27">
        <w:rPr>
          <w:szCs w:val="24"/>
          <w:lang w:val="uk-UA"/>
        </w:rPr>
        <w:t>ТОВ «МЕТКОН ПЛЮС»</w:t>
      </w:r>
      <w:r w:rsidR="00CA7AE1" w:rsidRPr="00B40C27">
        <w:rPr>
          <w:szCs w:val="24"/>
          <w:lang w:val="uk-UA"/>
        </w:rPr>
        <w:t xml:space="preserve"> </w:t>
      </w:r>
      <w:r w:rsidR="00A000D3" w:rsidRPr="00B40C27">
        <w:rPr>
          <w:lang w:val="uk-UA"/>
        </w:rPr>
        <w:t xml:space="preserve">втратило гарантійний внесок у розмірі </w:t>
      </w:r>
      <w:r w:rsidR="00DB0C6B" w:rsidRPr="00B40C27">
        <w:rPr>
          <w:i/>
          <w:lang w:val="uk-UA"/>
        </w:rPr>
        <w:t>інформація з обмеженим доступом</w:t>
      </w:r>
      <w:r w:rsidR="00DB0C6B" w:rsidRPr="00B40C27">
        <w:rPr>
          <w:lang w:val="uk-UA"/>
        </w:rPr>
        <w:t xml:space="preserve"> </w:t>
      </w:r>
      <w:r w:rsidR="00A000D3" w:rsidRPr="00B40C27">
        <w:rPr>
          <w:lang w:val="uk-UA"/>
        </w:rPr>
        <w:t xml:space="preserve">на користь організатора Аукціону. </w:t>
      </w:r>
    </w:p>
    <w:p w14:paraId="3D7CFFD2" w14:textId="59DCDFF5" w:rsidR="000D5260" w:rsidRPr="00B40C27" w:rsidRDefault="00A000D3" w:rsidP="000D5260">
      <w:pPr>
        <w:pStyle w:val="a"/>
        <w:numPr>
          <w:ilvl w:val="0"/>
          <w:numId w:val="8"/>
        </w:numPr>
        <w:tabs>
          <w:tab w:val="clear" w:pos="720"/>
          <w:tab w:val="num" w:pos="851"/>
          <w:tab w:val="num" w:pos="1353"/>
        </w:tabs>
        <w:spacing w:before="240" w:after="240"/>
        <w:ind w:left="709" w:hanging="709"/>
        <w:rPr>
          <w:lang w:val="uk-UA"/>
        </w:rPr>
      </w:pPr>
      <w:r w:rsidRPr="00B40C27">
        <w:rPr>
          <w:lang w:val="uk-UA"/>
        </w:rPr>
        <w:lastRenderedPageBreak/>
        <w:t xml:space="preserve">Зазначені обставини мають місце за умови, що гарантійні внески </w:t>
      </w:r>
      <w:r w:rsidRPr="00B40C27">
        <w:rPr>
          <w:szCs w:val="24"/>
          <w:lang w:val="uk-UA"/>
        </w:rPr>
        <w:t xml:space="preserve">ТОВ «МЕТКОН ПЛЮС» і </w:t>
      </w:r>
      <w:r w:rsidRPr="00B40C27">
        <w:rPr>
          <w:lang w:val="uk-UA"/>
        </w:rPr>
        <w:t>ТОВ «РОЖНЯТІВ ТОРФ»</w:t>
      </w:r>
      <w:r w:rsidRPr="00B40C27">
        <w:rPr>
          <w:szCs w:val="24"/>
          <w:lang w:val="uk-UA" w:eastAsia="uk-UA"/>
        </w:rPr>
        <w:t xml:space="preserve"> </w:t>
      </w:r>
      <w:r w:rsidRPr="00B40C27">
        <w:rPr>
          <w:lang w:val="uk-UA"/>
        </w:rPr>
        <w:t xml:space="preserve">були сплачені з коштів, отриманих у якості  фінансової допомоги від однієї й тієї ж </w:t>
      </w:r>
      <w:r w:rsidR="00DB0C6B" w:rsidRPr="00B40C27">
        <w:rPr>
          <w:i/>
          <w:szCs w:val="24"/>
          <w:lang w:val="uk-UA"/>
        </w:rPr>
        <w:t>Ф</w:t>
      </w:r>
      <w:r w:rsidRPr="00B40C27">
        <w:rPr>
          <w:i/>
          <w:szCs w:val="24"/>
          <w:lang w:val="uk-UA"/>
        </w:rPr>
        <w:t>ізичної особи</w:t>
      </w:r>
      <w:r w:rsidR="00DB0C6B" w:rsidRPr="00B40C27">
        <w:rPr>
          <w:i/>
          <w:szCs w:val="24"/>
          <w:lang w:val="uk-UA"/>
        </w:rPr>
        <w:t xml:space="preserve"> 1</w:t>
      </w:r>
      <w:r w:rsidRPr="00B40C27">
        <w:rPr>
          <w:szCs w:val="24"/>
          <w:lang w:val="uk-UA"/>
        </w:rPr>
        <w:t xml:space="preserve"> </w:t>
      </w:r>
    </w:p>
    <w:p w14:paraId="6C25CD25" w14:textId="30F1610F" w:rsidR="002D6534" w:rsidRPr="00B40C27" w:rsidRDefault="0072262E" w:rsidP="002D6534">
      <w:pPr>
        <w:pStyle w:val="a"/>
        <w:numPr>
          <w:ilvl w:val="0"/>
          <w:numId w:val="8"/>
        </w:numPr>
        <w:spacing w:before="200"/>
        <w:ind w:hanging="720"/>
        <w:rPr>
          <w:szCs w:val="24"/>
          <w:lang w:val="uk-UA"/>
        </w:rPr>
      </w:pPr>
      <w:r w:rsidRPr="00B40C27">
        <w:rPr>
          <w:szCs w:val="24"/>
          <w:lang w:val="uk-UA"/>
        </w:rPr>
        <w:t xml:space="preserve">Такі дії ТОВ «МЕТКОН ПЛЮС» призвели до  того, що Замовником укладено договір з ТОВ «РОЖНЯТІВ ТОРФ» та придбано спеціальний дозвіл на користування </w:t>
      </w:r>
      <w:r w:rsidR="00491CDA" w:rsidRPr="00B40C27">
        <w:rPr>
          <w:szCs w:val="24"/>
          <w:lang w:val="uk-UA"/>
        </w:rPr>
        <w:br/>
      </w:r>
      <w:r w:rsidRPr="00B40C27">
        <w:rPr>
          <w:szCs w:val="24"/>
          <w:lang w:val="uk-UA"/>
        </w:rPr>
        <w:t xml:space="preserve">надрами </w:t>
      </w:r>
      <w:r w:rsidR="00491CDA" w:rsidRPr="00B40C27">
        <w:rPr>
          <w:szCs w:val="24"/>
          <w:lang w:val="uk-UA"/>
        </w:rPr>
        <w:t>р</w:t>
      </w:r>
      <w:r w:rsidRPr="00B40C27">
        <w:rPr>
          <w:szCs w:val="24"/>
          <w:lang w:val="uk-UA"/>
        </w:rPr>
        <w:t>одовищ</w:t>
      </w:r>
      <w:r w:rsidR="00491CDA" w:rsidRPr="00B40C27">
        <w:rPr>
          <w:szCs w:val="24"/>
          <w:lang w:val="uk-UA"/>
        </w:rPr>
        <w:t>а</w:t>
      </w:r>
      <w:r w:rsidRPr="00B40C27">
        <w:rPr>
          <w:szCs w:val="24"/>
          <w:lang w:val="uk-UA"/>
        </w:rPr>
        <w:t xml:space="preserve"> «Під Бором» за ціною</w:t>
      </w:r>
      <w:r w:rsidR="00EE4550" w:rsidRPr="00B40C27">
        <w:rPr>
          <w:lang w:val="uk-UA"/>
        </w:rPr>
        <w:t xml:space="preserve"> </w:t>
      </w:r>
      <w:r w:rsidR="00EE4550" w:rsidRPr="00B40C27">
        <w:rPr>
          <w:i/>
          <w:szCs w:val="24"/>
          <w:lang w:val="uk-UA"/>
        </w:rPr>
        <w:t>інформація з обмеженим доступом</w:t>
      </w:r>
      <w:r w:rsidRPr="00B40C27">
        <w:rPr>
          <w:szCs w:val="24"/>
          <w:lang w:val="uk-UA"/>
        </w:rPr>
        <w:t xml:space="preserve"> що </w:t>
      </w:r>
      <w:r w:rsidR="00621CE2" w:rsidRPr="00B40C27">
        <w:rPr>
          <w:szCs w:val="24"/>
          <w:lang w:val="uk-UA"/>
        </w:rPr>
        <w:t xml:space="preserve">на </w:t>
      </w:r>
      <w:r w:rsidR="00EE4550" w:rsidRPr="00B40C27">
        <w:rPr>
          <w:i/>
          <w:szCs w:val="24"/>
          <w:lang w:val="uk-UA"/>
        </w:rPr>
        <w:t>інформація з обмеженим доступом</w:t>
      </w:r>
      <w:r w:rsidR="00EE4550" w:rsidRPr="00B40C27">
        <w:rPr>
          <w:szCs w:val="24"/>
          <w:lang w:val="uk-UA"/>
        </w:rPr>
        <w:t xml:space="preserve"> </w:t>
      </w:r>
      <w:r w:rsidRPr="00B40C27">
        <w:rPr>
          <w:szCs w:val="24"/>
          <w:lang w:val="uk-UA"/>
        </w:rPr>
        <w:t>менше, ніж цінова пропозиція ТОВ «МЕТКОН ПЛЮС».</w:t>
      </w:r>
    </w:p>
    <w:p w14:paraId="7F3DB857" w14:textId="1B17690D" w:rsidR="00D85B1C" w:rsidRPr="00B40C27" w:rsidRDefault="00D85B1C" w:rsidP="002D6534">
      <w:pPr>
        <w:pStyle w:val="a"/>
        <w:numPr>
          <w:ilvl w:val="0"/>
          <w:numId w:val="8"/>
        </w:numPr>
        <w:spacing w:before="200"/>
        <w:ind w:hanging="720"/>
        <w:rPr>
          <w:szCs w:val="24"/>
          <w:lang w:val="uk-UA"/>
        </w:rPr>
      </w:pPr>
      <w:r w:rsidRPr="00B40C27">
        <w:rPr>
          <w:szCs w:val="24"/>
          <w:lang w:val="uk-UA"/>
        </w:rPr>
        <w:t xml:space="preserve">Отже, відповідно до протоколу електронного аукціону </w:t>
      </w:r>
      <w:r w:rsidRPr="00B40C27">
        <w:rPr>
          <w:szCs w:val="24"/>
          <w:lang w:val="uk-UA" w:eastAsia="ru-RU"/>
        </w:rPr>
        <w:t xml:space="preserve">№ SUE001-UA-20230816-78469 від 19.09.2023 переможцем електронного аукціону визнано </w:t>
      </w:r>
      <w:r w:rsidRPr="00B40C27">
        <w:rPr>
          <w:szCs w:val="24"/>
          <w:lang w:val="uk-UA"/>
        </w:rPr>
        <w:t>ТОВ «РОЖНЯТІВ ТОРФ».</w:t>
      </w:r>
    </w:p>
    <w:p w14:paraId="2BFD4CA0" w14:textId="754ADC0D" w:rsidR="00A90287" w:rsidRPr="00B40C27" w:rsidRDefault="00A37D5C" w:rsidP="005E1172">
      <w:pPr>
        <w:pStyle w:val="a"/>
        <w:numPr>
          <w:ilvl w:val="0"/>
          <w:numId w:val="8"/>
        </w:numPr>
        <w:spacing w:before="200"/>
        <w:ind w:hanging="720"/>
        <w:rPr>
          <w:szCs w:val="24"/>
          <w:lang w:val="uk-UA"/>
        </w:rPr>
      </w:pPr>
      <w:r w:rsidRPr="00B40C27">
        <w:rPr>
          <w:lang w:val="uk-UA"/>
        </w:rPr>
        <w:t xml:space="preserve">Слід </w:t>
      </w:r>
      <w:r w:rsidR="00491CDA" w:rsidRPr="00B40C27">
        <w:rPr>
          <w:lang w:val="uk-UA"/>
        </w:rPr>
        <w:t>зазначити</w:t>
      </w:r>
      <w:r w:rsidRPr="00B40C27">
        <w:rPr>
          <w:lang w:val="uk-UA"/>
        </w:rPr>
        <w:t>, що згідно з інформацією Державної податкової служби України (лист від 20.03.2024 № 4032/5/99-00-04-03-01-05 (</w:t>
      </w:r>
      <w:proofErr w:type="spellStart"/>
      <w:r w:rsidRPr="00B40C27">
        <w:rPr>
          <w:lang w:val="uk-UA"/>
        </w:rPr>
        <w:t>вх</w:t>
      </w:r>
      <w:proofErr w:type="spellEnd"/>
      <w:r w:rsidRPr="00B40C27">
        <w:rPr>
          <w:lang w:val="uk-UA"/>
        </w:rPr>
        <w:t>. № 7-03/3782</w:t>
      </w:r>
      <w:r w:rsidR="00950D78" w:rsidRPr="00B40C27">
        <w:rPr>
          <w:lang w:val="uk-UA"/>
        </w:rPr>
        <w:t xml:space="preserve"> </w:t>
      </w:r>
      <w:r w:rsidRPr="00B40C27">
        <w:rPr>
          <w:lang w:val="uk-UA"/>
        </w:rPr>
        <w:t>від 21.03.2024), чистий дохід від реалізації продукції (товарів, робіт, послуг)</w:t>
      </w:r>
      <w:r w:rsidR="00950D78" w:rsidRPr="00B40C27">
        <w:rPr>
          <w:lang w:val="uk-UA"/>
        </w:rPr>
        <w:t xml:space="preserve"> </w:t>
      </w:r>
      <w:r w:rsidRPr="00B40C27">
        <w:rPr>
          <w:lang w:val="uk-UA"/>
        </w:rPr>
        <w:t>ТОВ «РОЖНЯТІВ ТОРФ»</w:t>
      </w:r>
      <w:r w:rsidRPr="00B40C27">
        <w:rPr>
          <w:szCs w:val="24"/>
          <w:lang w:val="uk-UA" w:eastAsia="uk-UA"/>
        </w:rPr>
        <w:t xml:space="preserve"> </w:t>
      </w:r>
      <w:r w:rsidR="00950D78" w:rsidRPr="00B40C27">
        <w:rPr>
          <w:szCs w:val="24"/>
          <w:lang w:val="uk-UA" w:eastAsia="uk-UA"/>
        </w:rPr>
        <w:t xml:space="preserve">               </w:t>
      </w:r>
      <w:r w:rsidRPr="00B40C27">
        <w:rPr>
          <w:lang w:val="uk-UA"/>
        </w:rPr>
        <w:t>за 2023 рік становить 0 грн.</w:t>
      </w:r>
    </w:p>
    <w:p w14:paraId="6D70B272" w14:textId="62787849" w:rsidR="001E63B5" w:rsidRPr="00B40C27" w:rsidRDefault="00DE23A4" w:rsidP="005A6771">
      <w:pPr>
        <w:pStyle w:val="a"/>
        <w:numPr>
          <w:ilvl w:val="0"/>
          <w:numId w:val="8"/>
        </w:numPr>
        <w:spacing w:before="200"/>
        <w:ind w:hanging="720"/>
        <w:rPr>
          <w:i/>
          <w:szCs w:val="24"/>
          <w:lang w:val="uk-UA"/>
        </w:rPr>
      </w:pPr>
      <w:r w:rsidRPr="00B40C27">
        <w:rPr>
          <w:lang w:val="uk-UA"/>
        </w:rPr>
        <w:t xml:space="preserve">Як зазначило </w:t>
      </w:r>
      <w:bookmarkStart w:id="30" w:name="_Hlk177132610"/>
      <w:r w:rsidRPr="00B40C27">
        <w:rPr>
          <w:lang w:val="uk-UA"/>
        </w:rPr>
        <w:t>ТОВ «РОЖНЯТІВ ТОРФ»</w:t>
      </w:r>
      <w:r w:rsidRPr="00B40C27">
        <w:rPr>
          <w:szCs w:val="24"/>
          <w:lang w:val="uk-UA" w:eastAsia="uk-UA"/>
        </w:rPr>
        <w:t xml:space="preserve"> </w:t>
      </w:r>
      <w:bookmarkEnd w:id="30"/>
      <w:r w:rsidRPr="00B40C27">
        <w:rPr>
          <w:lang w:val="uk-UA"/>
        </w:rPr>
        <w:t>у листі від 06.09.2024 № 020609                             (</w:t>
      </w:r>
      <w:proofErr w:type="spellStart"/>
      <w:r w:rsidRPr="00B40C27">
        <w:rPr>
          <w:lang w:val="uk-UA"/>
        </w:rPr>
        <w:t>вх</w:t>
      </w:r>
      <w:proofErr w:type="spellEnd"/>
      <w:r w:rsidRPr="00B40C27">
        <w:rPr>
          <w:lang w:val="uk-UA"/>
        </w:rPr>
        <w:t>. № 8-03/11407 від 09.09.2024)</w:t>
      </w:r>
      <w:r w:rsidR="009D21BF" w:rsidRPr="00B40C27">
        <w:rPr>
          <w:lang w:val="uk-UA"/>
        </w:rPr>
        <w:t xml:space="preserve"> джерелом походження </w:t>
      </w:r>
      <w:r w:rsidR="00905D6C" w:rsidRPr="00B40C27">
        <w:rPr>
          <w:lang w:val="uk-UA"/>
        </w:rPr>
        <w:t xml:space="preserve">коштів, які </w:t>
      </w:r>
      <w:r w:rsidR="00BB5BD7" w:rsidRPr="00B40C27">
        <w:rPr>
          <w:lang w:val="uk-UA"/>
        </w:rPr>
        <w:t xml:space="preserve">                             </w:t>
      </w:r>
      <w:r w:rsidR="00A069CC" w:rsidRPr="00B40C27">
        <w:rPr>
          <w:lang w:val="uk-UA"/>
        </w:rPr>
        <w:t xml:space="preserve">       </w:t>
      </w:r>
      <w:r w:rsidR="00905D6C" w:rsidRPr="00B40C27">
        <w:rPr>
          <w:lang w:val="uk-UA"/>
        </w:rPr>
        <w:t>ТОВ «РОЖНЯТІВ ТОРФ» використало для оплати вартості предмет</w:t>
      </w:r>
      <w:r w:rsidR="00910F35" w:rsidRPr="00B40C27">
        <w:rPr>
          <w:lang w:val="uk-UA"/>
        </w:rPr>
        <w:t>а</w:t>
      </w:r>
      <w:r w:rsidR="00905D6C" w:rsidRPr="00B40C27">
        <w:rPr>
          <w:lang w:val="uk-UA"/>
        </w:rPr>
        <w:t xml:space="preserve"> Аукціон</w:t>
      </w:r>
      <w:r w:rsidR="007B458D" w:rsidRPr="00B40C27">
        <w:rPr>
          <w:lang w:val="uk-UA"/>
        </w:rPr>
        <w:t>у</w:t>
      </w:r>
      <w:r w:rsidR="001E63B5" w:rsidRPr="00B40C27">
        <w:rPr>
          <w:lang w:val="uk-UA"/>
        </w:rPr>
        <w:t xml:space="preserve">:                   </w:t>
      </w:r>
      <w:r w:rsidR="001E63B5" w:rsidRPr="00B40C27">
        <w:rPr>
          <w:i/>
          <w:lang w:val="uk-UA"/>
        </w:rPr>
        <w:t>«</w:t>
      </w:r>
      <w:r w:rsidR="00905D6C" w:rsidRPr="00B40C27">
        <w:rPr>
          <w:i/>
          <w:lang w:val="uk-UA"/>
        </w:rPr>
        <w:t xml:space="preserve">отримана Товариством </w:t>
      </w:r>
      <w:proofErr w:type="spellStart"/>
      <w:r w:rsidR="00905D6C" w:rsidRPr="00B40C27">
        <w:rPr>
          <w:i/>
          <w:lang w:val="uk-UA"/>
        </w:rPr>
        <w:t>поворотно</w:t>
      </w:r>
      <w:proofErr w:type="spellEnd"/>
      <w:r w:rsidR="00905D6C" w:rsidRPr="00B40C27">
        <w:rPr>
          <w:i/>
          <w:lang w:val="uk-UA"/>
        </w:rPr>
        <w:t>-фінансова допомога та фінансові кредити.</w:t>
      </w:r>
      <w:r w:rsidR="000410C9" w:rsidRPr="00B40C27">
        <w:rPr>
          <w:i/>
          <w:lang w:val="uk-UA"/>
        </w:rPr>
        <w:t xml:space="preserve"> </w:t>
      </w:r>
      <w:r w:rsidR="00C31653" w:rsidRPr="00B40C27">
        <w:rPr>
          <w:i/>
          <w:lang w:val="uk-UA"/>
        </w:rPr>
        <w:t xml:space="preserve">      </w:t>
      </w:r>
      <w:r w:rsidR="000410C9" w:rsidRPr="00B40C27">
        <w:rPr>
          <w:i/>
          <w:lang w:val="uk-UA"/>
        </w:rPr>
        <w:t>Б</w:t>
      </w:r>
      <w:r w:rsidR="00905D6C" w:rsidRPr="00B40C27">
        <w:rPr>
          <w:i/>
          <w:lang w:val="uk-UA"/>
        </w:rPr>
        <w:t>ули укладені договори про отримання повор</w:t>
      </w:r>
      <w:r w:rsidR="000410C9" w:rsidRPr="00B40C27">
        <w:rPr>
          <w:i/>
          <w:lang w:val="uk-UA"/>
        </w:rPr>
        <w:t>о</w:t>
      </w:r>
      <w:r w:rsidR="00905D6C" w:rsidRPr="00B40C27">
        <w:rPr>
          <w:i/>
          <w:lang w:val="uk-UA"/>
        </w:rPr>
        <w:t>тної фінансової допомоги з нас</w:t>
      </w:r>
      <w:r w:rsidR="000410C9" w:rsidRPr="00B40C27">
        <w:rPr>
          <w:i/>
          <w:lang w:val="uk-UA"/>
        </w:rPr>
        <w:t>т</w:t>
      </w:r>
      <w:r w:rsidR="00905D6C" w:rsidRPr="00B40C27">
        <w:rPr>
          <w:i/>
          <w:lang w:val="uk-UA"/>
        </w:rPr>
        <w:t>упними фізичними та юридичними особами</w:t>
      </w:r>
      <w:r w:rsidR="001E63B5" w:rsidRPr="00B40C27">
        <w:rPr>
          <w:i/>
          <w:lang w:val="uk-UA"/>
        </w:rPr>
        <w:t>:</w:t>
      </w:r>
    </w:p>
    <w:p w14:paraId="7754A3C6" w14:textId="77777777" w:rsidR="00903C82" w:rsidRPr="00B40C27" w:rsidRDefault="00903C82" w:rsidP="00F86062">
      <w:pPr>
        <w:pStyle w:val="a"/>
        <w:numPr>
          <w:ilvl w:val="2"/>
          <w:numId w:val="8"/>
        </w:numPr>
        <w:tabs>
          <w:tab w:val="clear" w:pos="2160"/>
          <w:tab w:val="num" w:pos="993"/>
        </w:tabs>
        <w:spacing w:before="200"/>
        <w:ind w:left="993" w:hanging="284"/>
        <w:rPr>
          <w:i/>
          <w:szCs w:val="24"/>
          <w:lang w:val="uk-UA"/>
        </w:rPr>
      </w:pPr>
      <w:r w:rsidRPr="00B40C27">
        <w:rPr>
          <w:i/>
          <w:szCs w:val="24"/>
          <w:lang w:val="uk-UA"/>
        </w:rPr>
        <w:t xml:space="preserve">інформація з обмеженим доступом </w:t>
      </w:r>
    </w:p>
    <w:p w14:paraId="309338DE" w14:textId="301B6562" w:rsidR="00235306" w:rsidRPr="00B40C27" w:rsidRDefault="00235306" w:rsidP="0089223A">
      <w:pPr>
        <w:pStyle w:val="a"/>
        <w:numPr>
          <w:ilvl w:val="0"/>
          <w:numId w:val="8"/>
        </w:numPr>
        <w:spacing w:before="200"/>
        <w:ind w:hanging="720"/>
        <w:rPr>
          <w:szCs w:val="24"/>
          <w:lang w:val="uk-UA"/>
        </w:rPr>
      </w:pPr>
      <w:r w:rsidRPr="00B40C27">
        <w:rPr>
          <w:szCs w:val="24"/>
          <w:lang w:val="uk-UA"/>
        </w:rPr>
        <w:t xml:space="preserve">Крім того, </w:t>
      </w:r>
      <w:r w:rsidR="00D24D2E" w:rsidRPr="00B40C27">
        <w:rPr>
          <w:lang w:val="uk-UA"/>
        </w:rPr>
        <w:t>відповідно до інформації, надано</w:t>
      </w:r>
      <w:r w:rsidR="00491CDA" w:rsidRPr="00B40C27">
        <w:rPr>
          <w:lang w:val="uk-UA"/>
        </w:rPr>
        <w:t>ї</w:t>
      </w:r>
      <w:r w:rsidR="00D24D2E" w:rsidRPr="00B40C27">
        <w:rPr>
          <w:lang w:val="uk-UA"/>
        </w:rPr>
        <w:t xml:space="preserve"> ТОВ «РОЖНЯТІВ ТОРФ»</w:t>
      </w:r>
      <w:r w:rsidR="00D24D2E" w:rsidRPr="00B40C27">
        <w:rPr>
          <w:szCs w:val="24"/>
          <w:lang w:val="uk-UA" w:eastAsia="uk-UA"/>
        </w:rPr>
        <w:t xml:space="preserve"> </w:t>
      </w:r>
      <w:r w:rsidR="00D24D2E" w:rsidRPr="00B40C27">
        <w:rPr>
          <w:lang w:val="uk-UA"/>
        </w:rPr>
        <w:t>листом від 06.09.2024 № 020609 (</w:t>
      </w:r>
      <w:proofErr w:type="spellStart"/>
      <w:r w:rsidR="00D24D2E" w:rsidRPr="00B40C27">
        <w:rPr>
          <w:lang w:val="uk-UA"/>
        </w:rPr>
        <w:t>вх</w:t>
      </w:r>
      <w:proofErr w:type="spellEnd"/>
      <w:r w:rsidR="00D24D2E" w:rsidRPr="00B40C27">
        <w:rPr>
          <w:lang w:val="uk-UA"/>
        </w:rPr>
        <w:t>. № 8-03/11407 від 09.09.2024)</w:t>
      </w:r>
      <w:r w:rsidR="00491CDA" w:rsidRPr="00B40C27">
        <w:rPr>
          <w:lang w:val="uk-UA"/>
        </w:rPr>
        <w:t>,</w:t>
      </w:r>
      <w:r w:rsidR="00556E7C" w:rsidRPr="00B40C27">
        <w:rPr>
          <w:lang w:val="uk-UA"/>
        </w:rPr>
        <w:t xml:space="preserve"> встановлено, що протоколом  </w:t>
      </w:r>
      <w:r w:rsidR="001D777F" w:rsidRPr="00B40C27">
        <w:rPr>
          <w:szCs w:val="24"/>
          <w:lang w:val="uk-UA" w:eastAsia="uk-UA"/>
        </w:rPr>
        <w:t xml:space="preserve">установчих зборів учасників (засновників) </w:t>
      </w:r>
      <w:r w:rsidR="001D777F" w:rsidRPr="00B40C27">
        <w:rPr>
          <w:bCs/>
          <w:szCs w:val="24"/>
          <w:lang w:val="uk-UA" w:eastAsia="ru-RU"/>
        </w:rPr>
        <w:t>ТОВ «РОЖНЯТІВ ТОРФ»</w:t>
      </w:r>
      <w:r w:rsidR="001D777F" w:rsidRPr="00B40C27">
        <w:rPr>
          <w:b/>
          <w:bCs/>
          <w:szCs w:val="24"/>
          <w:lang w:val="uk-UA" w:eastAsia="ru-RU"/>
        </w:rPr>
        <w:t xml:space="preserve"> </w:t>
      </w:r>
      <w:r w:rsidR="001D777F" w:rsidRPr="00B40C27">
        <w:rPr>
          <w:szCs w:val="24"/>
          <w:lang w:val="uk-UA" w:eastAsia="uk-UA"/>
        </w:rPr>
        <w:t>від 08.06.2023     № 1 було вирішено</w:t>
      </w:r>
      <w:r w:rsidR="00EB2DED" w:rsidRPr="00B40C27">
        <w:rPr>
          <w:szCs w:val="24"/>
          <w:lang w:val="uk-UA" w:eastAsia="uk-UA"/>
        </w:rPr>
        <w:t>, зокрема,</w:t>
      </w:r>
      <w:r w:rsidR="001D777F" w:rsidRPr="00B40C27">
        <w:rPr>
          <w:szCs w:val="24"/>
          <w:lang w:val="uk-UA" w:eastAsia="uk-UA"/>
        </w:rPr>
        <w:t xml:space="preserve"> створити ТОВ «РОЖНЯТІВ ТОРФ» з місцезнаходжен</w:t>
      </w:r>
      <w:r w:rsidR="00491CDA" w:rsidRPr="00B40C27">
        <w:rPr>
          <w:szCs w:val="24"/>
          <w:lang w:val="uk-UA" w:eastAsia="uk-UA"/>
        </w:rPr>
        <w:t>н</w:t>
      </w:r>
      <w:r w:rsidR="001D777F" w:rsidRPr="00B40C27">
        <w:rPr>
          <w:szCs w:val="24"/>
          <w:lang w:val="uk-UA" w:eastAsia="uk-UA"/>
        </w:rPr>
        <w:t>ям:</w:t>
      </w:r>
      <w:r w:rsidR="0089223A" w:rsidRPr="00B40C27">
        <w:rPr>
          <w:bCs/>
          <w:szCs w:val="24"/>
          <w:lang w:val="uk-UA" w:eastAsia="ru-RU"/>
        </w:rPr>
        <w:t xml:space="preserve"> </w:t>
      </w:r>
      <w:r w:rsidR="005C2ED1" w:rsidRPr="00B40C27">
        <w:rPr>
          <w:bCs/>
          <w:i/>
          <w:szCs w:val="24"/>
          <w:lang w:val="uk-UA" w:eastAsia="ru-RU"/>
        </w:rPr>
        <w:t>інформація з обмеженим доступом</w:t>
      </w:r>
      <w:r w:rsidR="00EB2DED" w:rsidRPr="00B40C27">
        <w:rPr>
          <w:szCs w:val="24"/>
          <w:lang w:val="uk-UA" w:eastAsia="uk-UA"/>
        </w:rPr>
        <w:t>.</w:t>
      </w:r>
    </w:p>
    <w:p w14:paraId="1C3686EA" w14:textId="2ADD783B" w:rsidR="00EB051B" w:rsidRPr="00B40C27" w:rsidRDefault="00EB051B" w:rsidP="0089223A">
      <w:pPr>
        <w:pStyle w:val="a"/>
        <w:numPr>
          <w:ilvl w:val="0"/>
          <w:numId w:val="8"/>
        </w:numPr>
        <w:spacing w:before="200"/>
        <w:ind w:hanging="720"/>
        <w:rPr>
          <w:i/>
          <w:szCs w:val="24"/>
          <w:lang w:val="uk-UA"/>
        </w:rPr>
      </w:pPr>
      <w:r w:rsidRPr="00B40C27">
        <w:rPr>
          <w:szCs w:val="24"/>
          <w:lang w:val="uk-UA"/>
        </w:rPr>
        <w:t xml:space="preserve">Також у вказаному </w:t>
      </w:r>
      <w:r w:rsidR="00491CDA" w:rsidRPr="00B40C27">
        <w:rPr>
          <w:szCs w:val="24"/>
          <w:lang w:val="uk-UA"/>
        </w:rPr>
        <w:t xml:space="preserve">вище </w:t>
      </w:r>
      <w:r w:rsidRPr="00B40C27">
        <w:rPr>
          <w:szCs w:val="24"/>
          <w:lang w:val="uk-UA"/>
        </w:rPr>
        <w:t xml:space="preserve">листі </w:t>
      </w:r>
      <w:r w:rsidRPr="00B40C27">
        <w:rPr>
          <w:lang w:val="uk-UA"/>
        </w:rPr>
        <w:t>ТОВ «РОЖНЯТІВ ТОРФ» зазначило</w:t>
      </w:r>
      <w:r w:rsidR="00B01F80" w:rsidRPr="00B40C27">
        <w:rPr>
          <w:lang w:val="uk-UA"/>
        </w:rPr>
        <w:t xml:space="preserve">: </w:t>
      </w:r>
      <w:r w:rsidR="00B01F80" w:rsidRPr="00B40C27">
        <w:rPr>
          <w:i/>
          <w:lang w:val="uk-UA"/>
        </w:rPr>
        <w:t>«</w:t>
      </w:r>
      <w:r w:rsidRPr="00B40C27">
        <w:rPr>
          <w:i/>
          <w:lang w:val="uk-UA"/>
        </w:rPr>
        <w:t xml:space="preserve">що у період </w:t>
      </w:r>
      <w:r w:rsidR="00B01F80" w:rsidRPr="00B40C27">
        <w:rPr>
          <w:i/>
          <w:lang w:val="uk-UA"/>
        </w:rPr>
        <w:t xml:space="preserve">             </w:t>
      </w:r>
      <w:r w:rsidRPr="00B40C27">
        <w:rPr>
          <w:i/>
          <w:lang w:val="uk-UA"/>
        </w:rPr>
        <w:t xml:space="preserve">з 22.06.2023 по 01.01.2024 </w:t>
      </w:r>
      <w:r w:rsidR="00B01F80" w:rsidRPr="00B40C27">
        <w:rPr>
          <w:i/>
          <w:lang w:val="uk-UA"/>
        </w:rPr>
        <w:t>ТОВ «РОЖНЯТІВ ТОРФ»</w:t>
      </w:r>
      <w:r w:rsidR="00F06463" w:rsidRPr="00B40C27">
        <w:rPr>
          <w:i/>
          <w:lang w:val="uk-UA"/>
        </w:rPr>
        <w:t xml:space="preserve"> </w:t>
      </w:r>
      <w:r w:rsidRPr="00B40C27">
        <w:rPr>
          <w:i/>
          <w:lang w:val="uk-UA"/>
        </w:rPr>
        <w:t>господарська діяльність не здійснювалася, оформлялися відповідні дозволи та ліцензії, вирішувалися організаційні питання щодо належного функціонування товариства, укладалися відповідні договори</w:t>
      </w:r>
      <w:r w:rsidR="00B01F80" w:rsidRPr="00B40C27">
        <w:rPr>
          <w:i/>
          <w:lang w:val="uk-UA"/>
        </w:rPr>
        <w:t>».</w:t>
      </w:r>
    </w:p>
    <w:p w14:paraId="2AE5B3B9" w14:textId="3B084E31" w:rsidR="00491CDA" w:rsidRPr="00B40C27" w:rsidRDefault="0072262E" w:rsidP="00701C1C">
      <w:pPr>
        <w:pStyle w:val="a"/>
        <w:numPr>
          <w:ilvl w:val="0"/>
          <w:numId w:val="8"/>
        </w:numPr>
        <w:spacing w:before="200"/>
        <w:ind w:hanging="720"/>
        <w:rPr>
          <w:szCs w:val="24"/>
          <w:lang w:val="uk-UA"/>
        </w:rPr>
      </w:pPr>
      <w:r w:rsidRPr="00B40C27">
        <w:rPr>
          <w:szCs w:val="24"/>
          <w:lang w:val="uk-UA"/>
        </w:rPr>
        <w:t>Отже, дії ТОВ «МЕТКОН ПЛЮС» були спрямовані на забезпечення  перемоги                            ТОВ «РОЖНЯТІВ ТОРФ»</w:t>
      </w:r>
      <w:r w:rsidR="00014AF1" w:rsidRPr="00B40C27">
        <w:rPr>
          <w:szCs w:val="24"/>
          <w:lang w:val="uk-UA"/>
        </w:rPr>
        <w:t xml:space="preserve"> та </w:t>
      </w:r>
      <w:r w:rsidRPr="00B40C27">
        <w:rPr>
          <w:szCs w:val="24"/>
          <w:lang w:val="uk-UA"/>
        </w:rPr>
        <w:t xml:space="preserve">містять ознаки заміни </w:t>
      </w:r>
      <w:r w:rsidR="00B1335F" w:rsidRPr="00B40C27">
        <w:rPr>
          <w:szCs w:val="24"/>
          <w:lang w:val="uk-UA"/>
        </w:rPr>
        <w:t xml:space="preserve">Відповідачами </w:t>
      </w:r>
      <w:r w:rsidRPr="00B40C27">
        <w:rPr>
          <w:szCs w:val="24"/>
          <w:lang w:val="uk-UA"/>
        </w:rPr>
        <w:t xml:space="preserve">конкуренції на координацію своєї поведінки під час участі </w:t>
      </w:r>
      <w:r w:rsidR="00491CDA" w:rsidRPr="00B40C27">
        <w:rPr>
          <w:szCs w:val="24"/>
          <w:lang w:val="uk-UA"/>
        </w:rPr>
        <w:t>в</w:t>
      </w:r>
      <w:r w:rsidRPr="00B40C27">
        <w:rPr>
          <w:szCs w:val="24"/>
          <w:lang w:val="uk-UA"/>
        </w:rPr>
        <w:t xml:space="preserve"> Аукціоні.</w:t>
      </w:r>
    </w:p>
    <w:p w14:paraId="5C84BA6C" w14:textId="451E10EE" w:rsidR="00CC334B" w:rsidRPr="00B40C27" w:rsidRDefault="00DC75B3" w:rsidP="00DC75B3">
      <w:pPr>
        <w:tabs>
          <w:tab w:val="num" w:pos="720"/>
        </w:tabs>
        <w:spacing w:before="200" w:after="200" w:line="240" w:lineRule="auto"/>
        <w:ind w:left="720" w:hanging="720"/>
        <w:jc w:val="both"/>
        <w:outlineLvl w:val="0"/>
        <w:rPr>
          <w:rFonts w:ascii="Times New Roman" w:eastAsia="Times New Roman" w:hAnsi="Times New Roman" w:cs="Times New Roman"/>
          <w:b/>
          <w:sz w:val="24"/>
          <w:szCs w:val="24"/>
          <w:lang w:eastAsia="ru-RU"/>
        </w:rPr>
      </w:pPr>
      <w:r w:rsidRPr="00B40C27">
        <w:rPr>
          <w:rFonts w:ascii="Times New Roman" w:eastAsia="Times New Roman" w:hAnsi="Times New Roman" w:cs="Times New Roman"/>
          <w:b/>
          <w:sz w:val="24"/>
          <w:szCs w:val="24"/>
          <w:lang w:eastAsia="ru-RU"/>
        </w:rPr>
        <w:t>5</w:t>
      </w:r>
      <w:r w:rsidR="00CC334B" w:rsidRPr="00B40C27">
        <w:rPr>
          <w:rFonts w:ascii="Times New Roman" w:eastAsia="Times New Roman" w:hAnsi="Times New Roman" w:cs="Times New Roman"/>
          <w:b/>
          <w:sz w:val="24"/>
          <w:szCs w:val="24"/>
          <w:lang w:eastAsia="ru-RU"/>
        </w:rPr>
        <w:t xml:space="preserve">. </w:t>
      </w:r>
      <w:r w:rsidRPr="00B40C27">
        <w:rPr>
          <w:rFonts w:ascii="Times New Roman" w:eastAsia="Times New Roman" w:hAnsi="Times New Roman" w:cs="Times New Roman"/>
          <w:b/>
          <w:sz w:val="24"/>
          <w:szCs w:val="24"/>
          <w:lang w:eastAsia="ru-RU"/>
        </w:rPr>
        <w:tab/>
      </w:r>
      <w:r w:rsidR="00CC334B" w:rsidRPr="00B40C27">
        <w:rPr>
          <w:rFonts w:ascii="Times New Roman" w:eastAsia="Times New Roman" w:hAnsi="Times New Roman" w:cs="Times New Roman"/>
          <w:b/>
          <w:sz w:val="24"/>
          <w:szCs w:val="24"/>
          <w:lang w:eastAsia="ru-RU"/>
        </w:rPr>
        <w:t>ВИСНОВКИ У СПРАВІ ТА КВАЛІФІКАЦІЯ ДІЙ ВІДПОВІДАЧІВ</w:t>
      </w:r>
    </w:p>
    <w:p w14:paraId="4591153F" w14:textId="594FCFE8" w:rsidR="00F1145D" w:rsidRPr="00B40C27" w:rsidRDefault="00F1145D" w:rsidP="00F1145D">
      <w:pPr>
        <w:pStyle w:val="a"/>
        <w:numPr>
          <w:ilvl w:val="0"/>
          <w:numId w:val="8"/>
        </w:numPr>
        <w:tabs>
          <w:tab w:val="num" w:pos="360"/>
          <w:tab w:val="num" w:pos="1276"/>
        </w:tabs>
        <w:spacing w:before="120" w:after="120"/>
        <w:ind w:left="709" w:hanging="709"/>
        <w:rPr>
          <w:szCs w:val="24"/>
          <w:lang w:val="uk-UA"/>
        </w:rPr>
      </w:pPr>
      <w:r w:rsidRPr="00B40C27">
        <w:rPr>
          <w:szCs w:val="24"/>
          <w:lang w:val="uk-UA"/>
        </w:rPr>
        <w:t xml:space="preserve">Таким чином, наведені вище обставини свідчать про обізнаність Відповідачів про участь кожного з них </w:t>
      </w:r>
      <w:r w:rsidR="00ED5B7C" w:rsidRPr="00B40C27">
        <w:rPr>
          <w:szCs w:val="24"/>
          <w:lang w:val="uk-UA"/>
        </w:rPr>
        <w:t>в</w:t>
      </w:r>
      <w:r w:rsidRPr="00B40C27">
        <w:rPr>
          <w:szCs w:val="24"/>
          <w:lang w:val="uk-UA"/>
        </w:rPr>
        <w:t xml:space="preserve"> Аукціоні та узгодження між ними спільної поведінки.</w:t>
      </w:r>
    </w:p>
    <w:p w14:paraId="5207E1BE" w14:textId="09C9FE60" w:rsidR="00EB01AD" w:rsidRPr="00B40C27" w:rsidRDefault="00F1145D" w:rsidP="00EB01AD">
      <w:pPr>
        <w:pStyle w:val="a"/>
        <w:numPr>
          <w:ilvl w:val="0"/>
          <w:numId w:val="8"/>
        </w:numPr>
        <w:tabs>
          <w:tab w:val="num" w:pos="360"/>
          <w:tab w:val="num" w:pos="1276"/>
        </w:tabs>
        <w:spacing w:before="240" w:after="120"/>
        <w:ind w:left="709" w:hanging="709"/>
        <w:rPr>
          <w:szCs w:val="24"/>
          <w:lang w:val="uk-UA"/>
        </w:rPr>
      </w:pPr>
      <w:r w:rsidRPr="00B40C27">
        <w:rPr>
          <w:szCs w:val="24"/>
          <w:lang w:val="uk-UA"/>
        </w:rPr>
        <w:t xml:space="preserve">Вказані факти у своїй сукупності свідчать про те, що на всіх стадіях підготовки цінових пропозицій торгів з метою участі </w:t>
      </w:r>
      <w:r w:rsidR="00ED5B7C" w:rsidRPr="00B40C27">
        <w:rPr>
          <w:szCs w:val="24"/>
          <w:lang w:val="uk-UA"/>
        </w:rPr>
        <w:t>в</w:t>
      </w:r>
      <w:r w:rsidRPr="00B40C27">
        <w:rPr>
          <w:szCs w:val="24"/>
          <w:lang w:val="uk-UA"/>
        </w:rPr>
        <w:t xml:space="preserve"> Аукціоні Відповідачі були обізнані щодо участі кожного з них, що підтверджується, зокрема таким:</w:t>
      </w:r>
    </w:p>
    <w:p w14:paraId="2CB7951A" w14:textId="77777777" w:rsidR="00F90000" w:rsidRPr="00B40C27" w:rsidRDefault="00EB01AD" w:rsidP="00F90000">
      <w:pPr>
        <w:pStyle w:val="a"/>
        <w:numPr>
          <w:ilvl w:val="0"/>
          <w:numId w:val="0"/>
        </w:numPr>
        <w:tabs>
          <w:tab w:val="num" w:pos="1276"/>
        </w:tabs>
        <w:spacing w:before="240" w:after="120"/>
        <w:ind w:left="709"/>
        <w:rPr>
          <w:bCs/>
          <w:szCs w:val="24"/>
          <w:lang w:val="uk-UA" w:eastAsia="ru-RU"/>
        </w:rPr>
      </w:pPr>
      <w:r w:rsidRPr="00B40C27">
        <w:rPr>
          <w:bCs/>
          <w:szCs w:val="24"/>
          <w:lang w:val="uk-UA" w:eastAsia="ru-RU"/>
        </w:rPr>
        <w:t xml:space="preserve">- </w:t>
      </w:r>
      <w:r w:rsidR="00CC334B" w:rsidRPr="00B40C27">
        <w:rPr>
          <w:bCs/>
          <w:szCs w:val="24"/>
          <w:lang w:val="uk-UA" w:eastAsia="ru-RU"/>
        </w:rPr>
        <w:t xml:space="preserve">взаємозв’язком між Відповідачами; </w:t>
      </w:r>
    </w:p>
    <w:p w14:paraId="769C794F" w14:textId="52D86896" w:rsidR="00A86DE7" w:rsidRPr="00B40C27" w:rsidRDefault="00F90000" w:rsidP="00A86DE7">
      <w:pPr>
        <w:pStyle w:val="a"/>
        <w:numPr>
          <w:ilvl w:val="0"/>
          <w:numId w:val="0"/>
        </w:numPr>
        <w:tabs>
          <w:tab w:val="num" w:pos="1276"/>
        </w:tabs>
        <w:spacing w:before="240" w:after="120"/>
        <w:ind w:left="709"/>
        <w:rPr>
          <w:bCs/>
          <w:szCs w:val="24"/>
          <w:lang w:val="uk-UA" w:eastAsia="ru-RU"/>
        </w:rPr>
      </w:pPr>
      <w:r w:rsidRPr="00B40C27">
        <w:rPr>
          <w:b/>
          <w:bCs/>
          <w:szCs w:val="24"/>
          <w:lang w:val="uk-UA" w:eastAsia="ru-RU"/>
        </w:rPr>
        <w:lastRenderedPageBreak/>
        <w:t xml:space="preserve">- </w:t>
      </w:r>
      <w:r w:rsidRPr="00B40C27">
        <w:rPr>
          <w:bCs/>
          <w:szCs w:val="24"/>
          <w:lang w:val="uk-UA" w:eastAsia="ru-RU"/>
        </w:rPr>
        <w:t xml:space="preserve">наданням фінансової допомоги Відповідачам однією </w:t>
      </w:r>
      <w:proofErr w:type="spellStart"/>
      <w:r w:rsidR="00767733" w:rsidRPr="00B40C27">
        <w:rPr>
          <w:bCs/>
          <w:i/>
          <w:szCs w:val="24"/>
          <w:lang w:val="uk-UA" w:eastAsia="ru-RU"/>
        </w:rPr>
        <w:t>Фізічною</w:t>
      </w:r>
      <w:proofErr w:type="spellEnd"/>
      <w:r w:rsidR="00767733" w:rsidRPr="00B40C27">
        <w:rPr>
          <w:bCs/>
          <w:i/>
          <w:szCs w:val="24"/>
          <w:lang w:val="uk-UA" w:eastAsia="ru-RU"/>
        </w:rPr>
        <w:t xml:space="preserve"> </w:t>
      </w:r>
      <w:r w:rsidRPr="00B40C27">
        <w:rPr>
          <w:bCs/>
          <w:i/>
          <w:szCs w:val="24"/>
          <w:lang w:val="uk-UA" w:eastAsia="ru-RU"/>
        </w:rPr>
        <w:t>особою</w:t>
      </w:r>
      <w:r w:rsidR="00767733" w:rsidRPr="00B40C27">
        <w:rPr>
          <w:i/>
          <w:szCs w:val="24"/>
          <w:lang w:val="uk-UA"/>
        </w:rPr>
        <w:t xml:space="preserve"> 1</w:t>
      </w:r>
      <w:r w:rsidR="00767733" w:rsidRPr="00B40C27">
        <w:rPr>
          <w:szCs w:val="24"/>
          <w:lang w:val="uk-UA"/>
        </w:rPr>
        <w:t xml:space="preserve"> </w:t>
      </w:r>
      <w:r w:rsidRPr="00B40C27">
        <w:rPr>
          <w:szCs w:val="24"/>
          <w:lang w:val="uk-UA"/>
        </w:rPr>
        <w:t xml:space="preserve">та третьою особою </w:t>
      </w:r>
      <w:r w:rsidR="00ED5B7C" w:rsidRPr="00B40C27">
        <w:rPr>
          <w:szCs w:val="24"/>
          <w:lang w:val="uk-UA"/>
        </w:rPr>
        <w:t>‒</w:t>
      </w:r>
      <w:r w:rsidRPr="00B40C27">
        <w:rPr>
          <w:szCs w:val="24"/>
          <w:lang w:val="uk-UA"/>
        </w:rPr>
        <w:t xml:space="preserve"> </w:t>
      </w:r>
      <w:r w:rsidR="00767733" w:rsidRPr="00B40C27">
        <w:rPr>
          <w:i/>
          <w:szCs w:val="24"/>
          <w:lang w:val="uk-UA"/>
        </w:rPr>
        <w:t>Товариством 1</w:t>
      </w:r>
      <w:r w:rsidRPr="00B40C27">
        <w:rPr>
          <w:szCs w:val="24"/>
          <w:lang w:val="uk-UA"/>
        </w:rPr>
        <w:t>, пов’язаною відносинами контролю з одним із Відповідачів (</w:t>
      </w:r>
      <w:r w:rsidRPr="00B40C27">
        <w:rPr>
          <w:bCs/>
          <w:szCs w:val="24"/>
          <w:lang w:val="uk-UA" w:eastAsia="ru-RU"/>
        </w:rPr>
        <w:t>ТОВ «МЕТКОН ПЛЮС»);</w:t>
      </w:r>
    </w:p>
    <w:p w14:paraId="4FA01AE6" w14:textId="6C204439" w:rsidR="00A86DE7" w:rsidRPr="00B40C27" w:rsidRDefault="00A86DE7" w:rsidP="00A86DE7">
      <w:pPr>
        <w:pStyle w:val="a"/>
        <w:numPr>
          <w:ilvl w:val="0"/>
          <w:numId w:val="0"/>
        </w:numPr>
        <w:tabs>
          <w:tab w:val="num" w:pos="1276"/>
        </w:tabs>
        <w:spacing w:before="240" w:after="120"/>
        <w:ind w:left="709"/>
        <w:rPr>
          <w:bCs/>
          <w:szCs w:val="24"/>
          <w:lang w:val="uk-UA" w:eastAsia="ru-RU"/>
        </w:rPr>
      </w:pPr>
      <w:r w:rsidRPr="00B40C27">
        <w:rPr>
          <w:bCs/>
          <w:szCs w:val="24"/>
          <w:lang w:val="uk-UA" w:eastAsia="ru-RU"/>
        </w:rPr>
        <w:t>-</w:t>
      </w:r>
      <w:r w:rsidRPr="00B40C27">
        <w:rPr>
          <w:szCs w:val="24"/>
          <w:lang w:val="uk-UA"/>
        </w:rPr>
        <w:t xml:space="preserve"> наданням фінансової допомоги ТОВ «РОЖНЯТІВ ТОРФ» </w:t>
      </w:r>
      <w:r w:rsidR="00BD1103" w:rsidRPr="00B40C27">
        <w:rPr>
          <w:i/>
          <w:szCs w:val="24"/>
          <w:lang w:val="uk-UA"/>
        </w:rPr>
        <w:t>Особою 2</w:t>
      </w:r>
      <w:r w:rsidR="00BD1103" w:rsidRPr="00B40C27">
        <w:rPr>
          <w:szCs w:val="24"/>
          <w:lang w:val="uk-UA"/>
        </w:rPr>
        <w:t xml:space="preserve"> </w:t>
      </w:r>
      <w:r w:rsidRPr="00B40C27">
        <w:rPr>
          <w:bCs/>
          <w:szCs w:val="24"/>
          <w:lang w:val="uk-UA" w:eastAsia="ru-RU"/>
        </w:rPr>
        <w:t xml:space="preserve">(співзасновник та кінцевий </w:t>
      </w:r>
      <w:proofErr w:type="spellStart"/>
      <w:r w:rsidRPr="00B40C27">
        <w:rPr>
          <w:bCs/>
          <w:szCs w:val="24"/>
          <w:lang w:val="uk-UA" w:eastAsia="ru-RU"/>
        </w:rPr>
        <w:t>бенефіціарний</w:t>
      </w:r>
      <w:proofErr w:type="spellEnd"/>
      <w:r w:rsidRPr="00B40C27">
        <w:rPr>
          <w:bCs/>
          <w:szCs w:val="24"/>
          <w:lang w:val="uk-UA" w:eastAsia="ru-RU"/>
        </w:rPr>
        <w:t xml:space="preserve"> власник ТОВ «РОЖНЯТІВ ТОРФ») </w:t>
      </w:r>
      <w:r w:rsidRPr="00B40C27">
        <w:rPr>
          <w:szCs w:val="24"/>
          <w:lang w:val="uk-UA"/>
        </w:rPr>
        <w:t xml:space="preserve">та директором конкурента ТОВ «МЕТКОН ПЛЮС» </w:t>
      </w:r>
      <w:r w:rsidR="00B33AE2" w:rsidRPr="00B40C27">
        <w:rPr>
          <w:i/>
          <w:szCs w:val="24"/>
          <w:lang w:val="uk-UA"/>
        </w:rPr>
        <w:t>Особою 5</w:t>
      </w:r>
      <w:r w:rsidRPr="00B40C27">
        <w:rPr>
          <w:i/>
          <w:szCs w:val="24"/>
          <w:lang w:val="uk-UA"/>
        </w:rPr>
        <w:t>;</w:t>
      </w:r>
    </w:p>
    <w:p w14:paraId="1A369919" w14:textId="7024135E" w:rsidR="00E80722" w:rsidRPr="00B40C27" w:rsidRDefault="00F61203" w:rsidP="00E80722">
      <w:pPr>
        <w:pStyle w:val="a"/>
        <w:numPr>
          <w:ilvl w:val="0"/>
          <w:numId w:val="0"/>
        </w:numPr>
        <w:tabs>
          <w:tab w:val="num" w:pos="1276"/>
        </w:tabs>
        <w:spacing w:before="240" w:after="120"/>
        <w:ind w:left="709"/>
        <w:rPr>
          <w:szCs w:val="24"/>
          <w:lang w:val="uk-UA"/>
        </w:rPr>
      </w:pPr>
      <w:r w:rsidRPr="00B40C27">
        <w:rPr>
          <w:szCs w:val="24"/>
          <w:lang w:val="uk-UA"/>
        </w:rPr>
        <w:t xml:space="preserve">- </w:t>
      </w:r>
      <w:r w:rsidR="00167FB7" w:rsidRPr="00B40C27">
        <w:rPr>
          <w:szCs w:val="24"/>
          <w:lang w:val="uk-UA"/>
        </w:rPr>
        <w:t>єдиним джерелом походження коштів для сплати Відповідачами гарантійних внесків для участі в Аукціоні та сплати ТОВ «РОЖНЯТІВ ТОРФ»</w:t>
      </w:r>
      <w:r w:rsidR="00167FB7" w:rsidRPr="00B40C27">
        <w:rPr>
          <w:szCs w:val="24"/>
          <w:lang w:val="uk-UA" w:eastAsia="uk-UA"/>
        </w:rPr>
        <w:t xml:space="preserve"> (переможець аукціону)</w:t>
      </w:r>
      <w:r w:rsidR="00167FB7" w:rsidRPr="00B40C27">
        <w:rPr>
          <w:szCs w:val="24"/>
          <w:lang w:val="uk-UA"/>
        </w:rPr>
        <w:t xml:space="preserve"> частини коштів</w:t>
      </w:r>
      <w:r w:rsidR="00167FB7" w:rsidRPr="00B40C27">
        <w:rPr>
          <w:szCs w:val="24"/>
          <w:lang w:val="uk-UA" w:eastAsia="uk-UA"/>
        </w:rPr>
        <w:t xml:space="preserve"> </w:t>
      </w:r>
      <w:r w:rsidR="00167FB7" w:rsidRPr="00B40C27">
        <w:rPr>
          <w:szCs w:val="24"/>
          <w:lang w:val="uk-UA"/>
        </w:rPr>
        <w:t>за</w:t>
      </w:r>
      <w:r w:rsidR="00167FB7" w:rsidRPr="00B40C27">
        <w:rPr>
          <w:szCs w:val="24"/>
          <w:lang w:val="uk-UA" w:eastAsia="uk-UA"/>
        </w:rPr>
        <w:t xml:space="preserve"> спеціальний дозвіл, придбаний на </w:t>
      </w:r>
      <w:proofErr w:type="spellStart"/>
      <w:r w:rsidR="00167FB7" w:rsidRPr="00B40C27">
        <w:rPr>
          <w:szCs w:val="24"/>
          <w:lang w:val="uk-UA" w:eastAsia="uk-UA"/>
        </w:rPr>
        <w:t>Аукцiонi</w:t>
      </w:r>
      <w:proofErr w:type="spellEnd"/>
      <w:r w:rsidR="00167FB7" w:rsidRPr="00B40C27">
        <w:rPr>
          <w:szCs w:val="24"/>
          <w:lang w:val="uk-UA" w:eastAsia="uk-UA"/>
        </w:rPr>
        <w:t xml:space="preserve"> за рахунок коштів</w:t>
      </w:r>
      <w:r w:rsidR="00ED5B7C" w:rsidRPr="00B40C27">
        <w:rPr>
          <w:szCs w:val="24"/>
          <w:lang w:val="uk-UA" w:eastAsia="uk-UA"/>
        </w:rPr>
        <w:t>,</w:t>
      </w:r>
      <w:r w:rsidR="00167FB7" w:rsidRPr="00B40C27">
        <w:rPr>
          <w:szCs w:val="24"/>
          <w:lang w:val="uk-UA" w:eastAsia="uk-UA"/>
        </w:rPr>
        <w:t xml:space="preserve"> отриманих від</w:t>
      </w:r>
      <w:r w:rsidR="00167FB7" w:rsidRPr="00B40C27">
        <w:rPr>
          <w:szCs w:val="24"/>
          <w:lang w:val="uk-UA"/>
        </w:rPr>
        <w:t xml:space="preserve"> </w:t>
      </w:r>
      <w:r w:rsidR="005E45FF" w:rsidRPr="00B40C27">
        <w:rPr>
          <w:i/>
          <w:szCs w:val="24"/>
          <w:lang w:val="uk-UA"/>
        </w:rPr>
        <w:t xml:space="preserve">Товариства 1 </w:t>
      </w:r>
      <w:r w:rsidR="00167FB7" w:rsidRPr="00B40C27">
        <w:rPr>
          <w:i/>
          <w:szCs w:val="24"/>
          <w:lang w:val="uk-UA"/>
        </w:rPr>
        <w:t xml:space="preserve">та </w:t>
      </w:r>
      <w:proofErr w:type="spellStart"/>
      <w:r w:rsidR="005E45FF" w:rsidRPr="00B40C27">
        <w:rPr>
          <w:i/>
          <w:szCs w:val="24"/>
          <w:lang w:val="uk-UA"/>
        </w:rPr>
        <w:t>Фізічної</w:t>
      </w:r>
      <w:proofErr w:type="spellEnd"/>
      <w:r w:rsidR="005E45FF" w:rsidRPr="00B40C27">
        <w:rPr>
          <w:i/>
          <w:szCs w:val="24"/>
          <w:lang w:val="uk-UA"/>
        </w:rPr>
        <w:t xml:space="preserve"> особи 1</w:t>
      </w:r>
      <w:r w:rsidRPr="00B40C27">
        <w:rPr>
          <w:i/>
          <w:szCs w:val="24"/>
          <w:lang w:val="uk-UA"/>
        </w:rPr>
        <w:t>;</w:t>
      </w:r>
      <w:r w:rsidRPr="00B40C27">
        <w:rPr>
          <w:szCs w:val="24"/>
          <w:lang w:val="uk-UA"/>
        </w:rPr>
        <w:t xml:space="preserve">                         </w:t>
      </w:r>
      <w:bookmarkStart w:id="31" w:name="_Hlk177384300"/>
    </w:p>
    <w:p w14:paraId="3C2F652F" w14:textId="233743F3" w:rsidR="00EB01AD" w:rsidRPr="00B40C27" w:rsidRDefault="00EB01AD" w:rsidP="00E80722">
      <w:pPr>
        <w:pStyle w:val="a"/>
        <w:numPr>
          <w:ilvl w:val="0"/>
          <w:numId w:val="0"/>
        </w:numPr>
        <w:tabs>
          <w:tab w:val="num" w:pos="1276"/>
        </w:tabs>
        <w:spacing w:before="240" w:after="120"/>
        <w:ind w:left="709"/>
        <w:rPr>
          <w:szCs w:val="24"/>
          <w:lang w:val="uk-UA"/>
        </w:rPr>
      </w:pPr>
      <w:r w:rsidRPr="00B40C27">
        <w:rPr>
          <w:bCs/>
          <w:szCs w:val="24"/>
          <w:lang w:val="uk-UA" w:eastAsia="uk-UA"/>
        </w:rPr>
        <w:t>- комунікацією між Відповідачами</w:t>
      </w:r>
      <w:bookmarkEnd w:id="31"/>
      <w:r w:rsidR="005015F7" w:rsidRPr="00B40C27">
        <w:rPr>
          <w:bCs/>
          <w:szCs w:val="24"/>
          <w:lang w:val="uk-UA"/>
        </w:rPr>
        <w:t>;</w:t>
      </w:r>
    </w:p>
    <w:p w14:paraId="78A7BBC6" w14:textId="43879C3A" w:rsidR="005015F7" w:rsidRPr="00B40C27" w:rsidRDefault="00EB01AD" w:rsidP="005015F7">
      <w:pPr>
        <w:pStyle w:val="a"/>
        <w:numPr>
          <w:ilvl w:val="0"/>
          <w:numId w:val="0"/>
        </w:numPr>
        <w:tabs>
          <w:tab w:val="num" w:pos="1276"/>
        </w:tabs>
        <w:spacing w:before="240" w:after="120"/>
        <w:ind w:left="709"/>
        <w:rPr>
          <w:bCs/>
          <w:szCs w:val="24"/>
          <w:lang w:val="uk-UA"/>
        </w:rPr>
      </w:pPr>
      <w:r w:rsidRPr="00B40C27">
        <w:rPr>
          <w:bCs/>
          <w:szCs w:val="24"/>
          <w:lang w:val="uk-UA"/>
        </w:rPr>
        <w:t>- синхронністю дій Відповідачів  у часі</w:t>
      </w:r>
      <w:r w:rsidR="005015F7" w:rsidRPr="00B40C27">
        <w:rPr>
          <w:bCs/>
          <w:szCs w:val="24"/>
          <w:lang w:val="uk-UA"/>
        </w:rPr>
        <w:t>;</w:t>
      </w:r>
    </w:p>
    <w:p w14:paraId="26CD07AA" w14:textId="5D3C301E" w:rsidR="005015F7" w:rsidRPr="00B40C27" w:rsidRDefault="005015F7" w:rsidP="005015F7">
      <w:pPr>
        <w:pStyle w:val="a"/>
        <w:numPr>
          <w:ilvl w:val="0"/>
          <w:numId w:val="0"/>
        </w:numPr>
        <w:tabs>
          <w:tab w:val="num" w:pos="1276"/>
        </w:tabs>
        <w:spacing w:before="240" w:after="120"/>
        <w:ind w:left="709"/>
        <w:rPr>
          <w:szCs w:val="24"/>
          <w:lang w:val="uk-UA"/>
        </w:rPr>
      </w:pPr>
      <w:r w:rsidRPr="00B40C27">
        <w:rPr>
          <w:szCs w:val="24"/>
          <w:lang w:val="uk-UA"/>
        </w:rPr>
        <w:t>- діями, спрямованими на забезпечення перемоги іншому Відповідачу.</w:t>
      </w:r>
    </w:p>
    <w:p w14:paraId="6E03B2E8" w14:textId="7EF6EAE9" w:rsidR="00590BEF" w:rsidRPr="00B40C27" w:rsidRDefault="004B27A0" w:rsidP="00590BEF">
      <w:pPr>
        <w:pStyle w:val="a"/>
        <w:numPr>
          <w:ilvl w:val="0"/>
          <w:numId w:val="8"/>
        </w:numPr>
        <w:tabs>
          <w:tab w:val="clear" w:pos="720"/>
          <w:tab w:val="num" w:pos="851"/>
          <w:tab w:val="num" w:pos="1353"/>
        </w:tabs>
        <w:spacing w:before="240" w:after="240"/>
        <w:ind w:left="709" w:hanging="709"/>
        <w:rPr>
          <w:lang w:val="uk-UA"/>
        </w:rPr>
      </w:pPr>
      <w:r w:rsidRPr="00B40C27">
        <w:rPr>
          <w:lang w:val="uk-UA"/>
        </w:rPr>
        <w:t xml:space="preserve">Узгодивши свої дії під час підготовки та участі </w:t>
      </w:r>
      <w:r w:rsidR="00ED5B7C" w:rsidRPr="00B40C27">
        <w:rPr>
          <w:lang w:val="uk-UA"/>
        </w:rPr>
        <w:t>в</w:t>
      </w:r>
      <w:r w:rsidRPr="00B40C27">
        <w:rPr>
          <w:lang w:val="uk-UA"/>
        </w:rPr>
        <w:t xml:space="preserve"> Аукціоні</w:t>
      </w:r>
      <w:r w:rsidR="00ED5B7C" w:rsidRPr="00B40C27">
        <w:rPr>
          <w:lang w:val="uk-UA"/>
        </w:rPr>
        <w:t>,</w:t>
      </w:r>
      <w:r w:rsidRPr="00B40C27">
        <w:rPr>
          <w:lang w:val="uk-UA"/>
        </w:rPr>
        <w:t xml:space="preserve"> Відповідачі замінили ризик, що породжує конкуренція, на координацію своєї економічної поведінки.</w:t>
      </w:r>
      <w:r w:rsidR="002D1590" w:rsidRPr="00B40C27">
        <w:rPr>
          <w:lang w:val="uk-UA"/>
        </w:rPr>
        <w:t xml:space="preserve"> </w:t>
      </w:r>
      <w:r w:rsidRPr="00B40C27">
        <w:rPr>
          <w:lang w:val="uk-UA"/>
        </w:rPr>
        <w:t>Така координація економічної поведінки призвела до усунення між ними конкуренції під час проведення аукціону.</w:t>
      </w:r>
    </w:p>
    <w:p w14:paraId="53B04DD4" w14:textId="77777777" w:rsidR="00545312" w:rsidRPr="00B40C27" w:rsidRDefault="00590BEF" w:rsidP="00545312">
      <w:pPr>
        <w:pStyle w:val="a"/>
        <w:numPr>
          <w:ilvl w:val="0"/>
          <w:numId w:val="8"/>
        </w:numPr>
        <w:tabs>
          <w:tab w:val="clear" w:pos="720"/>
          <w:tab w:val="num" w:pos="851"/>
          <w:tab w:val="num" w:pos="1353"/>
        </w:tabs>
        <w:spacing w:before="240" w:after="240"/>
        <w:ind w:left="709" w:hanging="709"/>
        <w:rPr>
          <w:lang w:val="uk-UA"/>
        </w:rPr>
      </w:pPr>
      <w:r w:rsidRPr="00B40C27">
        <w:rPr>
          <w:lang w:val="uk-UA"/>
        </w:rPr>
        <w:t>Частиною другою статті 4 Закону України «Про захист економічної конкуренції» передбачено, що суб’єкти господарювання зобов’язані сприяти розвитку конкуренції та не вчиняти будь-яких неправомірних дій, які можуть мати негативний вплив на конкуренцію.</w:t>
      </w:r>
    </w:p>
    <w:p w14:paraId="5DD50560" w14:textId="77777777" w:rsidR="00545312" w:rsidRPr="00B40C27" w:rsidRDefault="00590BEF" w:rsidP="00545312">
      <w:pPr>
        <w:pStyle w:val="a"/>
        <w:numPr>
          <w:ilvl w:val="0"/>
          <w:numId w:val="8"/>
        </w:numPr>
        <w:tabs>
          <w:tab w:val="clear" w:pos="720"/>
          <w:tab w:val="num" w:pos="851"/>
          <w:tab w:val="num" w:pos="1353"/>
        </w:tabs>
        <w:spacing w:before="240" w:after="240"/>
        <w:ind w:left="709" w:hanging="709"/>
        <w:rPr>
          <w:lang w:val="uk-UA"/>
        </w:rPr>
      </w:pPr>
      <w:r w:rsidRPr="00B40C27">
        <w:rPr>
          <w:lang w:val="uk-UA"/>
        </w:rPr>
        <w:t xml:space="preserve">Згідно з пунктом 1 статті 50 Закону України «Про захист економічної конкуренції» порушенням законодавства про захист економічної конкуренції є </w:t>
      </w:r>
      <w:proofErr w:type="spellStart"/>
      <w:r w:rsidRPr="00B40C27">
        <w:rPr>
          <w:lang w:val="uk-UA"/>
        </w:rPr>
        <w:t>антиконкурентні</w:t>
      </w:r>
      <w:proofErr w:type="spellEnd"/>
      <w:r w:rsidRPr="00B40C27">
        <w:rPr>
          <w:lang w:val="uk-UA"/>
        </w:rPr>
        <w:t xml:space="preserve"> узгоджені дії.</w:t>
      </w:r>
    </w:p>
    <w:p w14:paraId="1F4A144A" w14:textId="77777777" w:rsidR="00545312" w:rsidRPr="00B40C27" w:rsidRDefault="00590BEF" w:rsidP="00545312">
      <w:pPr>
        <w:pStyle w:val="a"/>
        <w:numPr>
          <w:ilvl w:val="0"/>
          <w:numId w:val="8"/>
        </w:numPr>
        <w:tabs>
          <w:tab w:val="clear" w:pos="720"/>
          <w:tab w:val="num" w:pos="851"/>
          <w:tab w:val="num" w:pos="1353"/>
        </w:tabs>
        <w:spacing w:before="240" w:after="240"/>
        <w:ind w:left="709" w:hanging="709"/>
        <w:rPr>
          <w:lang w:val="uk-UA"/>
        </w:rPr>
      </w:pPr>
      <w:r w:rsidRPr="00B40C27">
        <w:rPr>
          <w:lang w:val="uk-UA"/>
        </w:rPr>
        <w:t>Частиною першою статті 5 Закону України «Про захист економічної конкуренції» передбачено, що узгодженими діями є, зокрема, укладення суб’єктами господарювання угод у будь-якій формі, а також будь-яка інша погоджена конкурентна поведінка (діяльність, бездіяльність) суб’єктів господарювання; частиною другою цієї статті встановлено, що особи, які чинять або мають намір чинити узгоджені дії, є учасниками узгоджених дій.</w:t>
      </w:r>
    </w:p>
    <w:p w14:paraId="071D90A5" w14:textId="77777777" w:rsidR="00545312" w:rsidRPr="00B40C27" w:rsidRDefault="00590BEF" w:rsidP="00545312">
      <w:pPr>
        <w:pStyle w:val="a"/>
        <w:numPr>
          <w:ilvl w:val="0"/>
          <w:numId w:val="8"/>
        </w:numPr>
        <w:tabs>
          <w:tab w:val="clear" w:pos="720"/>
          <w:tab w:val="num" w:pos="851"/>
          <w:tab w:val="num" w:pos="1353"/>
        </w:tabs>
        <w:spacing w:before="240" w:after="240"/>
        <w:ind w:left="709" w:hanging="709"/>
        <w:rPr>
          <w:lang w:val="uk-UA"/>
        </w:rPr>
      </w:pPr>
      <w:r w:rsidRPr="00B40C27">
        <w:rPr>
          <w:lang w:val="uk-UA"/>
        </w:rPr>
        <w:t xml:space="preserve">Відповідно до частини першої статті 6 Закону України «Про захист економічної конкуренції» </w:t>
      </w:r>
      <w:proofErr w:type="spellStart"/>
      <w:r w:rsidRPr="00B40C27">
        <w:rPr>
          <w:lang w:val="uk-UA"/>
        </w:rPr>
        <w:t>антиконкурентними</w:t>
      </w:r>
      <w:proofErr w:type="spellEnd"/>
      <w:r w:rsidRPr="00B40C27">
        <w:rPr>
          <w:lang w:val="uk-UA"/>
        </w:rPr>
        <w:t xml:space="preserve"> узгодженими діями є узгоджені дії, які призвели чи можуть призвести до недопущення, усунення чи обмеження конкуренції, а пунктом 4 частини другої цієї статті встановлено, що </w:t>
      </w:r>
      <w:proofErr w:type="spellStart"/>
      <w:r w:rsidRPr="00B40C27">
        <w:rPr>
          <w:lang w:val="uk-UA"/>
        </w:rPr>
        <w:t>антиконкурентними</w:t>
      </w:r>
      <w:proofErr w:type="spellEnd"/>
      <w:r w:rsidRPr="00B40C27">
        <w:rPr>
          <w:lang w:val="uk-UA"/>
        </w:rPr>
        <w:t xml:space="preserve"> узгодженими діями визнаються узгоджені дії, які стосуються спотворення результатів торгів, аукціонів, конкурсів, тендерів.</w:t>
      </w:r>
    </w:p>
    <w:p w14:paraId="7A456C1C" w14:textId="77777777" w:rsidR="00545312" w:rsidRPr="00B40C27" w:rsidRDefault="00590BEF" w:rsidP="00545312">
      <w:pPr>
        <w:pStyle w:val="a"/>
        <w:numPr>
          <w:ilvl w:val="0"/>
          <w:numId w:val="8"/>
        </w:numPr>
        <w:tabs>
          <w:tab w:val="clear" w:pos="720"/>
          <w:tab w:val="num" w:pos="851"/>
          <w:tab w:val="num" w:pos="1353"/>
        </w:tabs>
        <w:spacing w:before="240" w:after="240"/>
        <w:ind w:left="709" w:hanging="709"/>
        <w:rPr>
          <w:lang w:val="uk-UA"/>
        </w:rPr>
      </w:pPr>
      <w:r w:rsidRPr="00B40C27">
        <w:rPr>
          <w:lang w:val="uk-UA"/>
        </w:rPr>
        <w:t xml:space="preserve">Відповідно до частини четвертої статті 6 Закону України «Про захист економічної конкуренції» вчинення </w:t>
      </w:r>
      <w:proofErr w:type="spellStart"/>
      <w:r w:rsidRPr="00B40C27">
        <w:rPr>
          <w:lang w:val="uk-UA"/>
        </w:rPr>
        <w:t>антиконкурентних</w:t>
      </w:r>
      <w:proofErr w:type="spellEnd"/>
      <w:r w:rsidRPr="00B40C27">
        <w:rPr>
          <w:lang w:val="uk-UA"/>
        </w:rPr>
        <w:t xml:space="preserve"> узгоджених дій забороняється і тягне за собою відповідальність згідно із законом. </w:t>
      </w:r>
    </w:p>
    <w:p w14:paraId="7739FF7E" w14:textId="29A90A4E" w:rsidR="00896916" w:rsidRPr="00B40C27" w:rsidRDefault="0079722B" w:rsidP="00545312">
      <w:pPr>
        <w:pStyle w:val="a"/>
        <w:numPr>
          <w:ilvl w:val="0"/>
          <w:numId w:val="8"/>
        </w:numPr>
        <w:tabs>
          <w:tab w:val="clear" w:pos="720"/>
          <w:tab w:val="num" w:pos="851"/>
          <w:tab w:val="num" w:pos="1353"/>
        </w:tabs>
        <w:spacing w:before="240" w:after="240"/>
        <w:ind w:left="709" w:hanging="709"/>
        <w:rPr>
          <w:lang w:val="uk-UA"/>
        </w:rPr>
      </w:pPr>
      <w:r w:rsidRPr="00B40C27">
        <w:rPr>
          <w:lang w:val="uk-UA"/>
        </w:rPr>
        <w:t>Отже</w:t>
      </w:r>
      <w:r w:rsidRPr="00B40C27">
        <w:rPr>
          <w:bCs/>
          <w:szCs w:val="24"/>
          <w:lang w:val="uk-UA" w:eastAsia="ru-RU"/>
        </w:rPr>
        <w:t xml:space="preserve">, встановленими у Справі обставинами у їх сукупності доведено, що </w:t>
      </w:r>
      <w:r w:rsidRPr="00B40C27">
        <w:rPr>
          <w:bCs/>
          <w:szCs w:val="24"/>
          <w:lang w:val="uk-UA" w:eastAsia="ru-RU"/>
        </w:rPr>
        <w:br/>
      </w:r>
      <w:r w:rsidRPr="00B40C27">
        <w:rPr>
          <w:szCs w:val="24"/>
          <w:lang w:val="uk-UA"/>
        </w:rPr>
        <w:t>ТОВ «МЕТКОН ПЛЮС» і ТОВ «РОЖНЯТІВ ТОРФ»</w:t>
      </w:r>
      <w:r w:rsidRPr="00B40C27">
        <w:rPr>
          <w:szCs w:val="24"/>
          <w:lang w:val="uk-UA" w:eastAsia="uk-UA"/>
        </w:rPr>
        <w:t xml:space="preserve"> </w:t>
      </w:r>
      <w:r w:rsidRPr="00B40C27">
        <w:rPr>
          <w:bCs/>
          <w:szCs w:val="24"/>
          <w:lang w:val="uk-UA" w:eastAsia="ru-RU"/>
        </w:rPr>
        <w:t xml:space="preserve">вчинили порушення, передбачене </w:t>
      </w:r>
      <w:r w:rsidRPr="00B40C27">
        <w:rPr>
          <w:bCs/>
          <w:szCs w:val="24"/>
          <w:lang w:val="uk-UA" w:eastAsia="ru-RU"/>
        </w:rPr>
        <w:lastRenderedPageBreak/>
        <w:t xml:space="preserve">пунктом 4 частини другої статті 6, пунктом 1 статті 50 Закону України «Про захист економічної конкуренції», у вигляді вчинення </w:t>
      </w:r>
      <w:proofErr w:type="spellStart"/>
      <w:r w:rsidRPr="00B40C27">
        <w:rPr>
          <w:bCs/>
          <w:szCs w:val="24"/>
          <w:lang w:val="uk-UA" w:eastAsia="ru-RU"/>
        </w:rPr>
        <w:t>антиконкурентних</w:t>
      </w:r>
      <w:proofErr w:type="spellEnd"/>
      <w:r w:rsidRPr="00B40C27">
        <w:rPr>
          <w:bCs/>
          <w:szCs w:val="24"/>
          <w:lang w:val="uk-UA" w:eastAsia="ru-RU"/>
        </w:rPr>
        <w:t xml:space="preserve"> узгоджених дій, які стосуються спотворення </w:t>
      </w:r>
      <w:r w:rsidRPr="00B40C27">
        <w:rPr>
          <w:szCs w:val="24"/>
          <w:lang w:val="uk-UA" w:eastAsia="ru-RU"/>
        </w:rPr>
        <w:t>результатів електронного аукціону з продажу спеціального дозволу на користування надрами родовищ</w:t>
      </w:r>
      <w:r w:rsidR="00ED5B7C" w:rsidRPr="00B40C27">
        <w:rPr>
          <w:szCs w:val="24"/>
          <w:lang w:val="uk-UA" w:eastAsia="ru-RU"/>
        </w:rPr>
        <w:t>а</w:t>
      </w:r>
      <w:r w:rsidRPr="00B40C27">
        <w:rPr>
          <w:szCs w:val="24"/>
          <w:lang w:val="uk-UA" w:eastAsia="ru-RU"/>
        </w:rPr>
        <w:t xml:space="preserve"> «Під Бором», яке розташоване в межах Калуського району Івано-Франківської області</w:t>
      </w:r>
      <w:r w:rsidR="00F273BD" w:rsidRPr="00B40C27">
        <w:rPr>
          <w:szCs w:val="24"/>
          <w:lang w:val="uk-UA" w:eastAsia="ru-RU"/>
        </w:rPr>
        <w:t xml:space="preserve"> </w:t>
      </w:r>
      <w:r w:rsidRPr="00B40C27">
        <w:rPr>
          <w:szCs w:val="24"/>
          <w:lang w:val="uk-UA" w:eastAsia="ru-RU"/>
        </w:rPr>
        <w:t>(№ SUE001-UA-20230816-78469), проведеного Державною службою геології та надр України.</w:t>
      </w:r>
    </w:p>
    <w:p w14:paraId="1ABF05DF" w14:textId="57E9F29D" w:rsidR="003F493D" w:rsidRPr="00B40C27" w:rsidRDefault="003F493D" w:rsidP="003F493D">
      <w:pPr>
        <w:ind w:left="360" w:hanging="360"/>
        <w:rPr>
          <w:rFonts w:ascii="Times New Roman" w:hAnsi="Times New Roman" w:cs="Times New Roman"/>
          <w:b/>
          <w:sz w:val="24"/>
          <w:szCs w:val="24"/>
        </w:rPr>
      </w:pPr>
      <w:r w:rsidRPr="00B40C27">
        <w:rPr>
          <w:rFonts w:ascii="Times New Roman" w:hAnsi="Times New Roman" w:cs="Times New Roman"/>
          <w:b/>
          <w:sz w:val="24"/>
          <w:szCs w:val="24"/>
        </w:rPr>
        <w:t xml:space="preserve">6. </w:t>
      </w:r>
      <w:r w:rsidRPr="00B40C27">
        <w:rPr>
          <w:rFonts w:ascii="Times New Roman" w:hAnsi="Times New Roman" w:cs="Times New Roman"/>
          <w:b/>
          <w:sz w:val="24"/>
          <w:szCs w:val="24"/>
        </w:rPr>
        <w:tab/>
      </w:r>
      <w:r w:rsidRPr="00B40C27">
        <w:rPr>
          <w:rFonts w:ascii="Times New Roman" w:hAnsi="Times New Roman" w:cs="Times New Roman"/>
          <w:b/>
          <w:sz w:val="24"/>
          <w:szCs w:val="24"/>
        </w:rPr>
        <w:tab/>
        <w:t>ЗАПЕРЕЧЕННЯ ВІДПОВІДАЧІВ ТА ЇХ СПРОСТУВАННЯ</w:t>
      </w:r>
    </w:p>
    <w:p w14:paraId="02F396BF" w14:textId="77777777" w:rsidR="003F493D" w:rsidRPr="00B40C27" w:rsidRDefault="003F493D" w:rsidP="003F493D">
      <w:pPr>
        <w:pStyle w:val="a"/>
        <w:numPr>
          <w:ilvl w:val="0"/>
          <w:numId w:val="8"/>
        </w:numPr>
        <w:tabs>
          <w:tab w:val="clear" w:pos="720"/>
          <w:tab w:val="num" w:pos="1353"/>
        </w:tabs>
        <w:spacing w:before="240" w:after="240"/>
        <w:ind w:hanging="720"/>
        <w:rPr>
          <w:lang w:val="uk-UA"/>
        </w:rPr>
      </w:pPr>
      <w:r w:rsidRPr="00B40C27">
        <w:rPr>
          <w:lang w:val="uk-UA"/>
        </w:rPr>
        <w:t xml:space="preserve">Листом Комітету від 18.10.2024 № 145-26.13/03-10103е копію подання з попередніми висновками у Справі від 17.10.2024 № 145-26.13/1-24/369-спр надіслано                           ТОВ «МЕТКОН ПЛЮС». </w:t>
      </w:r>
    </w:p>
    <w:p w14:paraId="611F8D3B" w14:textId="77777777" w:rsidR="003F493D" w:rsidRPr="00B40C27" w:rsidRDefault="003F493D" w:rsidP="003F493D">
      <w:pPr>
        <w:pStyle w:val="a"/>
        <w:numPr>
          <w:ilvl w:val="0"/>
          <w:numId w:val="8"/>
        </w:numPr>
        <w:tabs>
          <w:tab w:val="clear" w:pos="720"/>
          <w:tab w:val="num" w:pos="1353"/>
        </w:tabs>
        <w:spacing w:before="240" w:after="240"/>
        <w:ind w:hanging="720"/>
        <w:rPr>
          <w:lang w:val="uk-UA"/>
        </w:rPr>
      </w:pPr>
      <w:r w:rsidRPr="00B40C27">
        <w:rPr>
          <w:lang w:val="uk-UA"/>
        </w:rPr>
        <w:t>Згідно з рекомендованим повідомленням про вручення поштового відправлення              № 0303500014736 лист Комітету від 18.10.2024 № 145-26.13/03-10103е з копією подання з попередніми висновками у Справі від 17.10.2024 № 145-26.13/1-24/369-спр ТОВ «МЕТКОН ПЛЮС» отримало 25.10.2024</w:t>
      </w:r>
    </w:p>
    <w:p w14:paraId="3297AE8D" w14:textId="378FC685" w:rsidR="00D51296" w:rsidRPr="00B40C27" w:rsidRDefault="003F493D" w:rsidP="00D51296">
      <w:pPr>
        <w:pStyle w:val="a"/>
        <w:numPr>
          <w:ilvl w:val="0"/>
          <w:numId w:val="8"/>
        </w:numPr>
        <w:tabs>
          <w:tab w:val="clear" w:pos="720"/>
          <w:tab w:val="num" w:pos="1353"/>
        </w:tabs>
        <w:spacing w:before="240" w:after="240"/>
        <w:ind w:hanging="720"/>
        <w:rPr>
          <w:lang w:val="uk-UA"/>
        </w:rPr>
      </w:pPr>
      <w:r w:rsidRPr="00B40C27">
        <w:rPr>
          <w:lang w:val="uk-UA"/>
        </w:rPr>
        <w:t>Листом Комітету від 18.10.2024 № 145-26.13/03-10105е копію подання з попередніми висновками у Справі від 17.10.2024 № 145-26.13/1-24/369-спр</w:t>
      </w:r>
      <w:r w:rsidR="000043E3" w:rsidRPr="00B40C27">
        <w:rPr>
          <w:lang w:val="uk-UA"/>
        </w:rPr>
        <w:t xml:space="preserve"> </w:t>
      </w:r>
      <w:r w:rsidRPr="00B40C27">
        <w:rPr>
          <w:lang w:val="uk-UA"/>
        </w:rPr>
        <w:t>надіслано                           ТОВ «РОЖНЯТІВ ТОРФ».</w:t>
      </w:r>
    </w:p>
    <w:p w14:paraId="113C5A4C" w14:textId="0DA412E1" w:rsidR="00D51296" w:rsidRPr="00B40C27" w:rsidRDefault="00D51296" w:rsidP="00D51296">
      <w:pPr>
        <w:pStyle w:val="a"/>
        <w:numPr>
          <w:ilvl w:val="0"/>
          <w:numId w:val="8"/>
        </w:numPr>
        <w:tabs>
          <w:tab w:val="clear" w:pos="720"/>
          <w:tab w:val="num" w:pos="1353"/>
        </w:tabs>
        <w:spacing w:before="240" w:after="240"/>
        <w:ind w:hanging="720"/>
        <w:rPr>
          <w:lang w:val="uk-UA"/>
        </w:rPr>
      </w:pPr>
      <w:r w:rsidRPr="00B40C27">
        <w:rPr>
          <w:bCs/>
          <w:szCs w:val="24"/>
          <w:lang w:val="uk-UA" w:eastAsia="ru-RU"/>
        </w:rPr>
        <w:t xml:space="preserve">Згідно з рекомендованим повідомленням про вручення поштового відправлення             № 0303500014744 лист Комітету від 18.10.2024 № 145-26.13/03-10105е з копією подання з попередніми висновками у Справі від 17.10.2024 № 145-26.13/1-24/369-спр ТОВ «РОЖНЯТІВ ТОРФ» отримало 28.10.2024 за </w:t>
      </w:r>
      <w:proofErr w:type="spellStart"/>
      <w:r w:rsidRPr="00B40C27">
        <w:rPr>
          <w:bCs/>
          <w:szCs w:val="24"/>
          <w:lang w:val="uk-UA" w:eastAsia="ru-RU"/>
        </w:rPr>
        <w:t>адресою</w:t>
      </w:r>
      <w:proofErr w:type="spellEnd"/>
      <w:r w:rsidRPr="00B40C27">
        <w:rPr>
          <w:bCs/>
          <w:szCs w:val="24"/>
          <w:lang w:val="uk-UA" w:eastAsia="ru-RU"/>
        </w:rPr>
        <w:t xml:space="preserve"> для листування: </w:t>
      </w:r>
      <w:r w:rsidR="00A7056C" w:rsidRPr="00B40C27">
        <w:rPr>
          <w:i/>
          <w:lang w:val="uk-UA"/>
        </w:rPr>
        <w:t>інформація з обмеженим доступом</w:t>
      </w:r>
      <w:r w:rsidRPr="00B40C27">
        <w:rPr>
          <w:bCs/>
          <w:szCs w:val="24"/>
          <w:lang w:val="uk-UA" w:eastAsia="ru-RU"/>
        </w:rPr>
        <w:t xml:space="preserve">. </w:t>
      </w:r>
    </w:p>
    <w:p w14:paraId="5A20E5AE" w14:textId="061E6A20" w:rsidR="00FF4E92" w:rsidRPr="00B40C27" w:rsidRDefault="00D51296" w:rsidP="00FF4E92">
      <w:pPr>
        <w:numPr>
          <w:ilvl w:val="0"/>
          <w:numId w:val="8"/>
        </w:numPr>
        <w:spacing w:before="200" w:after="0" w:line="240" w:lineRule="auto"/>
        <w:ind w:left="709" w:hanging="567"/>
        <w:jc w:val="both"/>
        <w:rPr>
          <w:rFonts w:ascii="Times New Roman" w:hAnsi="Times New Roman" w:cs="Times New Roman"/>
          <w:bCs/>
          <w:sz w:val="24"/>
          <w:szCs w:val="24"/>
          <w:lang w:eastAsia="ru-RU"/>
        </w:rPr>
      </w:pPr>
      <w:r w:rsidRPr="00B40C27">
        <w:rPr>
          <w:rFonts w:ascii="Times New Roman" w:hAnsi="Times New Roman" w:cs="Times New Roman"/>
          <w:bCs/>
          <w:sz w:val="24"/>
          <w:szCs w:val="24"/>
          <w:lang w:eastAsia="ru-RU"/>
        </w:rPr>
        <w:t xml:space="preserve">Згідно з рекомендованим повідомленням про вручення поштового відправлення             № 0303500014752 лист Комітету від 18.10.2024 № 145-26.13/03-10105е з копією подання з попередніми висновками у Справі від 17.10.2024 № 145-26.13/1-24/369-спр зазначено як </w:t>
      </w:r>
      <w:r w:rsidRPr="00B40C27">
        <w:rPr>
          <w:rFonts w:ascii="Times New Roman" w:eastAsia="Times New Roman" w:hAnsi="Times New Roman" w:cs="Times New Roman"/>
          <w:sz w:val="24"/>
          <w:szCs w:val="24"/>
          <w:lang w:eastAsia="uk-UA"/>
        </w:rPr>
        <w:t xml:space="preserve">«невдала спроба вручення» </w:t>
      </w:r>
      <w:r w:rsidRPr="00B40C27">
        <w:rPr>
          <w:rFonts w:ascii="Times New Roman" w:hAnsi="Times New Roman" w:cs="Times New Roman"/>
          <w:bCs/>
          <w:sz w:val="24"/>
          <w:szCs w:val="24"/>
          <w:lang w:eastAsia="ru-RU"/>
        </w:rPr>
        <w:t xml:space="preserve">ТОВ «РОЖНЯТІВ ТОРФ» за юридичною </w:t>
      </w:r>
      <w:proofErr w:type="spellStart"/>
      <w:r w:rsidRPr="00B40C27">
        <w:rPr>
          <w:rFonts w:ascii="Times New Roman" w:hAnsi="Times New Roman" w:cs="Times New Roman"/>
          <w:bCs/>
          <w:sz w:val="24"/>
          <w:szCs w:val="24"/>
          <w:lang w:eastAsia="ru-RU"/>
        </w:rPr>
        <w:t>адресою</w:t>
      </w:r>
      <w:proofErr w:type="spellEnd"/>
      <w:r w:rsidRPr="00B40C27">
        <w:rPr>
          <w:rFonts w:ascii="Times New Roman" w:hAnsi="Times New Roman" w:cs="Times New Roman"/>
          <w:bCs/>
          <w:sz w:val="24"/>
          <w:szCs w:val="24"/>
          <w:lang w:eastAsia="ru-RU"/>
        </w:rPr>
        <w:t xml:space="preserve">: </w:t>
      </w:r>
      <w:r w:rsidR="00A7056C" w:rsidRPr="00B40C27">
        <w:rPr>
          <w:rFonts w:ascii="Times New Roman" w:hAnsi="Times New Roman" w:cs="Times New Roman"/>
          <w:bCs/>
          <w:i/>
          <w:sz w:val="24"/>
          <w:szCs w:val="24"/>
          <w:lang w:eastAsia="ru-RU"/>
        </w:rPr>
        <w:t>інформація з обмеженим доступом</w:t>
      </w:r>
      <w:r w:rsidRPr="00B40C27">
        <w:rPr>
          <w:rFonts w:ascii="Times New Roman" w:eastAsia="Times New Roman" w:hAnsi="Times New Roman" w:cs="Times New Roman"/>
          <w:sz w:val="24"/>
          <w:szCs w:val="24"/>
          <w:lang w:eastAsia="uk-UA"/>
        </w:rPr>
        <w:t>.</w:t>
      </w:r>
    </w:p>
    <w:p w14:paraId="5F73EA27" w14:textId="3C711AE0" w:rsidR="00663659" w:rsidRPr="00B40C27" w:rsidRDefault="00663659" w:rsidP="00FF4E92">
      <w:pPr>
        <w:numPr>
          <w:ilvl w:val="0"/>
          <w:numId w:val="8"/>
        </w:numPr>
        <w:spacing w:before="200" w:after="0" w:line="240" w:lineRule="auto"/>
        <w:ind w:left="709" w:hanging="567"/>
        <w:jc w:val="both"/>
        <w:rPr>
          <w:rFonts w:ascii="Times New Roman" w:hAnsi="Times New Roman" w:cs="Times New Roman"/>
          <w:bCs/>
          <w:sz w:val="24"/>
          <w:szCs w:val="24"/>
          <w:lang w:eastAsia="ru-RU"/>
        </w:rPr>
      </w:pPr>
      <w:r w:rsidRPr="00B40C27">
        <w:rPr>
          <w:rFonts w:ascii="Times New Roman" w:hAnsi="Times New Roman" w:cs="Times New Roman"/>
          <w:bCs/>
          <w:sz w:val="24"/>
          <w:szCs w:val="24"/>
          <w:lang w:eastAsia="ru-RU"/>
        </w:rPr>
        <w:t xml:space="preserve">Інформацію про попередні висновки у справі </w:t>
      </w:r>
      <w:r w:rsidRPr="00B40C27">
        <w:rPr>
          <w:rFonts w:ascii="Times New Roman" w:hAnsi="Times New Roman" w:cs="Times New Roman"/>
          <w:sz w:val="24"/>
          <w:szCs w:val="24"/>
          <w:lang w:eastAsia="ru-RU"/>
        </w:rPr>
        <w:t xml:space="preserve">№ 145-26.13/1-24 </w:t>
      </w:r>
      <w:r w:rsidRPr="00B40C27">
        <w:rPr>
          <w:rFonts w:ascii="Times New Roman" w:hAnsi="Times New Roman" w:cs="Times New Roman"/>
          <w:bCs/>
          <w:sz w:val="24"/>
          <w:szCs w:val="24"/>
          <w:lang w:eastAsia="ru-RU"/>
        </w:rPr>
        <w:t xml:space="preserve">та інформацію про дату, час і місце розгляду зазначеної справи на засіданні Антимонопольного комітету України відповідно до абзацу четвертого пункту 6 розділу VIІ Порядку розгляду Антимонопольним комітетом України та його територіальними відділеннями заяв і справ про порушення законодавства про захист економічної конкуренції, затвердженого розпорядженням Антимонопольного комітету України від 19 квітня 1994 року № 5, зареєстрованим у Міністерстві юстиції України 6 травня 1994 року за № 90/299 (в редакції розпорядження Антимонопольного комітету України від 29 червня 1998 року № 169-р) (зі змінами), розміщено 06 листопада 2024 року на офіційному </w:t>
      </w:r>
      <w:proofErr w:type="spellStart"/>
      <w:r w:rsidRPr="00B40C27">
        <w:rPr>
          <w:rFonts w:ascii="Times New Roman" w:hAnsi="Times New Roman" w:cs="Times New Roman"/>
          <w:bCs/>
          <w:sz w:val="24"/>
          <w:szCs w:val="24"/>
          <w:lang w:eastAsia="ru-RU"/>
        </w:rPr>
        <w:t>вебсайті</w:t>
      </w:r>
      <w:proofErr w:type="spellEnd"/>
      <w:r w:rsidRPr="00B40C27">
        <w:rPr>
          <w:rFonts w:ascii="Times New Roman" w:hAnsi="Times New Roman" w:cs="Times New Roman"/>
          <w:bCs/>
          <w:sz w:val="24"/>
          <w:szCs w:val="24"/>
          <w:lang w:eastAsia="ru-RU"/>
        </w:rPr>
        <w:t xml:space="preserve"> Антимонопольного комітету України за посиланням </w:t>
      </w:r>
      <w:hyperlink r:id="rId11" w:history="1">
        <w:r w:rsidRPr="00B40C27">
          <w:rPr>
            <w:rStyle w:val="a5"/>
            <w:rFonts w:ascii="Times New Roman" w:hAnsi="Times New Roman"/>
            <w:bCs/>
            <w:color w:val="auto"/>
            <w:sz w:val="24"/>
            <w:szCs w:val="24"/>
            <w:lang w:eastAsia="ru-RU"/>
          </w:rPr>
          <w:t>https://amcu.gov.ua/news/informatsiia-pro-poperedni-vysnovky-u-spravi-pro-porushennia-zakonodavstva-pro-zakhyst-ekonomichnoi-konkurentsii-145-26131-24-ta-rozghliad-zaznachenoi-spravy-na-zasidanni</w:t>
        </w:r>
      </w:hyperlink>
      <w:r w:rsidRPr="00B40C27">
        <w:rPr>
          <w:rFonts w:ascii="Times New Roman" w:hAnsi="Times New Roman" w:cs="Times New Roman"/>
          <w:bCs/>
          <w:sz w:val="24"/>
          <w:szCs w:val="24"/>
          <w:lang w:eastAsia="ru-RU"/>
        </w:rPr>
        <w:t xml:space="preserve"> </w:t>
      </w:r>
    </w:p>
    <w:p w14:paraId="39194C3A" w14:textId="77777777" w:rsidR="00C41867" w:rsidRPr="00B40C27" w:rsidRDefault="00070AF1" w:rsidP="00C41867">
      <w:pPr>
        <w:pStyle w:val="a"/>
        <w:numPr>
          <w:ilvl w:val="0"/>
          <w:numId w:val="8"/>
        </w:numPr>
        <w:spacing w:before="240" w:after="240"/>
        <w:ind w:hanging="720"/>
        <w:rPr>
          <w:lang w:val="uk-UA"/>
        </w:rPr>
      </w:pPr>
      <w:bookmarkStart w:id="32" w:name="_Hlk178696894"/>
      <w:r w:rsidRPr="00B40C27">
        <w:rPr>
          <w:lang w:val="uk-UA"/>
        </w:rPr>
        <w:t xml:space="preserve">ТОВ «МЕТКОН ПЛЮС»  </w:t>
      </w:r>
      <w:r w:rsidRPr="00B40C27">
        <w:rPr>
          <w:szCs w:val="24"/>
          <w:lang w:val="uk-UA"/>
        </w:rPr>
        <w:t xml:space="preserve">не надало письмових зауважень або заперечень на подання з попередніми висновками у Справі </w:t>
      </w:r>
      <w:r w:rsidRPr="00B40C27">
        <w:rPr>
          <w:lang w:val="uk-UA"/>
        </w:rPr>
        <w:t>від 17.10.2024 № 145-26.13/1-24/369-спр.</w:t>
      </w:r>
    </w:p>
    <w:p w14:paraId="23621CCD" w14:textId="587DD445" w:rsidR="00070AF1" w:rsidRPr="00B40C27" w:rsidRDefault="00C41867" w:rsidP="00182809">
      <w:pPr>
        <w:pStyle w:val="a"/>
        <w:numPr>
          <w:ilvl w:val="0"/>
          <w:numId w:val="8"/>
        </w:numPr>
        <w:spacing w:before="240" w:after="240"/>
        <w:ind w:hanging="720"/>
        <w:rPr>
          <w:lang w:val="uk-UA"/>
        </w:rPr>
      </w:pPr>
      <w:r w:rsidRPr="00B40C27">
        <w:rPr>
          <w:bCs/>
          <w:szCs w:val="24"/>
          <w:lang w:val="uk-UA" w:eastAsia="ru-RU"/>
        </w:rPr>
        <w:t>Листом від 07.11.2024 № 030711 (</w:t>
      </w:r>
      <w:proofErr w:type="spellStart"/>
      <w:r w:rsidRPr="00B40C27">
        <w:rPr>
          <w:bCs/>
          <w:szCs w:val="24"/>
          <w:lang w:val="uk-UA" w:eastAsia="ru-RU"/>
        </w:rPr>
        <w:t>вх</w:t>
      </w:r>
      <w:proofErr w:type="spellEnd"/>
      <w:r w:rsidRPr="00B40C27">
        <w:rPr>
          <w:bCs/>
          <w:szCs w:val="24"/>
          <w:lang w:val="uk-UA" w:eastAsia="ru-RU"/>
        </w:rPr>
        <w:t>. № 8-03/14143 від 08.11.2024) ТОВ «РОЖНЯТІВ ТОРФ» надало свої заперечення на подання з попередніми висновками у Справі</w:t>
      </w:r>
      <w:r w:rsidR="00182809" w:rsidRPr="00B40C27">
        <w:rPr>
          <w:bCs/>
          <w:szCs w:val="24"/>
          <w:lang w:val="uk-UA" w:eastAsia="ru-RU"/>
        </w:rPr>
        <w:t xml:space="preserve">. </w:t>
      </w:r>
    </w:p>
    <w:p w14:paraId="5AB387DE" w14:textId="3E12B54C" w:rsidR="00105F0B" w:rsidRPr="00B40C27" w:rsidRDefault="007219C2" w:rsidP="007219C2">
      <w:pPr>
        <w:pStyle w:val="a"/>
        <w:numPr>
          <w:ilvl w:val="0"/>
          <w:numId w:val="0"/>
        </w:numPr>
        <w:ind w:left="720" w:hanging="720"/>
        <w:rPr>
          <w:b/>
          <w:szCs w:val="24"/>
          <w:lang w:val="uk-UA"/>
        </w:rPr>
      </w:pPr>
      <w:r w:rsidRPr="00B40C27">
        <w:rPr>
          <w:b/>
          <w:lang w:val="uk-UA"/>
        </w:rPr>
        <w:lastRenderedPageBreak/>
        <w:t xml:space="preserve">6.1. </w:t>
      </w:r>
      <w:r w:rsidRPr="00B40C27">
        <w:rPr>
          <w:b/>
          <w:lang w:val="uk-UA"/>
        </w:rPr>
        <w:tab/>
      </w:r>
      <w:r w:rsidR="00105F0B" w:rsidRPr="00B40C27">
        <w:rPr>
          <w:b/>
          <w:szCs w:val="24"/>
          <w:lang w:val="uk-UA"/>
        </w:rPr>
        <w:t xml:space="preserve">Спростування заперечень </w:t>
      </w:r>
      <w:r w:rsidR="00105F0B" w:rsidRPr="00B40C27">
        <w:rPr>
          <w:b/>
          <w:bCs/>
          <w:szCs w:val="24"/>
          <w:lang w:val="uk-UA" w:eastAsia="ru-RU"/>
        </w:rPr>
        <w:t xml:space="preserve">ТОВ «РОЖНЯТІВ ТОРФ» </w:t>
      </w:r>
    </w:p>
    <w:p w14:paraId="2BE292EC" w14:textId="426AF447" w:rsidR="001606C7" w:rsidRPr="00B40C27" w:rsidRDefault="001606C7" w:rsidP="001606C7">
      <w:pPr>
        <w:pStyle w:val="a"/>
        <w:numPr>
          <w:ilvl w:val="0"/>
          <w:numId w:val="0"/>
        </w:numPr>
        <w:spacing w:before="200"/>
        <w:ind w:left="720"/>
        <w:rPr>
          <w:b/>
          <w:szCs w:val="24"/>
          <w:lang w:val="uk-UA"/>
        </w:rPr>
      </w:pPr>
      <w:bookmarkStart w:id="33" w:name="_Hlk178233557"/>
      <w:r w:rsidRPr="00B40C27">
        <w:rPr>
          <w:b/>
          <w:szCs w:val="24"/>
          <w:lang w:val="uk-UA"/>
        </w:rPr>
        <w:t xml:space="preserve">Заперечення </w:t>
      </w:r>
      <w:r w:rsidR="00237FC3" w:rsidRPr="00B40C27">
        <w:rPr>
          <w:b/>
          <w:bCs/>
          <w:szCs w:val="24"/>
          <w:lang w:val="uk-UA" w:eastAsia="ru-RU"/>
        </w:rPr>
        <w:t xml:space="preserve">ТОВ «РОЖНЯТІВ ТОРФ» </w:t>
      </w:r>
      <w:r w:rsidRPr="00B40C27">
        <w:rPr>
          <w:b/>
          <w:szCs w:val="24"/>
          <w:lang w:val="uk-UA"/>
        </w:rPr>
        <w:t xml:space="preserve">щодо розділу 5.1 «Взаємозв’язок між Відповідачами» </w:t>
      </w:r>
      <w:r w:rsidR="00F33767" w:rsidRPr="00B40C27">
        <w:rPr>
          <w:b/>
          <w:szCs w:val="24"/>
          <w:lang w:val="uk-UA"/>
        </w:rPr>
        <w:t>п</w:t>
      </w:r>
      <w:r w:rsidRPr="00B40C27">
        <w:rPr>
          <w:b/>
          <w:szCs w:val="24"/>
          <w:lang w:val="uk-UA"/>
        </w:rPr>
        <w:t xml:space="preserve">одання з попередніми висновками у </w:t>
      </w:r>
      <w:r w:rsidR="00F33767" w:rsidRPr="00B40C27">
        <w:rPr>
          <w:b/>
          <w:szCs w:val="24"/>
          <w:lang w:val="uk-UA"/>
        </w:rPr>
        <w:t>С</w:t>
      </w:r>
      <w:r w:rsidRPr="00B40C27">
        <w:rPr>
          <w:b/>
          <w:szCs w:val="24"/>
          <w:lang w:val="uk-UA"/>
        </w:rPr>
        <w:t>праві</w:t>
      </w:r>
    </w:p>
    <w:bookmarkEnd w:id="33"/>
    <w:p w14:paraId="0D74EC50" w14:textId="242A41C9" w:rsidR="00632AD3" w:rsidRPr="00B40C27" w:rsidRDefault="00632AD3" w:rsidP="00632AD3">
      <w:pPr>
        <w:pStyle w:val="a"/>
        <w:numPr>
          <w:ilvl w:val="0"/>
          <w:numId w:val="8"/>
        </w:numPr>
        <w:tabs>
          <w:tab w:val="clear" w:pos="720"/>
          <w:tab w:val="num" w:pos="360"/>
        </w:tabs>
        <w:spacing w:before="200"/>
        <w:ind w:left="709" w:hanging="709"/>
        <w:rPr>
          <w:rFonts w:eastAsia="Calibri"/>
          <w:szCs w:val="24"/>
          <w:lang w:val="uk-UA" w:eastAsia="ja-JP"/>
        </w:rPr>
      </w:pPr>
      <w:r w:rsidRPr="00B40C27">
        <w:rPr>
          <w:bCs/>
          <w:szCs w:val="24"/>
          <w:lang w:val="uk-UA" w:eastAsia="ru-RU"/>
        </w:rPr>
        <w:t xml:space="preserve">ТОВ «РОЖНЯТІВ ТОРФ» </w:t>
      </w:r>
      <w:r w:rsidRPr="00B40C27">
        <w:rPr>
          <w:rFonts w:eastAsia="Calibri"/>
          <w:szCs w:val="24"/>
          <w:lang w:val="uk-UA" w:eastAsia="ja-JP"/>
        </w:rPr>
        <w:t>у своїх запереченнях щодо взаємозв’язку Відповідачів зазначило, зокрема, таке:</w:t>
      </w:r>
    </w:p>
    <w:p w14:paraId="64366B46" w14:textId="7A369676" w:rsidR="000D67C4" w:rsidRPr="00B40C27" w:rsidRDefault="00846926" w:rsidP="000D67C4">
      <w:pPr>
        <w:numPr>
          <w:ilvl w:val="0"/>
          <w:numId w:val="8"/>
        </w:numPr>
        <w:spacing w:before="200" w:after="0" w:line="240" w:lineRule="auto"/>
        <w:ind w:left="709" w:hanging="709"/>
        <w:jc w:val="both"/>
        <w:rPr>
          <w:rFonts w:ascii="Times New Roman" w:hAnsi="Times New Roman" w:cs="Times New Roman"/>
          <w:bCs/>
          <w:i/>
          <w:sz w:val="24"/>
          <w:szCs w:val="24"/>
          <w:lang w:eastAsia="ru-RU"/>
        </w:rPr>
      </w:pPr>
      <w:r w:rsidRPr="00B40C27">
        <w:rPr>
          <w:rFonts w:ascii="Times New Roman" w:hAnsi="Times New Roman" w:cs="Times New Roman"/>
          <w:i/>
          <w:sz w:val="24"/>
          <w:szCs w:val="24"/>
        </w:rPr>
        <w:t>«</w:t>
      </w:r>
      <w:r w:rsidR="00532D6C" w:rsidRPr="00B40C27">
        <w:rPr>
          <w:rFonts w:ascii="Times New Roman" w:hAnsi="Times New Roman" w:cs="Times New Roman"/>
          <w:i/>
          <w:sz w:val="24"/>
          <w:szCs w:val="24"/>
        </w:rPr>
        <w:t>…</w:t>
      </w:r>
      <w:r w:rsidR="000D67C4" w:rsidRPr="00B40C27">
        <w:rPr>
          <w:rFonts w:ascii="Times New Roman" w:hAnsi="Times New Roman" w:cs="Times New Roman"/>
          <w:bCs/>
          <w:i/>
          <w:sz w:val="24"/>
          <w:szCs w:val="24"/>
          <w:lang w:eastAsia="ru-RU"/>
        </w:rPr>
        <w:t xml:space="preserve">Засновниками та кінцевими </w:t>
      </w:r>
      <w:proofErr w:type="spellStart"/>
      <w:r w:rsidR="000D67C4" w:rsidRPr="00B40C27">
        <w:rPr>
          <w:rFonts w:ascii="Times New Roman" w:hAnsi="Times New Roman" w:cs="Times New Roman"/>
          <w:bCs/>
          <w:i/>
          <w:sz w:val="24"/>
          <w:szCs w:val="24"/>
          <w:lang w:eastAsia="ru-RU"/>
        </w:rPr>
        <w:t>бенефіціарними</w:t>
      </w:r>
      <w:proofErr w:type="spellEnd"/>
      <w:r w:rsidR="000D67C4" w:rsidRPr="00B40C27">
        <w:rPr>
          <w:rFonts w:ascii="Times New Roman" w:hAnsi="Times New Roman" w:cs="Times New Roman"/>
          <w:bCs/>
          <w:i/>
          <w:sz w:val="24"/>
          <w:szCs w:val="24"/>
          <w:lang w:eastAsia="ru-RU"/>
        </w:rPr>
        <w:t xml:space="preserve"> власниками ТОВ «РОЖНЯТІВ ТОРФ» з 08.06.2023 по даний час є:</w:t>
      </w:r>
    </w:p>
    <w:p w14:paraId="16BE3F1D" w14:textId="3758E736" w:rsidR="000D67C4" w:rsidRPr="00B40C27" w:rsidRDefault="000D67C4" w:rsidP="000D67C4">
      <w:pPr>
        <w:spacing w:before="200" w:after="0" w:line="240" w:lineRule="auto"/>
        <w:ind w:left="709"/>
        <w:jc w:val="both"/>
        <w:rPr>
          <w:rFonts w:ascii="Times New Roman" w:hAnsi="Times New Roman" w:cs="Times New Roman"/>
          <w:bCs/>
          <w:i/>
          <w:sz w:val="24"/>
          <w:szCs w:val="24"/>
          <w:lang w:eastAsia="ru-RU"/>
        </w:rPr>
      </w:pPr>
      <w:r w:rsidRPr="00B40C27">
        <w:rPr>
          <w:rFonts w:ascii="Times New Roman" w:hAnsi="Times New Roman" w:cs="Times New Roman"/>
          <w:bCs/>
          <w:i/>
          <w:sz w:val="24"/>
          <w:szCs w:val="24"/>
          <w:lang w:eastAsia="ru-RU"/>
        </w:rPr>
        <w:t xml:space="preserve">- </w:t>
      </w:r>
      <w:r w:rsidR="006B45AA" w:rsidRPr="00B40C27">
        <w:rPr>
          <w:rFonts w:ascii="Times New Roman" w:hAnsi="Times New Roman" w:cs="Times New Roman"/>
          <w:bCs/>
          <w:i/>
          <w:sz w:val="24"/>
          <w:szCs w:val="24"/>
          <w:lang w:eastAsia="ru-RU"/>
        </w:rPr>
        <w:t>Особа 1</w:t>
      </w:r>
      <w:r w:rsidRPr="00B40C27">
        <w:rPr>
          <w:rFonts w:ascii="Times New Roman" w:hAnsi="Times New Roman" w:cs="Times New Roman"/>
          <w:bCs/>
          <w:i/>
          <w:sz w:val="24"/>
          <w:szCs w:val="24"/>
          <w:lang w:eastAsia="ru-RU"/>
        </w:rPr>
        <w:t>;</w:t>
      </w:r>
    </w:p>
    <w:p w14:paraId="1B87F77B" w14:textId="0065C6B5" w:rsidR="000D67C4" w:rsidRPr="00B40C27" w:rsidRDefault="000D67C4" w:rsidP="000D67C4">
      <w:pPr>
        <w:spacing w:before="200" w:after="0" w:line="240" w:lineRule="auto"/>
        <w:ind w:left="709"/>
        <w:jc w:val="both"/>
        <w:rPr>
          <w:rFonts w:ascii="Times New Roman" w:hAnsi="Times New Roman" w:cs="Times New Roman"/>
          <w:bCs/>
          <w:i/>
          <w:sz w:val="24"/>
          <w:szCs w:val="24"/>
          <w:lang w:eastAsia="ru-RU"/>
        </w:rPr>
      </w:pPr>
      <w:r w:rsidRPr="00B40C27">
        <w:rPr>
          <w:rFonts w:ascii="Times New Roman" w:hAnsi="Times New Roman" w:cs="Times New Roman"/>
          <w:bCs/>
          <w:i/>
          <w:sz w:val="24"/>
          <w:szCs w:val="24"/>
          <w:lang w:eastAsia="ru-RU"/>
        </w:rPr>
        <w:t xml:space="preserve">- </w:t>
      </w:r>
      <w:r w:rsidR="006B45AA" w:rsidRPr="00B40C27">
        <w:rPr>
          <w:rFonts w:ascii="Times New Roman" w:hAnsi="Times New Roman" w:cs="Times New Roman"/>
          <w:bCs/>
          <w:i/>
          <w:sz w:val="24"/>
          <w:szCs w:val="24"/>
          <w:lang w:eastAsia="ru-RU"/>
        </w:rPr>
        <w:t>Особа 2</w:t>
      </w:r>
      <w:r w:rsidRPr="00B40C27">
        <w:rPr>
          <w:rFonts w:ascii="Times New Roman" w:hAnsi="Times New Roman" w:cs="Times New Roman"/>
          <w:bCs/>
          <w:i/>
          <w:sz w:val="24"/>
          <w:szCs w:val="24"/>
          <w:lang w:eastAsia="ru-RU"/>
        </w:rPr>
        <w:t>;</w:t>
      </w:r>
    </w:p>
    <w:p w14:paraId="4A2DE926" w14:textId="7DD99EF6" w:rsidR="000D67C4" w:rsidRPr="00B40C27" w:rsidRDefault="000D67C4" w:rsidP="000D67C4">
      <w:pPr>
        <w:spacing w:before="200" w:after="0" w:line="240" w:lineRule="auto"/>
        <w:ind w:left="709"/>
        <w:jc w:val="both"/>
        <w:rPr>
          <w:rFonts w:ascii="Times New Roman" w:hAnsi="Times New Roman" w:cs="Times New Roman"/>
          <w:bCs/>
          <w:i/>
          <w:sz w:val="24"/>
          <w:szCs w:val="24"/>
          <w:lang w:eastAsia="ru-RU"/>
        </w:rPr>
      </w:pPr>
      <w:r w:rsidRPr="00B40C27">
        <w:rPr>
          <w:rFonts w:ascii="Times New Roman" w:hAnsi="Times New Roman" w:cs="Times New Roman"/>
          <w:bCs/>
          <w:i/>
          <w:sz w:val="24"/>
          <w:szCs w:val="24"/>
          <w:lang w:eastAsia="ru-RU"/>
        </w:rPr>
        <w:t xml:space="preserve">- </w:t>
      </w:r>
      <w:r w:rsidR="006B45AA" w:rsidRPr="00B40C27">
        <w:rPr>
          <w:rFonts w:ascii="Times New Roman" w:hAnsi="Times New Roman" w:cs="Times New Roman"/>
          <w:bCs/>
          <w:i/>
          <w:sz w:val="24"/>
          <w:szCs w:val="24"/>
          <w:lang w:eastAsia="ru-RU"/>
        </w:rPr>
        <w:t>Особа 3</w:t>
      </w:r>
      <w:r w:rsidRPr="00B40C27">
        <w:rPr>
          <w:rFonts w:ascii="Times New Roman" w:hAnsi="Times New Roman" w:cs="Times New Roman"/>
          <w:bCs/>
          <w:i/>
          <w:sz w:val="24"/>
          <w:szCs w:val="24"/>
          <w:lang w:eastAsia="ru-RU"/>
        </w:rPr>
        <w:t>.</w:t>
      </w:r>
    </w:p>
    <w:p w14:paraId="1F453AA3" w14:textId="4B44CAED" w:rsidR="009138F7" w:rsidRPr="00B40C27" w:rsidRDefault="00C22F22" w:rsidP="00C22F22">
      <w:pPr>
        <w:tabs>
          <w:tab w:val="left" w:pos="708"/>
        </w:tabs>
        <w:spacing w:before="200" w:after="0" w:line="240" w:lineRule="auto"/>
        <w:ind w:left="709"/>
        <w:jc w:val="both"/>
        <w:rPr>
          <w:rFonts w:ascii="Times New Roman" w:hAnsi="Times New Roman" w:cs="Times New Roman"/>
          <w:bCs/>
          <w:i/>
          <w:sz w:val="24"/>
          <w:szCs w:val="24"/>
          <w:lang w:eastAsia="ru-RU"/>
        </w:rPr>
      </w:pPr>
      <w:r w:rsidRPr="00B40C27">
        <w:rPr>
          <w:rFonts w:ascii="Times New Roman" w:hAnsi="Times New Roman" w:cs="Times New Roman"/>
          <w:bCs/>
          <w:i/>
          <w:sz w:val="24"/>
          <w:szCs w:val="24"/>
          <w:lang w:eastAsia="ru-RU"/>
        </w:rPr>
        <w:t xml:space="preserve">Керівником ТОВ «РОЖНЯТІВ ТОРФ» є </w:t>
      </w:r>
      <w:r w:rsidR="002C4108" w:rsidRPr="00B40C27">
        <w:rPr>
          <w:rFonts w:ascii="Times New Roman" w:hAnsi="Times New Roman" w:cs="Times New Roman"/>
          <w:bCs/>
          <w:i/>
          <w:sz w:val="24"/>
          <w:szCs w:val="24"/>
          <w:lang w:eastAsia="ru-RU"/>
        </w:rPr>
        <w:t xml:space="preserve">Особа 1 </w:t>
      </w:r>
      <w:r w:rsidRPr="00B40C27">
        <w:rPr>
          <w:rFonts w:ascii="Times New Roman" w:hAnsi="Times New Roman" w:cs="Times New Roman"/>
          <w:bCs/>
          <w:i/>
          <w:sz w:val="24"/>
          <w:szCs w:val="24"/>
          <w:lang w:eastAsia="ru-RU"/>
        </w:rPr>
        <w:t xml:space="preserve">з 08.06.2023 по даний </w:t>
      </w:r>
      <w:r w:rsidR="001043EB" w:rsidRPr="00B40C27">
        <w:rPr>
          <w:rFonts w:ascii="Times New Roman" w:hAnsi="Times New Roman" w:cs="Times New Roman"/>
          <w:bCs/>
          <w:i/>
          <w:sz w:val="24"/>
          <w:szCs w:val="24"/>
          <w:lang w:eastAsia="ru-RU"/>
        </w:rPr>
        <w:t>час</w:t>
      </w:r>
      <w:r w:rsidR="009138F7" w:rsidRPr="00B40C27">
        <w:rPr>
          <w:rFonts w:ascii="Times New Roman" w:hAnsi="Times New Roman" w:cs="Times New Roman"/>
          <w:bCs/>
          <w:i/>
          <w:sz w:val="24"/>
          <w:szCs w:val="24"/>
          <w:lang w:eastAsia="ru-RU"/>
        </w:rPr>
        <w:t>.</w:t>
      </w:r>
    </w:p>
    <w:p w14:paraId="140A0B7B" w14:textId="0123B9DD" w:rsidR="00860A87" w:rsidRPr="00B40C27" w:rsidRDefault="009138F7" w:rsidP="00860A87">
      <w:pPr>
        <w:numPr>
          <w:ilvl w:val="0"/>
          <w:numId w:val="8"/>
        </w:numPr>
        <w:spacing w:before="200" w:after="0" w:line="240" w:lineRule="auto"/>
        <w:ind w:left="709" w:hanging="709"/>
        <w:jc w:val="both"/>
        <w:rPr>
          <w:rFonts w:ascii="Times New Roman" w:hAnsi="Times New Roman" w:cs="Times New Roman"/>
          <w:bCs/>
          <w:i/>
          <w:sz w:val="24"/>
          <w:szCs w:val="24"/>
          <w:lang w:eastAsia="ru-RU"/>
        </w:rPr>
      </w:pPr>
      <w:r w:rsidRPr="00B40C27">
        <w:rPr>
          <w:rFonts w:ascii="Times New Roman" w:hAnsi="Times New Roman" w:cs="Times New Roman"/>
          <w:i/>
          <w:sz w:val="24"/>
          <w:szCs w:val="24"/>
        </w:rPr>
        <w:t xml:space="preserve">З </w:t>
      </w:r>
      <w:r w:rsidR="00860A87" w:rsidRPr="00B40C27">
        <w:rPr>
          <w:rFonts w:ascii="Times New Roman" w:hAnsi="Times New Roman" w:cs="Times New Roman"/>
          <w:i/>
          <w:sz w:val="24"/>
          <w:szCs w:val="24"/>
        </w:rPr>
        <w:t xml:space="preserve">інформації наданої у Поданні відомо, що </w:t>
      </w:r>
      <w:r w:rsidR="00860A87" w:rsidRPr="00B40C27">
        <w:rPr>
          <w:rFonts w:ascii="Times New Roman" w:hAnsi="Times New Roman" w:cs="Times New Roman"/>
          <w:bCs/>
          <w:i/>
          <w:sz w:val="24"/>
          <w:szCs w:val="24"/>
          <w:lang w:eastAsia="ru-RU"/>
        </w:rPr>
        <w:t xml:space="preserve">Єдиним засновником та кінцевим </w:t>
      </w:r>
      <w:proofErr w:type="spellStart"/>
      <w:r w:rsidR="00860A87" w:rsidRPr="00B40C27">
        <w:rPr>
          <w:rFonts w:ascii="Times New Roman" w:hAnsi="Times New Roman" w:cs="Times New Roman"/>
          <w:bCs/>
          <w:i/>
          <w:sz w:val="24"/>
          <w:szCs w:val="24"/>
          <w:lang w:eastAsia="ru-RU"/>
        </w:rPr>
        <w:t>бенефіціарним</w:t>
      </w:r>
      <w:proofErr w:type="spellEnd"/>
      <w:r w:rsidR="00860A87" w:rsidRPr="00B40C27">
        <w:rPr>
          <w:rFonts w:ascii="Times New Roman" w:hAnsi="Times New Roman" w:cs="Times New Roman"/>
          <w:bCs/>
          <w:i/>
          <w:sz w:val="24"/>
          <w:szCs w:val="24"/>
          <w:lang w:eastAsia="ru-RU"/>
        </w:rPr>
        <w:t xml:space="preserve"> власником ТОВ «МЕТКОН ПЛЮС» є </w:t>
      </w:r>
      <w:r w:rsidR="00DC26AD" w:rsidRPr="00B40C27">
        <w:rPr>
          <w:rFonts w:ascii="Times New Roman" w:hAnsi="Times New Roman" w:cs="Times New Roman"/>
          <w:bCs/>
          <w:i/>
          <w:sz w:val="24"/>
          <w:szCs w:val="24"/>
          <w:lang w:eastAsia="ru-RU"/>
        </w:rPr>
        <w:t>Особа 4</w:t>
      </w:r>
      <w:r w:rsidR="00860A87" w:rsidRPr="00B40C27">
        <w:rPr>
          <w:rFonts w:ascii="Times New Roman" w:hAnsi="Times New Roman" w:cs="Times New Roman"/>
          <w:bCs/>
          <w:i/>
          <w:sz w:val="24"/>
          <w:szCs w:val="24"/>
          <w:lang w:eastAsia="ru-RU"/>
        </w:rPr>
        <w:t xml:space="preserve">. Керівником є </w:t>
      </w:r>
      <w:r w:rsidR="00DC26AD" w:rsidRPr="00B40C27">
        <w:rPr>
          <w:rFonts w:ascii="Times New Roman" w:hAnsi="Times New Roman" w:cs="Times New Roman"/>
          <w:bCs/>
          <w:i/>
          <w:sz w:val="24"/>
          <w:szCs w:val="24"/>
          <w:lang w:eastAsia="ru-RU"/>
        </w:rPr>
        <w:t xml:space="preserve">Особа 5 </w:t>
      </w:r>
      <w:r w:rsidR="00EF34F4" w:rsidRPr="00B40C27">
        <w:rPr>
          <w:rFonts w:ascii="Times New Roman" w:hAnsi="Times New Roman" w:cs="Times New Roman"/>
          <w:bCs/>
          <w:i/>
          <w:sz w:val="24"/>
          <w:szCs w:val="24"/>
          <w:lang w:eastAsia="ru-RU"/>
        </w:rPr>
        <w:t xml:space="preserve">        </w:t>
      </w:r>
      <w:r w:rsidR="00860A87" w:rsidRPr="00B40C27">
        <w:rPr>
          <w:rFonts w:ascii="Times New Roman" w:hAnsi="Times New Roman" w:cs="Times New Roman"/>
          <w:bCs/>
          <w:i/>
          <w:sz w:val="24"/>
          <w:szCs w:val="24"/>
          <w:lang w:eastAsia="ru-RU"/>
        </w:rPr>
        <w:t xml:space="preserve">з 29.01.2020 по 11.01.2024. </w:t>
      </w:r>
    </w:p>
    <w:p w14:paraId="75149E8F" w14:textId="77777777" w:rsidR="00653E0E" w:rsidRPr="00B40C27" w:rsidRDefault="00CD58E2" w:rsidP="00653E0E">
      <w:pPr>
        <w:numPr>
          <w:ilvl w:val="0"/>
          <w:numId w:val="8"/>
        </w:numPr>
        <w:spacing w:before="200" w:after="0" w:line="240" w:lineRule="auto"/>
        <w:ind w:left="709" w:hanging="709"/>
        <w:jc w:val="both"/>
        <w:rPr>
          <w:rFonts w:ascii="Times New Roman" w:hAnsi="Times New Roman" w:cs="Times New Roman"/>
          <w:bCs/>
          <w:i/>
          <w:sz w:val="24"/>
          <w:szCs w:val="24"/>
          <w:lang w:eastAsia="ru-RU"/>
        </w:rPr>
      </w:pPr>
      <w:r w:rsidRPr="00B40C27">
        <w:rPr>
          <w:rFonts w:ascii="Times New Roman" w:hAnsi="Times New Roman" w:cs="Times New Roman"/>
          <w:i/>
          <w:sz w:val="24"/>
          <w:szCs w:val="24"/>
        </w:rPr>
        <w:t xml:space="preserve">Як вбачається з вищенаведеного </w:t>
      </w:r>
      <w:r w:rsidRPr="00B40C27">
        <w:rPr>
          <w:rFonts w:ascii="Times New Roman" w:hAnsi="Times New Roman" w:cs="Times New Roman"/>
          <w:bCs/>
          <w:i/>
          <w:sz w:val="24"/>
          <w:szCs w:val="24"/>
          <w:lang w:eastAsia="ru-RU"/>
        </w:rPr>
        <w:t>ТОВ «РОЖНЯТІВ ТОРФ»</w:t>
      </w:r>
      <w:r w:rsidR="005D2AA2" w:rsidRPr="00B40C27">
        <w:rPr>
          <w:rFonts w:ascii="Times New Roman" w:hAnsi="Times New Roman" w:cs="Times New Roman"/>
          <w:bCs/>
          <w:i/>
          <w:sz w:val="24"/>
          <w:szCs w:val="24"/>
          <w:lang w:eastAsia="ru-RU"/>
        </w:rPr>
        <w:t xml:space="preserve"> та ТОВ «МЕТКОН ПЛЮС» не мають спільних засновників чи кінцевих </w:t>
      </w:r>
      <w:proofErr w:type="spellStart"/>
      <w:r w:rsidR="005D2AA2" w:rsidRPr="00B40C27">
        <w:rPr>
          <w:rFonts w:ascii="Times New Roman" w:hAnsi="Times New Roman" w:cs="Times New Roman"/>
          <w:bCs/>
          <w:i/>
          <w:sz w:val="24"/>
          <w:szCs w:val="24"/>
          <w:lang w:eastAsia="ru-RU"/>
        </w:rPr>
        <w:t>бенефіціарів</w:t>
      </w:r>
      <w:proofErr w:type="spellEnd"/>
      <w:r w:rsidR="005D2AA2" w:rsidRPr="00B40C27">
        <w:rPr>
          <w:rFonts w:ascii="Times New Roman" w:hAnsi="Times New Roman" w:cs="Times New Roman"/>
          <w:bCs/>
          <w:i/>
          <w:sz w:val="24"/>
          <w:szCs w:val="24"/>
          <w:lang w:eastAsia="ru-RU"/>
        </w:rPr>
        <w:t>, а також спільні виконавчі органи</w:t>
      </w:r>
      <w:r w:rsidR="00E444AF" w:rsidRPr="00B40C27">
        <w:rPr>
          <w:rFonts w:ascii="Times New Roman" w:hAnsi="Times New Roman" w:cs="Times New Roman"/>
          <w:bCs/>
          <w:i/>
          <w:sz w:val="24"/>
          <w:szCs w:val="24"/>
          <w:lang w:eastAsia="ru-RU"/>
        </w:rPr>
        <w:t>.</w:t>
      </w:r>
    </w:p>
    <w:p w14:paraId="6DACE30A" w14:textId="1A324B32" w:rsidR="00B73E3C" w:rsidRPr="00B40C27" w:rsidRDefault="00653E0E" w:rsidP="00B73E3C">
      <w:pPr>
        <w:numPr>
          <w:ilvl w:val="0"/>
          <w:numId w:val="8"/>
        </w:numPr>
        <w:spacing w:before="200" w:after="0" w:line="240" w:lineRule="auto"/>
        <w:ind w:left="709" w:hanging="709"/>
        <w:jc w:val="both"/>
        <w:rPr>
          <w:rFonts w:ascii="Times New Roman" w:hAnsi="Times New Roman" w:cs="Times New Roman"/>
          <w:bCs/>
          <w:i/>
          <w:sz w:val="24"/>
          <w:szCs w:val="24"/>
          <w:lang w:eastAsia="ru-RU"/>
        </w:rPr>
      </w:pPr>
      <w:r w:rsidRPr="00B40C27">
        <w:rPr>
          <w:rFonts w:ascii="Times New Roman" w:hAnsi="Times New Roman" w:cs="Times New Roman"/>
          <w:i/>
          <w:sz w:val="24"/>
          <w:szCs w:val="24"/>
        </w:rPr>
        <w:t>В Поданні є інформація, що один із засновників ТОВ «РОЖНЯТІВ ТОРФ» -</w:t>
      </w:r>
      <w:r w:rsidR="00E06862" w:rsidRPr="00B40C27">
        <w:rPr>
          <w:rFonts w:ascii="Times New Roman" w:hAnsi="Times New Roman" w:cs="Times New Roman"/>
          <w:i/>
          <w:sz w:val="24"/>
          <w:szCs w:val="24"/>
        </w:rPr>
        <w:t xml:space="preserve"> Особа 2 </w:t>
      </w:r>
      <w:r w:rsidRPr="00B40C27">
        <w:rPr>
          <w:rFonts w:ascii="Times New Roman" w:hAnsi="Times New Roman" w:cs="Times New Roman"/>
          <w:i/>
          <w:sz w:val="24"/>
          <w:szCs w:val="24"/>
        </w:rPr>
        <w:t>перебуває в родинних стосунках із директором ТОВ «МЕТКО</w:t>
      </w:r>
      <w:r w:rsidR="00771040" w:rsidRPr="00B40C27">
        <w:rPr>
          <w:rFonts w:ascii="Times New Roman" w:hAnsi="Times New Roman" w:cs="Times New Roman"/>
          <w:i/>
          <w:sz w:val="24"/>
          <w:szCs w:val="24"/>
        </w:rPr>
        <w:t>Н</w:t>
      </w:r>
      <w:r w:rsidRPr="00B40C27">
        <w:rPr>
          <w:rFonts w:ascii="Times New Roman" w:hAnsi="Times New Roman" w:cs="Times New Roman"/>
          <w:i/>
          <w:sz w:val="24"/>
          <w:szCs w:val="24"/>
        </w:rPr>
        <w:t xml:space="preserve"> ПЛЮС </w:t>
      </w:r>
      <w:r w:rsidR="00E06862" w:rsidRPr="00B40C27">
        <w:rPr>
          <w:rFonts w:ascii="Times New Roman" w:hAnsi="Times New Roman" w:cs="Times New Roman"/>
          <w:i/>
          <w:sz w:val="24"/>
          <w:szCs w:val="24"/>
        </w:rPr>
        <w:t>Особа 5</w:t>
      </w:r>
      <w:r w:rsidRPr="00B40C27">
        <w:rPr>
          <w:rFonts w:ascii="Times New Roman" w:hAnsi="Times New Roman" w:cs="Times New Roman"/>
          <w:i/>
          <w:sz w:val="24"/>
          <w:szCs w:val="24"/>
        </w:rPr>
        <w:t xml:space="preserve">. </w:t>
      </w:r>
      <w:r w:rsidRPr="00B40C27">
        <w:rPr>
          <w:rFonts w:ascii="Times New Roman" w:hAnsi="Times New Roman" w:cs="Times New Roman"/>
          <w:bCs/>
          <w:i/>
          <w:sz w:val="24"/>
          <w:szCs w:val="24"/>
        </w:rPr>
        <w:t>Проте, дана обставина не доводить того факту, що нею прямо чи</w:t>
      </w:r>
      <w:r w:rsidR="00987845" w:rsidRPr="00B40C27">
        <w:rPr>
          <w:rFonts w:ascii="Times New Roman" w:hAnsi="Times New Roman" w:cs="Times New Roman"/>
          <w:bCs/>
          <w:i/>
          <w:sz w:val="24"/>
          <w:szCs w:val="24"/>
        </w:rPr>
        <w:t xml:space="preserve"> </w:t>
      </w:r>
      <w:r w:rsidRPr="00B40C27">
        <w:rPr>
          <w:rFonts w:ascii="Times New Roman" w:hAnsi="Times New Roman" w:cs="Times New Roman"/>
          <w:bCs/>
          <w:i/>
          <w:sz w:val="24"/>
          <w:szCs w:val="24"/>
        </w:rPr>
        <w:t>безпосередньо вчинявся вплив на господарську діяльність ТОВ «МЕТКО</w:t>
      </w:r>
      <w:r w:rsidR="00771040" w:rsidRPr="00B40C27">
        <w:rPr>
          <w:rFonts w:ascii="Times New Roman" w:hAnsi="Times New Roman" w:cs="Times New Roman"/>
          <w:bCs/>
          <w:i/>
          <w:sz w:val="24"/>
          <w:szCs w:val="24"/>
        </w:rPr>
        <w:t>Н</w:t>
      </w:r>
      <w:r w:rsidRPr="00B40C27">
        <w:rPr>
          <w:rFonts w:ascii="Times New Roman" w:hAnsi="Times New Roman" w:cs="Times New Roman"/>
          <w:bCs/>
          <w:i/>
          <w:sz w:val="24"/>
          <w:szCs w:val="24"/>
        </w:rPr>
        <w:t xml:space="preserve"> ПЛЮС». </w:t>
      </w:r>
      <w:r w:rsidRPr="00B40C27">
        <w:rPr>
          <w:rFonts w:ascii="Times New Roman" w:hAnsi="Times New Roman" w:cs="Times New Roman"/>
          <w:i/>
          <w:sz w:val="24"/>
          <w:szCs w:val="24"/>
        </w:rPr>
        <w:t xml:space="preserve">Також, будучи тільки однією із засновників ТОВ «РОЖНЯТІВ ТОРФ» </w:t>
      </w:r>
      <w:r w:rsidR="00284CCF" w:rsidRPr="00B40C27">
        <w:rPr>
          <w:rFonts w:ascii="Times New Roman" w:hAnsi="Times New Roman" w:cs="Times New Roman"/>
          <w:i/>
          <w:sz w:val="24"/>
          <w:szCs w:val="24"/>
        </w:rPr>
        <w:t xml:space="preserve">Особа 2 </w:t>
      </w:r>
      <w:r w:rsidRPr="00B40C27">
        <w:rPr>
          <w:rFonts w:ascii="Times New Roman" w:hAnsi="Times New Roman" w:cs="Times New Roman"/>
          <w:i/>
          <w:sz w:val="24"/>
          <w:szCs w:val="24"/>
        </w:rPr>
        <w:t>не має повноважень в односторонньому порядку впливати на інших засновників а також в жодному разі здійснювати управління поточною діяльністю ТОВ «РОЖНЯТІВ ТОРФ».</w:t>
      </w:r>
    </w:p>
    <w:p w14:paraId="1E74B143" w14:textId="676A63D7" w:rsidR="006B2E20" w:rsidRPr="00B40C27" w:rsidRDefault="00B73E3C" w:rsidP="006B2E20">
      <w:pPr>
        <w:numPr>
          <w:ilvl w:val="0"/>
          <w:numId w:val="8"/>
        </w:numPr>
        <w:spacing w:before="200" w:after="0" w:line="240" w:lineRule="auto"/>
        <w:ind w:left="709" w:hanging="709"/>
        <w:jc w:val="both"/>
        <w:rPr>
          <w:rFonts w:ascii="Times New Roman" w:hAnsi="Times New Roman" w:cs="Times New Roman"/>
          <w:bCs/>
          <w:i/>
          <w:sz w:val="24"/>
          <w:szCs w:val="24"/>
          <w:lang w:eastAsia="ru-RU"/>
        </w:rPr>
      </w:pPr>
      <w:r w:rsidRPr="00B40C27">
        <w:rPr>
          <w:rFonts w:ascii="Times New Roman" w:hAnsi="Times New Roman" w:cs="Times New Roman"/>
          <w:i/>
          <w:sz w:val="24"/>
          <w:szCs w:val="24"/>
        </w:rPr>
        <w:t xml:space="preserve">Згідно інформації з Подання </w:t>
      </w:r>
      <w:r w:rsidR="00284CCF" w:rsidRPr="00B40C27">
        <w:rPr>
          <w:rFonts w:ascii="Times New Roman" w:hAnsi="Times New Roman" w:cs="Times New Roman"/>
          <w:i/>
          <w:sz w:val="24"/>
          <w:szCs w:val="24"/>
        </w:rPr>
        <w:t xml:space="preserve">Особа 2 </w:t>
      </w:r>
      <w:r w:rsidRPr="00B40C27">
        <w:rPr>
          <w:rFonts w:ascii="Times New Roman" w:hAnsi="Times New Roman" w:cs="Times New Roman"/>
          <w:i/>
          <w:sz w:val="24"/>
          <w:szCs w:val="24"/>
        </w:rPr>
        <w:t>співзасновник</w:t>
      </w:r>
      <w:r w:rsidR="00EB0D5B" w:rsidRPr="00B40C27">
        <w:rPr>
          <w:rFonts w:ascii="Times New Roman" w:hAnsi="Times New Roman" w:cs="Times New Roman"/>
          <w:i/>
          <w:sz w:val="24"/>
          <w:szCs w:val="24"/>
        </w:rPr>
        <w:t xml:space="preserve"> </w:t>
      </w:r>
      <w:r w:rsidRPr="00B40C27">
        <w:rPr>
          <w:rFonts w:ascii="Times New Roman" w:hAnsi="Times New Roman" w:cs="Times New Roman"/>
          <w:i/>
          <w:sz w:val="24"/>
          <w:szCs w:val="24"/>
        </w:rPr>
        <w:t>ТОВ «РОЖНЯТІВ ТОРФ» працювала у ТОВ «МЕТКО</w:t>
      </w:r>
      <w:r w:rsidR="00771040" w:rsidRPr="00B40C27">
        <w:rPr>
          <w:rFonts w:ascii="Times New Roman" w:hAnsi="Times New Roman" w:cs="Times New Roman"/>
          <w:i/>
          <w:sz w:val="24"/>
          <w:szCs w:val="24"/>
        </w:rPr>
        <w:t>Н</w:t>
      </w:r>
      <w:r w:rsidRPr="00B40C27">
        <w:rPr>
          <w:rFonts w:ascii="Times New Roman" w:hAnsi="Times New Roman" w:cs="Times New Roman"/>
          <w:i/>
          <w:sz w:val="24"/>
          <w:szCs w:val="24"/>
        </w:rPr>
        <w:t xml:space="preserve"> ПЛЮС» на посаді провідного інженера. Проте, посада не належить до керівних посад. Відповідно до «Класифікатора професій 2010 р. посада провідний інженер відноситься до розділу №2 «Професіонали», а не до розділу 1 «Керівники». Посада провідного інженера не є виконавчим органом товариства, не має повноважень керувати господарською діяльністю, не може вирішувати питання, що не належать до її компетенції, таким чином не має владних повноважень впливати на господарську діяльність суб’єкта господарювання та її контролювати.</w:t>
      </w:r>
    </w:p>
    <w:p w14:paraId="23D926C4" w14:textId="77777777" w:rsidR="00213AD9" w:rsidRPr="00B40C27" w:rsidRDefault="006B2E20" w:rsidP="00213AD9">
      <w:pPr>
        <w:numPr>
          <w:ilvl w:val="0"/>
          <w:numId w:val="8"/>
        </w:numPr>
        <w:spacing w:before="200" w:after="0" w:line="240" w:lineRule="auto"/>
        <w:ind w:left="709" w:hanging="709"/>
        <w:jc w:val="both"/>
        <w:rPr>
          <w:rFonts w:ascii="Times New Roman" w:hAnsi="Times New Roman" w:cs="Times New Roman"/>
          <w:bCs/>
          <w:i/>
          <w:sz w:val="24"/>
          <w:szCs w:val="24"/>
          <w:lang w:eastAsia="ru-RU"/>
        </w:rPr>
      </w:pPr>
      <w:r w:rsidRPr="00B40C27">
        <w:rPr>
          <w:rFonts w:ascii="Times New Roman" w:hAnsi="Times New Roman" w:cs="Times New Roman"/>
          <w:i/>
          <w:sz w:val="24"/>
          <w:szCs w:val="24"/>
        </w:rPr>
        <w:t>В Поданні не було доведено, що вищевказані особи мали повноваження здійснювати вплив та контроль один на одного в період проведення Аукціону, також не доведено факту здійснення ними обміну інформацією тільки на тій підставі, що директор і одна із засновників перебувають у родинних відносинах.</w:t>
      </w:r>
    </w:p>
    <w:p w14:paraId="2C53C88B" w14:textId="5B1BC63A" w:rsidR="002E65FB" w:rsidRPr="00B40C27" w:rsidRDefault="006B2E20" w:rsidP="002E65FB">
      <w:pPr>
        <w:numPr>
          <w:ilvl w:val="0"/>
          <w:numId w:val="8"/>
        </w:numPr>
        <w:spacing w:before="200" w:after="0" w:line="240" w:lineRule="auto"/>
        <w:ind w:left="709" w:hanging="709"/>
        <w:jc w:val="both"/>
        <w:rPr>
          <w:rFonts w:ascii="Times New Roman" w:hAnsi="Times New Roman" w:cs="Times New Roman"/>
          <w:bCs/>
          <w:i/>
          <w:sz w:val="24"/>
          <w:szCs w:val="24"/>
          <w:lang w:eastAsia="ru-RU"/>
        </w:rPr>
      </w:pPr>
      <w:r w:rsidRPr="00B40C27">
        <w:rPr>
          <w:rFonts w:ascii="Times New Roman" w:hAnsi="Times New Roman" w:cs="Times New Roman"/>
          <w:i/>
          <w:sz w:val="24"/>
          <w:szCs w:val="24"/>
        </w:rPr>
        <w:t>Директор ТОВ «МЕТКО</w:t>
      </w:r>
      <w:r w:rsidR="00771040" w:rsidRPr="00B40C27">
        <w:rPr>
          <w:rFonts w:ascii="Times New Roman" w:hAnsi="Times New Roman" w:cs="Times New Roman"/>
          <w:i/>
          <w:sz w:val="24"/>
          <w:szCs w:val="24"/>
        </w:rPr>
        <w:t>Н</w:t>
      </w:r>
      <w:r w:rsidRPr="00B40C27">
        <w:rPr>
          <w:rFonts w:ascii="Times New Roman" w:hAnsi="Times New Roman" w:cs="Times New Roman"/>
          <w:i/>
          <w:sz w:val="24"/>
          <w:szCs w:val="24"/>
        </w:rPr>
        <w:t xml:space="preserve"> ПЛЮС» не може впливати на рішення та контролювати господарську діяльність </w:t>
      </w:r>
      <w:bookmarkStart w:id="34" w:name="_Hlk182234395"/>
      <w:r w:rsidRPr="00B40C27">
        <w:rPr>
          <w:rFonts w:ascii="Times New Roman" w:hAnsi="Times New Roman" w:cs="Times New Roman"/>
          <w:i/>
          <w:sz w:val="24"/>
          <w:szCs w:val="24"/>
        </w:rPr>
        <w:t>ТОВ «РОЖНЯТІВ ТОРФ»</w:t>
      </w:r>
      <w:bookmarkEnd w:id="34"/>
      <w:r w:rsidRPr="00B40C27">
        <w:rPr>
          <w:rFonts w:ascii="Times New Roman" w:hAnsi="Times New Roman" w:cs="Times New Roman"/>
          <w:i/>
          <w:sz w:val="24"/>
          <w:szCs w:val="24"/>
        </w:rPr>
        <w:t>, ні прямо ні опосередковано, оскільки в товаристві є інші засновники, окрім особи, що пов’язана родинним відносинами, а також є виконавчий орган</w:t>
      </w:r>
      <w:r w:rsidR="00F84CCD" w:rsidRPr="00B40C27">
        <w:rPr>
          <w:rFonts w:ascii="Times New Roman" w:hAnsi="Times New Roman" w:cs="Times New Roman"/>
          <w:i/>
          <w:sz w:val="24"/>
          <w:szCs w:val="24"/>
        </w:rPr>
        <w:t>»</w:t>
      </w:r>
      <w:r w:rsidRPr="00B40C27">
        <w:rPr>
          <w:rFonts w:ascii="Times New Roman" w:hAnsi="Times New Roman" w:cs="Times New Roman"/>
          <w:i/>
          <w:sz w:val="24"/>
          <w:szCs w:val="24"/>
        </w:rPr>
        <w:t>.</w:t>
      </w:r>
    </w:p>
    <w:p w14:paraId="31AC6961" w14:textId="1304CF9B" w:rsidR="002E65FB" w:rsidRPr="00B40C27" w:rsidRDefault="00F84CCD" w:rsidP="002E65FB">
      <w:pPr>
        <w:numPr>
          <w:ilvl w:val="0"/>
          <w:numId w:val="8"/>
        </w:numPr>
        <w:spacing w:before="200" w:after="0" w:line="240" w:lineRule="auto"/>
        <w:ind w:left="709" w:hanging="709"/>
        <w:jc w:val="both"/>
        <w:rPr>
          <w:rFonts w:ascii="Times New Roman" w:hAnsi="Times New Roman" w:cs="Times New Roman"/>
          <w:bCs/>
          <w:i/>
          <w:sz w:val="24"/>
          <w:szCs w:val="24"/>
          <w:lang w:eastAsia="ru-RU"/>
        </w:rPr>
      </w:pPr>
      <w:r w:rsidRPr="00B40C27">
        <w:rPr>
          <w:rFonts w:ascii="Times New Roman" w:hAnsi="Times New Roman" w:cs="Times New Roman"/>
          <w:sz w:val="24"/>
          <w:szCs w:val="24"/>
          <w:shd w:val="clear" w:color="auto" w:fill="FFFFFF"/>
        </w:rPr>
        <w:t xml:space="preserve">Отже, </w:t>
      </w:r>
      <w:r w:rsidRPr="00B40C27">
        <w:rPr>
          <w:rFonts w:ascii="Times New Roman" w:hAnsi="Times New Roman" w:cs="Times New Roman"/>
          <w:bCs/>
          <w:sz w:val="24"/>
          <w:szCs w:val="24"/>
          <w:lang w:eastAsia="ru-RU"/>
        </w:rPr>
        <w:t xml:space="preserve">твердження </w:t>
      </w:r>
      <w:r w:rsidR="0035789D" w:rsidRPr="00B40C27">
        <w:rPr>
          <w:rFonts w:ascii="Times New Roman" w:hAnsi="Times New Roman" w:cs="Times New Roman"/>
          <w:sz w:val="24"/>
          <w:szCs w:val="24"/>
        </w:rPr>
        <w:t xml:space="preserve">ТОВ «РОЖНЯТІВ ТОРФ» </w:t>
      </w:r>
      <w:r w:rsidRPr="00B40C27">
        <w:rPr>
          <w:rFonts w:ascii="Times New Roman" w:hAnsi="Times New Roman" w:cs="Times New Roman"/>
          <w:bCs/>
          <w:sz w:val="24"/>
          <w:szCs w:val="24"/>
          <w:lang w:eastAsia="ru-RU"/>
        </w:rPr>
        <w:t>разом з іншими встановленими Комітетом обставинами Справи підтверджують, а не спростовують факт, що</w:t>
      </w:r>
      <w:r w:rsidR="004F7993" w:rsidRPr="00B40C27">
        <w:rPr>
          <w:rFonts w:ascii="Times New Roman" w:hAnsi="Times New Roman" w:cs="Times New Roman"/>
          <w:sz w:val="24"/>
          <w:szCs w:val="24"/>
        </w:rPr>
        <w:t xml:space="preserve"> </w:t>
      </w:r>
      <w:r w:rsidR="004F7993" w:rsidRPr="00B40C27">
        <w:rPr>
          <w:rFonts w:ascii="Times New Roman" w:hAnsi="Times New Roman" w:cs="Times New Roman"/>
          <w:i/>
          <w:sz w:val="24"/>
          <w:szCs w:val="24"/>
        </w:rPr>
        <w:t>Особа 2</w:t>
      </w:r>
      <w:r w:rsidR="004F7993" w:rsidRPr="00B40C27">
        <w:rPr>
          <w:rFonts w:ascii="Times New Roman" w:hAnsi="Times New Roman" w:cs="Times New Roman"/>
          <w:sz w:val="24"/>
          <w:szCs w:val="24"/>
        </w:rPr>
        <w:t xml:space="preserve"> </w:t>
      </w:r>
      <w:r w:rsidR="00DE1DEA" w:rsidRPr="00B40C27">
        <w:rPr>
          <w:rFonts w:ascii="Times New Roman" w:hAnsi="Times New Roman" w:cs="Times New Roman"/>
          <w:bCs/>
          <w:sz w:val="24"/>
          <w:szCs w:val="24"/>
          <w:lang w:eastAsia="ru-RU"/>
        </w:rPr>
        <w:lastRenderedPageBreak/>
        <w:t xml:space="preserve">(співзасновник та кінцевий </w:t>
      </w:r>
      <w:proofErr w:type="spellStart"/>
      <w:r w:rsidR="00DE1DEA" w:rsidRPr="00B40C27">
        <w:rPr>
          <w:rFonts w:ascii="Times New Roman" w:hAnsi="Times New Roman" w:cs="Times New Roman"/>
          <w:bCs/>
          <w:sz w:val="24"/>
          <w:szCs w:val="24"/>
          <w:lang w:eastAsia="ru-RU"/>
        </w:rPr>
        <w:t>бенефіціарний</w:t>
      </w:r>
      <w:proofErr w:type="spellEnd"/>
      <w:r w:rsidR="00DE1DEA" w:rsidRPr="00B40C27">
        <w:rPr>
          <w:rFonts w:ascii="Times New Roman" w:hAnsi="Times New Roman" w:cs="Times New Roman"/>
          <w:bCs/>
          <w:sz w:val="24"/>
          <w:szCs w:val="24"/>
          <w:lang w:eastAsia="ru-RU"/>
        </w:rPr>
        <w:t xml:space="preserve"> власник</w:t>
      </w:r>
      <w:r w:rsidR="00BD15C1" w:rsidRPr="00B40C27">
        <w:rPr>
          <w:rFonts w:ascii="Times New Roman" w:hAnsi="Times New Roman" w:cs="Times New Roman"/>
          <w:bCs/>
          <w:sz w:val="24"/>
          <w:szCs w:val="24"/>
          <w:lang w:eastAsia="ru-RU"/>
        </w:rPr>
        <w:t xml:space="preserve"> </w:t>
      </w:r>
      <w:r w:rsidR="00DE1DEA" w:rsidRPr="00B40C27">
        <w:rPr>
          <w:rFonts w:ascii="Times New Roman" w:hAnsi="Times New Roman" w:cs="Times New Roman"/>
          <w:bCs/>
          <w:sz w:val="24"/>
          <w:szCs w:val="24"/>
          <w:lang w:eastAsia="ru-RU"/>
        </w:rPr>
        <w:t>ТОВ «РОЖНЯТІВ ТОРФ»</w:t>
      </w:r>
      <w:r w:rsidR="00C663CA" w:rsidRPr="00B40C27">
        <w:rPr>
          <w:rFonts w:ascii="Times New Roman" w:hAnsi="Times New Roman" w:cs="Times New Roman"/>
          <w:bCs/>
          <w:sz w:val="24"/>
          <w:szCs w:val="24"/>
          <w:lang w:eastAsia="ru-RU"/>
        </w:rPr>
        <w:t xml:space="preserve"> (розмір частки засновника (учасника): 50% (250 000 грн)</w:t>
      </w:r>
      <w:r w:rsidR="00DE1DEA" w:rsidRPr="00B40C27">
        <w:rPr>
          <w:rFonts w:ascii="Times New Roman" w:hAnsi="Times New Roman" w:cs="Times New Roman"/>
          <w:bCs/>
          <w:sz w:val="24"/>
          <w:szCs w:val="24"/>
          <w:lang w:eastAsia="ru-RU"/>
        </w:rPr>
        <w:t xml:space="preserve">) та </w:t>
      </w:r>
      <w:r w:rsidR="004F7993" w:rsidRPr="00B40C27">
        <w:rPr>
          <w:rFonts w:ascii="Times New Roman" w:hAnsi="Times New Roman" w:cs="Times New Roman"/>
          <w:bCs/>
          <w:sz w:val="24"/>
          <w:szCs w:val="24"/>
          <w:lang w:eastAsia="ru-RU"/>
        </w:rPr>
        <w:t xml:space="preserve">Особа 5 </w:t>
      </w:r>
      <w:r w:rsidR="00DE1DEA" w:rsidRPr="00B40C27">
        <w:rPr>
          <w:rFonts w:ascii="Times New Roman" w:hAnsi="Times New Roman" w:cs="Times New Roman"/>
          <w:bCs/>
          <w:sz w:val="24"/>
          <w:szCs w:val="24"/>
          <w:lang w:eastAsia="ru-RU"/>
        </w:rPr>
        <w:t xml:space="preserve">(керівник у </w:t>
      </w:r>
      <w:r w:rsidR="004F7993" w:rsidRPr="00B40C27">
        <w:rPr>
          <w:rFonts w:ascii="Times New Roman" w:hAnsi="Times New Roman" w:cs="Times New Roman"/>
          <w:bCs/>
          <w:sz w:val="24"/>
          <w:szCs w:val="24"/>
          <w:lang w:eastAsia="ru-RU"/>
        </w:rPr>
        <w:t xml:space="preserve">                          </w:t>
      </w:r>
      <w:r w:rsidR="00DE1DEA" w:rsidRPr="00B40C27">
        <w:rPr>
          <w:rFonts w:ascii="Times New Roman" w:hAnsi="Times New Roman" w:cs="Times New Roman"/>
          <w:bCs/>
          <w:sz w:val="24"/>
          <w:szCs w:val="24"/>
          <w:lang w:eastAsia="ru-RU"/>
        </w:rPr>
        <w:t xml:space="preserve">ТОВ «МЕТКОН ПЛЮС») є пов’язаними особами (сестрами) та </w:t>
      </w:r>
      <w:r w:rsidR="00DE1DEA" w:rsidRPr="00B40C27">
        <w:rPr>
          <w:rFonts w:ascii="Times New Roman" w:hAnsi="Times New Roman" w:cs="Times New Roman"/>
          <w:sz w:val="24"/>
          <w:szCs w:val="24"/>
        </w:rPr>
        <w:t xml:space="preserve">через родинні зв’язки мали безпосередній вплив на господарську діяльність </w:t>
      </w:r>
      <w:r w:rsidR="00DE1DEA" w:rsidRPr="00B40C27">
        <w:rPr>
          <w:rFonts w:ascii="Times New Roman" w:hAnsi="Times New Roman" w:cs="Times New Roman"/>
          <w:bCs/>
          <w:sz w:val="24"/>
          <w:szCs w:val="24"/>
          <w:lang w:eastAsia="ru-RU"/>
        </w:rPr>
        <w:t>ТОВ «МЕТКОН ПЛЮС» і</w:t>
      </w:r>
      <w:r w:rsidR="00A32EA4" w:rsidRPr="00B40C27">
        <w:rPr>
          <w:rFonts w:ascii="Times New Roman" w:hAnsi="Times New Roman" w:cs="Times New Roman"/>
          <w:bCs/>
          <w:sz w:val="24"/>
          <w:szCs w:val="24"/>
          <w:lang w:eastAsia="ru-RU"/>
        </w:rPr>
        <w:t xml:space="preserve"> </w:t>
      </w:r>
      <w:r w:rsidR="004F7993" w:rsidRPr="00B40C27">
        <w:rPr>
          <w:rFonts w:ascii="Times New Roman" w:hAnsi="Times New Roman" w:cs="Times New Roman"/>
          <w:bCs/>
          <w:sz w:val="24"/>
          <w:szCs w:val="24"/>
          <w:lang w:eastAsia="ru-RU"/>
        </w:rPr>
        <w:t xml:space="preserve">         </w:t>
      </w:r>
      <w:r w:rsidR="00DE1DEA" w:rsidRPr="00B40C27">
        <w:rPr>
          <w:rFonts w:ascii="Times New Roman" w:hAnsi="Times New Roman" w:cs="Times New Roman"/>
          <w:bCs/>
          <w:sz w:val="24"/>
          <w:szCs w:val="24"/>
          <w:lang w:eastAsia="ru-RU"/>
        </w:rPr>
        <w:t>ТОВ «РОЖНЯТІВ ТОРФ».</w:t>
      </w:r>
    </w:p>
    <w:p w14:paraId="5EA5C753" w14:textId="5B648B13" w:rsidR="0035789D" w:rsidRPr="00B40C27" w:rsidRDefault="00A32EA4" w:rsidP="002E65FB">
      <w:pPr>
        <w:numPr>
          <w:ilvl w:val="0"/>
          <w:numId w:val="8"/>
        </w:numPr>
        <w:spacing w:before="200" w:after="0" w:line="240" w:lineRule="auto"/>
        <w:ind w:left="709" w:hanging="709"/>
        <w:jc w:val="both"/>
        <w:rPr>
          <w:rFonts w:ascii="Times New Roman" w:hAnsi="Times New Roman" w:cs="Times New Roman"/>
          <w:bCs/>
          <w:i/>
          <w:sz w:val="24"/>
          <w:szCs w:val="24"/>
          <w:lang w:eastAsia="ru-RU"/>
        </w:rPr>
      </w:pPr>
      <w:r w:rsidRPr="00B40C27">
        <w:rPr>
          <w:rFonts w:ascii="Times New Roman" w:hAnsi="Times New Roman" w:cs="Times New Roman"/>
          <w:sz w:val="24"/>
          <w:szCs w:val="24"/>
          <w:lang w:eastAsia="ru-RU"/>
        </w:rPr>
        <w:t>Також</w:t>
      </w:r>
      <w:r w:rsidR="0035789D" w:rsidRPr="00B40C27">
        <w:rPr>
          <w:rFonts w:ascii="Times New Roman" w:hAnsi="Times New Roman" w:cs="Times New Roman"/>
          <w:sz w:val="24"/>
          <w:szCs w:val="24"/>
          <w:lang w:eastAsia="ru-RU"/>
        </w:rPr>
        <w:t xml:space="preserve">, поясненнями </w:t>
      </w:r>
      <w:r w:rsidRPr="00B40C27">
        <w:rPr>
          <w:rFonts w:ascii="Times New Roman" w:hAnsi="Times New Roman" w:cs="Times New Roman"/>
          <w:sz w:val="24"/>
          <w:szCs w:val="24"/>
        </w:rPr>
        <w:t xml:space="preserve">ТОВ «РОЖНЯТІВ ТОРФ» </w:t>
      </w:r>
      <w:r w:rsidR="0035789D" w:rsidRPr="00B40C27">
        <w:rPr>
          <w:rFonts w:ascii="Times New Roman" w:hAnsi="Times New Roman" w:cs="Times New Roman"/>
          <w:sz w:val="24"/>
          <w:szCs w:val="24"/>
          <w:lang w:eastAsia="ru-RU"/>
        </w:rPr>
        <w:t>підтверджено та не спростовано</w:t>
      </w:r>
      <w:r w:rsidR="004823DA" w:rsidRPr="00B40C27">
        <w:rPr>
          <w:rFonts w:ascii="Times New Roman" w:hAnsi="Times New Roman" w:cs="Times New Roman"/>
          <w:sz w:val="24"/>
          <w:szCs w:val="24"/>
          <w:lang w:eastAsia="ru-RU"/>
        </w:rPr>
        <w:t xml:space="preserve">, що </w:t>
      </w:r>
      <w:r w:rsidR="0035789D" w:rsidRPr="00B40C27">
        <w:rPr>
          <w:rFonts w:ascii="Times New Roman" w:hAnsi="Times New Roman" w:cs="Times New Roman"/>
          <w:sz w:val="24"/>
          <w:szCs w:val="24"/>
          <w:lang w:eastAsia="ru-RU"/>
        </w:rPr>
        <w:t xml:space="preserve"> </w:t>
      </w:r>
      <w:r w:rsidR="00022221" w:rsidRPr="00B40C27">
        <w:rPr>
          <w:rFonts w:ascii="Times New Roman" w:hAnsi="Times New Roman" w:cs="Times New Roman"/>
          <w:sz w:val="24"/>
          <w:szCs w:val="24"/>
          <w:lang w:eastAsia="ru-RU"/>
        </w:rPr>
        <w:t xml:space="preserve">Особа 2 </w:t>
      </w:r>
      <w:r w:rsidR="00370C2E" w:rsidRPr="00B40C27">
        <w:rPr>
          <w:rFonts w:ascii="Times New Roman" w:hAnsi="Times New Roman" w:cs="Times New Roman"/>
          <w:sz w:val="24"/>
          <w:szCs w:val="24"/>
        </w:rPr>
        <w:t>(співзасновник ТОВ «РОЖНЯТІВ ТОРФ») працювала у ТОВ «МЕТКО</w:t>
      </w:r>
      <w:r w:rsidR="00771040" w:rsidRPr="00B40C27">
        <w:rPr>
          <w:rFonts w:ascii="Times New Roman" w:hAnsi="Times New Roman" w:cs="Times New Roman"/>
          <w:sz w:val="24"/>
          <w:szCs w:val="24"/>
        </w:rPr>
        <w:t>Н</w:t>
      </w:r>
      <w:r w:rsidR="00370C2E" w:rsidRPr="00B40C27">
        <w:rPr>
          <w:rFonts w:ascii="Times New Roman" w:hAnsi="Times New Roman" w:cs="Times New Roman"/>
          <w:sz w:val="24"/>
          <w:szCs w:val="24"/>
        </w:rPr>
        <w:t xml:space="preserve"> ПЛЮС» на посаді провідного інженера</w:t>
      </w:r>
      <w:r w:rsidR="002E65FB" w:rsidRPr="00B40C27">
        <w:rPr>
          <w:rFonts w:ascii="Times New Roman" w:hAnsi="Times New Roman" w:cs="Times New Roman"/>
          <w:bCs/>
          <w:sz w:val="24"/>
          <w:szCs w:val="24"/>
          <w:lang w:eastAsia="ru-RU"/>
        </w:rPr>
        <w:t xml:space="preserve"> в період проведення Аукціону)</w:t>
      </w:r>
      <w:r w:rsidR="0035789D" w:rsidRPr="00B40C27">
        <w:rPr>
          <w:rFonts w:ascii="Times New Roman" w:hAnsi="Times New Roman" w:cs="Times New Roman"/>
          <w:sz w:val="24"/>
          <w:szCs w:val="24"/>
          <w:lang w:eastAsia="ru-RU"/>
        </w:rPr>
        <w:t>, що дало змогу Відповідачам бути обізнаними про діяльність один одного.</w:t>
      </w:r>
    </w:p>
    <w:p w14:paraId="3CB4FA12" w14:textId="69C76948" w:rsidR="00610757" w:rsidRPr="00B40C27" w:rsidRDefault="00DB603A" w:rsidP="00610757">
      <w:pPr>
        <w:numPr>
          <w:ilvl w:val="0"/>
          <w:numId w:val="8"/>
        </w:numPr>
        <w:spacing w:before="200" w:after="120" w:line="240" w:lineRule="auto"/>
        <w:ind w:left="709" w:hanging="709"/>
        <w:jc w:val="both"/>
        <w:rPr>
          <w:rFonts w:ascii="Times New Roman" w:hAnsi="Times New Roman" w:cs="Times New Roman"/>
          <w:bCs/>
          <w:sz w:val="24"/>
          <w:szCs w:val="24"/>
          <w:lang w:eastAsia="ru-RU"/>
        </w:rPr>
      </w:pPr>
      <w:r w:rsidRPr="00B40C27">
        <w:rPr>
          <w:rFonts w:ascii="Times New Roman" w:hAnsi="Times New Roman" w:cs="Times New Roman"/>
          <w:bCs/>
          <w:sz w:val="24"/>
          <w:szCs w:val="24"/>
          <w:lang w:eastAsia="ru-RU"/>
        </w:rPr>
        <w:t>В</w:t>
      </w:r>
      <w:r w:rsidR="009373E5" w:rsidRPr="00B40C27">
        <w:rPr>
          <w:rFonts w:ascii="Times New Roman" w:hAnsi="Times New Roman" w:cs="Times New Roman"/>
          <w:sz w:val="24"/>
          <w:szCs w:val="24"/>
        </w:rPr>
        <w:t xml:space="preserve">ідповідно до інформації, наданої </w:t>
      </w:r>
      <w:r w:rsidR="00610757" w:rsidRPr="00B40C27">
        <w:rPr>
          <w:rFonts w:ascii="Times New Roman" w:hAnsi="Times New Roman" w:cs="Times New Roman"/>
          <w:bCs/>
          <w:sz w:val="24"/>
          <w:szCs w:val="24"/>
          <w:lang w:eastAsia="ru-RU"/>
        </w:rPr>
        <w:t>Пенсійним фондом України</w:t>
      </w:r>
      <w:r w:rsidR="00DC7A89" w:rsidRPr="00B40C27">
        <w:rPr>
          <w:rFonts w:ascii="Times New Roman" w:hAnsi="Times New Roman" w:cs="Times New Roman"/>
          <w:bCs/>
          <w:sz w:val="24"/>
          <w:szCs w:val="24"/>
          <w:lang w:eastAsia="ru-RU"/>
        </w:rPr>
        <w:t xml:space="preserve"> </w:t>
      </w:r>
      <w:r w:rsidR="00610757" w:rsidRPr="00B40C27">
        <w:rPr>
          <w:rFonts w:ascii="Times New Roman" w:hAnsi="Times New Roman" w:cs="Times New Roman"/>
          <w:bCs/>
          <w:sz w:val="24"/>
          <w:szCs w:val="24"/>
          <w:lang w:eastAsia="ru-RU"/>
        </w:rPr>
        <w:t>листом від 28.11.2023 № 2800-050203-5/67293 (</w:t>
      </w:r>
      <w:proofErr w:type="spellStart"/>
      <w:r w:rsidR="00610757" w:rsidRPr="00B40C27">
        <w:rPr>
          <w:rFonts w:ascii="Times New Roman" w:hAnsi="Times New Roman" w:cs="Times New Roman"/>
          <w:bCs/>
          <w:sz w:val="24"/>
          <w:szCs w:val="24"/>
          <w:lang w:eastAsia="ru-RU"/>
        </w:rPr>
        <w:t>вх</w:t>
      </w:r>
      <w:proofErr w:type="spellEnd"/>
      <w:r w:rsidR="00610757" w:rsidRPr="00B40C27">
        <w:rPr>
          <w:rFonts w:ascii="Times New Roman" w:hAnsi="Times New Roman" w:cs="Times New Roman"/>
          <w:bCs/>
          <w:sz w:val="24"/>
          <w:szCs w:val="24"/>
          <w:lang w:eastAsia="ru-RU"/>
        </w:rPr>
        <w:t>. № 7-03/14158 від 28.11.2023)</w:t>
      </w:r>
      <w:r w:rsidR="004823DA" w:rsidRPr="00B40C27">
        <w:rPr>
          <w:rFonts w:ascii="Times New Roman" w:hAnsi="Times New Roman" w:cs="Times New Roman"/>
          <w:bCs/>
          <w:sz w:val="24"/>
          <w:szCs w:val="24"/>
          <w:lang w:eastAsia="ru-RU"/>
        </w:rPr>
        <w:t xml:space="preserve"> </w:t>
      </w:r>
      <w:r w:rsidR="00610757" w:rsidRPr="00B40C27">
        <w:rPr>
          <w:rFonts w:ascii="Times New Roman" w:hAnsi="Times New Roman" w:cs="Times New Roman"/>
          <w:bCs/>
          <w:sz w:val="24"/>
          <w:szCs w:val="24"/>
          <w:lang w:eastAsia="ru-RU"/>
        </w:rPr>
        <w:t>та ТОВ «МЕТКОН ПЛЮС» листом від 30.08.2024 № 24/08 (</w:t>
      </w:r>
      <w:proofErr w:type="spellStart"/>
      <w:r w:rsidR="00610757" w:rsidRPr="00B40C27">
        <w:rPr>
          <w:rFonts w:ascii="Times New Roman" w:hAnsi="Times New Roman" w:cs="Times New Roman"/>
          <w:bCs/>
          <w:sz w:val="24"/>
          <w:szCs w:val="24"/>
          <w:lang w:eastAsia="ru-RU"/>
        </w:rPr>
        <w:t>вх</w:t>
      </w:r>
      <w:proofErr w:type="spellEnd"/>
      <w:r w:rsidR="00610757" w:rsidRPr="00B40C27">
        <w:rPr>
          <w:rFonts w:ascii="Times New Roman" w:hAnsi="Times New Roman" w:cs="Times New Roman"/>
          <w:bCs/>
          <w:sz w:val="24"/>
          <w:szCs w:val="24"/>
          <w:lang w:eastAsia="ru-RU"/>
        </w:rPr>
        <w:t>. № 8-03/11412</w:t>
      </w:r>
      <w:r w:rsidR="00DC7A89" w:rsidRPr="00B40C27">
        <w:rPr>
          <w:rFonts w:ascii="Times New Roman" w:hAnsi="Times New Roman" w:cs="Times New Roman"/>
          <w:bCs/>
          <w:sz w:val="24"/>
          <w:szCs w:val="24"/>
          <w:lang w:eastAsia="ru-RU"/>
        </w:rPr>
        <w:t xml:space="preserve"> </w:t>
      </w:r>
      <w:r w:rsidR="00610757" w:rsidRPr="00B40C27">
        <w:rPr>
          <w:rFonts w:ascii="Times New Roman" w:hAnsi="Times New Roman" w:cs="Times New Roman"/>
          <w:bCs/>
          <w:sz w:val="24"/>
          <w:szCs w:val="24"/>
          <w:lang w:eastAsia="ru-RU"/>
        </w:rPr>
        <w:t>від 09.09.2024)</w:t>
      </w:r>
      <w:r w:rsidR="00610757" w:rsidRPr="00B40C27">
        <w:rPr>
          <w:rFonts w:ascii="Times New Roman" w:hAnsi="Times New Roman" w:cs="Times New Roman"/>
          <w:sz w:val="24"/>
          <w:szCs w:val="24"/>
        </w:rPr>
        <w:t xml:space="preserve"> </w:t>
      </w:r>
      <w:r w:rsidR="00610757" w:rsidRPr="00B40C27">
        <w:rPr>
          <w:rFonts w:ascii="Times New Roman" w:hAnsi="Times New Roman" w:cs="Times New Roman"/>
          <w:bCs/>
          <w:sz w:val="24"/>
          <w:szCs w:val="24"/>
          <w:lang w:eastAsia="ru-RU"/>
        </w:rPr>
        <w:t xml:space="preserve">на вимогу Комітету, </w:t>
      </w:r>
      <w:r w:rsidR="00652EAD" w:rsidRPr="00B40C27">
        <w:rPr>
          <w:rFonts w:ascii="Times New Roman" w:hAnsi="Times New Roman" w:cs="Times New Roman"/>
          <w:bCs/>
          <w:i/>
          <w:sz w:val="24"/>
          <w:szCs w:val="24"/>
          <w:lang w:eastAsia="ru-RU"/>
        </w:rPr>
        <w:t>Особа 5</w:t>
      </w:r>
      <w:r w:rsidR="00652EAD" w:rsidRPr="00B40C27">
        <w:rPr>
          <w:rFonts w:ascii="Times New Roman" w:hAnsi="Times New Roman" w:cs="Times New Roman"/>
          <w:bCs/>
          <w:sz w:val="24"/>
          <w:szCs w:val="24"/>
          <w:lang w:eastAsia="ru-RU"/>
        </w:rPr>
        <w:t xml:space="preserve"> </w:t>
      </w:r>
      <w:r w:rsidR="00610757" w:rsidRPr="00B40C27">
        <w:rPr>
          <w:rFonts w:ascii="Times New Roman" w:hAnsi="Times New Roman" w:cs="Times New Roman"/>
          <w:bCs/>
          <w:sz w:val="24"/>
          <w:szCs w:val="24"/>
          <w:lang w:eastAsia="ru-RU"/>
        </w:rPr>
        <w:t>працювала керівником у</w:t>
      </w:r>
      <w:r w:rsidR="00DC7A89" w:rsidRPr="00B40C27">
        <w:rPr>
          <w:rFonts w:ascii="Times New Roman" w:hAnsi="Times New Roman" w:cs="Times New Roman"/>
          <w:bCs/>
          <w:sz w:val="24"/>
          <w:szCs w:val="24"/>
          <w:lang w:eastAsia="ru-RU"/>
        </w:rPr>
        <w:t xml:space="preserve"> </w:t>
      </w:r>
      <w:r w:rsidR="00610757" w:rsidRPr="00B40C27">
        <w:rPr>
          <w:rFonts w:ascii="Times New Roman" w:hAnsi="Times New Roman" w:cs="Times New Roman"/>
          <w:bCs/>
          <w:sz w:val="24"/>
          <w:szCs w:val="24"/>
          <w:lang w:eastAsia="ru-RU"/>
        </w:rPr>
        <w:t>ТОВ «МЕТКОН ПЛЮС» у період</w:t>
      </w:r>
      <w:r w:rsidR="00652EAD" w:rsidRPr="00B40C27">
        <w:rPr>
          <w:rFonts w:ascii="Times New Roman" w:hAnsi="Times New Roman" w:cs="Times New Roman"/>
          <w:bCs/>
          <w:sz w:val="24"/>
          <w:szCs w:val="24"/>
          <w:lang w:eastAsia="ru-RU"/>
        </w:rPr>
        <w:t xml:space="preserve"> </w:t>
      </w:r>
      <w:r w:rsidR="00610757" w:rsidRPr="00B40C27">
        <w:rPr>
          <w:rFonts w:ascii="Times New Roman" w:hAnsi="Times New Roman" w:cs="Times New Roman"/>
          <w:bCs/>
          <w:sz w:val="24"/>
          <w:szCs w:val="24"/>
          <w:lang w:eastAsia="ru-RU"/>
        </w:rPr>
        <w:t>з 01.01.2022 по 01.01.2024 (у тому числі в період проведення Аукціону).</w:t>
      </w:r>
    </w:p>
    <w:p w14:paraId="1A96E9A5" w14:textId="609EB0E0" w:rsidR="00DB603A" w:rsidRPr="00B40C27" w:rsidRDefault="00DB603A" w:rsidP="00DB603A">
      <w:pPr>
        <w:numPr>
          <w:ilvl w:val="0"/>
          <w:numId w:val="8"/>
        </w:numPr>
        <w:spacing w:before="200" w:after="120" w:line="240" w:lineRule="auto"/>
        <w:ind w:left="709" w:hanging="709"/>
        <w:jc w:val="both"/>
        <w:rPr>
          <w:rFonts w:ascii="Times New Roman" w:hAnsi="Times New Roman" w:cs="Times New Roman"/>
          <w:bCs/>
          <w:sz w:val="24"/>
          <w:szCs w:val="24"/>
          <w:lang w:eastAsia="ru-RU"/>
        </w:rPr>
      </w:pPr>
      <w:r w:rsidRPr="00B40C27">
        <w:rPr>
          <w:rFonts w:ascii="Times New Roman" w:hAnsi="Times New Roman" w:cs="Times New Roman"/>
          <w:bCs/>
          <w:sz w:val="24"/>
          <w:szCs w:val="24"/>
          <w:lang w:eastAsia="ru-RU"/>
        </w:rPr>
        <w:t>Крім того, відповідно до інформації, надано</w:t>
      </w:r>
      <w:r w:rsidR="00EC6019" w:rsidRPr="00B40C27">
        <w:rPr>
          <w:rFonts w:ascii="Times New Roman" w:hAnsi="Times New Roman" w:cs="Times New Roman"/>
          <w:bCs/>
          <w:sz w:val="24"/>
          <w:szCs w:val="24"/>
          <w:lang w:eastAsia="ru-RU"/>
        </w:rPr>
        <w:t>ї</w:t>
      </w:r>
      <w:r w:rsidRPr="00B40C27">
        <w:rPr>
          <w:rFonts w:ascii="Times New Roman" w:hAnsi="Times New Roman" w:cs="Times New Roman"/>
          <w:bCs/>
          <w:sz w:val="24"/>
          <w:szCs w:val="24"/>
          <w:lang w:eastAsia="ru-RU"/>
        </w:rPr>
        <w:t xml:space="preserve"> Головним управлінням ДПС у Вінницькій області від 21.11.2023 № 15710/5/02-32-12-02-09 (</w:t>
      </w:r>
      <w:proofErr w:type="spellStart"/>
      <w:r w:rsidRPr="00B40C27">
        <w:rPr>
          <w:rFonts w:ascii="Times New Roman" w:hAnsi="Times New Roman" w:cs="Times New Roman"/>
          <w:bCs/>
          <w:sz w:val="24"/>
          <w:szCs w:val="24"/>
          <w:lang w:eastAsia="ru-RU"/>
        </w:rPr>
        <w:t>вх</w:t>
      </w:r>
      <w:proofErr w:type="spellEnd"/>
      <w:r w:rsidRPr="00B40C27">
        <w:rPr>
          <w:rFonts w:ascii="Times New Roman" w:hAnsi="Times New Roman" w:cs="Times New Roman"/>
          <w:bCs/>
          <w:sz w:val="24"/>
          <w:szCs w:val="24"/>
          <w:lang w:eastAsia="ru-RU"/>
        </w:rPr>
        <w:t>. № 7-03/1563-кі</w:t>
      </w:r>
      <w:r w:rsidR="00EF3012" w:rsidRPr="00B40C27">
        <w:rPr>
          <w:rFonts w:ascii="Times New Roman" w:hAnsi="Times New Roman" w:cs="Times New Roman"/>
          <w:bCs/>
          <w:sz w:val="24"/>
          <w:szCs w:val="24"/>
          <w:lang w:eastAsia="ru-RU"/>
        </w:rPr>
        <w:t xml:space="preserve"> </w:t>
      </w:r>
      <w:r w:rsidRPr="00B40C27">
        <w:rPr>
          <w:rFonts w:ascii="Times New Roman" w:hAnsi="Times New Roman" w:cs="Times New Roman"/>
          <w:bCs/>
          <w:sz w:val="24"/>
          <w:szCs w:val="24"/>
          <w:lang w:eastAsia="ru-RU"/>
        </w:rPr>
        <w:t>від 24.11.2023)</w:t>
      </w:r>
      <w:r w:rsidR="00EC6019" w:rsidRPr="00B40C27">
        <w:rPr>
          <w:rFonts w:ascii="Times New Roman" w:hAnsi="Times New Roman" w:cs="Times New Roman"/>
          <w:bCs/>
          <w:sz w:val="24"/>
          <w:szCs w:val="24"/>
          <w:lang w:eastAsia="ru-RU"/>
        </w:rPr>
        <w:t>,</w:t>
      </w:r>
      <w:r w:rsidRPr="00B40C27">
        <w:rPr>
          <w:rFonts w:ascii="Times New Roman" w:hAnsi="Times New Roman" w:cs="Times New Roman"/>
          <w:bCs/>
          <w:sz w:val="24"/>
          <w:szCs w:val="24"/>
          <w:lang w:eastAsia="ru-RU"/>
        </w:rPr>
        <w:t xml:space="preserve"> </w:t>
      </w:r>
      <w:r w:rsidR="001E0BF2" w:rsidRPr="00B40C27">
        <w:rPr>
          <w:rFonts w:ascii="Times New Roman" w:hAnsi="Times New Roman" w:cs="Times New Roman"/>
          <w:bCs/>
          <w:i/>
          <w:sz w:val="24"/>
          <w:szCs w:val="24"/>
          <w:lang w:eastAsia="ru-RU"/>
        </w:rPr>
        <w:t xml:space="preserve">Особа 2 </w:t>
      </w:r>
      <w:r w:rsidRPr="00B40C27">
        <w:rPr>
          <w:rFonts w:ascii="Times New Roman" w:hAnsi="Times New Roman" w:cs="Times New Roman"/>
          <w:bCs/>
          <w:i/>
          <w:sz w:val="24"/>
          <w:szCs w:val="24"/>
          <w:lang w:eastAsia="ru-RU"/>
        </w:rPr>
        <w:t xml:space="preserve">і </w:t>
      </w:r>
      <w:r w:rsidR="00BB1B94" w:rsidRPr="00B40C27">
        <w:rPr>
          <w:rFonts w:ascii="Times New Roman" w:hAnsi="Times New Roman" w:cs="Times New Roman"/>
          <w:bCs/>
          <w:i/>
          <w:sz w:val="24"/>
          <w:szCs w:val="24"/>
          <w:lang w:eastAsia="ru-RU"/>
        </w:rPr>
        <w:t>Особа 5</w:t>
      </w:r>
      <w:r w:rsidR="00BB1B94" w:rsidRPr="00B40C27">
        <w:rPr>
          <w:rFonts w:ascii="Times New Roman" w:hAnsi="Times New Roman" w:cs="Times New Roman"/>
          <w:bCs/>
          <w:sz w:val="24"/>
          <w:szCs w:val="24"/>
          <w:lang w:eastAsia="ru-RU"/>
        </w:rPr>
        <w:t xml:space="preserve"> </w:t>
      </w:r>
      <w:r w:rsidRPr="00B40C27">
        <w:rPr>
          <w:rFonts w:ascii="Times New Roman" w:hAnsi="Times New Roman" w:cs="Times New Roman"/>
          <w:bCs/>
          <w:sz w:val="24"/>
          <w:szCs w:val="24"/>
          <w:lang w:eastAsia="ru-RU"/>
        </w:rPr>
        <w:t xml:space="preserve">отримували дохід за ознакою доходу 101 (заробітна плата) у </w:t>
      </w:r>
      <w:r w:rsidR="00D00E07" w:rsidRPr="00B40C27">
        <w:rPr>
          <w:rFonts w:ascii="Times New Roman" w:hAnsi="Times New Roman" w:cs="Times New Roman"/>
          <w:bCs/>
          <w:sz w:val="24"/>
          <w:szCs w:val="24"/>
          <w:lang w:eastAsia="ru-RU"/>
        </w:rPr>
        <w:t xml:space="preserve">             </w:t>
      </w:r>
      <w:r w:rsidRPr="00B40C27">
        <w:rPr>
          <w:rFonts w:ascii="Times New Roman" w:hAnsi="Times New Roman" w:cs="Times New Roman"/>
          <w:bCs/>
          <w:sz w:val="24"/>
          <w:szCs w:val="24"/>
          <w:lang w:eastAsia="ru-RU"/>
        </w:rPr>
        <w:t xml:space="preserve">ТОВ «МЕТКОН ПЛЮС». </w:t>
      </w:r>
    </w:p>
    <w:p w14:paraId="2F54B41A" w14:textId="6DEE5A75" w:rsidR="00E90ACF" w:rsidRPr="00B40C27" w:rsidRDefault="00DB603A" w:rsidP="00E90ACF">
      <w:pPr>
        <w:numPr>
          <w:ilvl w:val="0"/>
          <w:numId w:val="8"/>
        </w:numPr>
        <w:spacing w:before="200" w:after="120" w:line="240" w:lineRule="auto"/>
        <w:ind w:left="709" w:hanging="709"/>
        <w:jc w:val="both"/>
        <w:rPr>
          <w:rFonts w:ascii="Times New Roman" w:hAnsi="Times New Roman" w:cs="Times New Roman"/>
          <w:bCs/>
          <w:sz w:val="24"/>
          <w:szCs w:val="24"/>
          <w:lang w:eastAsia="ru-RU"/>
        </w:rPr>
      </w:pPr>
      <w:r w:rsidRPr="00B40C27">
        <w:rPr>
          <w:rFonts w:ascii="Times New Roman" w:hAnsi="Times New Roman" w:cs="Times New Roman"/>
          <w:bCs/>
          <w:sz w:val="24"/>
          <w:szCs w:val="24"/>
          <w:lang w:eastAsia="ru-RU"/>
        </w:rPr>
        <w:t xml:space="preserve">Варто зазначити, </w:t>
      </w:r>
      <w:r w:rsidR="00E90ACF" w:rsidRPr="00B40C27">
        <w:rPr>
          <w:rFonts w:ascii="Times New Roman" w:hAnsi="Times New Roman" w:cs="Times New Roman"/>
          <w:bCs/>
          <w:sz w:val="24"/>
          <w:szCs w:val="24"/>
          <w:lang w:eastAsia="ru-RU"/>
        </w:rPr>
        <w:t>що відповідно до інформації, надано</w:t>
      </w:r>
      <w:r w:rsidR="00831E41" w:rsidRPr="00B40C27">
        <w:rPr>
          <w:rFonts w:ascii="Times New Roman" w:hAnsi="Times New Roman" w:cs="Times New Roman"/>
          <w:bCs/>
          <w:sz w:val="24"/>
          <w:szCs w:val="24"/>
          <w:lang w:eastAsia="ru-RU"/>
        </w:rPr>
        <w:t>ї</w:t>
      </w:r>
      <w:r w:rsidR="00E90ACF" w:rsidRPr="00B40C27">
        <w:rPr>
          <w:rFonts w:ascii="Times New Roman" w:hAnsi="Times New Roman" w:cs="Times New Roman"/>
          <w:bCs/>
          <w:sz w:val="24"/>
          <w:szCs w:val="24"/>
          <w:lang w:eastAsia="ru-RU"/>
        </w:rPr>
        <w:t xml:space="preserve"> ТОВ «МЕТКОН ПЛЮС» </w:t>
      </w:r>
      <w:r w:rsidR="0006676D" w:rsidRPr="00B40C27">
        <w:rPr>
          <w:rFonts w:ascii="Times New Roman" w:hAnsi="Times New Roman" w:cs="Times New Roman"/>
          <w:bCs/>
          <w:sz w:val="24"/>
          <w:szCs w:val="24"/>
          <w:lang w:eastAsia="ru-RU"/>
        </w:rPr>
        <w:t xml:space="preserve">        </w:t>
      </w:r>
      <w:r w:rsidR="00831E41" w:rsidRPr="00B40C27">
        <w:rPr>
          <w:rFonts w:ascii="Times New Roman" w:hAnsi="Times New Roman" w:cs="Times New Roman"/>
          <w:bCs/>
          <w:sz w:val="24"/>
          <w:szCs w:val="24"/>
          <w:lang w:eastAsia="ru-RU"/>
        </w:rPr>
        <w:t xml:space="preserve">   </w:t>
      </w:r>
      <w:r w:rsidR="00E90ACF" w:rsidRPr="00B40C27">
        <w:rPr>
          <w:rFonts w:ascii="Times New Roman" w:hAnsi="Times New Roman" w:cs="Times New Roman"/>
          <w:bCs/>
          <w:sz w:val="24"/>
          <w:szCs w:val="24"/>
          <w:lang w:eastAsia="ru-RU"/>
        </w:rPr>
        <w:t>від 09.08.2024 № 23/08 (</w:t>
      </w:r>
      <w:proofErr w:type="spellStart"/>
      <w:r w:rsidR="00E90ACF" w:rsidRPr="00B40C27">
        <w:rPr>
          <w:rFonts w:ascii="Times New Roman" w:hAnsi="Times New Roman" w:cs="Times New Roman"/>
          <w:bCs/>
          <w:sz w:val="24"/>
          <w:szCs w:val="24"/>
          <w:lang w:eastAsia="ru-RU"/>
        </w:rPr>
        <w:t>вх</w:t>
      </w:r>
      <w:proofErr w:type="spellEnd"/>
      <w:r w:rsidR="00E90ACF" w:rsidRPr="00B40C27">
        <w:rPr>
          <w:rFonts w:ascii="Times New Roman" w:hAnsi="Times New Roman" w:cs="Times New Roman"/>
          <w:bCs/>
          <w:sz w:val="24"/>
          <w:szCs w:val="24"/>
          <w:lang w:eastAsia="ru-RU"/>
        </w:rPr>
        <w:t xml:space="preserve">. № 8-03/10392 від 12.08.2024) на вимогу Комітету,                ТОВ «МЕТКОН ПЛЮС» залучало до підготовки та/або збору документів, які подавались для участі в Аукціоні керівника ТОВ «МЕТКОН ПЛЮС» </w:t>
      </w:r>
      <w:r w:rsidR="00F21F7A" w:rsidRPr="00B40C27">
        <w:rPr>
          <w:rFonts w:ascii="Times New Roman" w:hAnsi="Times New Roman" w:cs="Times New Roman"/>
          <w:bCs/>
          <w:sz w:val="24"/>
          <w:szCs w:val="24"/>
          <w:lang w:eastAsia="ru-RU"/>
        </w:rPr>
        <w:t>‒</w:t>
      </w:r>
      <w:r w:rsidR="00E90ACF" w:rsidRPr="00B40C27">
        <w:rPr>
          <w:rFonts w:ascii="Times New Roman" w:hAnsi="Times New Roman" w:cs="Times New Roman"/>
          <w:bCs/>
          <w:sz w:val="24"/>
          <w:szCs w:val="24"/>
          <w:lang w:eastAsia="ru-RU"/>
        </w:rPr>
        <w:t xml:space="preserve">                                 </w:t>
      </w:r>
      <w:r w:rsidR="00AB0EE2" w:rsidRPr="00B40C27">
        <w:rPr>
          <w:rFonts w:ascii="Times New Roman" w:hAnsi="Times New Roman" w:cs="Times New Roman"/>
          <w:bCs/>
          <w:i/>
          <w:sz w:val="24"/>
          <w:szCs w:val="24"/>
          <w:lang w:eastAsia="ru-RU"/>
        </w:rPr>
        <w:t>Особа 5.</w:t>
      </w:r>
    </w:p>
    <w:p w14:paraId="1CF3F9C2" w14:textId="482E8E67" w:rsidR="00B17092" w:rsidRPr="00B40C27" w:rsidRDefault="00DC3DA1" w:rsidP="00B17092">
      <w:pPr>
        <w:numPr>
          <w:ilvl w:val="0"/>
          <w:numId w:val="8"/>
        </w:numPr>
        <w:spacing w:before="200" w:after="120" w:line="240" w:lineRule="auto"/>
        <w:ind w:left="709" w:hanging="709"/>
        <w:jc w:val="both"/>
        <w:rPr>
          <w:rFonts w:ascii="Times New Roman" w:hAnsi="Times New Roman" w:cs="Times New Roman"/>
          <w:bCs/>
          <w:sz w:val="24"/>
          <w:szCs w:val="24"/>
          <w:lang w:eastAsia="ru-RU"/>
        </w:rPr>
      </w:pPr>
      <w:r w:rsidRPr="00B40C27">
        <w:rPr>
          <w:rFonts w:ascii="Times New Roman" w:hAnsi="Times New Roman" w:cs="Times New Roman"/>
          <w:sz w:val="24"/>
          <w:szCs w:val="24"/>
        </w:rPr>
        <w:t xml:space="preserve">Отже, у період проведення Аукціону </w:t>
      </w:r>
      <w:r w:rsidR="00D34442" w:rsidRPr="00B40C27">
        <w:rPr>
          <w:rFonts w:ascii="Times New Roman" w:hAnsi="Times New Roman" w:cs="Times New Roman"/>
          <w:i/>
          <w:sz w:val="24"/>
          <w:szCs w:val="24"/>
        </w:rPr>
        <w:t>Особа 2</w:t>
      </w:r>
      <w:r w:rsidR="00D34442" w:rsidRPr="00B40C27">
        <w:rPr>
          <w:rFonts w:ascii="Times New Roman" w:hAnsi="Times New Roman" w:cs="Times New Roman"/>
          <w:sz w:val="24"/>
          <w:szCs w:val="24"/>
        </w:rPr>
        <w:t xml:space="preserve"> </w:t>
      </w:r>
      <w:r w:rsidRPr="00B40C27">
        <w:rPr>
          <w:rFonts w:ascii="Times New Roman" w:hAnsi="Times New Roman" w:cs="Times New Roman"/>
          <w:bCs/>
          <w:sz w:val="24"/>
          <w:szCs w:val="24"/>
          <w:lang w:eastAsia="ru-RU"/>
        </w:rPr>
        <w:t xml:space="preserve">була співзасновником та кінцевим </w:t>
      </w:r>
      <w:proofErr w:type="spellStart"/>
      <w:r w:rsidRPr="00B40C27">
        <w:rPr>
          <w:rFonts w:ascii="Times New Roman" w:hAnsi="Times New Roman" w:cs="Times New Roman"/>
          <w:bCs/>
          <w:sz w:val="24"/>
          <w:szCs w:val="24"/>
          <w:lang w:eastAsia="ru-RU"/>
        </w:rPr>
        <w:t>бенефіціарним</w:t>
      </w:r>
      <w:proofErr w:type="spellEnd"/>
      <w:r w:rsidRPr="00B40C27">
        <w:rPr>
          <w:rFonts w:ascii="Times New Roman" w:hAnsi="Times New Roman" w:cs="Times New Roman"/>
          <w:bCs/>
          <w:sz w:val="24"/>
          <w:szCs w:val="24"/>
          <w:lang w:eastAsia="ru-RU"/>
        </w:rPr>
        <w:t xml:space="preserve"> власником ТОВ «РОЖНЯТІВ ТОРФ» та одночасно працювала провідним інженером у ТОВ «МЕТКОН ПЛЮС», у той же час  керівником                     ТОВ «МЕТКОН ПЛЮС» була </w:t>
      </w:r>
      <w:r w:rsidR="00112F82" w:rsidRPr="00B40C27">
        <w:rPr>
          <w:rFonts w:ascii="Times New Roman" w:hAnsi="Times New Roman" w:cs="Times New Roman"/>
          <w:bCs/>
          <w:i/>
          <w:sz w:val="24"/>
          <w:szCs w:val="24"/>
          <w:lang w:eastAsia="ru-RU"/>
        </w:rPr>
        <w:t>Особа 5</w:t>
      </w:r>
      <w:r w:rsidR="00112F82" w:rsidRPr="00B40C27">
        <w:rPr>
          <w:rFonts w:ascii="Times New Roman" w:hAnsi="Times New Roman" w:cs="Times New Roman"/>
          <w:bCs/>
          <w:sz w:val="24"/>
          <w:szCs w:val="24"/>
          <w:lang w:eastAsia="ru-RU"/>
        </w:rPr>
        <w:t xml:space="preserve"> </w:t>
      </w:r>
      <w:r w:rsidRPr="00B40C27">
        <w:rPr>
          <w:rFonts w:ascii="Times New Roman" w:hAnsi="Times New Roman" w:cs="Times New Roman"/>
          <w:bCs/>
          <w:sz w:val="24"/>
          <w:szCs w:val="24"/>
          <w:lang w:eastAsia="ru-RU"/>
        </w:rPr>
        <w:t xml:space="preserve">(яка є сестрою </w:t>
      </w:r>
      <w:r w:rsidR="00AE416C" w:rsidRPr="00B40C27">
        <w:rPr>
          <w:rFonts w:ascii="Times New Roman" w:hAnsi="Times New Roman" w:cs="Times New Roman"/>
          <w:bCs/>
          <w:sz w:val="24"/>
          <w:szCs w:val="24"/>
          <w:lang w:eastAsia="ru-RU"/>
        </w:rPr>
        <w:t>Особи 2</w:t>
      </w:r>
      <w:r w:rsidRPr="00B40C27">
        <w:rPr>
          <w:rFonts w:ascii="Times New Roman" w:hAnsi="Times New Roman" w:cs="Times New Roman"/>
          <w:bCs/>
          <w:sz w:val="24"/>
          <w:szCs w:val="24"/>
          <w:lang w:eastAsia="ru-RU"/>
        </w:rPr>
        <w:t xml:space="preserve">), </w:t>
      </w:r>
      <w:r w:rsidRPr="00B40C27">
        <w:rPr>
          <w:rFonts w:ascii="Times New Roman" w:hAnsi="Times New Roman" w:cs="Times New Roman"/>
          <w:sz w:val="24"/>
          <w:szCs w:val="24"/>
        </w:rPr>
        <w:t xml:space="preserve">що свідчить про спільне здійснення </w:t>
      </w:r>
      <w:r w:rsidRPr="00B40C27">
        <w:rPr>
          <w:rFonts w:ascii="Times New Roman" w:hAnsi="Times New Roman" w:cs="Times New Roman"/>
          <w:bCs/>
          <w:sz w:val="24"/>
          <w:szCs w:val="24"/>
          <w:lang w:eastAsia="ru-RU"/>
        </w:rPr>
        <w:t xml:space="preserve">ТОВ «РОЖНЯТІВ ТОРФ» і ТОВ «МЕТКОН ПЛЮС» </w:t>
      </w:r>
      <w:r w:rsidRPr="00B40C27">
        <w:rPr>
          <w:rFonts w:ascii="Times New Roman" w:hAnsi="Times New Roman" w:cs="Times New Roman"/>
          <w:sz w:val="24"/>
          <w:szCs w:val="24"/>
        </w:rPr>
        <w:t xml:space="preserve">господарської діяльності, у зв’язку із чим </w:t>
      </w:r>
      <w:r w:rsidRPr="00B40C27">
        <w:rPr>
          <w:rFonts w:ascii="Times New Roman" w:hAnsi="Times New Roman" w:cs="Times New Roman"/>
          <w:bCs/>
          <w:sz w:val="24"/>
          <w:szCs w:val="24"/>
          <w:lang w:eastAsia="ru-RU"/>
        </w:rPr>
        <w:t xml:space="preserve">ТОВ «РОЖНЯТІВ ТОРФ» і ТОВ «МЕТКОН ПЛЮС» </w:t>
      </w:r>
      <w:r w:rsidRPr="00B40C27">
        <w:rPr>
          <w:rFonts w:ascii="Times New Roman" w:hAnsi="Times New Roman" w:cs="Times New Roman"/>
          <w:sz w:val="24"/>
          <w:szCs w:val="24"/>
        </w:rPr>
        <w:t>не могли бути не обізнані з діяльністю один одного та мали можливість доступу до інформації один одного й обміну інформацією між ними щодо господарської діяльності, у тому числі й щодо забезпечення участі в Аукціоні.</w:t>
      </w:r>
    </w:p>
    <w:p w14:paraId="302394A8" w14:textId="4AA7EC33" w:rsidR="00285A2F" w:rsidRPr="00B40C27" w:rsidRDefault="002D29B9" w:rsidP="00D1307D">
      <w:pPr>
        <w:pStyle w:val="a"/>
        <w:numPr>
          <w:ilvl w:val="0"/>
          <w:numId w:val="0"/>
        </w:numPr>
        <w:spacing w:before="200"/>
        <w:ind w:left="720"/>
        <w:rPr>
          <w:b/>
          <w:szCs w:val="24"/>
          <w:lang w:val="uk-UA"/>
        </w:rPr>
      </w:pPr>
      <w:r w:rsidRPr="00B40C27">
        <w:rPr>
          <w:b/>
          <w:szCs w:val="24"/>
          <w:lang w:val="uk-UA"/>
        </w:rPr>
        <w:t xml:space="preserve">Заперечення </w:t>
      </w:r>
      <w:r w:rsidRPr="00B40C27">
        <w:rPr>
          <w:b/>
          <w:bCs/>
          <w:szCs w:val="24"/>
          <w:lang w:val="uk-UA" w:eastAsia="ru-RU"/>
        </w:rPr>
        <w:t xml:space="preserve">ТОВ «РОЖНЯТІВ ТОРФ» </w:t>
      </w:r>
      <w:r w:rsidR="00285A2F" w:rsidRPr="00B40C27">
        <w:rPr>
          <w:b/>
          <w:bCs/>
          <w:szCs w:val="24"/>
          <w:lang w:val="uk-UA" w:eastAsia="uk-UA" w:bidi="uk-UA"/>
        </w:rPr>
        <w:t>щ</w:t>
      </w:r>
      <w:r w:rsidR="008250E6" w:rsidRPr="00B40C27">
        <w:rPr>
          <w:b/>
          <w:bCs/>
          <w:szCs w:val="24"/>
          <w:lang w:val="uk-UA" w:eastAsia="uk-UA" w:bidi="uk-UA"/>
        </w:rPr>
        <w:t>одо п</w:t>
      </w:r>
      <w:r w:rsidR="00F21F7A" w:rsidRPr="00B40C27">
        <w:rPr>
          <w:b/>
          <w:bCs/>
          <w:szCs w:val="24"/>
          <w:lang w:val="uk-UA" w:eastAsia="uk-UA" w:bidi="uk-UA"/>
        </w:rPr>
        <w:t>ункту</w:t>
      </w:r>
      <w:r w:rsidR="008250E6" w:rsidRPr="00B40C27">
        <w:rPr>
          <w:b/>
          <w:bCs/>
          <w:szCs w:val="24"/>
          <w:lang w:val="uk-UA" w:eastAsia="uk-UA" w:bidi="uk-UA"/>
        </w:rPr>
        <w:t xml:space="preserve"> 5.2 </w:t>
      </w:r>
      <w:r w:rsidR="00D1307D" w:rsidRPr="00B40C27">
        <w:rPr>
          <w:b/>
          <w:bCs/>
          <w:szCs w:val="24"/>
          <w:lang w:val="uk-UA" w:eastAsia="uk-UA" w:bidi="uk-UA"/>
        </w:rPr>
        <w:t>«Н</w:t>
      </w:r>
      <w:r w:rsidR="008250E6" w:rsidRPr="00B40C27">
        <w:rPr>
          <w:b/>
          <w:bCs/>
          <w:szCs w:val="24"/>
          <w:lang w:val="uk-UA" w:eastAsia="uk-UA" w:bidi="uk-UA"/>
        </w:rPr>
        <w:t xml:space="preserve">адання фінансової допомоги відповідачам однією </w:t>
      </w:r>
      <w:r w:rsidR="001B20F8" w:rsidRPr="00B40C27">
        <w:rPr>
          <w:b/>
          <w:bCs/>
          <w:i/>
          <w:szCs w:val="24"/>
          <w:lang w:val="uk-UA" w:eastAsia="uk-UA" w:bidi="uk-UA"/>
        </w:rPr>
        <w:t xml:space="preserve">Фізичною </w:t>
      </w:r>
      <w:r w:rsidR="008250E6" w:rsidRPr="00B40C27">
        <w:rPr>
          <w:b/>
          <w:bCs/>
          <w:i/>
          <w:szCs w:val="24"/>
          <w:lang w:val="uk-UA" w:eastAsia="uk-UA" w:bidi="uk-UA"/>
        </w:rPr>
        <w:t>особою</w:t>
      </w:r>
      <w:r w:rsidR="001B20F8" w:rsidRPr="00B40C27">
        <w:rPr>
          <w:b/>
          <w:bCs/>
          <w:i/>
          <w:szCs w:val="24"/>
          <w:lang w:val="uk-UA" w:eastAsia="uk-UA" w:bidi="uk-UA"/>
        </w:rPr>
        <w:t xml:space="preserve"> 1</w:t>
      </w:r>
      <w:r w:rsidR="008250E6" w:rsidRPr="00B40C27">
        <w:rPr>
          <w:b/>
          <w:bCs/>
          <w:szCs w:val="24"/>
          <w:lang w:val="uk-UA" w:eastAsia="uk-UA" w:bidi="uk-UA"/>
        </w:rPr>
        <w:t xml:space="preserve"> та третьою особою - </w:t>
      </w:r>
      <w:r w:rsidR="00913836" w:rsidRPr="00B40C27">
        <w:rPr>
          <w:b/>
          <w:bCs/>
          <w:szCs w:val="24"/>
          <w:lang w:val="uk-UA" w:eastAsia="uk-UA" w:bidi="uk-UA"/>
        </w:rPr>
        <w:t xml:space="preserve">                                 </w:t>
      </w:r>
      <w:r w:rsidR="00D54823" w:rsidRPr="00B40C27">
        <w:rPr>
          <w:b/>
          <w:bCs/>
          <w:i/>
          <w:szCs w:val="24"/>
          <w:lang w:val="uk-UA" w:eastAsia="uk-UA" w:bidi="uk-UA"/>
        </w:rPr>
        <w:t>Товариством</w:t>
      </w:r>
      <w:r w:rsidR="001B20F8" w:rsidRPr="00B40C27">
        <w:rPr>
          <w:b/>
          <w:bCs/>
          <w:i/>
          <w:szCs w:val="24"/>
          <w:lang w:val="uk-UA" w:eastAsia="uk-UA" w:bidi="uk-UA"/>
        </w:rPr>
        <w:t xml:space="preserve"> 1</w:t>
      </w:r>
      <w:r w:rsidR="008250E6" w:rsidRPr="00B40C27">
        <w:rPr>
          <w:b/>
          <w:bCs/>
          <w:i/>
          <w:szCs w:val="24"/>
          <w:lang w:val="uk-UA" w:eastAsia="uk-UA" w:bidi="uk-UA"/>
        </w:rPr>
        <w:t>,</w:t>
      </w:r>
      <w:r w:rsidR="008250E6" w:rsidRPr="00B40C27">
        <w:rPr>
          <w:b/>
          <w:bCs/>
          <w:szCs w:val="24"/>
          <w:lang w:val="uk-UA" w:eastAsia="uk-UA" w:bidi="uk-UA"/>
        </w:rPr>
        <w:t xml:space="preserve"> пов’язаною відносинами контролю з одним із відповідачів </w:t>
      </w:r>
      <w:r w:rsidR="00336D49" w:rsidRPr="00B40C27">
        <w:rPr>
          <w:b/>
          <w:bCs/>
          <w:szCs w:val="24"/>
          <w:lang w:val="uk-UA" w:eastAsia="uk-UA" w:bidi="uk-UA"/>
        </w:rPr>
        <w:t xml:space="preserve">        </w:t>
      </w:r>
      <w:r w:rsidR="008250E6" w:rsidRPr="00B40C27">
        <w:rPr>
          <w:b/>
          <w:bCs/>
          <w:szCs w:val="24"/>
          <w:lang w:val="uk-UA" w:eastAsia="uk-UA" w:bidi="uk-UA"/>
        </w:rPr>
        <w:t>(ТОВ «МЕТКОН ПЛЮС»)</w:t>
      </w:r>
      <w:r w:rsidR="00D1307D" w:rsidRPr="00B40C27">
        <w:rPr>
          <w:b/>
          <w:bCs/>
          <w:szCs w:val="24"/>
          <w:lang w:val="uk-UA" w:eastAsia="uk-UA" w:bidi="uk-UA"/>
        </w:rPr>
        <w:t>»</w:t>
      </w:r>
      <w:r w:rsidR="00563D95" w:rsidRPr="00B40C27">
        <w:rPr>
          <w:b/>
          <w:szCs w:val="24"/>
          <w:lang w:val="uk-UA"/>
        </w:rPr>
        <w:t xml:space="preserve"> </w:t>
      </w:r>
      <w:r w:rsidR="001061D4" w:rsidRPr="00B40C27">
        <w:rPr>
          <w:b/>
          <w:szCs w:val="24"/>
          <w:lang w:val="uk-UA"/>
        </w:rPr>
        <w:t>п</w:t>
      </w:r>
      <w:r w:rsidR="00563D95" w:rsidRPr="00B40C27">
        <w:rPr>
          <w:b/>
          <w:szCs w:val="24"/>
          <w:lang w:val="uk-UA"/>
        </w:rPr>
        <w:t xml:space="preserve">одання з попередніми висновками у </w:t>
      </w:r>
      <w:r w:rsidR="001061D4" w:rsidRPr="00B40C27">
        <w:rPr>
          <w:b/>
          <w:szCs w:val="24"/>
          <w:lang w:val="uk-UA"/>
        </w:rPr>
        <w:t>С</w:t>
      </w:r>
      <w:r w:rsidR="00563D95" w:rsidRPr="00B40C27">
        <w:rPr>
          <w:b/>
          <w:szCs w:val="24"/>
          <w:lang w:val="uk-UA"/>
        </w:rPr>
        <w:t>праві</w:t>
      </w:r>
    </w:p>
    <w:p w14:paraId="746944D1" w14:textId="77777777" w:rsidR="00056A12" w:rsidRPr="00B40C27" w:rsidRDefault="00BA7A6D" w:rsidP="00056A12">
      <w:pPr>
        <w:numPr>
          <w:ilvl w:val="0"/>
          <w:numId w:val="8"/>
        </w:numPr>
        <w:spacing w:before="200" w:after="120" w:line="240" w:lineRule="auto"/>
        <w:ind w:left="709" w:hanging="709"/>
        <w:jc w:val="both"/>
        <w:rPr>
          <w:rFonts w:ascii="Times New Roman" w:hAnsi="Times New Roman" w:cs="Times New Roman"/>
          <w:bCs/>
          <w:sz w:val="24"/>
          <w:szCs w:val="24"/>
          <w:lang w:eastAsia="ru-RU"/>
        </w:rPr>
      </w:pPr>
      <w:r w:rsidRPr="00B40C27">
        <w:rPr>
          <w:rFonts w:ascii="Times New Roman" w:hAnsi="Times New Roman" w:cs="Times New Roman"/>
          <w:bCs/>
          <w:sz w:val="24"/>
          <w:szCs w:val="24"/>
          <w:lang w:eastAsia="ru-RU"/>
        </w:rPr>
        <w:t xml:space="preserve">ТОВ «РОЖНЯТІВ ТОРФ» </w:t>
      </w:r>
      <w:r w:rsidR="00AB35A6" w:rsidRPr="00B40C27">
        <w:rPr>
          <w:rFonts w:ascii="Times New Roman" w:hAnsi="Times New Roman" w:cs="Times New Roman"/>
          <w:sz w:val="24"/>
          <w:szCs w:val="24"/>
          <w:lang w:eastAsia="ru-RU"/>
        </w:rPr>
        <w:t>у своїх запереченнях зазначило, зокрема, таке</w:t>
      </w:r>
      <w:r w:rsidR="00AB35A6" w:rsidRPr="00B40C27">
        <w:rPr>
          <w:rFonts w:ascii="Times New Roman" w:hAnsi="Times New Roman" w:cs="Times New Roman"/>
          <w:bCs/>
          <w:sz w:val="24"/>
          <w:szCs w:val="24"/>
          <w:lang w:eastAsia="ru-RU"/>
        </w:rPr>
        <w:t xml:space="preserve">: </w:t>
      </w:r>
      <w:r w:rsidR="00B17092" w:rsidRPr="00B40C27">
        <w:rPr>
          <w:rFonts w:ascii="Times New Roman" w:eastAsia="Times New Roman" w:hAnsi="Times New Roman" w:cs="Times New Roman"/>
          <w:i/>
          <w:sz w:val="24"/>
          <w:szCs w:val="24"/>
          <w:lang w:eastAsia="uk-UA" w:bidi="uk-UA"/>
        </w:rPr>
        <w:t>«…</w:t>
      </w:r>
      <w:r w:rsidR="00CC6EA1" w:rsidRPr="00B40C27">
        <w:rPr>
          <w:rFonts w:ascii="Times New Roman" w:eastAsia="Times New Roman" w:hAnsi="Times New Roman" w:cs="Times New Roman"/>
          <w:i/>
          <w:sz w:val="24"/>
          <w:szCs w:val="24"/>
          <w:lang w:eastAsia="uk-UA" w:bidi="uk-UA"/>
        </w:rPr>
        <w:t xml:space="preserve">В поданні Антимонопольний комітет посилається на інформацію надану Приватбанком </w:t>
      </w:r>
      <w:r w:rsidR="00AB35A6" w:rsidRPr="00B40C27">
        <w:rPr>
          <w:rFonts w:ascii="Times New Roman" w:eastAsia="Times New Roman" w:hAnsi="Times New Roman" w:cs="Times New Roman"/>
          <w:i/>
          <w:sz w:val="24"/>
          <w:szCs w:val="24"/>
          <w:lang w:eastAsia="uk-UA" w:bidi="uk-UA"/>
        </w:rPr>
        <w:t xml:space="preserve">             </w:t>
      </w:r>
      <w:r w:rsidR="00CC6EA1" w:rsidRPr="00B40C27">
        <w:rPr>
          <w:rFonts w:ascii="Times New Roman" w:eastAsia="Times New Roman" w:hAnsi="Times New Roman" w:cs="Times New Roman"/>
          <w:i/>
          <w:sz w:val="24"/>
          <w:szCs w:val="24"/>
          <w:lang w:eastAsia="uk-UA" w:bidi="uk-UA"/>
        </w:rPr>
        <w:t xml:space="preserve">від 02.01.2024 р. №20.1.0.0.0./7-231226/23210 (вх.11-01/21-кі від 08.01.2024 р.), </w:t>
      </w:r>
      <w:r w:rsidR="00AB35A6" w:rsidRPr="00B40C27">
        <w:rPr>
          <w:rFonts w:ascii="Times New Roman" w:eastAsia="Times New Roman" w:hAnsi="Times New Roman" w:cs="Times New Roman"/>
          <w:i/>
          <w:sz w:val="24"/>
          <w:szCs w:val="24"/>
          <w:lang w:eastAsia="uk-UA" w:bidi="uk-UA"/>
        </w:rPr>
        <w:t xml:space="preserve">             </w:t>
      </w:r>
      <w:r w:rsidR="00CC6EA1" w:rsidRPr="00B40C27">
        <w:rPr>
          <w:rFonts w:ascii="Times New Roman" w:eastAsia="Times New Roman" w:hAnsi="Times New Roman" w:cs="Times New Roman"/>
          <w:i/>
          <w:sz w:val="24"/>
          <w:szCs w:val="24"/>
          <w:lang w:eastAsia="uk-UA" w:bidi="uk-UA"/>
        </w:rPr>
        <w:t>ПАТ АБ «Південний» від 03.01.2024 р. № 14/001/З74/2024-БТ (вх.№11-01/23-кі</w:t>
      </w:r>
      <w:r w:rsidR="00AB5733" w:rsidRPr="00B40C27">
        <w:rPr>
          <w:rFonts w:ascii="Times New Roman" w:eastAsia="Times New Roman" w:hAnsi="Times New Roman" w:cs="Times New Roman"/>
          <w:i/>
          <w:sz w:val="24"/>
          <w:szCs w:val="24"/>
          <w:lang w:eastAsia="uk-UA" w:bidi="uk-UA"/>
        </w:rPr>
        <w:t xml:space="preserve"> </w:t>
      </w:r>
      <w:r w:rsidR="00CC6EA1" w:rsidRPr="00B40C27">
        <w:rPr>
          <w:rFonts w:ascii="Times New Roman" w:eastAsia="Times New Roman" w:hAnsi="Times New Roman" w:cs="Times New Roman"/>
          <w:i/>
          <w:sz w:val="24"/>
          <w:szCs w:val="24"/>
          <w:lang w:eastAsia="uk-UA" w:bidi="uk-UA"/>
        </w:rPr>
        <w:t>від 08.01.2024</w:t>
      </w:r>
      <w:r w:rsidR="00546685" w:rsidRPr="00B40C27">
        <w:rPr>
          <w:rFonts w:ascii="Times New Roman" w:eastAsia="Times New Roman" w:hAnsi="Times New Roman" w:cs="Times New Roman"/>
          <w:i/>
          <w:sz w:val="24"/>
          <w:szCs w:val="24"/>
          <w:lang w:eastAsia="uk-UA" w:bidi="uk-UA"/>
        </w:rPr>
        <w:t xml:space="preserve"> </w:t>
      </w:r>
      <w:r w:rsidR="00CC6EA1" w:rsidRPr="00B40C27">
        <w:rPr>
          <w:rFonts w:ascii="Times New Roman" w:eastAsia="Times New Roman" w:hAnsi="Times New Roman" w:cs="Times New Roman"/>
          <w:i/>
          <w:sz w:val="24"/>
          <w:szCs w:val="24"/>
          <w:lang w:eastAsia="uk-UA" w:bidi="uk-UA"/>
        </w:rPr>
        <w:t xml:space="preserve">р.) щодо надання </w:t>
      </w:r>
      <w:proofErr w:type="spellStart"/>
      <w:r w:rsidR="00CC6EA1" w:rsidRPr="00B40C27">
        <w:rPr>
          <w:rFonts w:ascii="Times New Roman" w:eastAsia="Times New Roman" w:hAnsi="Times New Roman" w:cs="Times New Roman"/>
          <w:i/>
          <w:sz w:val="24"/>
          <w:szCs w:val="24"/>
          <w:lang w:eastAsia="uk-UA" w:bidi="uk-UA"/>
        </w:rPr>
        <w:t>поворотно</w:t>
      </w:r>
      <w:proofErr w:type="spellEnd"/>
      <w:r w:rsidR="00CC6EA1" w:rsidRPr="00B40C27">
        <w:rPr>
          <w:rFonts w:ascii="Times New Roman" w:eastAsia="Times New Roman" w:hAnsi="Times New Roman" w:cs="Times New Roman"/>
          <w:i/>
          <w:sz w:val="24"/>
          <w:szCs w:val="24"/>
          <w:lang w:eastAsia="uk-UA" w:bidi="uk-UA"/>
        </w:rPr>
        <w:t>-фінансової допомоги</w:t>
      </w:r>
      <w:r w:rsidR="00AB5733" w:rsidRPr="00B40C27">
        <w:rPr>
          <w:rFonts w:ascii="Times New Roman" w:eastAsia="Times New Roman" w:hAnsi="Times New Roman" w:cs="Times New Roman"/>
          <w:i/>
          <w:sz w:val="24"/>
          <w:szCs w:val="24"/>
          <w:lang w:eastAsia="uk-UA" w:bidi="uk-UA"/>
        </w:rPr>
        <w:t xml:space="preserve"> </w:t>
      </w:r>
      <w:r w:rsidR="005D74C0" w:rsidRPr="00B40C27">
        <w:rPr>
          <w:rFonts w:ascii="Times New Roman" w:eastAsia="Times New Roman" w:hAnsi="Times New Roman" w:cs="Times New Roman"/>
          <w:i/>
          <w:sz w:val="24"/>
          <w:szCs w:val="24"/>
          <w:lang w:eastAsia="uk-UA" w:bidi="uk-UA"/>
        </w:rPr>
        <w:t xml:space="preserve">Товариством 1  </w:t>
      </w:r>
      <w:r w:rsidR="00CC6EA1" w:rsidRPr="00B40C27">
        <w:rPr>
          <w:rFonts w:ascii="Times New Roman" w:eastAsia="Times New Roman" w:hAnsi="Times New Roman" w:cs="Times New Roman"/>
          <w:i/>
          <w:sz w:val="24"/>
          <w:szCs w:val="24"/>
          <w:lang w:eastAsia="uk-UA" w:bidi="uk-UA"/>
        </w:rPr>
        <w:t xml:space="preserve">та </w:t>
      </w:r>
      <w:r w:rsidR="005D74C0" w:rsidRPr="00B40C27">
        <w:rPr>
          <w:rFonts w:ascii="Times New Roman" w:eastAsia="Times New Roman" w:hAnsi="Times New Roman" w:cs="Times New Roman"/>
          <w:i/>
          <w:sz w:val="24"/>
          <w:szCs w:val="24"/>
          <w:lang w:eastAsia="uk-UA" w:bidi="uk-UA"/>
        </w:rPr>
        <w:t>Ф</w:t>
      </w:r>
      <w:r w:rsidR="00CC6EA1" w:rsidRPr="00B40C27">
        <w:rPr>
          <w:rFonts w:ascii="Times New Roman" w:eastAsia="Times New Roman" w:hAnsi="Times New Roman" w:cs="Times New Roman"/>
          <w:i/>
          <w:sz w:val="24"/>
          <w:szCs w:val="24"/>
          <w:lang w:eastAsia="uk-UA" w:bidi="uk-UA"/>
        </w:rPr>
        <w:t>ізичною особою</w:t>
      </w:r>
      <w:r w:rsidR="005D74C0" w:rsidRPr="00B40C27">
        <w:rPr>
          <w:rFonts w:ascii="Times New Roman" w:eastAsia="Times New Roman" w:hAnsi="Times New Roman" w:cs="Times New Roman"/>
          <w:i/>
          <w:sz w:val="24"/>
          <w:szCs w:val="24"/>
          <w:lang w:eastAsia="uk-UA" w:bidi="uk-UA"/>
        </w:rPr>
        <w:t xml:space="preserve"> 1</w:t>
      </w:r>
      <w:r w:rsidR="00CC6EA1" w:rsidRPr="00B40C27">
        <w:rPr>
          <w:rFonts w:ascii="Times New Roman" w:eastAsia="Times New Roman" w:hAnsi="Times New Roman" w:cs="Times New Roman"/>
          <w:i/>
          <w:sz w:val="24"/>
          <w:szCs w:val="24"/>
          <w:lang w:eastAsia="uk-UA" w:bidi="uk-UA"/>
        </w:rPr>
        <w:t xml:space="preserve"> ТОВ «РОЖНЯТІВ ТОРФ» у період проведення Аукціону. Проте, як ми бачимо з таблиці 1 Подання даний висновок не відповідає дійсності.</w:t>
      </w:r>
    </w:p>
    <w:p w14:paraId="47FA29F2" w14:textId="3643C7A3" w:rsidR="00B17092" w:rsidRPr="00B40C27" w:rsidRDefault="00CC6EA1" w:rsidP="00056A12">
      <w:pPr>
        <w:numPr>
          <w:ilvl w:val="0"/>
          <w:numId w:val="8"/>
        </w:numPr>
        <w:spacing w:before="200" w:after="120" w:line="240" w:lineRule="auto"/>
        <w:ind w:left="709" w:hanging="709"/>
        <w:jc w:val="both"/>
        <w:rPr>
          <w:rFonts w:ascii="Times New Roman" w:hAnsi="Times New Roman" w:cs="Times New Roman"/>
          <w:bCs/>
          <w:i/>
          <w:sz w:val="24"/>
          <w:szCs w:val="24"/>
          <w:lang w:eastAsia="ru-RU"/>
        </w:rPr>
      </w:pPr>
      <w:r w:rsidRPr="00B40C27">
        <w:rPr>
          <w:rFonts w:ascii="Times New Roman" w:hAnsi="Times New Roman" w:cs="Times New Roman"/>
          <w:i/>
          <w:sz w:val="24"/>
          <w:szCs w:val="24"/>
          <w:lang w:eastAsia="uk-UA" w:bidi="uk-UA"/>
        </w:rPr>
        <w:t xml:space="preserve">Згідно поданої таблиці </w:t>
      </w:r>
      <w:r w:rsidR="000132A0" w:rsidRPr="00B40C27">
        <w:rPr>
          <w:rFonts w:ascii="Times New Roman" w:hAnsi="Times New Roman" w:cs="Times New Roman"/>
          <w:i/>
          <w:sz w:val="24"/>
          <w:szCs w:val="24"/>
          <w:lang w:eastAsia="uk-UA" w:bidi="uk-UA"/>
        </w:rPr>
        <w:t xml:space="preserve">Фізична  особа 1 </w:t>
      </w:r>
      <w:r w:rsidRPr="00B40C27">
        <w:rPr>
          <w:rFonts w:ascii="Times New Roman" w:hAnsi="Times New Roman" w:cs="Times New Roman"/>
          <w:i/>
          <w:sz w:val="24"/>
          <w:szCs w:val="24"/>
          <w:lang w:eastAsia="uk-UA" w:bidi="uk-UA"/>
        </w:rPr>
        <w:t xml:space="preserve">надавав </w:t>
      </w:r>
      <w:proofErr w:type="spellStart"/>
      <w:r w:rsidRPr="00B40C27">
        <w:rPr>
          <w:rFonts w:ascii="Times New Roman" w:hAnsi="Times New Roman" w:cs="Times New Roman"/>
          <w:i/>
          <w:sz w:val="24"/>
          <w:szCs w:val="24"/>
          <w:lang w:eastAsia="uk-UA" w:bidi="uk-UA"/>
        </w:rPr>
        <w:t>поворотно</w:t>
      </w:r>
      <w:proofErr w:type="spellEnd"/>
      <w:r w:rsidRPr="00B40C27">
        <w:rPr>
          <w:rFonts w:ascii="Times New Roman" w:hAnsi="Times New Roman" w:cs="Times New Roman"/>
          <w:i/>
          <w:sz w:val="24"/>
          <w:szCs w:val="24"/>
          <w:lang w:eastAsia="uk-UA" w:bidi="uk-UA"/>
        </w:rPr>
        <w:t xml:space="preserve">-фінансову допомогу </w:t>
      </w:r>
      <w:r w:rsidR="00AB5733" w:rsidRPr="00B40C27">
        <w:rPr>
          <w:rFonts w:ascii="Times New Roman" w:hAnsi="Times New Roman" w:cs="Times New Roman"/>
          <w:i/>
          <w:sz w:val="24"/>
          <w:szCs w:val="24"/>
          <w:lang w:eastAsia="uk-UA" w:bidi="uk-UA"/>
        </w:rPr>
        <w:t xml:space="preserve">            </w:t>
      </w:r>
      <w:r w:rsidRPr="00B40C27">
        <w:rPr>
          <w:rFonts w:ascii="Times New Roman" w:hAnsi="Times New Roman" w:cs="Times New Roman"/>
          <w:i/>
          <w:sz w:val="24"/>
          <w:szCs w:val="24"/>
          <w:lang w:eastAsia="uk-UA" w:bidi="uk-UA"/>
        </w:rPr>
        <w:t xml:space="preserve">ТОВ «РОЖНЯТІВ ТОРФ» </w:t>
      </w:r>
      <w:bookmarkStart w:id="35" w:name="_Hlk183599580"/>
      <w:r w:rsidR="00056A12" w:rsidRPr="00B40C27">
        <w:rPr>
          <w:rFonts w:ascii="Times New Roman" w:hAnsi="Times New Roman" w:cs="Times New Roman"/>
          <w:i/>
          <w:sz w:val="24"/>
          <w:szCs w:val="24"/>
          <w:lang w:eastAsia="uk-UA" w:bidi="uk-UA"/>
        </w:rPr>
        <w:t>інформація з обмеженим доступом.</w:t>
      </w:r>
      <w:r w:rsidR="00991058" w:rsidRPr="00B40C27">
        <w:rPr>
          <w:rFonts w:ascii="Times New Roman" w:hAnsi="Times New Roman" w:cs="Times New Roman"/>
          <w:i/>
          <w:sz w:val="24"/>
          <w:szCs w:val="24"/>
          <w:lang w:eastAsia="uk-UA" w:bidi="uk-UA"/>
        </w:rPr>
        <w:t xml:space="preserve"> </w:t>
      </w:r>
      <w:bookmarkEnd w:id="35"/>
      <w:r w:rsidR="008E76AD" w:rsidRPr="00B40C27">
        <w:rPr>
          <w:rFonts w:ascii="Times New Roman" w:hAnsi="Times New Roman" w:cs="Times New Roman"/>
          <w:i/>
          <w:sz w:val="24"/>
          <w:szCs w:val="24"/>
          <w:lang w:eastAsia="uk-UA" w:bidi="uk-UA"/>
        </w:rPr>
        <w:t xml:space="preserve">Товариство 1 </w:t>
      </w:r>
      <w:proofErr w:type="spellStart"/>
      <w:r w:rsidRPr="00B40C27">
        <w:rPr>
          <w:rFonts w:ascii="Times New Roman" w:hAnsi="Times New Roman" w:cs="Times New Roman"/>
          <w:i/>
          <w:sz w:val="24"/>
          <w:szCs w:val="24"/>
          <w:lang w:eastAsia="uk-UA" w:bidi="uk-UA"/>
        </w:rPr>
        <w:t>надав</w:t>
      </w:r>
      <w:r w:rsidR="008E76AD" w:rsidRPr="00B40C27">
        <w:rPr>
          <w:rFonts w:ascii="Times New Roman" w:hAnsi="Times New Roman" w:cs="Times New Roman"/>
          <w:i/>
          <w:sz w:val="24"/>
          <w:szCs w:val="24"/>
          <w:lang w:eastAsia="uk-UA" w:bidi="uk-UA"/>
        </w:rPr>
        <w:t>ло</w:t>
      </w:r>
      <w:proofErr w:type="spellEnd"/>
      <w:r w:rsidRPr="00B40C27">
        <w:rPr>
          <w:rFonts w:ascii="Times New Roman" w:hAnsi="Times New Roman" w:cs="Times New Roman"/>
          <w:i/>
          <w:sz w:val="24"/>
          <w:szCs w:val="24"/>
          <w:lang w:eastAsia="uk-UA" w:bidi="uk-UA"/>
        </w:rPr>
        <w:t xml:space="preserve"> </w:t>
      </w:r>
      <w:proofErr w:type="spellStart"/>
      <w:r w:rsidRPr="00B40C27">
        <w:rPr>
          <w:rFonts w:ascii="Times New Roman" w:hAnsi="Times New Roman" w:cs="Times New Roman"/>
          <w:i/>
          <w:sz w:val="24"/>
          <w:szCs w:val="24"/>
          <w:lang w:eastAsia="uk-UA" w:bidi="uk-UA"/>
        </w:rPr>
        <w:lastRenderedPageBreak/>
        <w:t>поворотно</w:t>
      </w:r>
      <w:proofErr w:type="spellEnd"/>
      <w:r w:rsidRPr="00B40C27">
        <w:rPr>
          <w:rFonts w:ascii="Times New Roman" w:hAnsi="Times New Roman" w:cs="Times New Roman"/>
          <w:i/>
          <w:sz w:val="24"/>
          <w:szCs w:val="24"/>
          <w:lang w:eastAsia="uk-UA" w:bidi="uk-UA"/>
        </w:rPr>
        <w:t xml:space="preserve">-фінансову допомогу ТОВ «РОЖНЯТІВ ТОРФ» </w:t>
      </w:r>
      <w:r w:rsidR="008E76AD" w:rsidRPr="00B40C27">
        <w:rPr>
          <w:rFonts w:ascii="Times New Roman" w:hAnsi="Times New Roman" w:cs="Times New Roman"/>
          <w:i/>
          <w:sz w:val="24"/>
          <w:szCs w:val="24"/>
          <w:lang w:eastAsia="uk-UA" w:bidi="uk-UA"/>
        </w:rPr>
        <w:t>інформація з обмеженим доступом.</w:t>
      </w:r>
    </w:p>
    <w:p w14:paraId="37CBAB2A" w14:textId="5E29AF87" w:rsidR="00B17092" w:rsidRPr="00B40C27" w:rsidRDefault="00CC6EA1" w:rsidP="00B17092">
      <w:pPr>
        <w:numPr>
          <w:ilvl w:val="0"/>
          <w:numId w:val="8"/>
        </w:numPr>
        <w:spacing w:before="200" w:after="120" w:line="240" w:lineRule="auto"/>
        <w:ind w:left="709" w:hanging="709"/>
        <w:jc w:val="both"/>
        <w:rPr>
          <w:rFonts w:ascii="Times New Roman" w:hAnsi="Times New Roman" w:cs="Times New Roman"/>
          <w:bCs/>
          <w:i/>
          <w:sz w:val="24"/>
          <w:szCs w:val="24"/>
          <w:lang w:eastAsia="ru-RU"/>
        </w:rPr>
      </w:pPr>
      <w:r w:rsidRPr="00B40C27">
        <w:rPr>
          <w:rFonts w:ascii="Times New Roman" w:eastAsia="Times New Roman" w:hAnsi="Times New Roman" w:cs="Times New Roman"/>
          <w:i/>
          <w:sz w:val="24"/>
          <w:szCs w:val="24"/>
          <w:lang w:eastAsia="uk-UA" w:bidi="uk-UA"/>
        </w:rPr>
        <w:t xml:space="preserve">Перше поступлення коштів на рахунок Товариства від </w:t>
      </w:r>
      <w:r w:rsidR="00D22985" w:rsidRPr="00B40C27">
        <w:rPr>
          <w:rFonts w:ascii="Times New Roman" w:eastAsia="Times New Roman" w:hAnsi="Times New Roman" w:cs="Times New Roman"/>
          <w:i/>
          <w:sz w:val="24"/>
          <w:szCs w:val="24"/>
          <w:lang w:eastAsia="uk-UA" w:bidi="uk-UA"/>
        </w:rPr>
        <w:t>Ф</w:t>
      </w:r>
      <w:r w:rsidRPr="00B40C27">
        <w:rPr>
          <w:rFonts w:ascii="Times New Roman" w:eastAsia="Times New Roman" w:hAnsi="Times New Roman" w:cs="Times New Roman"/>
          <w:i/>
          <w:sz w:val="24"/>
          <w:szCs w:val="24"/>
          <w:lang w:eastAsia="uk-UA" w:bidi="uk-UA"/>
        </w:rPr>
        <w:t xml:space="preserve">ізичної особи </w:t>
      </w:r>
      <w:r w:rsidR="00D22985" w:rsidRPr="00B40C27">
        <w:rPr>
          <w:rFonts w:ascii="Times New Roman" w:eastAsia="Times New Roman" w:hAnsi="Times New Roman" w:cs="Times New Roman"/>
          <w:i/>
          <w:sz w:val="24"/>
          <w:szCs w:val="24"/>
          <w:lang w:eastAsia="uk-UA" w:bidi="uk-UA"/>
        </w:rPr>
        <w:t xml:space="preserve">1 інформація з обмеженим доступом. </w:t>
      </w:r>
      <w:r w:rsidRPr="00B40C27">
        <w:rPr>
          <w:rFonts w:ascii="Times New Roman" w:eastAsia="Times New Roman" w:hAnsi="Times New Roman" w:cs="Times New Roman"/>
          <w:bCs/>
          <w:i/>
          <w:sz w:val="24"/>
          <w:szCs w:val="24"/>
          <w:lang w:eastAsia="uk-UA" w:bidi="uk-UA"/>
        </w:rPr>
        <w:t xml:space="preserve">Проте, ні у призначенні платежу, ні у договорі не вказано з якою метою надані кошти, що саме ці кошти надані для участі в аукціоні і </w:t>
      </w:r>
      <w:proofErr w:type="spellStart"/>
      <w:r w:rsidRPr="00B40C27">
        <w:rPr>
          <w:rFonts w:ascii="Times New Roman" w:eastAsia="Times New Roman" w:hAnsi="Times New Roman" w:cs="Times New Roman"/>
          <w:bCs/>
          <w:i/>
          <w:sz w:val="24"/>
          <w:szCs w:val="24"/>
          <w:lang w:eastAsia="uk-UA" w:bidi="uk-UA"/>
        </w:rPr>
        <w:t>т.ін</w:t>
      </w:r>
      <w:proofErr w:type="spellEnd"/>
      <w:r w:rsidRPr="00B40C27">
        <w:rPr>
          <w:rFonts w:ascii="Times New Roman" w:eastAsia="Times New Roman" w:hAnsi="Times New Roman" w:cs="Times New Roman"/>
          <w:bCs/>
          <w:i/>
          <w:sz w:val="24"/>
          <w:szCs w:val="24"/>
          <w:lang w:eastAsia="uk-UA" w:bidi="uk-UA"/>
        </w:rPr>
        <w:t>.</w:t>
      </w:r>
    </w:p>
    <w:p w14:paraId="355101B9" w14:textId="41553D2E" w:rsidR="00B17092" w:rsidRPr="00B40C27" w:rsidRDefault="00D22985" w:rsidP="00B17092">
      <w:pPr>
        <w:numPr>
          <w:ilvl w:val="0"/>
          <w:numId w:val="8"/>
        </w:numPr>
        <w:spacing w:before="200" w:after="120" w:line="240" w:lineRule="auto"/>
        <w:ind w:left="709" w:hanging="709"/>
        <w:jc w:val="both"/>
        <w:rPr>
          <w:rFonts w:ascii="Times New Roman" w:hAnsi="Times New Roman" w:cs="Times New Roman"/>
          <w:bCs/>
          <w:i/>
          <w:sz w:val="24"/>
          <w:szCs w:val="24"/>
          <w:lang w:eastAsia="ru-RU"/>
        </w:rPr>
      </w:pPr>
      <w:r w:rsidRPr="00B40C27">
        <w:rPr>
          <w:rFonts w:ascii="Times New Roman" w:eastAsia="Times New Roman" w:hAnsi="Times New Roman" w:cs="Times New Roman"/>
          <w:i/>
          <w:sz w:val="24"/>
          <w:szCs w:val="24"/>
          <w:lang w:eastAsia="uk-UA" w:bidi="uk-UA"/>
        </w:rPr>
        <w:t xml:space="preserve">інформація з обмеженим доступом. </w:t>
      </w:r>
      <w:r w:rsidR="00CC6EA1" w:rsidRPr="00B40C27">
        <w:rPr>
          <w:rFonts w:ascii="Times New Roman" w:eastAsia="Times New Roman" w:hAnsi="Times New Roman" w:cs="Times New Roman"/>
          <w:i/>
          <w:sz w:val="24"/>
          <w:szCs w:val="24"/>
          <w:lang w:eastAsia="uk-UA" w:bidi="uk-UA"/>
        </w:rPr>
        <w:t xml:space="preserve">поступили кошти на рахунок Товариства від </w:t>
      </w:r>
      <w:r w:rsidRPr="00B40C27">
        <w:rPr>
          <w:rFonts w:ascii="Times New Roman" w:eastAsia="Times New Roman" w:hAnsi="Times New Roman" w:cs="Times New Roman"/>
          <w:i/>
          <w:sz w:val="24"/>
          <w:szCs w:val="24"/>
          <w:lang w:eastAsia="uk-UA" w:bidi="uk-UA"/>
        </w:rPr>
        <w:t>Ф</w:t>
      </w:r>
      <w:r w:rsidR="00CC6EA1" w:rsidRPr="00B40C27">
        <w:rPr>
          <w:rFonts w:ascii="Times New Roman" w:eastAsia="Times New Roman" w:hAnsi="Times New Roman" w:cs="Times New Roman"/>
          <w:i/>
          <w:sz w:val="24"/>
          <w:szCs w:val="24"/>
          <w:lang w:eastAsia="uk-UA" w:bidi="uk-UA"/>
        </w:rPr>
        <w:t xml:space="preserve">ізичної особи </w:t>
      </w:r>
      <w:r w:rsidRPr="00B40C27">
        <w:rPr>
          <w:rFonts w:ascii="Times New Roman" w:eastAsia="Times New Roman" w:hAnsi="Times New Roman" w:cs="Times New Roman"/>
          <w:i/>
          <w:sz w:val="24"/>
          <w:szCs w:val="24"/>
          <w:lang w:eastAsia="uk-UA" w:bidi="uk-UA"/>
        </w:rPr>
        <w:t>1</w:t>
      </w:r>
      <w:r w:rsidR="003D6895" w:rsidRPr="00B40C27">
        <w:rPr>
          <w:rFonts w:ascii="Times New Roman" w:eastAsia="Times New Roman" w:hAnsi="Times New Roman" w:cs="Times New Roman"/>
          <w:i/>
          <w:sz w:val="24"/>
          <w:szCs w:val="24"/>
          <w:lang w:eastAsia="uk-UA" w:bidi="uk-UA"/>
        </w:rPr>
        <w:t xml:space="preserve">  </w:t>
      </w:r>
      <w:r w:rsidRPr="00B40C27">
        <w:rPr>
          <w:rFonts w:ascii="Times New Roman" w:eastAsia="Times New Roman" w:hAnsi="Times New Roman" w:cs="Times New Roman"/>
          <w:i/>
          <w:sz w:val="24"/>
          <w:szCs w:val="24"/>
          <w:lang w:eastAsia="uk-UA" w:bidi="uk-UA"/>
        </w:rPr>
        <w:t xml:space="preserve">інформація з обмеженим доступом. </w:t>
      </w:r>
      <w:r w:rsidR="003D6895" w:rsidRPr="00B40C27">
        <w:rPr>
          <w:rFonts w:ascii="Times New Roman" w:eastAsia="Times New Roman" w:hAnsi="Times New Roman" w:cs="Times New Roman"/>
          <w:i/>
          <w:sz w:val="24"/>
          <w:szCs w:val="24"/>
          <w:lang w:eastAsia="uk-UA" w:bidi="uk-UA"/>
        </w:rPr>
        <w:t xml:space="preserve">        </w:t>
      </w:r>
    </w:p>
    <w:p w14:paraId="61F33590" w14:textId="35F0211E" w:rsidR="00B17092" w:rsidRPr="00B40C27" w:rsidRDefault="00BB2BF7" w:rsidP="00B17092">
      <w:pPr>
        <w:numPr>
          <w:ilvl w:val="0"/>
          <w:numId w:val="8"/>
        </w:numPr>
        <w:spacing w:before="200" w:after="120" w:line="240" w:lineRule="auto"/>
        <w:ind w:left="709" w:hanging="709"/>
        <w:jc w:val="both"/>
        <w:rPr>
          <w:rFonts w:ascii="Times New Roman" w:hAnsi="Times New Roman" w:cs="Times New Roman"/>
          <w:bCs/>
          <w:i/>
          <w:sz w:val="24"/>
          <w:szCs w:val="24"/>
          <w:lang w:eastAsia="ru-RU"/>
        </w:rPr>
      </w:pPr>
      <w:r w:rsidRPr="00B40C27">
        <w:rPr>
          <w:rFonts w:ascii="Times New Roman" w:eastAsia="Times New Roman" w:hAnsi="Times New Roman" w:cs="Times New Roman"/>
          <w:i/>
          <w:sz w:val="24"/>
          <w:szCs w:val="24"/>
          <w:lang w:eastAsia="uk-UA" w:bidi="uk-UA"/>
        </w:rPr>
        <w:t>А</w:t>
      </w:r>
      <w:r w:rsidR="00CC6EA1" w:rsidRPr="00B40C27">
        <w:rPr>
          <w:rFonts w:ascii="Times New Roman" w:eastAsia="Times New Roman" w:hAnsi="Times New Roman" w:cs="Times New Roman"/>
          <w:i/>
          <w:sz w:val="24"/>
          <w:szCs w:val="24"/>
          <w:lang w:eastAsia="uk-UA" w:bidi="uk-UA"/>
        </w:rPr>
        <w:t>укціон закінчився 05 вересня 2023 р. 12:33. Період підписання протоколу: з 19.09.2023 18:11 по 02.10.2023 18:00, тобто до отримання допомоги пройшов значний проміжок часу.</w:t>
      </w:r>
    </w:p>
    <w:p w14:paraId="538B98C7" w14:textId="77777777" w:rsidR="00B17092" w:rsidRPr="00B40C27" w:rsidRDefault="00CC6EA1" w:rsidP="00B17092">
      <w:pPr>
        <w:numPr>
          <w:ilvl w:val="0"/>
          <w:numId w:val="8"/>
        </w:numPr>
        <w:spacing w:before="200" w:after="120" w:line="240" w:lineRule="auto"/>
        <w:ind w:left="709" w:hanging="709"/>
        <w:jc w:val="both"/>
        <w:rPr>
          <w:rFonts w:ascii="Times New Roman" w:hAnsi="Times New Roman" w:cs="Times New Roman"/>
          <w:bCs/>
          <w:i/>
          <w:sz w:val="24"/>
          <w:szCs w:val="24"/>
          <w:lang w:eastAsia="ru-RU"/>
        </w:rPr>
      </w:pPr>
      <w:r w:rsidRPr="00B40C27">
        <w:rPr>
          <w:rFonts w:ascii="Times New Roman" w:eastAsia="Times New Roman" w:hAnsi="Times New Roman" w:cs="Times New Roman"/>
          <w:i/>
          <w:sz w:val="24"/>
          <w:szCs w:val="24"/>
          <w:lang w:eastAsia="uk-UA" w:bidi="uk-UA"/>
        </w:rPr>
        <w:t xml:space="preserve">Кошти отримані були після закінчення Аукціону, жодним чином не могли </w:t>
      </w:r>
      <w:proofErr w:type="spellStart"/>
      <w:r w:rsidRPr="00B40C27">
        <w:rPr>
          <w:rFonts w:ascii="Times New Roman" w:eastAsia="Times New Roman" w:hAnsi="Times New Roman" w:cs="Times New Roman"/>
          <w:i/>
          <w:sz w:val="24"/>
          <w:szCs w:val="24"/>
          <w:lang w:eastAsia="uk-UA" w:bidi="uk-UA"/>
        </w:rPr>
        <w:t>повпливати</w:t>
      </w:r>
      <w:proofErr w:type="spellEnd"/>
      <w:r w:rsidRPr="00B40C27">
        <w:rPr>
          <w:rFonts w:ascii="Times New Roman" w:eastAsia="Times New Roman" w:hAnsi="Times New Roman" w:cs="Times New Roman"/>
          <w:i/>
          <w:sz w:val="24"/>
          <w:szCs w:val="24"/>
          <w:lang w:eastAsia="uk-UA" w:bidi="uk-UA"/>
        </w:rPr>
        <w:t xml:space="preserve"> на результати Аукціону.</w:t>
      </w:r>
    </w:p>
    <w:p w14:paraId="6280E5CD" w14:textId="2AE2A4A5" w:rsidR="00B17092" w:rsidRPr="00B40C27" w:rsidRDefault="00CC6EA1" w:rsidP="00B17092">
      <w:pPr>
        <w:numPr>
          <w:ilvl w:val="0"/>
          <w:numId w:val="8"/>
        </w:numPr>
        <w:spacing w:before="200" w:after="120" w:line="240" w:lineRule="auto"/>
        <w:ind w:left="709" w:hanging="709"/>
        <w:jc w:val="both"/>
        <w:rPr>
          <w:rFonts w:ascii="Times New Roman" w:hAnsi="Times New Roman" w:cs="Times New Roman"/>
          <w:bCs/>
          <w:i/>
          <w:sz w:val="24"/>
          <w:szCs w:val="24"/>
          <w:lang w:eastAsia="ru-RU"/>
        </w:rPr>
      </w:pPr>
      <w:r w:rsidRPr="00B40C27">
        <w:rPr>
          <w:rFonts w:ascii="Times New Roman" w:eastAsia="Times New Roman" w:hAnsi="Times New Roman" w:cs="Times New Roman"/>
          <w:i/>
          <w:sz w:val="24"/>
          <w:szCs w:val="24"/>
          <w:lang w:eastAsia="uk-UA" w:bidi="uk-UA"/>
        </w:rPr>
        <w:t xml:space="preserve">Те ж саме стосується надання </w:t>
      </w:r>
      <w:proofErr w:type="spellStart"/>
      <w:r w:rsidRPr="00B40C27">
        <w:rPr>
          <w:rFonts w:ascii="Times New Roman" w:eastAsia="Times New Roman" w:hAnsi="Times New Roman" w:cs="Times New Roman"/>
          <w:i/>
          <w:sz w:val="24"/>
          <w:szCs w:val="24"/>
          <w:lang w:eastAsia="uk-UA" w:bidi="uk-UA"/>
        </w:rPr>
        <w:t>поворотно</w:t>
      </w:r>
      <w:proofErr w:type="spellEnd"/>
      <w:r w:rsidRPr="00B40C27">
        <w:rPr>
          <w:rFonts w:ascii="Times New Roman" w:eastAsia="Times New Roman" w:hAnsi="Times New Roman" w:cs="Times New Roman"/>
          <w:i/>
          <w:sz w:val="24"/>
          <w:szCs w:val="24"/>
          <w:lang w:eastAsia="uk-UA" w:bidi="uk-UA"/>
        </w:rPr>
        <w:t>-фінансової допомоги</w:t>
      </w:r>
      <w:r w:rsidR="008356EF" w:rsidRPr="00B40C27">
        <w:rPr>
          <w:rFonts w:ascii="Times New Roman" w:eastAsia="Times New Roman" w:hAnsi="Times New Roman" w:cs="Times New Roman"/>
          <w:i/>
          <w:sz w:val="24"/>
          <w:szCs w:val="24"/>
          <w:lang w:eastAsia="uk-UA" w:bidi="uk-UA"/>
        </w:rPr>
        <w:t xml:space="preserve">                                            </w:t>
      </w:r>
      <w:r w:rsidR="00864007" w:rsidRPr="00B40C27">
        <w:rPr>
          <w:rFonts w:ascii="Times New Roman" w:eastAsia="Times New Roman" w:hAnsi="Times New Roman" w:cs="Times New Roman"/>
          <w:i/>
          <w:sz w:val="24"/>
          <w:szCs w:val="24"/>
          <w:lang w:eastAsia="uk-UA" w:bidi="uk-UA"/>
        </w:rPr>
        <w:t>Товариства 1  інформація з обмеженим доступом.</w:t>
      </w:r>
    </w:p>
    <w:p w14:paraId="43AC1FC6" w14:textId="77777777" w:rsidR="00B26DAB" w:rsidRPr="00B40C27" w:rsidRDefault="00CC6EA1" w:rsidP="00B26DAB">
      <w:pPr>
        <w:numPr>
          <w:ilvl w:val="0"/>
          <w:numId w:val="8"/>
        </w:numPr>
        <w:spacing w:before="200" w:after="120" w:line="240" w:lineRule="auto"/>
        <w:ind w:left="709" w:hanging="709"/>
        <w:jc w:val="both"/>
        <w:rPr>
          <w:rFonts w:ascii="Times New Roman" w:hAnsi="Times New Roman" w:cs="Times New Roman"/>
          <w:bCs/>
          <w:i/>
          <w:sz w:val="24"/>
          <w:szCs w:val="24"/>
          <w:lang w:eastAsia="ru-RU"/>
        </w:rPr>
      </w:pPr>
      <w:r w:rsidRPr="00B40C27">
        <w:rPr>
          <w:rFonts w:ascii="Times New Roman" w:eastAsia="Times New Roman" w:hAnsi="Times New Roman" w:cs="Times New Roman"/>
          <w:i/>
          <w:sz w:val="24"/>
          <w:szCs w:val="24"/>
          <w:lang w:eastAsia="uk-UA" w:bidi="uk-UA"/>
        </w:rPr>
        <w:t xml:space="preserve">Тобто, отримання </w:t>
      </w:r>
      <w:proofErr w:type="spellStart"/>
      <w:r w:rsidRPr="00B40C27">
        <w:rPr>
          <w:rFonts w:ascii="Times New Roman" w:eastAsia="Times New Roman" w:hAnsi="Times New Roman" w:cs="Times New Roman"/>
          <w:i/>
          <w:sz w:val="24"/>
          <w:szCs w:val="24"/>
          <w:lang w:eastAsia="uk-UA" w:bidi="uk-UA"/>
        </w:rPr>
        <w:t>поворотно</w:t>
      </w:r>
      <w:proofErr w:type="spellEnd"/>
      <w:r w:rsidRPr="00B40C27">
        <w:rPr>
          <w:rFonts w:ascii="Times New Roman" w:eastAsia="Times New Roman" w:hAnsi="Times New Roman" w:cs="Times New Roman"/>
          <w:i/>
          <w:sz w:val="24"/>
          <w:szCs w:val="24"/>
          <w:lang w:eastAsia="uk-UA" w:bidi="uk-UA"/>
        </w:rPr>
        <w:t>-фінансової допомоги після закінчення Аукціону не може вплинути на його проведення та результати, а оскільки не може вплинути на результати, то не може їх спотворити</w:t>
      </w:r>
      <w:r w:rsidR="00997EEA" w:rsidRPr="00B40C27">
        <w:rPr>
          <w:rFonts w:ascii="Times New Roman" w:eastAsia="Times New Roman" w:hAnsi="Times New Roman" w:cs="Times New Roman"/>
          <w:i/>
          <w:sz w:val="24"/>
          <w:szCs w:val="24"/>
          <w:lang w:eastAsia="uk-UA" w:bidi="uk-UA"/>
        </w:rPr>
        <w:t>»</w:t>
      </w:r>
      <w:r w:rsidRPr="00B40C27">
        <w:rPr>
          <w:rFonts w:ascii="Times New Roman" w:eastAsia="Times New Roman" w:hAnsi="Times New Roman" w:cs="Times New Roman"/>
          <w:i/>
          <w:sz w:val="24"/>
          <w:szCs w:val="24"/>
          <w:lang w:eastAsia="uk-UA" w:bidi="uk-UA"/>
        </w:rPr>
        <w:t>.</w:t>
      </w:r>
    </w:p>
    <w:p w14:paraId="44A98283" w14:textId="53012F1F" w:rsidR="00B26DAB" w:rsidRPr="00B40C27" w:rsidRDefault="00B26DAB" w:rsidP="00B26DAB">
      <w:pPr>
        <w:numPr>
          <w:ilvl w:val="0"/>
          <w:numId w:val="8"/>
        </w:numPr>
        <w:spacing w:before="200" w:after="120" w:line="240" w:lineRule="auto"/>
        <w:ind w:left="709" w:hanging="709"/>
        <w:jc w:val="both"/>
        <w:rPr>
          <w:rFonts w:ascii="Times New Roman" w:hAnsi="Times New Roman" w:cs="Times New Roman"/>
          <w:bCs/>
          <w:i/>
          <w:sz w:val="24"/>
          <w:szCs w:val="24"/>
          <w:lang w:eastAsia="ru-RU"/>
        </w:rPr>
      </w:pPr>
      <w:r w:rsidRPr="00B40C27">
        <w:rPr>
          <w:rFonts w:ascii="Times New Roman" w:hAnsi="Times New Roman" w:cs="Times New Roman"/>
          <w:sz w:val="24"/>
          <w:szCs w:val="24"/>
        </w:rPr>
        <w:t xml:space="preserve">У пункті 124 </w:t>
      </w:r>
      <w:r w:rsidR="00F21F7A" w:rsidRPr="00B40C27">
        <w:rPr>
          <w:rFonts w:ascii="Times New Roman" w:hAnsi="Times New Roman" w:cs="Times New Roman"/>
          <w:sz w:val="24"/>
          <w:szCs w:val="24"/>
        </w:rPr>
        <w:t>р</w:t>
      </w:r>
      <w:r w:rsidRPr="00B40C27">
        <w:rPr>
          <w:rFonts w:ascii="Times New Roman" w:hAnsi="Times New Roman" w:cs="Times New Roman"/>
          <w:sz w:val="24"/>
          <w:szCs w:val="24"/>
        </w:rPr>
        <w:t xml:space="preserve">озділу 4.7 </w:t>
      </w:r>
      <w:r w:rsidR="00F21F7A" w:rsidRPr="00B40C27">
        <w:rPr>
          <w:rFonts w:ascii="Times New Roman" w:hAnsi="Times New Roman" w:cs="Times New Roman"/>
          <w:sz w:val="24"/>
          <w:szCs w:val="24"/>
        </w:rPr>
        <w:t>цього р</w:t>
      </w:r>
      <w:r w:rsidRPr="00B40C27">
        <w:rPr>
          <w:rFonts w:ascii="Times New Roman" w:hAnsi="Times New Roman" w:cs="Times New Roman"/>
          <w:sz w:val="24"/>
          <w:szCs w:val="24"/>
        </w:rPr>
        <w:t>ішення зазначено, що відповідно до інформації, надано</w:t>
      </w:r>
      <w:r w:rsidR="00C817FE" w:rsidRPr="00B40C27">
        <w:rPr>
          <w:rFonts w:ascii="Times New Roman" w:hAnsi="Times New Roman" w:cs="Times New Roman"/>
          <w:sz w:val="24"/>
          <w:szCs w:val="24"/>
        </w:rPr>
        <w:t>ї</w:t>
      </w:r>
      <w:r w:rsidRPr="00B40C27">
        <w:rPr>
          <w:rFonts w:ascii="Times New Roman" w:hAnsi="Times New Roman" w:cs="Times New Roman"/>
          <w:sz w:val="24"/>
          <w:szCs w:val="24"/>
        </w:rPr>
        <w:t xml:space="preserve">  ТОВ «РОЖНЯТІВ ТОРФ»</w:t>
      </w:r>
      <w:r w:rsidRPr="00B40C27">
        <w:rPr>
          <w:rFonts w:ascii="Times New Roman" w:hAnsi="Times New Roman" w:cs="Times New Roman"/>
          <w:sz w:val="24"/>
          <w:szCs w:val="24"/>
          <w:lang w:eastAsia="uk-UA"/>
        </w:rPr>
        <w:t xml:space="preserve"> </w:t>
      </w:r>
      <w:r w:rsidRPr="00B40C27">
        <w:rPr>
          <w:rFonts w:ascii="Times New Roman" w:hAnsi="Times New Roman" w:cs="Times New Roman"/>
          <w:sz w:val="24"/>
          <w:szCs w:val="24"/>
        </w:rPr>
        <w:t>у листі від 06.09.2024 № 020609 (</w:t>
      </w:r>
      <w:proofErr w:type="spellStart"/>
      <w:r w:rsidRPr="00B40C27">
        <w:rPr>
          <w:rFonts w:ascii="Times New Roman" w:hAnsi="Times New Roman" w:cs="Times New Roman"/>
          <w:sz w:val="24"/>
          <w:szCs w:val="24"/>
        </w:rPr>
        <w:t>вх</w:t>
      </w:r>
      <w:proofErr w:type="spellEnd"/>
      <w:r w:rsidRPr="00B40C27">
        <w:rPr>
          <w:rFonts w:ascii="Times New Roman" w:hAnsi="Times New Roman" w:cs="Times New Roman"/>
          <w:sz w:val="24"/>
          <w:szCs w:val="24"/>
        </w:rPr>
        <w:t>. № 8-03/11407                    від 09.09.2024)</w:t>
      </w:r>
      <w:r w:rsidR="00F21F7A" w:rsidRPr="00B40C27">
        <w:rPr>
          <w:rFonts w:ascii="Times New Roman" w:hAnsi="Times New Roman" w:cs="Times New Roman"/>
          <w:sz w:val="24"/>
          <w:szCs w:val="24"/>
        </w:rPr>
        <w:t>,</w:t>
      </w:r>
      <w:r w:rsidRPr="00B40C27">
        <w:rPr>
          <w:rFonts w:ascii="Times New Roman" w:hAnsi="Times New Roman" w:cs="Times New Roman"/>
          <w:sz w:val="24"/>
          <w:szCs w:val="24"/>
        </w:rPr>
        <w:t xml:space="preserve"> джерелом походження коштів, які ТОВ «РОЖНЯТІВ ТОРФ» використало для оплати вартості предмет</w:t>
      </w:r>
      <w:r w:rsidR="00F21F7A" w:rsidRPr="00B40C27">
        <w:rPr>
          <w:rFonts w:ascii="Times New Roman" w:hAnsi="Times New Roman" w:cs="Times New Roman"/>
          <w:sz w:val="24"/>
          <w:szCs w:val="24"/>
        </w:rPr>
        <w:t>а</w:t>
      </w:r>
      <w:r w:rsidRPr="00B40C27">
        <w:rPr>
          <w:rFonts w:ascii="Times New Roman" w:hAnsi="Times New Roman" w:cs="Times New Roman"/>
          <w:sz w:val="24"/>
          <w:szCs w:val="24"/>
        </w:rPr>
        <w:t xml:space="preserve"> Аукціону: </w:t>
      </w:r>
      <w:r w:rsidRPr="00B40C27">
        <w:rPr>
          <w:rFonts w:ascii="Times New Roman" w:hAnsi="Times New Roman" w:cs="Times New Roman"/>
          <w:i/>
          <w:sz w:val="24"/>
          <w:szCs w:val="24"/>
        </w:rPr>
        <w:t xml:space="preserve">«отримана Товариством </w:t>
      </w:r>
      <w:proofErr w:type="spellStart"/>
      <w:r w:rsidRPr="00B40C27">
        <w:rPr>
          <w:rFonts w:ascii="Times New Roman" w:hAnsi="Times New Roman" w:cs="Times New Roman"/>
          <w:i/>
          <w:sz w:val="24"/>
          <w:szCs w:val="24"/>
        </w:rPr>
        <w:t>поворотно</w:t>
      </w:r>
      <w:proofErr w:type="spellEnd"/>
      <w:r w:rsidRPr="00B40C27">
        <w:rPr>
          <w:rFonts w:ascii="Times New Roman" w:hAnsi="Times New Roman" w:cs="Times New Roman"/>
          <w:i/>
          <w:sz w:val="24"/>
          <w:szCs w:val="24"/>
        </w:rPr>
        <w:t>-фінансова допомога та фінансові кредити. Були укладені договори про отримання поворотної фінансової допомоги з наступними фізичними та юридичними особами:</w:t>
      </w:r>
    </w:p>
    <w:p w14:paraId="6428955C" w14:textId="77777777" w:rsidR="002720FE" w:rsidRPr="00B40C27" w:rsidRDefault="002720FE" w:rsidP="002720FE">
      <w:pPr>
        <w:pStyle w:val="a"/>
        <w:numPr>
          <w:ilvl w:val="0"/>
          <w:numId w:val="0"/>
        </w:numPr>
        <w:spacing w:before="200"/>
        <w:ind w:left="709"/>
        <w:rPr>
          <w:i/>
          <w:szCs w:val="24"/>
          <w:lang w:val="uk-UA"/>
        </w:rPr>
      </w:pPr>
      <w:r w:rsidRPr="00B40C27">
        <w:rPr>
          <w:i/>
          <w:szCs w:val="24"/>
          <w:lang w:val="uk-UA"/>
        </w:rPr>
        <w:t xml:space="preserve">інформація з обмеженим доступом. </w:t>
      </w:r>
    </w:p>
    <w:p w14:paraId="773D332F" w14:textId="4A2CF5FB" w:rsidR="00052D96" w:rsidRPr="00B40C27" w:rsidRDefault="00AB35A6" w:rsidP="00E8526A">
      <w:pPr>
        <w:pStyle w:val="a"/>
        <w:numPr>
          <w:ilvl w:val="0"/>
          <w:numId w:val="8"/>
        </w:numPr>
        <w:tabs>
          <w:tab w:val="clear" w:pos="720"/>
          <w:tab w:val="num" w:pos="360"/>
        </w:tabs>
        <w:spacing w:before="200"/>
        <w:ind w:left="709" w:hanging="709"/>
        <w:rPr>
          <w:szCs w:val="24"/>
          <w:shd w:val="clear" w:color="auto" w:fill="FFFFFF"/>
          <w:lang w:val="uk-UA"/>
        </w:rPr>
      </w:pPr>
      <w:r w:rsidRPr="00B40C27">
        <w:rPr>
          <w:szCs w:val="24"/>
          <w:shd w:val="clear" w:color="auto" w:fill="FFFFFF"/>
          <w:lang w:val="uk-UA"/>
        </w:rPr>
        <w:t xml:space="preserve">Отже, у </w:t>
      </w:r>
      <w:r w:rsidR="00764828" w:rsidRPr="00B40C27">
        <w:rPr>
          <w:szCs w:val="24"/>
          <w:shd w:val="clear" w:color="auto" w:fill="FFFFFF"/>
          <w:lang w:val="uk-UA"/>
        </w:rPr>
        <w:t xml:space="preserve">запереченнях </w:t>
      </w:r>
      <w:r w:rsidRPr="00B40C27">
        <w:rPr>
          <w:bCs/>
          <w:szCs w:val="24"/>
          <w:lang w:val="uk-UA" w:eastAsia="ru-RU"/>
        </w:rPr>
        <w:t xml:space="preserve">ТОВ «РОЖНЯТІВ ТОРФ» </w:t>
      </w:r>
      <w:r w:rsidR="00CB6D02" w:rsidRPr="00B40C27">
        <w:rPr>
          <w:bCs/>
          <w:szCs w:val="24"/>
          <w:lang w:val="uk-UA" w:eastAsia="ru-RU"/>
        </w:rPr>
        <w:t>підтверджено</w:t>
      </w:r>
      <w:r w:rsidR="00013B59" w:rsidRPr="00B40C27">
        <w:rPr>
          <w:bCs/>
          <w:szCs w:val="24"/>
          <w:lang w:val="uk-UA" w:eastAsia="ru-RU"/>
        </w:rPr>
        <w:t xml:space="preserve"> </w:t>
      </w:r>
      <w:r w:rsidR="00E20FA0" w:rsidRPr="00B40C27">
        <w:rPr>
          <w:bCs/>
          <w:szCs w:val="24"/>
          <w:lang w:val="uk-UA" w:eastAsia="ru-RU"/>
        </w:rPr>
        <w:t xml:space="preserve">та </w:t>
      </w:r>
      <w:r w:rsidR="00764828" w:rsidRPr="00B40C27">
        <w:rPr>
          <w:szCs w:val="24"/>
          <w:shd w:val="clear" w:color="auto" w:fill="FFFFFF"/>
          <w:lang w:val="uk-UA"/>
        </w:rPr>
        <w:t xml:space="preserve">не спростовано </w:t>
      </w:r>
      <w:r w:rsidR="00E64EA2" w:rsidRPr="00B40C27">
        <w:rPr>
          <w:szCs w:val="24"/>
          <w:lang w:val="uk-UA"/>
        </w:rPr>
        <w:t>факт</w:t>
      </w:r>
      <w:r w:rsidR="00E8526A" w:rsidRPr="00B40C27">
        <w:rPr>
          <w:szCs w:val="24"/>
          <w:lang w:val="uk-UA"/>
        </w:rPr>
        <w:t>и</w:t>
      </w:r>
      <w:r w:rsidR="00E64EA2" w:rsidRPr="00B40C27">
        <w:rPr>
          <w:szCs w:val="24"/>
          <w:lang w:val="uk-UA"/>
        </w:rPr>
        <w:t xml:space="preserve"> надання фінансової допомоги </w:t>
      </w:r>
      <w:r w:rsidR="00BB4DC1" w:rsidRPr="00B40C27">
        <w:rPr>
          <w:i/>
          <w:szCs w:val="24"/>
          <w:lang w:val="uk-UA"/>
        </w:rPr>
        <w:t>Ф</w:t>
      </w:r>
      <w:r w:rsidR="00AB5733" w:rsidRPr="00B40C27">
        <w:rPr>
          <w:i/>
          <w:szCs w:val="24"/>
          <w:lang w:val="uk-UA"/>
        </w:rPr>
        <w:t>ізичною особою</w:t>
      </w:r>
      <w:r w:rsidR="00BB4DC1" w:rsidRPr="00B40C27">
        <w:rPr>
          <w:i/>
          <w:szCs w:val="24"/>
          <w:lang w:val="uk-UA"/>
        </w:rPr>
        <w:t xml:space="preserve"> 1</w:t>
      </w:r>
      <w:r w:rsidR="00D3225A" w:rsidRPr="00B40C27">
        <w:rPr>
          <w:szCs w:val="24"/>
          <w:lang w:val="uk-UA"/>
        </w:rPr>
        <w:t xml:space="preserve"> </w:t>
      </w:r>
      <w:r w:rsidR="00AB5733" w:rsidRPr="00B40C27">
        <w:rPr>
          <w:bCs/>
          <w:szCs w:val="24"/>
          <w:lang w:val="uk-UA" w:eastAsia="uk-UA" w:bidi="uk-UA"/>
        </w:rPr>
        <w:t xml:space="preserve">та третьою </w:t>
      </w:r>
      <w:r w:rsidR="0098040C" w:rsidRPr="00B40C27">
        <w:rPr>
          <w:bCs/>
          <w:szCs w:val="24"/>
          <w:lang w:val="uk-UA" w:eastAsia="uk-UA" w:bidi="uk-UA"/>
        </w:rPr>
        <w:br/>
      </w:r>
      <w:r w:rsidR="00AB5733" w:rsidRPr="00B40C27">
        <w:rPr>
          <w:bCs/>
          <w:szCs w:val="24"/>
          <w:lang w:val="uk-UA" w:eastAsia="uk-UA" w:bidi="uk-UA"/>
        </w:rPr>
        <w:t xml:space="preserve">особою </w:t>
      </w:r>
      <w:r w:rsidR="00F21F7A" w:rsidRPr="00B40C27">
        <w:rPr>
          <w:bCs/>
          <w:szCs w:val="24"/>
          <w:lang w:val="uk-UA" w:eastAsia="uk-UA" w:bidi="uk-UA"/>
        </w:rPr>
        <w:t>‒</w:t>
      </w:r>
      <w:r w:rsidR="00AB5733" w:rsidRPr="00B40C27">
        <w:rPr>
          <w:bCs/>
          <w:szCs w:val="24"/>
          <w:lang w:val="uk-UA" w:eastAsia="uk-UA" w:bidi="uk-UA"/>
        </w:rPr>
        <w:t xml:space="preserve"> </w:t>
      </w:r>
      <w:r w:rsidR="00D3225A" w:rsidRPr="00B40C27">
        <w:rPr>
          <w:bCs/>
          <w:i/>
          <w:szCs w:val="24"/>
          <w:lang w:val="uk-UA" w:eastAsia="uk-UA" w:bidi="uk-UA"/>
        </w:rPr>
        <w:t>Товариством 1</w:t>
      </w:r>
      <w:r w:rsidR="00AB5733" w:rsidRPr="00B40C27">
        <w:rPr>
          <w:bCs/>
          <w:i/>
          <w:szCs w:val="24"/>
          <w:lang w:val="uk-UA" w:eastAsia="uk-UA" w:bidi="uk-UA"/>
        </w:rPr>
        <w:t>,</w:t>
      </w:r>
      <w:r w:rsidR="00AB5733" w:rsidRPr="00B40C27">
        <w:rPr>
          <w:bCs/>
          <w:szCs w:val="24"/>
          <w:lang w:val="uk-UA" w:eastAsia="uk-UA" w:bidi="uk-UA"/>
        </w:rPr>
        <w:t xml:space="preserve"> пов’язаною відносинами контролю з одним із відповідачів (ТОВ «МЕТКОН ПЛЮС»)</w:t>
      </w:r>
      <w:r w:rsidR="0001638A" w:rsidRPr="00B40C27">
        <w:rPr>
          <w:szCs w:val="24"/>
          <w:lang w:val="uk-UA"/>
        </w:rPr>
        <w:t xml:space="preserve">, </w:t>
      </w:r>
      <w:r w:rsidR="0085575D" w:rsidRPr="00B40C27">
        <w:rPr>
          <w:szCs w:val="24"/>
          <w:shd w:val="clear" w:color="auto" w:fill="FFFFFF"/>
          <w:lang w:val="uk-UA"/>
        </w:rPr>
        <w:t xml:space="preserve">що </w:t>
      </w:r>
      <w:r w:rsidR="0085575D" w:rsidRPr="00B40C27">
        <w:rPr>
          <w:bCs/>
          <w:szCs w:val="24"/>
          <w:lang w:val="uk-UA" w:eastAsia="ru-RU"/>
        </w:rPr>
        <w:t xml:space="preserve">у своїй сукупності </w:t>
      </w:r>
      <w:r w:rsidR="0001638A" w:rsidRPr="00B40C27">
        <w:rPr>
          <w:szCs w:val="24"/>
          <w:lang w:val="uk-UA"/>
        </w:rPr>
        <w:t>разом з іншими обставинами Справи</w:t>
      </w:r>
      <w:r w:rsidR="00E8526A" w:rsidRPr="00B40C27">
        <w:rPr>
          <w:szCs w:val="24"/>
          <w:lang w:val="uk-UA"/>
        </w:rPr>
        <w:t xml:space="preserve"> </w:t>
      </w:r>
      <w:r w:rsidR="00052D96" w:rsidRPr="00B40C27">
        <w:rPr>
          <w:szCs w:val="24"/>
          <w:lang w:val="uk-UA"/>
        </w:rPr>
        <w:t>свідчи</w:t>
      </w:r>
      <w:r w:rsidR="000B50F9" w:rsidRPr="00B40C27">
        <w:rPr>
          <w:szCs w:val="24"/>
          <w:lang w:val="uk-UA"/>
        </w:rPr>
        <w:t>т</w:t>
      </w:r>
      <w:r w:rsidR="00E8526A" w:rsidRPr="00B40C27">
        <w:rPr>
          <w:szCs w:val="24"/>
          <w:lang w:val="uk-UA"/>
        </w:rPr>
        <w:t>ь</w:t>
      </w:r>
      <w:r w:rsidR="00052D96" w:rsidRPr="00B40C27">
        <w:rPr>
          <w:szCs w:val="24"/>
          <w:lang w:val="uk-UA"/>
        </w:rPr>
        <w:t xml:space="preserve"> про фінансову </w:t>
      </w:r>
      <w:proofErr w:type="spellStart"/>
      <w:r w:rsidR="00052D96" w:rsidRPr="00B40C27">
        <w:rPr>
          <w:szCs w:val="24"/>
          <w:lang w:val="uk-UA"/>
        </w:rPr>
        <w:t>взаємопідтримку</w:t>
      </w:r>
      <w:proofErr w:type="spellEnd"/>
      <w:r w:rsidR="00052D96" w:rsidRPr="00B40C27">
        <w:rPr>
          <w:szCs w:val="24"/>
          <w:lang w:val="uk-UA"/>
        </w:rPr>
        <w:t xml:space="preserve"> в </w:t>
      </w:r>
      <w:r w:rsidR="00B95FDD" w:rsidRPr="00B40C27">
        <w:rPr>
          <w:szCs w:val="24"/>
          <w:lang w:val="uk-UA"/>
        </w:rPr>
        <w:t xml:space="preserve">їх </w:t>
      </w:r>
      <w:r w:rsidR="00052D96" w:rsidRPr="00B40C27">
        <w:rPr>
          <w:szCs w:val="24"/>
          <w:lang w:val="uk-UA"/>
        </w:rPr>
        <w:t>господарській діяльності, єдність економічних інтересів ТОВ «МЕТКОН ПЛЮС» і ТОВ «РОЖНЯТІВ ТОРФ» та відсутність конкуренції між ними.</w:t>
      </w:r>
    </w:p>
    <w:p w14:paraId="1A623CDC" w14:textId="34D39BCA" w:rsidR="007570E6" w:rsidRPr="00B40C27" w:rsidRDefault="00E6650B" w:rsidP="00FC08A4">
      <w:pPr>
        <w:pStyle w:val="a"/>
        <w:numPr>
          <w:ilvl w:val="0"/>
          <w:numId w:val="0"/>
        </w:numPr>
        <w:spacing w:before="200"/>
        <w:ind w:left="720"/>
        <w:rPr>
          <w:b/>
          <w:szCs w:val="24"/>
          <w:lang w:val="uk-UA"/>
        </w:rPr>
      </w:pPr>
      <w:r w:rsidRPr="00B40C27">
        <w:rPr>
          <w:b/>
          <w:szCs w:val="24"/>
          <w:lang w:val="uk-UA"/>
        </w:rPr>
        <w:t xml:space="preserve">Заперечення </w:t>
      </w:r>
      <w:r w:rsidRPr="00B40C27">
        <w:rPr>
          <w:b/>
          <w:bCs/>
          <w:szCs w:val="24"/>
          <w:lang w:val="uk-UA" w:eastAsia="ru-RU"/>
        </w:rPr>
        <w:t xml:space="preserve">ТОВ «РОЖНЯТІВ ТОРФ» </w:t>
      </w:r>
      <w:r w:rsidRPr="00B40C27">
        <w:rPr>
          <w:b/>
          <w:bCs/>
          <w:szCs w:val="24"/>
          <w:lang w:val="uk-UA" w:eastAsia="uk-UA" w:bidi="uk-UA"/>
        </w:rPr>
        <w:t>щодо п</w:t>
      </w:r>
      <w:r w:rsidR="00F21F7A" w:rsidRPr="00B40C27">
        <w:rPr>
          <w:b/>
          <w:bCs/>
          <w:szCs w:val="24"/>
          <w:lang w:val="uk-UA" w:eastAsia="uk-UA" w:bidi="uk-UA"/>
        </w:rPr>
        <w:t>ункту</w:t>
      </w:r>
      <w:r w:rsidRPr="00B40C27">
        <w:rPr>
          <w:b/>
          <w:bCs/>
          <w:szCs w:val="24"/>
          <w:lang w:val="uk-UA" w:eastAsia="uk-UA" w:bidi="uk-UA"/>
        </w:rPr>
        <w:t xml:space="preserve"> 5.</w:t>
      </w:r>
      <w:r w:rsidR="00377E2A" w:rsidRPr="00B40C27">
        <w:rPr>
          <w:b/>
          <w:bCs/>
          <w:szCs w:val="24"/>
          <w:lang w:val="uk-UA" w:eastAsia="uk-UA" w:bidi="uk-UA"/>
        </w:rPr>
        <w:t>3</w:t>
      </w:r>
      <w:r w:rsidRPr="00B40C27">
        <w:rPr>
          <w:b/>
          <w:bCs/>
          <w:szCs w:val="24"/>
          <w:lang w:val="uk-UA" w:eastAsia="uk-UA" w:bidi="uk-UA"/>
        </w:rPr>
        <w:t xml:space="preserve"> </w:t>
      </w:r>
      <w:r w:rsidR="00766C44" w:rsidRPr="00B40C27">
        <w:rPr>
          <w:b/>
          <w:bCs/>
          <w:szCs w:val="24"/>
          <w:lang w:val="uk-UA" w:eastAsia="uk-UA" w:bidi="uk-UA"/>
        </w:rPr>
        <w:t>«</w:t>
      </w:r>
      <w:r w:rsidR="00766C44" w:rsidRPr="00B40C27">
        <w:rPr>
          <w:b/>
          <w:szCs w:val="24"/>
          <w:lang w:val="uk-UA"/>
        </w:rPr>
        <w:t>Н</w:t>
      </w:r>
      <w:r w:rsidR="007570E6" w:rsidRPr="00B40C27">
        <w:rPr>
          <w:b/>
          <w:szCs w:val="24"/>
          <w:lang w:val="uk-UA"/>
        </w:rPr>
        <w:t xml:space="preserve">адання взаємної фінансової допомоги ТОВ «РОЖНЯТІВ ТОРФ» </w:t>
      </w:r>
      <w:r w:rsidR="00886178" w:rsidRPr="00B40C27">
        <w:rPr>
          <w:b/>
          <w:szCs w:val="24"/>
          <w:lang w:val="uk-UA"/>
        </w:rPr>
        <w:t xml:space="preserve">Особою 2 </w:t>
      </w:r>
      <w:r w:rsidR="007570E6" w:rsidRPr="00B40C27">
        <w:rPr>
          <w:b/>
          <w:bCs/>
          <w:szCs w:val="24"/>
          <w:lang w:val="uk-UA" w:eastAsia="ru-RU"/>
        </w:rPr>
        <w:t xml:space="preserve">(співзасновник та кінцевий </w:t>
      </w:r>
      <w:proofErr w:type="spellStart"/>
      <w:r w:rsidR="007570E6" w:rsidRPr="00B40C27">
        <w:rPr>
          <w:b/>
          <w:bCs/>
          <w:szCs w:val="24"/>
          <w:lang w:val="uk-UA" w:eastAsia="ru-RU"/>
        </w:rPr>
        <w:t>бенефіціарний</w:t>
      </w:r>
      <w:proofErr w:type="spellEnd"/>
      <w:r w:rsidR="007570E6" w:rsidRPr="00B40C27">
        <w:rPr>
          <w:b/>
          <w:bCs/>
          <w:szCs w:val="24"/>
          <w:lang w:val="uk-UA" w:eastAsia="ru-RU"/>
        </w:rPr>
        <w:t xml:space="preserve"> власник ТОВ «РОЖНЯТІВ ТОРФ») </w:t>
      </w:r>
      <w:r w:rsidR="007570E6" w:rsidRPr="00B40C27">
        <w:rPr>
          <w:b/>
          <w:szCs w:val="24"/>
          <w:lang w:val="uk-UA"/>
        </w:rPr>
        <w:t xml:space="preserve">та директором конкурента - ТОВ «МЕТКОН ПЛЮС» </w:t>
      </w:r>
      <w:r w:rsidR="00886178" w:rsidRPr="00B40C27">
        <w:rPr>
          <w:b/>
          <w:szCs w:val="24"/>
          <w:lang w:val="uk-UA"/>
        </w:rPr>
        <w:t>Особою 5</w:t>
      </w:r>
      <w:r w:rsidR="00766C44" w:rsidRPr="00B40C27">
        <w:rPr>
          <w:b/>
          <w:szCs w:val="24"/>
          <w:lang w:val="uk-UA"/>
        </w:rPr>
        <w:t xml:space="preserve"> </w:t>
      </w:r>
      <w:r w:rsidR="00BD1BAA" w:rsidRPr="00B40C27">
        <w:rPr>
          <w:b/>
          <w:szCs w:val="24"/>
          <w:lang w:val="uk-UA"/>
        </w:rPr>
        <w:t>п</w:t>
      </w:r>
      <w:r w:rsidR="001650E2" w:rsidRPr="00B40C27">
        <w:rPr>
          <w:b/>
          <w:szCs w:val="24"/>
          <w:lang w:val="uk-UA"/>
        </w:rPr>
        <w:t xml:space="preserve">одання з попередніми висновками у </w:t>
      </w:r>
      <w:r w:rsidR="00BD1BAA" w:rsidRPr="00B40C27">
        <w:rPr>
          <w:b/>
          <w:szCs w:val="24"/>
          <w:lang w:val="uk-UA"/>
        </w:rPr>
        <w:t>С</w:t>
      </w:r>
      <w:r w:rsidR="001650E2" w:rsidRPr="00B40C27">
        <w:rPr>
          <w:b/>
          <w:szCs w:val="24"/>
          <w:lang w:val="uk-UA"/>
        </w:rPr>
        <w:t>праві</w:t>
      </w:r>
    </w:p>
    <w:p w14:paraId="677CE667" w14:textId="20E42FBC" w:rsidR="0012427E" w:rsidRPr="00B40C27" w:rsidRDefault="00882CAF" w:rsidP="0012427E">
      <w:pPr>
        <w:pStyle w:val="a"/>
        <w:numPr>
          <w:ilvl w:val="0"/>
          <w:numId w:val="8"/>
        </w:numPr>
        <w:tabs>
          <w:tab w:val="clear" w:pos="720"/>
          <w:tab w:val="num" w:pos="360"/>
        </w:tabs>
        <w:spacing w:before="200"/>
        <w:ind w:left="709" w:hanging="709"/>
        <w:rPr>
          <w:szCs w:val="24"/>
          <w:lang w:val="uk-UA" w:eastAsia="ru-RU"/>
        </w:rPr>
      </w:pPr>
      <w:r w:rsidRPr="00B40C27">
        <w:rPr>
          <w:bCs/>
          <w:szCs w:val="24"/>
          <w:lang w:val="uk-UA" w:eastAsia="ru-RU"/>
        </w:rPr>
        <w:t xml:space="preserve">ТОВ «РОЖНЯТІВ ТОРФ» </w:t>
      </w:r>
      <w:r w:rsidR="0012427E" w:rsidRPr="00B40C27">
        <w:rPr>
          <w:szCs w:val="24"/>
          <w:lang w:val="uk-UA" w:eastAsia="ru-RU"/>
        </w:rPr>
        <w:t xml:space="preserve">у своїх запереченнях  зазначило, зокрема, таке: </w:t>
      </w:r>
    </w:p>
    <w:p w14:paraId="35851F9D" w14:textId="5F0FB2F4" w:rsidR="0012427E" w:rsidRPr="00B40C27" w:rsidRDefault="0012427E" w:rsidP="0012427E">
      <w:pPr>
        <w:pStyle w:val="a"/>
        <w:numPr>
          <w:ilvl w:val="0"/>
          <w:numId w:val="8"/>
        </w:numPr>
        <w:tabs>
          <w:tab w:val="clear" w:pos="720"/>
          <w:tab w:val="num" w:pos="360"/>
        </w:tabs>
        <w:spacing w:before="200"/>
        <w:ind w:left="709" w:hanging="709"/>
        <w:rPr>
          <w:i/>
          <w:szCs w:val="24"/>
          <w:lang w:val="uk-UA" w:eastAsia="ru-RU"/>
        </w:rPr>
      </w:pPr>
      <w:r w:rsidRPr="00B40C27">
        <w:rPr>
          <w:i/>
          <w:szCs w:val="24"/>
          <w:lang w:val="uk-UA"/>
        </w:rPr>
        <w:t>«…</w:t>
      </w:r>
      <w:proofErr w:type="spellStart"/>
      <w:r w:rsidR="008356EF" w:rsidRPr="00B40C27">
        <w:rPr>
          <w:i/>
          <w:szCs w:val="24"/>
          <w:lang w:val="uk-UA"/>
        </w:rPr>
        <w:t>Поворотно</w:t>
      </w:r>
      <w:proofErr w:type="spellEnd"/>
      <w:r w:rsidR="008356EF" w:rsidRPr="00B40C27">
        <w:rPr>
          <w:i/>
          <w:szCs w:val="24"/>
          <w:lang w:val="uk-UA"/>
        </w:rPr>
        <w:t xml:space="preserve">-фінансова допомога надавалася ТОВ «РОЖНЯТІВ ТОРФ» </w:t>
      </w:r>
      <w:r w:rsidR="00F21F7A" w:rsidRPr="00B40C27">
        <w:rPr>
          <w:i/>
          <w:szCs w:val="24"/>
          <w:lang w:val="uk-UA"/>
        </w:rPr>
        <w:br/>
      </w:r>
      <w:r w:rsidR="00C16219" w:rsidRPr="00B40C27">
        <w:rPr>
          <w:i/>
          <w:szCs w:val="24"/>
          <w:lang w:val="uk-UA"/>
        </w:rPr>
        <w:t>Особою 2</w:t>
      </w:r>
      <w:r w:rsidR="008356EF" w:rsidRPr="00B40C27">
        <w:rPr>
          <w:i/>
          <w:szCs w:val="24"/>
          <w:lang w:val="uk-UA"/>
        </w:rPr>
        <w:t xml:space="preserve">, яка є одним із засновників Товариства згідно наступних договорів: </w:t>
      </w:r>
      <w:r w:rsidR="00C16219" w:rsidRPr="00B40C27">
        <w:rPr>
          <w:i/>
          <w:szCs w:val="24"/>
          <w:lang w:val="uk-UA"/>
        </w:rPr>
        <w:t>інформація з обмеженим доступом.</w:t>
      </w:r>
    </w:p>
    <w:p w14:paraId="4E5CCF4A" w14:textId="318B9A55" w:rsidR="0012427E" w:rsidRPr="00B40C27" w:rsidRDefault="008356EF" w:rsidP="0012427E">
      <w:pPr>
        <w:pStyle w:val="a"/>
        <w:numPr>
          <w:ilvl w:val="0"/>
          <w:numId w:val="8"/>
        </w:numPr>
        <w:tabs>
          <w:tab w:val="clear" w:pos="720"/>
          <w:tab w:val="num" w:pos="360"/>
        </w:tabs>
        <w:spacing w:before="200"/>
        <w:ind w:left="709" w:hanging="709"/>
        <w:rPr>
          <w:i/>
          <w:szCs w:val="24"/>
          <w:lang w:val="uk-UA" w:eastAsia="ru-RU"/>
        </w:rPr>
      </w:pPr>
      <w:r w:rsidRPr="00B40C27">
        <w:rPr>
          <w:i/>
          <w:szCs w:val="24"/>
          <w:lang w:val="uk-UA"/>
        </w:rPr>
        <w:lastRenderedPageBreak/>
        <w:t xml:space="preserve">В той же час дата закінчення Аукціону 05 вересня 2023 р. 12:33. Таким чином, </w:t>
      </w:r>
      <w:proofErr w:type="spellStart"/>
      <w:r w:rsidRPr="00B40C27">
        <w:rPr>
          <w:i/>
          <w:szCs w:val="24"/>
          <w:lang w:val="uk-UA"/>
        </w:rPr>
        <w:t>поворотно</w:t>
      </w:r>
      <w:proofErr w:type="spellEnd"/>
      <w:r w:rsidRPr="00B40C27">
        <w:rPr>
          <w:i/>
          <w:szCs w:val="24"/>
          <w:lang w:val="uk-UA"/>
        </w:rPr>
        <w:t xml:space="preserve">-фінансова допомога надавалася одним із засновників Товариства </w:t>
      </w:r>
      <w:r w:rsidR="00F21F7A" w:rsidRPr="00B40C27">
        <w:rPr>
          <w:i/>
          <w:szCs w:val="24"/>
          <w:lang w:val="uk-UA"/>
        </w:rPr>
        <w:br/>
      </w:r>
      <w:r w:rsidR="00901AB4" w:rsidRPr="00B40C27">
        <w:rPr>
          <w:i/>
          <w:szCs w:val="24"/>
          <w:lang w:val="uk-UA"/>
        </w:rPr>
        <w:t xml:space="preserve">Особою 2 </w:t>
      </w:r>
      <w:r w:rsidRPr="00B40C27">
        <w:rPr>
          <w:i/>
          <w:szCs w:val="24"/>
          <w:lang w:val="uk-UA"/>
        </w:rPr>
        <w:t>вже після завершення Аукціону.</w:t>
      </w:r>
    </w:p>
    <w:p w14:paraId="1CBCEF47" w14:textId="77777777" w:rsidR="00B633A2" w:rsidRPr="00B40C27" w:rsidRDefault="008356EF" w:rsidP="00B633A2">
      <w:pPr>
        <w:pStyle w:val="a"/>
        <w:numPr>
          <w:ilvl w:val="0"/>
          <w:numId w:val="8"/>
        </w:numPr>
        <w:tabs>
          <w:tab w:val="clear" w:pos="720"/>
          <w:tab w:val="num" w:pos="360"/>
        </w:tabs>
        <w:spacing w:before="200"/>
        <w:ind w:left="709" w:hanging="709"/>
        <w:rPr>
          <w:i/>
          <w:szCs w:val="24"/>
          <w:lang w:val="uk-UA" w:eastAsia="ru-RU"/>
        </w:rPr>
      </w:pPr>
      <w:r w:rsidRPr="00B40C27">
        <w:rPr>
          <w:i/>
          <w:szCs w:val="24"/>
          <w:lang w:val="uk-UA"/>
        </w:rPr>
        <w:t xml:space="preserve">Згідно з </w:t>
      </w:r>
      <w:proofErr w:type="spellStart"/>
      <w:r w:rsidRPr="00B40C27">
        <w:rPr>
          <w:i/>
          <w:szCs w:val="24"/>
          <w:lang w:val="uk-UA"/>
        </w:rPr>
        <w:t>пп</w:t>
      </w:r>
      <w:proofErr w:type="spellEnd"/>
      <w:r w:rsidRPr="00B40C27">
        <w:rPr>
          <w:i/>
          <w:szCs w:val="24"/>
          <w:lang w:val="uk-UA"/>
        </w:rPr>
        <w:t>. 14.1.257 Податкового кодексу України, така допомога - це сума коштів, що надійшла у користування платнику податків на визначений строк за договором, який не передбачає нарахування та сплати процентів (або надання інших видів компенсацій) і є обов'язковою до повернення у визначений строк, тобто ці кошти потрібно повернути, це не є благодійною допомогою, чи даруванням.</w:t>
      </w:r>
    </w:p>
    <w:p w14:paraId="7E217BF6" w14:textId="23AB840C" w:rsidR="0039222E" w:rsidRPr="00B40C27" w:rsidRDefault="008356EF" w:rsidP="00B633A2">
      <w:pPr>
        <w:pStyle w:val="a"/>
        <w:numPr>
          <w:ilvl w:val="0"/>
          <w:numId w:val="8"/>
        </w:numPr>
        <w:tabs>
          <w:tab w:val="clear" w:pos="720"/>
          <w:tab w:val="num" w:pos="360"/>
        </w:tabs>
        <w:spacing w:before="200"/>
        <w:ind w:left="709" w:hanging="709"/>
        <w:rPr>
          <w:i/>
          <w:szCs w:val="24"/>
          <w:lang w:val="uk-UA" w:eastAsia="ru-RU"/>
        </w:rPr>
      </w:pPr>
      <w:r w:rsidRPr="00B40C27">
        <w:rPr>
          <w:i/>
          <w:szCs w:val="24"/>
          <w:lang w:val="uk-UA"/>
        </w:rPr>
        <w:t xml:space="preserve">Справді, фізичною особою </w:t>
      </w:r>
      <w:proofErr w:type="spellStart"/>
      <w:r w:rsidR="00901AB4" w:rsidRPr="00B40C27">
        <w:rPr>
          <w:i/>
          <w:szCs w:val="24"/>
          <w:lang w:val="uk-UA"/>
        </w:rPr>
        <w:t>Особою</w:t>
      </w:r>
      <w:proofErr w:type="spellEnd"/>
      <w:r w:rsidR="00901AB4" w:rsidRPr="00B40C27">
        <w:rPr>
          <w:i/>
          <w:szCs w:val="24"/>
          <w:lang w:val="uk-UA"/>
        </w:rPr>
        <w:t xml:space="preserve"> 5 </w:t>
      </w:r>
      <w:r w:rsidRPr="00B40C27">
        <w:rPr>
          <w:i/>
          <w:szCs w:val="24"/>
          <w:lang w:val="uk-UA"/>
        </w:rPr>
        <w:t xml:space="preserve">було здійснено часткове виконання зобов’язання засновником </w:t>
      </w:r>
      <w:r w:rsidR="00B633A2" w:rsidRPr="00B40C27">
        <w:rPr>
          <w:i/>
          <w:szCs w:val="24"/>
          <w:lang w:val="uk-UA"/>
        </w:rPr>
        <w:t>Особою 2</w:t>
      </w:r>
      <w:r w:rsidRPr="00B40C27">
        <w:rPr>
          <w:i/>
          <w:szCs w:val="24"/>
          <w:lang w:val="uk-UA"/>
        </w:rPr>
        <w:t xml:space="preserve"> за договором </w:t>
      </w:r>
      <w:r w:rsidR="00B633A2" w:rsidRPr="00B40C27">
        <w:rPr>
          <w:i/>
          <w:szCs w:val="24"/>
          <w:lang w:val="uk-UA"/>
        </w:rPr>
        <w:t xml:space="preserve">інформація з обмеженим доступом. </w:t>
      </w:r>
      <w:r w:rsidRPr="00B40C27">
        <w:rPr>
          <w:i/>
          <w:szCs w:val="24"/>
          <w:lang w:val="uk-UA"/>
        </w:rPr>
        <w:t>Можливість покладання виконання зобов’язання на третю особу передбачена ст.</w:t>
      </w:r>
      <w:r w:rsidR="0012427E" w:rsidRPr="00B40C27">
        <w:rPr>
          <w:i/>
          <w:szCs w:val="24"/>
          <w:lang w:val="uk-UA"/>
        </w:rPr>
        <w:t xml:space="preserve"> </w:t>
      </w:r>
      <w:r w:rsidRPr="00B40C27">
        <w:rPr>
          <w:i/>
          <w:szCs w:val="24"/>
          <w:lang w:val="uk-UA"/>
        </w:rPr>
        <w:t xml:space="preserve">528 Цивільного Кодексу України. Проте, зобов’язання виконане після проведення аукціону і жодного відношення до аукціону не має. До того ж Договір </w:t>
      </w:r>
      <w:r w:rsidR="0027085E" w:rsidRPr="00B40C27">
        <w:rPr>
          <w:i/>
          <w:szCs w:val="24"/>
          <w:lang w:val="uk-UA"/>
        </w:rPr>
        <w:t xml:space="preserve">інформація з обмеженим доступом </w:t>
      </w:r>
      <w:r w:rsidRPr="00B40C27">
        <w:rPr>
          <w:i/>
          <w:szCs w:val="24"/>
          <w:lang w:val="uk-UA"/>
        </w:rPr>
        <w:t xml:space="preserve">укладався з фізичною особою </w:t>
      </w:r>
      <w:proofErr w:type="spellStart"/>
      <w:r w:rsidR="00B633A2" w:rsidRPr="00B40C27">
        <w:rPr>
          <w:i/>
          <w:szCs w:val="24"/>
          <w:lang w:val="uk-UA"/>
        </w:rPr>
        <w:t>Особою</w:t>
      </w:r>
      <w:proofErr w:type="spellEnd"/>
      <w:r w:rsidR="00B633A2" w:rsidRPr="00B40C27">
        <w:rPr>
          <w:i/>
          <w:szCs w:val="24"/>
          <w:lang w:val="uk-UA"/>
        </w:rPr>
        <w:t xml:space="preserve"> 2</w:t>
      </w:r>
      <w:r w:rsidRPr="00B40C27">
        <w:rPr>
          <w:i/>
          <w:szCs w:val="24"/>
          <w:lang w:val="uk-UA"/>
        </w:rPr>
        <w:t>, а не з ТОВ «МЕТКО</w:t>
      </w:r>
      <w:r w:rsidR="00771040" w:rsidRPr="00B40C27">
        <w:rPr>
          <w:i/>
          <w:szCs w:val="24"/>
          <w:lang w:val="uk-UA"/>
        </w:rPr>
        <w:t>Н</w:t>
      </w:r>
      <w:r w:rsidRPr="00B40C27">
        <w:rPr>
          <w:i/>
          <w:szCs w:val="24"/>
          <w:lang w:val="uk-UA"/>
        </w:rPr>
        <w:t xml:space="preserve"> ПЛЮС». Тому жодної фінансової </w:t>
      </w:r>
      <w:proofErr w:type="spellStart"/>
      <w:r w:rsidRPr="00B40C27">
        <w:rPr>
          <w:i/>
          <w:szCs w:val="24"/>
          <w:lang w:val="uk-UA"/>
        </w:rPr>
        <w:t>взаємопідтримки</w:t>
      </w:r>
      <w:proofErr w:type="spellEnd"/>
      <w:r w:rsidRPr="00B40C27">
        <w:rPr>
          <w:i/>
          <w:szCs w:val="24"/>
          <w:lang w:val="uk-UA"/>
        </w:rPr>
        <w:t xml:space="preserve"> між ТОВ «РОЖНЯТІВ ТОРФ» та</w:t>
      </w:r>
      <w:r w:rsidR="00375941" w:rsidRPr="00B40C27">
        <w:rPr>
          <w:i/>
          <w:szCs w:val="24"/>
          <w:lang w:val="uk-UA"/>
        </w:rPr>
        <w:t xml:space="preserve"> </w:t>
      </w:r>
      <w:r w:rsidRPr="00B40C27">
        <w:rPr>
          <w:i/>
          <w:szCs w:val="24"/>
          <w:lang w:val="uk-UA"/>
        </w:rPr>
        <w:t>ТОВ «МЕТКО</w:t>
      </w:r>
      <w:r w:rsidR="00771040" w:rsidRPr="00B40C27">
        <w:rPr>
          <w:i/>
          <w:szCs w:val="24"/>
          <w:lang w:val="uk-UA"/>
        </w:rPr>
        <w:t>Н</w:t>
      </w:r>
      <w:r w:rsidRPr="00B40C27">
        <w:rPr>
          <w:i/>
          <w:szCs w:val="24"/>
          <w:lang w:val="uk-UA"/>
        </w:rPr>
        <w:t xml:space="preserve"> ПЛЮС» не було</w:t>
      </w:r>
      <w:r w:rsidR="0012427E" w:rsidRPr="00B40C27">
        <w:rPr>
          <w:i/>
          <w:szCs w:val="24"/>
          <w:lang w:val="uk-UA"/>
        </w:rPr>
        <w:t>»</w:t>
      </w:r>
      <w:r w:rsidRPr="00B40C27">
        <w:rPr>
          <w:i/>
          <w:szCs w:val="24"/>
          <w:lang w:val="uk-UA"/>
        </w:rPr>
        <w:t>.</w:t>
      </w:r>
    </w:p>
    <w:p w14:paraId="09F66E19" w14:textId="6EEC2C34" w:rsidR="0039222E" w:rsidRPr="00B40C27" w:rsidRDefault="0039222E" w:rsidP="0039222E">
      <w:pPr>
        <w:pStyle w:val="a"/>
        <w:numPr>
          <w:ilvl w:val="0"/>
          <w:numId w:val="8"/>
        </w:numPr>
        <w:tabs>
          <w:tab w:val="clear" w:pos="720"/>
          <w:tab w:val="num" w:pos="360"/>
        </w:tabs>
        <w:spacing w:before="200"/>
        <w:ind w:left="709" w:hanging="709"/>
        <w:rPr>
          <w:i/>
          <w:szCs w:val="24"/>
          <w:lang w:val="uk-UA" w:eastAsia="ru-RU"/>
        </w:rPr>
      </w:pPr>
      <w:r w:rsidRPr="00B40C27">
        <w:rPr>
          <w:lang w:val="uk-UA"/>
        </w:rPr>
        <w:t xml:space="preserve">У пункті 124 </w:t>
      </w:r>
      <w:r w:rsidR="00D8297A" w:rsidRPr="00B40C27">
        <w:rPr>
          <w:lang w:val="uk-UA"/>
        </w:rPr>
        <w:t>р</w:t>
      </w:r>
      <w:r w:rsidRPr="00B40C27">
        <w:rPr>
          <w:lang w:val="uk-UA"/>
        </w:rPr>
        <w:t>озділу 4.7</w:t>
      </w:r>
      <w:r w:rsidR="00D8297A" w:rsidRPr="00B40C27">
        <w:rPr>
          <w:lang w:val="uk-UA"/>
        </w:rPr>
        <w:t xml:space="preserve"> цього</w:t>
      </w:r>
      <w:r w:rsidRPr="00B40C27">
        <w:rPr>
          <w:lang w:val="uk-UA"/>
        </w:rPr>
        <w:t xml:space="preserve"> </w:t>
      </w:r>
      <w:r w:rsidR="00D8297A" w:rsidRPr="00B40C27">
        <w:rPr>
          <w:lang w:val="uk-UA"/>
        </w:rPr>
        <w:t>р</w:t>
      </w:r>
      <w:r w:rsidRPr="00B40C27">
        <w:rPr>
          <w:lang w:val="uk-UA"/>
        </w:rPr>
        <w:t>ішення зазначено, що відповідно до інформації, надано</w:t>
      </w:r>
      <w:r w:rsidR="003D360E" w:rsidRPr="00B40C27">
        <w:rPr>
          <w:lang w:val="uk-UA"/>
        </w:rPr>
        <w:t>ї</w:t>
      </w:r>
      <w:r w:rsidRPr="00B40C27">
        <w:rPr>
          <w:lang w:val="uk-UA"/>
        </w:rPr>
        <w:t xml:space="preserve">     ТОВ «РОЖНЯТІВ ТОРФ»</w:t>
      </w:r>
      <w:r w:rsidRPr="00B40C27">
        <w:rPr>
          <w:szCs w:val="24"/>
          <w:lang w:val="uk-UA" w:eastAsia="uk-UA"/>
        </w:rPr>
        <w:t xml:space="preserve"> </w:t>
      </w:r>
      <w:r w:rsidRPr="00B40C27">
        <w:rPr>
          <w:lang w:val="uk-UA"/>
        </w:rPr>
        <w:t>у листі від 06.09.2024 № 020609 (</w:t>
      </w:r>
      <w:proofErr w:type="spellStart"/>
      <w:r w:rsidRPr="00B40C27">
        <w:rPr>
          <w:lang w:val="uk-UA"/>
        </w:rPr>
        <w:t>вх</w:t>
      </w:r>
      <w:proofErr w:type="spellEnd"/>
      <w:r w:rsidRPr="00B40C27">
        <w:rPr>
          <w:lang w:val="uk-UA"/>
        </w:rPr>
        <w:t>. № 8-03/11407                    від 09.09.2024)</w:t>
      </w:r>
      <w:r w:rsidR="00D8297A" w:rsidRPr="00B40C27">
        <w:rPr>
          <w:lang w:val="uk-UA"/>
        </w:rPr>
        <w:t>,</w:t>
      </w:r>
      <w:r w:rsidRPr="00B40C27">
        <w:rPr>
          <w:lang w:val="uk-UA"/>
        </w:rPr>
        <w:t xml:space="preserve"> джерелом походження коштів, які ТОВ «РОЖНЯТІВ ТОРФ» використало для оплати вартості предмет</w:t>
      </w:r>
      <w:r w:rsidR="00D8297A" w:rsidRPr="00B40C27">
        <w:rPr>
          <w:lang w:val="uk-UA"/>
        </w:rPr>
        <w:t>а</w:t>
      </w:r>
      <w:r w:rsidRPr="00B40C27">
        <w:rPr>
          <w:lang w:val="uk-UA"/>
        </w:rPr>
        <w:t xml:space="preserve"> Аукціону: </w:t>
      </w:r>
      <w:r w:rsidRPr="00B40C27">
        <w:rPr>
          <w:i/>
          <w:lang w:val="uk-UA"/>
        </w:rPr>
        <w:t xml:space="preserve">«отримана Товариством </w:t>
      </w:r>
      <w:proofErr w:type="spellStart"/>
      <w:r w:rsidRPr="00B40C27">
        <w:rPr>
          <w:i/>
          <w:lang w:val="uk-UA"/>
        </w:rPr>
        <w:t>поворотно</w:t>
      </w:r>
      <w:proofErr w:type="spellEnd"/>
      <w:r w:rsidRPr="00B40C27">
        <w:rPr>
          <w:i/>
          <w:lang w:val="uk-UA"/>
        </w:rPr>
        <w:t>-фінансова допомога та фінансові кредити. Були укладені договори про отримання поворотної фінансової допомоги</w:t>
      </w:r>
      <w:r w:rsidR="004C48F1" w:rsidRPr="00B40C27">
        <w:rPr>
          <w:i/>
          <w:lang w:val="uk-UA"/>
        </w:rPr>
        <w:t xml:space="preserve">, зокрема, </w:t>
      </w:r>
      <w:r w:rsidRPr="00B40C27">
        <w:rPr>
          <w:i/>
          <w:lang w:val="uk-UA"/>
        </w:rPr>
        <w:t>з</w:t>
      </w:r>
      <w:r w:rsidR="004C48F1" w:rsidRPr="00B40C27">
        <w:rPr>
          <w:i/>
          <w:lang w:val="uk-UA"/>
        </w:rPr>
        <w:t xml:space="preserve"> </w:t>
      </w:r>
      <w:r w:rsidRPr="00B40C27">
        <w:rPr>
          <w:i/>
          <w:lang w:val="uk-UA"/>
        </w:rPr>
        <w:t>фізичн</w:t>
      </w:r>
      <w:r w:rsidR="004C48F1" w:rsidRPr="00B40C27">
        <w:rPr>
          <w:i/>
          <w:lang w:val="uk-UA"/>
        </w:rPr>
        <w:t>ою особою</w:t>
      </w:r>
      <w:r w:rsidRPr="00B40C27">
        <w:rPr>
          <w:i/>
          <w:lang w:val="uk-UA"/>
        </w:rPr>
        <w:t>:</w:t>
      </w:r>
    </w:p>
    <w:p w14:paraId="46C8687B" w14:textId="35F1EF1A" w:rsidR="00460C96" w:rsidRPr="00B40C27" w:rsidRDefault="000A6282" w:rsidP="00460C96">
      <w:pPr>
        <w:pStyle w:val="a"/>
        <w:numPr>
          <w:ilvl w:val="2"/>
          <w:numId w:val="8"/>
        </w:numPr>
        <w:tabs>
          <w:tab w:val="clear" w:pos="2160"/>
          <w:tab w:val="num" w:pos="993"/>
        </w:tabs>
        <w:spacing w:before="200"/>
        <w:ind w:left="993" w:hanging="284"/>
        <w:rPr>
          <w:i/>
          <w:szCs w:val="24"/>
          <w:lang w:val="uk-UA"/>
        </w:rPr>
      </w:pPr>
      <w:r w:rsidRPr="00B40C27">
        <w:rPr>
          <w:i/>
          <w:szCs w:val="24"/>
          <w:lang w:val="uk-UA"/>
        </w:rPr>
        <w:t xml:space="preserve">інформація з обмеженим доступом </w:t>
      </w:r>
    </w:p>
    <w:p w14:paraId="1D6E86B6" w14:textId="77777777" w:rsidR="00460C96" w:rsidRPr="00B40C27" w:rsidRDefault="00460C96" w:rsidP="00460C96">
      <w:pPr>
        <w:pStyle w:val="a"/>
        <w:numPr>
          <w:ilvl w:val="0"/>
          <w:numId w:val="0"/>
        </w:numPr>
        <w:spacing w:before="200"/>
        <w:ind w:left="993"/>
        <w:rPr>
          <w:i/>
          <w:szCs w:val="24"/>
          <w:lang w:val="uk-UA"/>
        </w:rPr>
      </w:pPr>
    </w:p>
    <w:p w14:paraId="5AD8936A" w14:textId="3443C1D1" w:rsidR="001A4DDE" w:rsidRPr="00B40C27" w:rsidRDefault="002E71BB" w:rsidP="00460C96">
      <w:pPr>
        <w:pStyle w:val="a"/>
        <w:numPr>
          <w:ilvl w:val="0"/>
          <w:numId w:val="8"/>
        </w:numPr>
        <w:ind w:hanging="720"/>
        <w:rPr>
          <w:rFonts w:eastAsiaTheme="minorHAnsi"/>
          <w:szCs w:val="24"/>
          <w:lang w:val="uk-UA"/>
        </w:rPr>
      </w:pPr>
      <w:r w:rsidRPr="00B40C27">
        <w:rPr>
          <w:szCs w:val="24"/>
          <w:shd w:val="clear" w:color="auto" w:fill="FFFFFF"/>
          <w:lang w:val="uk-UA"/>
        </w:rPr>
        <w:t xml:space="preserve">Отже, у запереченнях </w:t>
      </w:r>
      <w:r w:rsidRPr="00B40C27">
        <w:rPr>
          <w:bCs/>
          <w:szCs w:val="24"/>
          <w:lang w:val="uk-UA" w:eastAsia="ru-RU"/>
        </w:rPr>
        <w:t xml:space="preserve">ТОВ «РОЖНЯТІВ ТОРФ» підтверджено та </w:t>
      </w:r>
      <w:r w:rsidRPr="00B40C27">
        <w:rPr>
          <w:szCs w:val="24"/>
          <w:shd w:val="clear" w:color="auto" w:fill="FFFFFF"/>
          <w:lang w:val="uk-UA"/>
        </w:rPr>
        <w:t xml:space="preserve">не спростовано </w:t>
      </w:r>
      <w:r w:rsidRPr="00B40C27">
        <w:rPr>
          <w:szCs w:val="24"/>
          <w:lang w:val="uk-UA"/>
        </w:rPr>
        <w:t>факти</w:t>
      </w:r>
      <w:r w:rsidR="001A4DDE" w:rsidRPr="00B40C27">
        <w:rPr>
          <w:szCs w:val="24"/>
          <w:lang w:val="uk-UA"/>
        </w:rPr>
        <w:t xml:space="preserve"> надання </w:t>
      </w:r>
      <w:r w:rsidR="000C0069" w:rsidRPr="00B40C27">
        <w:rPr>
          <w:i/>
          <w:szCs w:val="24"/>
          <w:lang w:val="uk-UA"/>
        </w:rPr>
        <w:t>Особою 2</w:t>
      </w:r>
      <w:r w:rsidR="000C0069" w:rsidRPr="00B40C27">
        <w:rPr>
          <w:szCs w:val="24"/>
          <w:lang w:val="uk-UA"/>
        </w:rPr>
        <w:t xml:space="preserve"> </w:t>
      </w:r>
      <w:r w:rsidR="001A4DDE" w:rsidRPr="00B40C27">
        <w:rPr>
          <w:bCs/>
          <w:szCs w:val="24"/>
          <w:lang w:val="uk-UA" w:eastAsia="ru-RU"/>
        </w:rPr>
        <w:t xml:space="preserve">(співзасновник та кінцевий </w:t>
      </w:r>
      <w:proofErr w:type="spellStart"/>
      <w:r w:rsidR="001A4DDE" w:rsidRPr="00B40C27">
        <w:rPr>
          <w:bCs/>
          <w:szCs w:val="24"/>
          <w:lang w:val="uk-UA" w:eastAsia="ru-RU"/>
        </w:rPr>
        <w:t>бенефіціарний</w:t>
      </w:r>
      <w:proofErr w:type="spellEnd"/>
      <w:r w:rsidR="001A4DDE" w:rsidRPr="00B40C27">
        <w:rPr>
          <w:bCs/>
          <w:szCs w:val="24"/>
          <w:lang w:val="uk-UA" w:eastAsia="ru-RU"/>
        </w:rPr>
        <w:t xml:space="preserve"> власник</w:t>
      </w:r>
      <w:r w:rsidR="000C0069" w:rsidRPr="00B40C27">
        <w:rPr>
          <w:bCs/>
          <w:szCs w:val="24"/>
          <w:lang w:val="uk-UA" w:eastAsia="ru-RU"/>
        </w:rPr>
        <w:t xml:space="preserve">                               </w:t>
      </w:r>
      <w:r w:rsidR="001A4DDE" w:rsidRPr="00B40C27">
        <w:rPr>
          <w:bCs/>
          <w:szCs w:val="24"/>
          <w:lang w:val="uk-UA" w:eastAsia="ru-RU"/>
        </w:rPr>
        <w:t>ТОВ «РОЖНЯТІВ ТОРФ») поворотної фінансової допомоги</w:t>
      </w:r>
      <w:r w:rsidR="001A4DDE" w:rsidRPr="00B40C27">
        <w:rPr>
          <w:szCs w:val="24"/>
          <w:lang w:val="uk-UA"/>
        </w:rPr>
        <w:t xml:space="preserve"> ТОВ «РОЖНЯТІВ ТОРФ» </w:t>
      </w:r>
      <w:r w:rsidR="001A4DDE" w:rsidRPr="00B40C27">
        <w:rPr>
          <w:bCs/>
          <w:szCs w:val="24"/>
          <w:lang w:val="uk-UA" w:eastAsia="ru-RU"/>
        </w:rPr>
        <w:t xml:space="preserve">після проведення Аукціону </w:t>
      </w:r>
      <w:r w:rsidR="001A4DDE" w:rsidRPr="00B40C27">
        <w:rPr>
          <w:szCs w:val="24"/>
          <w:lang w:val="uk-UA"/>
        </w:rPr>
        <w:t xml:space="preserve">та покладення часткового </w:t>
      </w:r>
      <w:r w:rsidR="001A4DDE" w:rsidRPr="00B40C27">
        <w:rPr>
          <w:bCs/>
          <w:szCs w:val="24"/>
          <w:lang w:val="uk-UA" w:eastAsia="ru-RU"/>
        </w:rPr>
        <w:t>в</w:t>
      </w:r>
      <w:r w:rsidR="001A4DDE" w:rsidRPr="00B40C27">
        <w:rPr>
          <w:szCs w:val="24"/>
          <w:shd w:val="clear" w:color="auto" w:fill="FFFFFF"/>
          <w:lang w:val="uk-UA"/>
        </w:rPr>
        <w:t xml:space="preserve">иконання зобов’язання </w:t>
      </w:r>
      <w:r w:rsidR="001A4DDE" w:rsidRPr="00B40C27">
        <w:rPr>
          <w:szCs w:val="24"/>
          <w:lang w:val="uk-UA"/>
        </w:rPr>
        <w:t xml:space="preserve">за договором </w:t>
      </w:r>
      <w:r w:rsidR="00460C96" w:rsidRPr="00B40C27">
        <w:rPr>
          <w:rFonts w:eastAsiaTheme="minorHAnsi"/>
          <w:i/>
          <w:szCs w:val="24"/>
          <w:lang w:val="uk-UA"/>
        </w:rPr>
        <w:t>інформація з обмеженим доступом</w:t>
      </w:r>
      <w:r w:rsidR="00460C96" w:rsidRPr="00B40C27">
        <w:rPr>
          <w:rFonts w:eastAsiaTheme="minorHAnsi"/>
          <w:szCs w:val="24"/>
          <w:lang w:val="uk-UA"/>
        </w:rPr>
        <w:t xml:space="preserve"> </w:t>
      </w:r>
      <w:r w:rsidR="001A4DDE" w:rsidRPr="00B40C27">
        <w:rPr>
          <w:szCs w:val="24"/>
          <w:shd w:val="clear" w:color="auto" w:fill="FFFFFF"/>
          <w:lang w:val="uk-UA"/>
        </w:rPr>
        <w:t xml:space="preserve">на іншу особу </w:t>
      </w:r>
      <w:r w:rsidR="00D8297A" w:rsidRPr="00B40C27">
        <w:rPr>
          <w:szCs w:val="24"/>
          <w:shd w:val="clear" w:color="auto" w:fill="FFFFFF"/>
          <w:lang w:val="uk-UA"/>
        </w:rPr>
        <w:t>‒</w:t>
      </w:r>
      <w:r w:rsidR="001A4DDE" w:rsidRPr="00B40C27">
        <w:rPr>
          <w:szCs w:val="24"/>
          <w:lang w:val="uk-UA"/>
        </w:rPr>
        <w:t xml:space="preserve"> </w:t>
      </w:r>
      <w:r w:rsidR="009056E0" w:rsidRPr="00B40C27">
        <w:rPr>
          <w:szCs w:val="24"/>
          <w:lang w:val="uk-UA"/>
        </w:rPr>
        <w:t>Особу 5</w:t>
      </w:r>
      <w:r w:rsidR="001A4DDE" w:rsidRPr="00B40C27">
        <w:rPr>
          <w:szCs w:val="24"/>
          <w:lang w:val="uk-UA"/>
        </w:rPr>
        <w:t xml:space="preserve">, яка є її сестрою та керівником ТОВ «МЕТКОН ПЛЮС», що свідчить про фінансову </w:t>
      </w:r>
      <w:proofErr w:type="spellStart"/>
      <w:r w:rsidR="001A4DDE" w:rsidRPr="00B40C27">
        <w:rPr>
          <w:szCs w:val="24"/>
          <w:lang w:val="uk-UA"/>
        </w:rPr>
        <w:t>взаємопідтримку</w:t>
      </w:r>
      <w:proofErr w:type="spellEnd"/>
      <w:r w:rsidR="001A4DDE" w:rsidRPr="00B40C27">
        <w:rPr>
          <w:szCs w:val="24"/>
          <w:lang w:val="uk-UA"/>
        </w:rPr>
        <w:t xml:space="preserve"> в господарській діяльності, єдність економічних інтересів </w:t>
      </w:r>
      <w:r w:rsidR="001A4DDE" w:rsidRPr="00B40C27">
        <w:rPr>
          <w:bCs/>
          <w:szCs w:val="24"/>
          <w:lang w:val="uk-UA" w:eastAsia="ru-RU"/>
        </w:rPr>
        <w:t xml:space="preserve">ТОВ «РОЖНЯТІВ ТОРФ» і ТОВ «МЕТКОН ПЛЮС» </w:t>
      </w:r>
      <w:r w:rsidR="001A4DDE" w:rsidRPr="00B40C27">
        <w:rPr>
          <w:szCs w:val="24"/>
          <w:lang w:val="uk-UA"/>
        </w:rPr>
        <w:t>та відсутність конкуренції між ними.</w:t>
      </w:r>
    </w:p>
    <w:p w14:paraId="3698DF49" w14:textId="6515707D" w:rsidR="006B62E6" w:rsidRPr="00B40C27" w:rsidRDefault="00377E2A" w:rsidP="00E00CE2">
      <w:pPr>
        <w:pStyle w:val="a"/>
        <w:numPr>
          <w:ilvl w:val="0"/>
          <w:numId w:val="0"/>
        </w:numPr>
        <w:spacing w:before="200"/>
        <w:ind w:left="720"/>
        <w:rPr>
          <w:b/>
          <w:szCs w:val="24"/>
          <w:lang w:val="uk-UA"/>
        </w:rPr>
      </w:pPr>
      <w:r w:rsidRPr="00B40C27">
        <w:rPr>
          <w:b/>
          <w:szCs w:val="24"/>
          <w:lang w:val="uk-UA"/>
        </w:rPr>
        <w:t xml:space="preserve">Заперечення </w:t>
      </w:r>
      <w:r w:rsidRPr="00B40C27">
        <w:rPr>
          <w:b/>
          <w:bCs/>
          <w:szCs w:val="24"/>
          <w:lang w:val="uk-UA" w:eastAsia="ru-RU"/>
        </w:rPr>
        <w:t xml:space="preserve">ТОВ «РОЖНЯТІВ ТОРФ» </w:t>
      </w:r>
      <w:r w:rsidRPr="00B40C27">
        <w:rPr>
          <w:b/>
          <w:bCs/>
          <w:szCs w:val="24"/>
          <w:lang w:val="uk-UA" w:eastAsia="uk-UA" w:bidi="uk-UA"/>
        </w:rPr>
        <w:t>щодо п</w:t>
      </w:r>
      <w:r w:rsidR="00D8297A" w:rsidRPr="00B40C27">
        <w:rPr>
          <w:b/>
          <w:bCs/>
          <w:szCs w:val="24"/>
          <w:lang w:val="uk-UA" w:eastAsia="uk-UA" w:bidi="uk-UA"/>
        </w:rPr>
        <w:t>ункту</w:t>
      </w:r>
      <w:r w:rsidRPr="00B40C27">
        <w:rPr>
          <w:b/>
          <w:bCs/>
          <w:szCs w:val="24"/>
          <w:lang w:val="uk-UA" w:eastAsia="uk-UA" w:bidi="uk-UA"/>
        </w:rPr>
        <w:t xml:space="preserve"> 5.4</w:t>
      </w:r>
      <w:r w:rsidR="00805913" w:rsidRPr="00B40C27">
        <w:rPr>
          <w:b/>
          <w:szCs w:val="24"/>
          <w:lang w:val="uk-UA"/>
        </w:rPr>
        <w:t xml:space="preserve"> </w:t>
      </w:r>
      <w:r w:rsidR="00766C44" w:rsidRPr="00B40C27">
        <w:rPr>
          <w:b/>
          <w:szCs w:val="24"/>
          <w:lang w:val="uk-UA"/>
        </w:rPr>
        <w:t>«Є</w:t>
      </w:r>
      <w:r w:rsidR="00805913" w:rsidRPr="00B40C27">
        <w:rPr>
          <w:b/>
          <w:szCs w:val="24"/>
          <w:lang w:val="uk-UA"/>
        </w:rPr>
        <w:t>дине джерело походження коштів для сплати Відповідачами гарантійних внесків для участі в Аукціоні та сплати ТОВ «РОЖНЯТІВ ТОРФ»</w:t>
      </w:r>
      <w:r w:rsidR="00805913" w:rsidRPr="00B40C27">
        <w:rPr>
          <w:b/>
          <w:szCs w:val="24"/>
          <w:lang w:val="uk-UA" w:eastAsia="uk-UA"/>
        </w:rPr>
        <w:t xml:space="preserve"> (переможець аукціону)</w:t>
      </w:r>
      <w:r w:rsidR="00805913" w:rsidRPr="00B40C27">
        <w:rPr>
          <w:b/>
          <w:szCs w:val="24"/>
          <w:lang w:val="uk-UA"/>
        </w:rPr>
        <w:t xml:space="preserve"> частини коштів</w:t>
      </w:r>
      <w:r w:rsidR="00805913" w:rsidRPr="00B40C27">
        <w:rPr>
          <w:b/>
          <w:szCs w:val="24"/>
          <w:lang w:val="uk-UA" w:eastAsia="uk-UA"/>
        </w:rPr>
        <w:t xml:space="preserve"> </w:t>
      </w:r>
      <w:r w:rsidR="00805913" w:rsidRPr="00B40C27">
        <w:rPr>
          <w:b/>
          <w:szCs w:val="24"/>
          <w:lang w:val="uk-UA"/>
        </w:rPr>
        <w:t>за</w:t>
      </w:r>
      <w:r w:rsidR="00805913" w:rsidRPr="00B40C27">
        <w:rPr>
          <w:b/>
          <w:szCs w:val="24"/>
          <w:lang w:val="uk-UA" w:eastAsia="uk-UA"/>
        </w:rPr>
        <w:t xml:space="preserve"> спеціальний дозвіл, придбаний на </w:t>
      </w:r>
      <w:proofErr w:type="spellStart"/>
      <w:r w:rsidR="00805913" w:rsidRPr="00B40C27">
        <w:rPr>
          <w:b/>
          <w:szCs w:val="24"/>
          <w:lang w:val="uk-UA" w:eastAsia="uk-UA"/>
        </w:rPr>
        <w:t>Аукцiонi</w:t>
      </w:r>
      <w:proofErr w:type="spellEnd"/>
      <w:r w:rsidR="00805913" w:rsidRPr="00B40C27">
        <w:rPr>
          <w:b/>
          <w:szCs w:val="24"/>
          <w:lang w:val="uk-UA" w:eastAsia="uk-UA"/>
        </w:rPr>
        <w:t xml:space="preserve"> за рахунок коштів</w:t>
      </w:r>
      <w:r w:rsidR="00D8297A" w:rsidRPr="00B40C27">
        <w:rPr>
          <w:b/>
          <w:szCs w:val="24"/>
          <w:lang w:val="uk-UA" w:eastAsia="uk-UA"/>
        </w:rPr>
        <w:t>,</w:t>
      </w:r>
      <w:r w:rsidR="00805913" w:rsidRPr="00B40C27">
        <w:rPr>
          <w:b/>
          <w:szCs w:val="24"/>
          <w:lang w:val="uk-UA" w:eastAsia="uk-UA"/>
        </w:rPr>
        <w:t xml:space="preserve"> </w:t>
      </w:r>
      <w:r w:rsidR="00D8297A" w:rsidRPr="00B40C27">
        <w:rPr>
          <w:b/>
          <w:szCs w:val="24"/>
          <w:lang w:val="uk-UA" w:eastAsia="uk-UA"/>
        </w:rPr>
        <w:t>о</w:t>
      </w:r>
      <w:r w:rsidR="00805913" w:rsidRPr="00B40C27">
        <w:rPr>
          <w:b/>
          <w:szCs w:val="24"/>
          <w:lang w:val="uk-UA" w:eastAsia="uk-UA"/>
        </w:rPr>
        <w:t>триманих</w:t>
      </w:r>
      <w:r w:rsidR="00D8297A" w:rsidRPr="00B40C27">
        <w:rPr>
          <w:b/>
          <w:szCs w:val="24"/>
          <w:lang w:val="uk-UA" w:eastAsia="uk-UA"/>
        </w:rPr>
        <w:t xml:space="preserve"> </w:t>
      </w:r>
      <w:r w:rsidR="00805913" w:rsidRPr="00B40C27">
        <w:rPr>
          <w:b/>
          <w:szCs w:val="24"/>
          <w:lang w:val="uk-UA" w:eastAsia="uk-UA"/>
        </w:rPr>
        <w:t>від</w:t>
      </w:r>
      <w:r w:rsidR="00805913" w:rsidRPr="00B40C27">
        <w:rPr>
          <w:b/>
          <w:szCs w:val="24"/>
          <w:lang w:val="uk-UA"/>
        </w:rPr>
        <w:t xml:space="preserve"> </w:t>
      </w:r>
      <w:r w:rsidR="00805913" w:rsidRPr="00B40C27">
        <w:rPr>
          <w:b/>
          <w:i/>
          <w:szCs w:val="24"/>
          <w:lang w:val="uk-UA"/>
        </w:rPr>
        <w:t>Т</w:t>
      </w:r>
      <w:r w:rsidR="00175C8B" w:rsidRPr="00B40C27">
        <w:rPr>
          <w:b/>
          <w:i/>
          <w:szCs w:val="24"/>
          <w:lang w:val="uk-UA"/>
        </w:rPr>
        <w:t>овариства 1</w:t>
      </w:r>
      <w:r w:rsidR="00175C8B" w:rsidRPr="00B40C27">
        <w:rPr>
          <w:b/>
          <w:szCs w:val="24"/>
          <w:lang w:val="uk-UA"/>
        </w:rPr>
        <w:t xml:space="preserve"> </w:t>
      </w:r>
      <w:r w:rsidR="00805913" w:rsidRPr="00B40C27">
        <w:rPr>
          <w:b/>
          <w:szCs w:val="24"/>
          <w:lang w:val="uk-UA"/>
        </w:rPr>
        <w:t xml:space="preserve">та </w:t>
      </w:r>
      <w:r w:rsidR="00175C8B" w:rsidRPr="00B40C27">
        <w:rPr>
          <w:b/>
          <w:i/>
          <w:szCs w:val="24"/>
          <w:lang w:val="uk-UA"/>
        </w:rPr>
        <w:t>Фізичної особи 1</w:t>
      </w:r>
      <w:r w:rsidR="00766C44" w:rsidRPr="00B40C27">
        <w:rPr>
          <w:b/>
          <w:szCs w:val="24"/>
          <w:lang w:val="uk-UA"/>
        </w:rPr>
        <w:t xml:space="preserve">» </w:t>
      </w:r>
      <w:r w:rsidR="001C1453" w:rsidRPr="00B40C27">
        <w:rPr>
          <w:b/>
          <w:szCs w:val="24"/>
          <w:lang w:val="uk-UA"/>
        </w:rPr>
        <w:t>п</w:t>
      </w:r>
      <w:r w:rsidR="00766C44" w:rsidRPr="00B40C27">
        <w:rPr>
          <w:b/>
          <w:szCs w:val="24"/>
          <w:lang w:val="uk-UA"/>
        </w:rPr>
        <w:t xml:space="preserve">одання з попередніми висновками у </w:t>
      </w:r>
      <w:r w:rsidR="001C1453" w:rsidRPr="00B40C27">
        <w:rPr>
          <w:b/>
          <w:szCs w:val="24"/>
          <w:lang w:val="uk-UA"/>
        </w:rPr>
        <w:t>С</w:t>
      </w:r>
      <w:r w:rsidR="00766C44" w:rsidRPr="00B40C27">
        <w:rPr>
          <w:b/>
          <w:szCs w:val="24"/>
          <w:lang w:val="uk-UA"/>
        </w:rPr>
        <w:t>праві</w:t>
      </w:r>
    </w:p>
    <w:p w14:paraId="7E3C9D88" w14:textId="77777777" w:rsidR="000F60D3" w:rsidRPr="00B40C27" w:rsidRDefault="006B62E6" w:rsidP="000F60D3">
      <w:pPr>
        <w:numPr>
          <w:ilvl w:val="0"/>
          <w:numId w:val="8"/>
        </w:numPr>
        <w:spacing w:before="200" w:after="120" w:line="240" w:lineRule="auto"/>
        <w:ind w:left="709" w:hanging="709"/>
        <w:jc w:val="both"/>
        <w:rPr>
          <w:rFonts w:ascii="Times New Roman" w:hAnsi="Times New Roman" w:cs="Times New Roman"/>
          <w:bCs/>
          <w:i/>
          <w:sz w:val="24"/>
          <w:szCs w:val="24"/>
          <w:lang w:eastAsia="ru-RU"/>
        </w:rPr>
      </w:pPr>
      <w:r w:rsidRPr="00B40C27">
        <w:rPr>
          <w:rFonts w:ascii="Times New Roman" w:hAnsi="Times New Roman" w:cs="Times New Roman"/>
          <w:bCs/>
          <w:sz w:val="24"/>
          <w:szCs w:val="24"/>
          <w:lang w:eastAsia="ru-RU"/>
        </w:rPr>
        <w:t xml:space="preserve">ТОВ «РОЖНЯТІВ ТОРФ» </w:t>
      </w:r>
      <w:r w:rsidRPr="00B40C27">
        <w:rPr>
          <w:rFonts w:ascii="Times New Roman" w:hAnsi="Times New Roman" w:cs="Times New Roman"/>
          <w:sz w:val="24"/>
          <w:szCs w:val="24"/>
          <w:lang w:eastAsia="ru-RU"/>
        </w:rPr>
        <w:t xml:space="preserve">у своїх запереченнях  зазначило, зокрема, таке: </w:t>
      </w:r>
    </w:p>
    <w:p w14:paraId="18678AF6" w14:textId="77777777" w:rsidR="00286490" w:rsidRPr="00B40C27" w:rsidRDefault="000F60D3" w:rsidP="00286490">
      <w:pPr>
        <w:numPr>
          <w:ilvl w:val="0"/>
          <w:numId w:val="8"/>
        </w:numPr>
        <w:spacing w:before="200" w:after="120" w:line="240" w:lineRule="auto"/>
        <w:ind w:left="709" w:hanging="709"/>
        <w:jc w:val="both"/>
        <w:rPr>
          <w:rFonts w:ascii="Times New Roman" w:hAnsi="Times New Roman" w:cs="Times New Roman"/>
          <w:bCs/>
          <w:i/>
          <w:sz w:val="24"/>
          <w:szCs w:val="24"/>
          <w:lang w:eastAsia="ru-RU"/>
        </w:rPr>
      </w:pPr>
      <w:r w:rsidRPr="00B40C27">
        <w:rPr>
          <w:rFonts w:ascii="Times New Roman" w:hAnsi="Times New Roman" w:cs="Times New Roman"/>
          <w:bCs/>
          <w:i/>
          <w:sz w:val="24"/>
          <w:szCs w:val="24"/>
          <w:lang w:eastAsia="ru-RU"/>
        </w:rPr>
        <w:t>«…</w:t>
      </w:r>
      <w:r w:rsidRPr="00B40C27">
        <w:rPr>
          <w:rFonts w:ascii="Times New Roman" w:hAnsi="Times New Roman" w:cs="Times New Roman"/>
          <w:i/>
          <w:sz w:val="24"/>
          <w:szCs w:val="24"/>
          <w:lang w:eastAsia="uk-UA" w:bidi="uk-UA"/>
        </w:rPr>
        <w:t xml:space="preserve">Основними джерелами формування фінансових ресурсів підприємств є власні та залучені кошти. </w:t>
      </w:r>
      <w:proofErr w:type="spellStart"/>
      <w:r w:rsidRPr="00B40C27">
        <w:rPr>
          <w:rFonts w:ascii="Times New Roman" w:hAnsi="Times New Roman" w:cs="Times New Roman"/>
          <w:i/>
          <w:sz w:val="24"/>
          <w:szCs w:val="24"/>
          <w:lang w:eastAsia="uk-UA" w:bidi="uk-UA"/>
        </w:rPr>
        <w:t>Поворотно</w:t>
      </w:r>
      <w:proofErr w:type="spellEnd"/>
      <w:r w:rsidRPr="00B40C27">
        <w:rPr>
          <w:rFonts w:ascii="Times New Roman" w:hAnsi="Times New Roman" w:cs="Times New Roman"/>
          <w:i/>
          <w:sz w:val="24"/>
          <w:szCs w:val="24"/>
          <w:lang w:eastAsia="uk-UA" w:bidi="uk-UA"/>
        </w:rPr>
        <w:t>-фінансова допомога є залученими коштами і законодавством не заборонено використання товариством цих коштів для здійснення господарської діяльності.</w:t>
      </w:r>
    </w:p>
    <w:p w14:paraId="30C62829" w14:textId="77777777" w:rsidR="005C3B02" w:rsidRPr="00B40C27" w:rsidRDefault="000F60D3" w:rsidP="005C3B02">
      <w:pPr>
        <w:numPr>
          <w:ilvl w:val="0"/>
          <w:numId w:val="8"/>
        </w:numPr>
        <w:spacing w:before="200" w:after="120" w:line="240" w:lineRule="auto"/>
        <w:ind w:left="709" w:hanging="709"/>
        <w:jc w:val="both"/>
        <w:rPr>
          <w:rFonts w:ascii="Times New Roman" w:hAnsi="Times New Roman" w:cs="Times New Roman"/>
          <w:bCs/>
          <w:i/>
          <w:sz w:val="24"/>
          <w:szCs w:val="24"/>
          <w:lang w:eastAsia="ru-RU"/>
        </w:rPr>
      </w:pPr>
      <w:r w:rsidRPr="00B40C27">
        <w:rPr>
          <w:rFonts w:ascii="Times New Roman" w:hAnsi="Times New Roman" w:cs="Times New Roman"/>
          <w:i/>
          <w:sz w:val="24"/>
          <w:szCs w:val="24"/>
          <w:lang w:eastAsia="uk-UA" w:bidi="uk-UA"/>
        </w:rPr>
        <w:lastRenderedPageBreak/>
        <w:t xml:space="preserve">У Поданні вказано, що кошти, які надійшли від </w:t>
      </w:r>
      <w:r w:rsidR="00286490" w:rsidRPr="00B40C27">
        <w:rPr>
          <w:rFonts w:ascii="Times New Roman" w:hAnsi="Times New Roman" w:cs="Times New Roman"/>
          <w:i/>
          <w:sz w:val="24"/>
          <w:szCs w:val="24"/>
          <w:lang w:eastAsia="uk-UA" w:bidi="uk-UA"/>
        </w:rPr>
        <w:t xml:space="preserve">Фізичної особи 1 інформація з обмеженим доступом </w:t>
      </w:r>
      <w:r w:rsidRPr="00B40C27">
        <w:rPr>
          <w:rFonts w:ascii="Times New Roman" w:hAnsi="Times New Roman" w:cs="Times New Roman"/>
          <w:i/>
          <w:sz w:val="24"/>
          <w:szCs w:val="24"/>
          <w:lang w:eastAsia="uk-UA" w:bidi="uk-UA"/>
        </w:rPr>
        <w:t>могли стати джерелом фінансування ТОВ «РОЖНЯТІВ ТОРФ» для сплати гарантійного внеску майданчику з метою участі в Аукціоні.</w:t>
      </w:r>
    </w:p>
    <w:p w14:paraId="1F8DF017" w14:textId="77777777" w:rsidR="00363985" w:rsidRPr="00B40C27" w:rsidRDefault="000F60D3" w:rsidP="00363985">
      <w:pPr>
        <w:numPr>
          <w:ilvl w:val="0"/>
          <w:numId w:val="8"/>
        </w:numPr>
        <w:spacing w:before="200" w:after="120" w:line="240" w:lineRule="auto"/>
        <w:ind w:left="709" w:hanging="709"/>
        <w:jc w:val="both"/>
        <w:rPr>
          <w:rFonts w:ascii="Times New Roman" w:hAnsi="Times New Roman" w:cs="Times New Roman"/>
          <w:bCs/>
          <w:i/>
          <w:sz w:val="24"/>
          <w:szCs w:val="24"/>
          <w:lang w:eastAsia="ru-RU"/>
        </w:rPr>
      </w:pPr>
      <w:r w:rsidRPr="00B40C27">
        <w:rPr>
          <w:rFonts w:ascii="Times New Roman" w:eastAsia="Arial Unicode MS" w:hAnsi="Times New Roman" w:cs="Times New Roman"/>
          <w:i/>
          <w:sz w:val="24"/>
          <w:szCs w:val="24"/>
          <w:lang w:eastAsia="uk-UA" w:bidi="uk-UA"/>
        </w:rPr>
        <w:t xml:space="preserve">Поступлення коштів на рахунок Товариства від </w:t>
      </w:r>
      <w:r w:rsidR="005C3B02" w:rsidRPr="00B40C27">
        <w:rPr>
          <w:rFonts w:ascii="Times New Roman" w:eastAsia="Arial Unicode MS" w:hAnsi="Times New Roman" w:cs="Times New Roman"/>
          <w:i/>
          <w:sz w:val="24"/>
          <w:szCs w:val="24"/>
          <w:lang w:eastAsia="uk-UA" w:bidi="uk-UA"/>
        </w:rPr>
        <w:t>Ф</w:t>
      </w:r>
      <w:r w:rsidRPr="00B40C27">
        <w:rPr>
          <w:rFonts w:ascii="Times New Roman" w:eastAsia="Arial Unicode MS" w:hAnsi="Times New Roman" w:cs="Times New Roman"/>
          <w:i/>
          <w:sz w:val="24"/>
          <w:szCs w:val="24"/>
          <w:lang w:eastAsia="uk-UA" w:bidi="uk-UA"/>
        </w:rPr>
        <w:t>ізичної особи</w:t>
      </w:r>
      <w:r w:rsidR="005C3B02" w:rsidRPr="00B40C27">
        <w:rPr>
          <w:rFonts w:ascii="Times New Roman" w:eastAsia="Arial Unicode MS" w:hAnsi="Times New Roman" w:cs="Times New Roman"/>
          <w:i/>
          <w:sz w:val="24"/>
          <w:szCs w:val="24"/>
          <w:lang w:eastAsia="uk-UA" w:bidi="uk-UA"/>
        </w:rPr>
        <w:t xml:space="preserve"> 1</w:t>
      </w:r>
      <w:r w:rsidRPr="00B40C27">
        <w:rPr>
          <w:rFonts w:ascii="Times New Roman" w:eastAsia="Arial Unicode MS" w:hAnsi="Times New Roman" w:cs="Times New Roman"/>
          <w:i/>
          <w:sz w:val="24"/>
          <w:szCs w:val="24"/>
          <w:lang w:eastAsia="uk-UA" w:bidi="uk-UA"/>
        </w:rPr>
        <w:t xml:space="preserve"> </w:t>
      </w:r>
      <w:r w:rsidR="005C3B02" w:rsidRPr="00B40C27">
        <w:rPr>
          <w:rFonts w:ascii="Times New Roman" w:eastAsia="Arial Unicode MS" w:hAnsi="Times New Roman" w:cs="Times New Roman"/>
          <w:i/>
          <w:sz w:val="24"/>
          <w:szCs w:val="24"/>
          <w:lang w:eastAsia="uk-UA" w:bidi="uk-UA"/>
        </w:rPr>
        <w:t xml:space="preserve">інформація з обмеженим доступом. </w:t>
      </w:r>
      <w:r w:rsidRPr="00B40C27">
        <w:rPr>
          <w:rFonts w:ascii="Times New Roman" w:eastAsia="Arial Unicode MS" w:hAnsi="Times New Roman" w:cs="Times New Roman"/>
          <w:i/>
          <w:sz w:val="24"/>
          <w:szCs w:val="24"/>
          <w:lang w:eastAsia="uk-UA" w:bidi="uk-UA"/>
        </w:rPr>
        <w:t>Проте, ні у призначенні платежу, ні у договорі не вказано з якою метою надані кошти, що саме ці кошти надані для участі в аукціоні чи сплаті гарантійного внеску.</w:t>
      </w:r>
      <w:r w:rsidR="00805913" w:rsidRPr="00B40C27">
        <w:rPr>
          <w:rFonts w:ascii="Times New Roman" w:hAnsi="Times New Roman" w:cs="Times New Roman"/>
          <w:b/>
          <w:i/>
          <w:sz w:val="24"/>
          <w:szCs w:val="24"/>
        </w:rPr>
        <w:t xml:space="preserve">      </w:t>
      </w:r>
    </w:p>
    <w:p w14:paraId="2805A25D" w14:textId="2BC0779B" w:rsidR="008474E4" w:rsidRPr="00B40C27" w:rsidRDefault="008474E4" w:rsidP="00363985">
      <w:pPr>
        <w:numPr>
          <w:ilvl w:val="0"/>
          <w:numId w:val="8"/>
        </w:numPr>
        <w:spacing w:before="200" w:after="120" w:line="240" w:lineRule="auto"/>
        <w:ind w:left="709" w:hanging="709"/>
        <w:jc w:val="both"/>
        <w:rPr>
          <w:rFonts w:ascii="Times New Roman" w:hAnsi="Times New Roman" w:cs="Times New Roman"/>
          <w:bCs/>
          <w:i/>
          <w:sz w:val="24"/>
          <w:szCs w:val="24"/>
          <w:lang w:eastAsia="ru-RU"/>
        </w:rPr>
      </w:pPr>
      <w:r w:rsidRPr="00B40C27">
        <w:rPr>
          <w:rFonts w:ascii="Times New Roman" w:hAnsi="Times New Roman" w:cs="Times New Roman"/>
          <w:i/>
          <w:sz w:val="24"/>
          <w:szCs w:val="24"/>
        </w:rPr>
        <w:t xml:space="preserve">Також були отримані кошти </w:t>
      </w:r>
      <w:r w:rsidR="00363985" w:rsidRPr="00B40C27">
        <w:rPr>
          <w:rFonts w:ascii="Times New Roman" w:hAnsi="Times New Roman" w:cs="Times New Roman"/>
          <w:i/>
          <w:sz w:val="24"/>
          <w:szCs w:val="24"/>
        </w:rPr>
        <w:t xml:space="preserve">інформація з обмеженим доступом </w:t>
      </w:r>
      <w:r w:rsidRPr="00B40C27">
        <w:rPr>
          <w:rFonts w:ascii="Times New Roman" w:hAnsi="Times New Roman" w:cs="Times New Roman"/>
          <w:i/>
          <w:sz w:val="24"/>
          <w:szCs w:val="24"/>
        </w:rPr>
        <w:t xml:space="preserve">від </w:t>
      </w:r>
      <w:r w:rsidR="00363985" w:rsidRPr="00B40C27">
        <w:rPr>
          <w:rFonts w:ascii="Times New Roman" w:hAnsi="Times New Roman" w:cs="Times New Roman"/>
          <w:i/>
          <w:sz w:val="24"/>
          <w:szCs w:val="24"/>
        </w:rPr>
        <w:t xml:space="preserve">Фізичної особи 1 </w:t>
      </w:r>
      <w:r w:rsidRPr="00B40C27">
        <w:rPr>
          <w:rFonts w:ascii="Times New Roman" w:hAnsi="Times New Roman" w:cs="Times New Roman"/>
          <w:i/>
          <w:sz w:val="24"/>
          <w:szCs w:val="24"/>
        </w:rPr>
        <w:t>згідно договору</w:t>
      </w:r>
      <w:r w:rsidR="00363985" w:rsidRPr="00B40C27">
        <w:rPr>
          <w:rFonts w:ascii="Times New Roman" w:hAnsi="Times New Roman" w:cs="Times New Roman"/>
          <w:sz w:val="24"/>
          <w:szCs w:val="24"/>
        </w:rPr>
        <w:t xml:space="preserve"> </w:t>
      </w:r>
      <w:r w:rsidR="00363985" w:rsidRPr="00B40C27">
        <w:rPr>
          <w:rFonts w:ascii="Times New Roman" w:hAnsi="Times New Roman" w:cs="Times New Roman"/>
          <w:i/>
          <w:sz w:val="24"/>
          <w:szCs w:val="24"/>
        </w:rPr>
        <w:t xml:space="preserve">інформація з обмеженим доступом </w:t>
      </w:r>
      <w:r w:rsidRPr="00B40C27">
        <w:rPr>
          <w:rFonts w:ascii="Times New Roman" w:hAnsi="Times New Roman" w:cs="Times New Roman"/>
          <w:i/>
          <w:sz w:val="24"/>
          <w:szCs w:val="24"/>
        </w:rPr>
        <w:t xml:space="preserve"> вже після оголошення результатів Аукціону і не могли бути використані для спотворення його результатів.</w:t>
      </w:r>
    </w:p>
    <w:p w14:paraId="4D79644E" w14:textId="50424F22" w:rsidR="008474E4" w:rsidRPr="00B40C27" w:rsidRDefault="008474E4" w:rsidP="008474E4">
      <w:pPr>
        <w:numPr>
          <w:ilvl w:val="0"/>
          <w:numId w:val="8"/>
        </w:numPr>
        <w:spacing w:before="200" w:after="120" w:line="240" w:lineRule="auto"/>
        <w:ind w:left="709" w:hanging="709"/>
        <w:jc w:val="both"/>
        <w:rPr>
          <w:rFonts w:ascii="Times New Roman" w:hAnsi="Times New Roman" w:cs="Times New Roman"/>
          <w:bCs/>
          <w:i/>
          <w:sz w:val="24"/>
          <w:szCs w:val="24"/>
          <w:lang w:eastAsia="ru-RU"/>
        </w:rPr>
      </w:pPr>
      <w:r w:rsidRPr="00B40C27">
        <w:rPr>
          <w:rFonts w:ascii="Times New Roman" w:hAnsi="Times New Roman" w:cs="Times New Roman"/>
          <w:i/>
          <w:sz w:val="24"/>
          <w:szCs w:val="24"/>
        </w:rPr>
        <w:t xml:space="preserve">В Поданні зазначено, що кошти, які отримало ТОВ «РОЖНЯТІВ ТОРФ» </w:t>
      </w:r>
      <w:r w:rsidR="000D418D" w:rsidRPr="00B40C27">
        <w:rPr>
          <w:rFonts w:ascii="Times New Roman" w:hAnsi="Times New Roman" w:cs="Times New Roman"/>
          <w:i/>
          <w:sz w:val="24"/>
          <w:szCs w:val="24"/>
        </w:rPr>
        <w:t xml:space="preserve">інформація з обмеженим доступом  </w:t>
      </w:r>
      <w:r w:rsidRPr="00B40C27">
        <w:rPr>
          <w:rFonts w:ascii="Times New Roman" w:hAnsi="Times New Roman" w:cs="Times New Roman"/>
          <w:i/>
          <w:sz w:val="24"/>
          <w:szCs w:val="24"/>
        </w:rPr>
        <w:t>від Т</w:t>
      </w:r>
      <w:r w:rsidR="000D418D" w:rsidRPr="00B40C27">
        <w:rPr>
          <w:rFonts w:ascii="Times New Roman" w:hAnsi="Times New Roman" w:cs="Times New Roman"/>
          <w:i/>
          <w:sz w:val="24"/>
          <w:szCs w:val="24"/>
        </w:rPr>
        <w:t xml:space="preserve">овариства 1 </w:t>
      </w:r>
      <w:r w:rsidRPr="00B40C27">
        <w:rPr>
          <w:rFonts w:ascii="Times New Roman" w:hAnsi="Times New Roman" w:cs="Times New Roman"/>
          <w:i/>
          <w:sz w:val="24"/>
          <w:szCs w:val="24"/>
        </w:rPr>
        <w:t xml:space="preserve"> за договором </w:t>
      </w:r>
      <w:r w:rsidR="000D418D" w:rsidRPr="00B40C27">
        <w:rPr>
          <w:rFonts w:ascii="Times New Roman" w:hAnsi="Times New Roman" w:cs="Times New Roman"/>
          <w:i/>
          <w:sz w:val="24"/>
          <w:szCs w:val="24"/>
        </w:rPr>
        <w:t>інформація з обмеженим доступом</w:t>
      </w:r>
      <w:r w:rsidRPr="00B40C27">
        <w:rPr>
          <w:rFonts w:ascii="Times New Roman" w:hAnsi="Times New Roman" w:cs="Times New Roman"/>
          <w:i/>
          <w:sz w:val="24"/>
          <w:szCs w:val="24"/>
        </w:rPr>
        <w:t xml:space="preserve">., використані для оплати за спеціальний дозвіл, придбаний на Аукціоні. Проте, для участі в Аукціоні ТОВ «РОЖНЯТІВ ТОРФ» отримало фінансування з різних джерел, в тому числі від </w:t>
      </w:r>
      <w:proofErr w:type="spellStart"/>
      <w:r w:rsidRPr="00B40C27">
        <w:rPr>
          <w:rFonts w:ascii="Times New Roman" w:hAnsi="Times New Roman" w:cs="Times New Roman"/>
          <w:i/>
          <w:sz w:val="24"/>
          <w:szCs w:val="24"/>
        </w:rPr>
        <w:t>поворотно</w:t>
      </w:r>
      <w:proofErr w:type="spellEnd"/>
      <w:r w:rsidRPr="00B40C27">
        <w:rPr>
          <w:rFonts w:ascii="Times New Roman" w:hAnsi="Times New Roman" w:cs="Times New Roman"/>
          <w:i/>
          <w:sz w:val="24"/>
          <w:szCs w:val="24"/>
        </w:rPr>
        <w:t>-фінансової допомоги від різних суб’єктів господарювання та фізичних осіб</w:t>
      </w:r>
      <w:r w:rsidR="003324C7" w:rsidRPr="00B40C27">
        <w:rPr>
          <w:rFonts w:ascii="Times New Roman" w:hAnsi="Times New Roman" w:cs="Times New Roman"/>
          <w:i/>
          <w:sz w:val="24"/>
          <w:szCs w:val="24"/>
        </w:rPr>
        <w:t xml:space="preserve"> </w:t>
      </w:r>
      <w:r w:rsidR="000D418D" w:rsidRPr="00B40C27">
        <w:rPr>
          <w:rFonts w:ascii="Times New Roman" w:hAnsi="Times New Roman" w:cs="Times New Roman"/>
          <w:i/>
          <w:sz w:val="24"/>
          <w:szCs w:val="24"/>
        </w:rPr>
        <w:t>інформація з обмеженим доступом</w:t>
      </w:r>
      <w:r w:rsidRPr="00B40C27">
        <w:rPr>
          <w:rFonts w:ascii="Times New Roman" w:hAnsi="Times New Roman" w:cs="Times New Roman"/>
          <w:i/>
          <w:sz w:val="24"/>
          <w:szCs w:val="24"/>
        </w:rPr>
        <w:t>. Плата за дозвіл здійснювалася товариством у декілька етапів</w:t>
      </w:r>
      <w:r w:rsidR="003324C7" w:rsidRPr="00B40C27">
        <w:rPr>
          <w:rFonts w:ascii="Times New Roman" w:hAnsi="Times New Roman" w:cs="Times New Roman"/>
          <w:i/>
          <w:sz w:val="24"/>
          <w:szCs w:val="24"/>
        </w:rPr>
        <w:t xml:space="preserve"> </w:t>
      </w:r>
      <w:r w:rsidR="000D418D" w:rsidRPr="00B40C27">
        <w:rPr>
          <w:rFonts w:ascii="Times New Roman" w:hAnsi="Times New Roman" w:cs="Times New Roman"/>
          <w:i/>
          <w:sz w:val="24"/>
          <w:szCs w:val="24"/>
        </w:rPr>
        <w:t xml:space="preserve">інформація з обмеженим доступом </w:t>
      </w:r>
    </w:p>
    <w:p w14:paraId="3880FD10" w14:textId="7F72BF25" w:rsidR="00DF521C" w:rsidRPr="00B40C27" w:rsidRDefault="008474E4" w:rsidP="00DF521C">
      <w:pPr>
        <w:numPr>
          <w:ilvl w:val="0"/>
          <w:numId w:val="8"/>
        </w:numPr>
        <w:spacing w:before="200" w:after="120" w:line="240" w:lineRule="auto"/>
        <w:ind w:left="709" w:hanging="709"/>
        <w:jc w:val="both"/>
        <w:rPr>
          <w:rFonts w:ascii="Times New Roman" w:hAnsi="Times New Roman" w:cs="Times New Roman"/>
          <w:bCs/>
          <w:i/>
          <w:sz w:val="24"/>
          <w:szCs w:val="24"/>
          <w:lang w:eastAsia="ru-RU"/>
        </w:rPr>
      </w:pPr>
      <w:r w:rsidRPr="00B40C27">
        <w:rPr>
          <w:rFonts w:ascii="Times New Roman" w:hAnsi="Times New Roman" w:cs="Times New Roman"/>
          <w:i/>
          <w:sz w:val="24"/>
          <w:szCs w:val="24"/>
        </w:rPr>
        <w:t xml:space="preserve">Таким чином висновок Антимонопольного Комітету, щодо того, що ТОВ «РОЖНЯТІВ ТОРФ» сплатило гарантійний внесок майданчику та за спеціальний дозвіл, придбаний на Аукціоні за кошти надані </w:t>
      </w:r>
      <w:r w:rsidR="00242678" w:rsidRPr="00B40C27">
        <w:rPr>
          <w:rFonts w:ascii="Times New Roman" w:hAnsi="Times New Roman" w:cs="Times New Roman"/>
          <w:i/>
          <w:sz w:val="24"/>
          <w:szCs w:val="24"/>
        </w:rPr>
        <w:t>Ф</w:t>
      </w:r>
      <w:r w:rsidRPr="00B40C27">
        <w:rPr>
          <w:rFonts w:ascii="Times New Roman" w:hAnsi="Times New Roman" w:cs="Times New Roman"/>
          <w:i/>
          <w:sz w:val="24"/>
          <w:szCs w:val="24"/>
        </w:rPr>
        <w:t>ізичною особо</w:t>
      </w:r>
      <w:r w:rsidR="00242678" w:rsidRPr="00B40C27">
        <w:rPr>
          <w:rFonts w:ascii="Times New Roman" w:hAnsi="Times New Roman" w:cs="Times New Roman"/>
          <w:i/>
          <w:sz w:val="24"/>
          <w:szCs w:val="24"/>
        </w:rPr>
        <w:t>ю 1</w:t>
      </w:r>
      <w:r w:rsidRPr="00B40C27">
        <w:rPr>
          <w:rFonts w:ascii="Times New Roman" w:hAnsi="Times New Roman" w:cs="Times New Roman"/>
          <w:i/>
          <w:sz w:val="24"/>
          <w:szCs w:val="24"/>
        </w:rPr>
        <w:t xml:space="preserve"> та за кошти</w:t>
      </w:r>
      <w:r w:rsidR="00242678" w:rsidRPr="00B40C27">
        <w:rPr>
          <w:rFonts w:ascii="Times New Roman" w:hAnsi="Times New Roman" w:cs="Times New Roman"/>
          <w:i/>
          <w:sz w:val="24"/>
          <w:szCs w:val="24"/>
        </w:rPr>
        <w:t xml:space="preserve"> </w:t>
      </w:r>
      <w:proofErr w:type="spellStart"/>
      <w:r w:rsidRPr="00B40C27">
        <w:rPr>
          <w:rFonts w:ascii="Times New Roman" w:hAnsi="Times New Roman" w:cs="Times New Roman"/>
          <w:i/>
          <w:sz w:val="24"/>
          <w:szCs w:val="24"/>
        </w:rPr>
        <w:t>Т</w:t>
      </w:r>
      <w:r w:rsidR="00242678" w:rsidRPr="00B40C27">
        <w:rPr>
          <w:rFonts w:ascii="Times New Roman" w:hAnsi="Times New Roman" w:cs="Times New Roman"/>
          <w:i/>
          <w:sz w:val="24"/>
          <w:szCs w:val="24"/>
        </w:rPr>
        <w:t>оварисива</w:t>
      </w:r>
      <w:proofErr w:type="spellEnd"/>
      <w:r w:rsidR="00242678" w:rsidRPr="00B40C27">
        <w:rPr>
          <w:rFonts w:ascii="Times New Roman" w:hAnsi="Times New Roman" w:cs="Times New Roman"/>
          <w:i/>
          <w:sz w:val="24"/>
          <w:szCs w:val="24"/>
        </w:rPr>
        <w:t xml:space="preserve"> 1 </w:t>
      </w:r>
      <w:r w:rsidRPr="00B40C27">
        <w:rPr>
          <w:rFonts w:ascii="Times New Roman" w:hAnsi="Times New Roman" w:cs="Times New Roman"/>
          <w:i/>
          <w:sz w:val="24"/>
          <w:szCs w:val="24"/>
        </w:rPr>
        <w:t xml:space="preserve"> суперечить фактичним обставинам</w:t>
      </w:r>
      <w:r w:rsidR="006232DE" w:rsidRPr="00B40C27">
        <w:rPr>
          <w:rFonts w:ascii="Times New Roman" w:hAnsi="Times New Roman" w:cs="Times New Roman"/>
          <w:i/>
          <w:sz w:val="24"/>
          <w:szCs w:val="24"/>
        </w:rPr>
        <w:t>»</w:t>
      </w:r>
      <w:r w:rsidRPr="00B40C27">
        <w:rPr>
          <w:rFonts w:ascii="Times New Roman" w:hAnsi="Times New Roman" w:cs="Times New Roman"/>
          <w:i/>
          <w:sz w:val="24"/>
          <w:szCs w:val="24"/>
        </w:rPr>
        <w:t>.</w:t>
      </w:r>
    </w:p>
    <w:p w14:paraId="528B573C" w14:textId="0EDCA3B7" w:rsidR="00533DBC" w:rsidRPr="00B40C27" w:rsidRDefault="00533DBC" w:rsidP="00DF521C">
      <w:pPr>
        <w:numPr>
          <w:ilvl w:val="0"/>
          <w:numId w:val="8"/>
        </w:numPr>
        <w:spacing w:before="200" w:after="120" w:line="240" w:lineRule="auto"/>
        <w:ind w:left="709" w:hanging="709"/>
        <w:jc w:val="both"/>
        <w:rPr>
          <w:rFonts w:ascii="Times New Roman" w:hAnsi="Times New Roman" w:cs="Times New Roman"/>
          <w:bCs/>
          <w:i/>
          <w:sz w:val="24"/>
          <w:szCs w:val="24"/>
          <w:lang w:eastAsia="ru-RU"/>
        </w:rPr>
      </w:pPr>
      <w:r w:rsidRPr="00B40C27">
        <w:rPr>
          <w:rFonts w:ascii="Times New Roman" w:hAnsi="Times New Roman" w:cs="Times New Roman"/>
          <w:sz w:val="24"/>
          <w:szCs w:val="24"/>
          <w:lang w:eastAsia="ru-RU"/>
        </w:rPr>
        <w:t xml:space="preserve">Отже, поясненнями </w:t>
      </w:r>
      <w:r w:rsidRPr="00B40C27">
        <w:rPr>
          <w:rFonts w:ascii="Times New Roman" w:hAnsi="Times New Roman" w:cs="Times New Roman"/>
          <w:sz w:val="24"/>
          <w:szCs w:val="24"/>
        </w:rPr>
        <w:t xml:space="preserve">ТОВ «РОЖНЯТІВ ТОРФ» </w:t>
      </w:r>
      <w:r w:rsidR="00FE0940" w:rsidRPr="00B40C27">
        <w:rPr>
          <w:rFonts w:ascii="Times New Roman" w:hAnsi="Times New Roman" w:cs="Times New Roman"/>
          <w:bCs/>
          <w:sz w:val="24"/>
          <w:szCs w:val="24"/>
          <w:lang w:eastAsia="ru-RU"/>
        </w:rPr>
        <w:t xml:space="preserve">підтверджено та </w:t>
      </w:r>
      <w:r w:rsidRPr="00B40C27">
        <w:rPr>
          <w:rFonts w:ascii="Times New Roman" w:hAnsi="Times New Roman" w:cs="Times New Roman"/>
          <w:sz w:val="24"/>
          <w:szCs w:val="24"/>
          <w:lang w:eastAsia="ru-RU"/>
        </w:rPr>
        <w:t>не спростовано факту</w:t>
      </w:r>
      <w:r w:rsidR="0018359A" w:rsidRPr="00B40C27">
        <w:rPr>
          <w:rFonts w:ascii="Times New Roman" w:hAnsi="Times New Roman" w:cs="Times New Roman"/>
          <w:sz w:val="24"/>
          <w:szCs w:val="24"/>
          <w:lang w:eastAsia="ru-RU"/>
        </w:rPr>
        <w:t xml:space="preserve"> отримання коштів у вигляді</w:t>
      </w:r>
      <w:r w:rsidR="00641C50" w:rsidRPr="00B40C27">
        <w:rPr>
          <w:rFonts w:ascii="Times New Roman" w:hAnsi="Times New Roman" w:cs="Times New Roman"/>
          <w:sz w:val="24"/>
          <w:szCs w:val="24"/>
          <w:lang w:eastAsia="ru-RU"/>
        </w:rPr>
        <w:t xml:space="preserve"> </w:t>
      </w:r>
      <w:r w:rsidRPr="00B40C27">
        <w:rPr>
          <w:rFonts w:ascii="Times New Roman" w:hAnsi="Times New Roman" w:cs="Times New Roman"/>
          <w:bCs/>
          <w:sz w:val="24"/>
          <w:szCs w:val="24"/>
          <w:lang w:eastAsia="uk-UA" w:bidi="uk-UA"/>
        </w:rPr>
        <w:t xml:space="preserve">надання фінансової допомоги </w:t>
      </w:r>
      <w:r w:rsidR="005550DB" w:rsidRPr="00B40C27">
        <w:rPr>
          <w:rFonts w:ascii="Times New Roman" w:hAnsi="Times New Roman" w:cs="Times New Roman"/>
          <w:bCs/>
          <w:i/>
          <w:sz w:val="24"/>
          <w:szCs w:val="24"/>
          <w:lang w:eastAsia="uk-UA" w:bidi="uk-UA"/>
        </w:rPr>
        <w:t>Ф</w:t>
      </w:r>
      <w:r w:rsidRPr="00B40C27">
        <w:rPr>
          <w:rFonts w:ascii="Times New Roman" w:hAnsi="Times New Roman" w:cs="Times New Roman"/>
          <w:bCs/>
          <w:i/>
          <w:sz w:val="24"/>
          <w:szCs w:val="24"/>
          <w:lang w:eastAsia="uk-UA" w:bidi="uk-UA"/>
        </w:rPr>
        <w:t>ізичною особою</w:t>
      </w:r>
      <w:r w:rsidR="005550DB" w:rsidRPr="00B40C27">
        <w:rPr>
          <w:rFonts w:ascii="Times New Roman" w:hAnsi="Times New Roman" w:cs="Times New Roman"/>
          <w:bCs/>
          <w:i/>
          <w:sz w:val="24"/>
          <w:szCs w:val="24"/>
          <w:lang w:eastAsia="uk-UA" w:bidi="uk-UA"/>
        </w:rPr>
        <w:t xml:space="preserve"> 1</w:t>
      </w:r>
      <w:r w:rsidR="005550DB" w:rsidRPr="00B40C27">
        <w:rPr>
          <w:rFonts w:ascii="Times New Roman" w:hAnsi="Times New Roman" w:cs="Times New Roman"/>
          <w:bCs/>
          <w:sz w:val="24"/>
          <w:szCs w:val="24"/>
          <w:lang w:eastAsia="uk-UA" w:bidi="uk-UA"/>
        </w:rPr>
        <w:t xml:space="preserve"> </w:t>
      </w:r>
      <w:r w:rsidRPr="00B40C27">
        <w:rPr>
          <w:rFonts w:ascii="Times New Roman" w:hAnsi="Times New Roman" w:cs="Times New Roman"/>
          <w:bCs/>
          <w:sz w:val="24"/>
          <w:szCs w:val="24"/>
          <w:lang w:eastAsia="uk-UA" w:bidi="uk-UA"/>
        </w:rPr>
        <w:t>та третьою особою</w:t>
      </w:r>
      <w:r w:rsidR="0018359A" w:rsidRPr="00B40C27">
        <w:rPr>
          <w:rFonts w:ascii="Times New Roman" w:hAnsi="Times New Roman" w:cs="Times New Roman"/>
          <w:bCs/>
          <w:sz w:val="24"/>
          <w:szCs w:val="24"/>
          <w:lang w:eastAsia="uk-UA" w:bidi="uk-UA"/>
        </w:rPr>
        <w:t xml:space="preserve"> </w:t>
      </w:r>
      <w:r w:rsidRPr="00B40C27">
        <w:rPr>
          <w:rFonts w:ascii="Times New Roman" w:hAnsi="Times New Roman" w:cs="Times New Roman"/>
          <w:bCs/>
          <w:i/>
          <w:sz w:val="24"/>
          <w:szCs w:val="24"/>
          <w:lang w:eastAsia="uk-UA" w:bidi="uk-UA"/>
        </w:rPr>
        <w:t>Т</w:t>
      </w:r>
      <w:r w:rsidR="005550DB" w:rsidRPr="00B40C27">
        <w:rPr>
          <w:rFonts w:ascii="Times New Roman" w:hAnsi="Times New Roman" w:cs="Times New Roman"/>
          <w:bCs/>
          <w:i/>
          <w:sz w:val="24"/>
          <w:szCs w:val="24"/>
          <w:lang w:eastAsia="uk-UA" w:bidi="uk-UA"/>
        </w:rPr>
        <w:t>овариством 1.</w:t>
      </w:r>
    </w:p>
    <w:p w14:paraId="2AD4D21F" w14:textId="5DB8524D" w:rsidR="00871E05" w:rsidRPr="00B40C27" w:rsidRDefault="005923A5" w:rsidP="00871E05">
      <w:pPr>
        <w:numPr>
          <w:ilvl w:val="0"/>
          <w:numId w:val="8"/>
        </w:numPr>
        <w:spacing w:before="200" w:after="120" w:line="240" w:lineRule="auto"/>
        <w:ind w:left="709" w:hanging="709"/>
        <w:jc w:val="both"/>
        <w:rPr>
          <w:rFonts w:ascii="Times New Roman" w:hAnsi="Times New Roman" w:cs="Times New Roman"/>
          <w:bCs/>
          <w:i/>
          <w:sz w:val="24"/>
          <w:szCs w:val="24"/>
          <w:lang w:eastAsia="ru-RU"/>
        </w:rPr>
      </w:pPr>
      <w:r w:rsidRPr="00B40C27">
        <w:rPr>
          <w:rFonts w:ascii="Times New Roman" w:hAnsi="Times New Roman" w:cs="Times New Roman"/>
          <w:sz w:val="24"/>
          <w:szCs w:val="24"/>
          <w:shd w:val="clear" w:color="auto" w:fill="FFFFFF"/>
        </w:rPr>
        <w:t xml:space="preserve">Варто зазначити, що </w:t>
      </w:r>
      <w:r w:rsidRPr="00B40C27">
        <w:rPr>
          <w:rFonts w:ascii="Times New Roman" w:hAnsi="Times New Roman" w:cs="Times New Roman"/>
          <w:sz w:val="24"/>
          <w:szCs w:val="24"/>
        </w:rPr>
        <w:t>відповідно до інформації, надано</w:t>
      </w:r>
      <w:r w:rsidR="00D8297A" w:rsidRPr="00B40C27">
        <w:rPr>
          <w:rFonts w:ascii="Times New Roman" w:hAnsi="Times New Roman" w:cs="Times New Roman"/>
          <w:sz w:val="24"/>
          <w:szCs w:val="24"/>
        </w:rPr>
        <w:t>ї</w:t>
      </w:r>
      <w:r w:rsidRPr="00B40C27">
        <w:rPr>
          <w:rFonts w:ascii="Times New Roman" w:hAnsi="Times New Roman" w:cs="Times New Roman"/>
          <w:sz w:val="24"/>
          <w:szCs w:val="24"/>
        </w:rPr>
        <w:t xml:space="preserve"> АТ КБ «Приватбанк»</w:t>
      </w:r>
      <w:r w:rsidR="00C742F9" w:rsidRPr="00B40C27">
        <w:rPr>
          <w:rFonts w:ascii="Times New Roman" w:hAnsi="Times New Roman" w:cs="Times New Roman"/>
          <w:sz w:val="24"/>
          <w:szCs w:val="24"/>
        </w:rPr>
        <w:t xml:space="preserve"> </w:t>
      </w:r>
      <w:r w:rsidR="00262C42" w:rsidRPr="00B40C27">
        <w:rPr>
          <w:rFonts w:ascii="Times New Roman" w:hAnsi="Times New Roman" w:cs="Times New Roman"/>
          <w:sz w:val="24"/>
          <w:szCs w:val="24"/>
        </w:rPr>
        <w:t xml:space="preserve">                 </w:t>
      </w:r>
      <w:r w:rsidR="00B15984" w:rsidRPr="00B40C27">
        <w:rPr>
          <w:rFonts w:ascii="Times New Roman" w:hAnsi="Times New Roman" w:cs="Times New Roman"/>
          <w:sz w:val="24"/>
          <w:szCs w:val="24"/>
        </w:rPr>
        <w:t xml:space="preserve">     </w:t>
      </w:r>
      <w:r w:rsidRPr="00B40C27">
        <w:rPr>
          <w:rFonts w:ascii="Times New Roman" w:hAnsi="Times New Roman" w:cs="Times New Roman"/>
          <w:sz w:val="24"/>
          <w:szCs w:val="24"/>
        </w:rPr>
        <w:t>від 02.01.2024</w:t>
      </w:r>
      <w:r w:rsidR="00262C42" w:rsidRPr="00B40C27">
        <w:rPr>
          <w:rFonts w:ascii="Times New Roman" w:hAnsi="Times New Roman" w:cs="Times New Roman"/>
          <w:sz w:val="24"/>
          <w:szCs w:val="24"/>
        </w:rPr>
        <w:t xml:space="preserve"> </w:t>
      </w:r>
      <w:r w:rsidRPr="00B40C27">
        <w:rPr>
          <w:rFonts w:ascii="Times New Roman" w:hAnsi="Times New Roman" w:cs="Times New Roman"/>
          <w:sz w:val="24"/>
          <w:szCs w:val="24"/>
        </w:rPr>
        <w:t>№ 20.1.0.0.0/7-231226/23210 (</w:t>
      </w:r>
      <w:proofErr w:type="spellStart"/>
      <w:r w:rsidRPr="00B40C27">
        <w:rPr>
          <w:rFonts w:ascii="Times New Roman" w:hAnsi="Times New Roman" w:cs="Times New Roman"/>
          <w:sz w:val="24"/>
          <w:szCs w:val="24"/>
        </w:rPr>
        <w:t>вх</w:t>
      </w:r>
      <w:proofErr w:type="spellEnd"/>
      <w:r w:rsidRPr="00B40C27">
        <w:rPr>
          <w:rFonts w:ascii="Times New Roman" w:hAnsi="Times New Roman" w:cs="Times New Roman"/>
          <w:sz w:val="24"/>
          <w:szCs w:val="24"/>
        </w:rPr>
        <w:t>. № 11-01/21-кі від 08.01.2024), встановлено, що</w:t>
      </w:r>
      <w:r w:rsidR="00262C42" w:rsidRPr="00B40C27">
        <w:rPr>
          <w:rFonts w:ascii="Times New Roman" w:hAnsi="Times New Roman" w:cs="Times New Roman"/>
          <w:sz w:val="24"/>
          <w:szCs w:val="24"/>
        </w:rPr>
        <w:t xml:space="preserve"> </w:t>
      </w:r>
      <w:r w:rsidRPr="00B40C27">
        <w:rPr>
          <w:rFonts w:ascii="Times New Roman" w:hAnsi="Times New Roman" w:cs="Times New Roman"/>
          <w:sz w:val="24"/>
          <w:szCs w:val="24"/>
        </w:rPr>
        <w:t xml:space="preserve">ТОВ «РОЖНЯТІВ ТОРФ» </w:t>
      </w:r>
      <w:r w:rsidR="0068697D" w:rsidRPr="00B40C27">
        <w:rPr>
          <w:rFonts w:ascii="Times New Roman" w:hAnsi="Times New Roman" w:cs="Times New Roman"/>
          <w:i/>
          <w:sz w:val="24"/>
          <w:szCs w:val="24"/>
        </w:rPr>
        <w:t>(інформація з обмеженим доступом)</w:t>
      </w:r>
      <w:r w:rsidR="0068697D" w:rsidRPr="00B40C27">
        <w:rPr>
          <w:rFonts w:ascii="Times New Roman" w:hAnsi="Times New Roman" w:cs="Times New Roman"/>
          <w:sz w:val="24"/>
          <w:szCs w:val="24"/>
        </w:rPr>
        <w:t xml:space="preserve"> </w:t>
      </w:r>
      <w:r w:rsidRPr="00B40C27">
        <w:rPr>
          <w:rFonts w:ascii="Times New Roman" w:hAnsi="Times New Roman" w:cs="Times New Roman"/>
          <w:sz w:val="24"/>
          <w:szCs w:val="24"/>
          <w:lang w:eastAsia="uk-UA"/>
        </w:rPr>
        <w:t>сплатило кошти електронному майданчику</w:t>
      </w:r>
      <w:r w:rsidR="0068697D" w:rsidRPr="00B40C27">
        <w:rPr>
          <w:rFonts w:ascii="Times New Roman" w:hAnsi="Times New Roman" w:cs="Times New Roman"/>
          <w:sz w:val="24"/>
          <w:szCs w:val="24"/>
          <w:lang w:eastAsia="uk-UA"/>
        </w:rPr>
        <w:t xml:space="preserve"> </w:t>
      </w:r>
      <w:r w:rsidRPr="00B40C27">
        <w:rPr>
          <w:rFonts w:ascii="Times New Roman" w:hAnsi="Times New Roman" w:cs="Times New Roman"/>
          <w:sz w:val="24"/>
          <w:szCs w:val="24"/>
          <w:lang w:eastAsia="uk-UA"/>
        </w:rPr>
        <w:t xml:space="preserve">ТОВ «Е-ТЕНДЕР» </w:t>
      </w:r>
      <w:r w:rsidR="0068697D" w:rsidRPr="00B40C27">
        <w:rPr>
          <w:rFonts w:ascii="Times New Roman" w:hAnsi="Times New Roman" w:cs="Times New Roman"/>
          <w:i/>
          <w:sz w:val="24"/>
          <w:szCs w:val="24"/>
          <w:lang w:eastAsia="uk-UA"/>
        </w:rPr>
        <w:t xml:space="preserve">(інформація з обмеженим доступом) </w:t>
      </w:r>
    </w:p>
    <w:p w14:paraId="7DC4F1EA" w14:textId="30BB1548" w:rsidR="00871E05" w:rsidRPr="00B40C27" w:rsidRDefault="005923A5" w:rsidP="00871E05">
      <w:pPr>
        <w:numPr>
          <w:ilvl w:val="0"/>
          <w:numId w:val="8"/>
        </w:numPr>
        <w:spacing w:before="200" w:after="120" w:line="240" w:lineRule="auto"/>
        <w:ind w:left="709" w:hanging="709"/>
        <w:jc w:val="both"/>
        <w:rPr>
          <w:rFonts w:ascii="Times New Roman" w:hAnsi="Times New Roman" w:cs="Times New Roman"/>
          <w:bCs/>
          <w:i/>
          <w:sz w:val="24"/>
          <w:szCs w:val="24"/>
          <w:lang w:eastAsia="ru-RU"/>
        </w:rPr>
      </w:pPr>
      <w:r w:rsidRPr="00B40C27">
        <w:rPr>
          <w:rFonts w:ascii="Times New Roman" w:eastAsia="Times New Roman" w:hAnsi="Times New Roman" w:cs="Times New Roman"/>
          <w:sz w:val="24"/>
          <w:szCs w:val="24"/>
        </w:rPr>
        <w:t xml:space="preserve">Тобто кошти, які надійшли від </w:t>
      </w:r>
      <w:r w:rsidR="00EA1BED" w:rsidRPr="00B40C27">
        <w:rPr>
          <w:rFonts w:ascii="Times New Roman" w:eastAsia="Times New Roman" w:hAnsi="Times New Roman" w:cs="Times New Roman"/>
          <w:sz w:val="24"/>
          <w:szCs w:val="24"/>
        </w:rPr>
        <w:t xml:space="preserve">Фізичної особи 1 </w:t>
      </w:r>
      <w:r w:rsidR="00EA1BED" w:rsidRPr="00B40C27">
        <w:rPr>
          <w:rFonts w:ascii="Times New Roman" w:eastAsia="Times New Roman" w:hAnsi="Times New Roman" w:cs="Times New Roman"/>
          <w:i/>
          <w:sz w:val="24"/>
          <w:szCs w:val="24"/>
        </w:rPr>
        <w:t>(інформація з обмеженим доступом)</w:t>
      </w:r>
      <w:r w:rsidR="00EA1BED" w:rsidRPr="00B40C27">
        <w:rPr>
          <w:rFonts w:ascii="Times New Roman" w:eastAsia="Times New Roman" w:hAnsi="Times New Roman" w:cs="Times New Roman"/>
          <w:sz w:val="24"/>
          <w:szCs w:val="24"/>
        </w:rPr>
        <w:t xml:space="preserve"> </w:t>
      </w:r>
      <w:r w:rsidRPr="00B40C27">
        <w:rPr>
          <w:rFonts w:ascii="Times New Roman" w:eastAsia="Times New Roman" w:hAnsi="Times New Roman" w:cs="Times New Roman"/>
          <w:sz w:val="24"/>
          <w:szCs w:val="24"/>
        </w:rPr>
        <w:t xml:space="preserve">стали  джерелом фінансування ТОВ «РОЖНЯТІВ ТОРФ» для сплати </w:t>
      </w:r>
      <w:proofErr w:type="spellStart"/>
      <w:r w:rsidRPr="00B40C27">
        <w:rPr>
          <w:rFonts w:ascii="Times New Roman" w:eastAsia="Times New Roman" w:hAnsi="Times New Roman" w:cs="Times New Roman"/>
          <w:sz w:val="24"/>
          <w:szCs w:val="24"/>
          <w:lang w:eastAsia="uk-UA"/>
        </w:rPr>
        <w:t>гарантiйного</w:t>
      </w:r>
      <w:proofErr w:type="spellEnd"/>
      <w:r w:rsidRPr="00B40C27">
        <w:rPr>
          <w:rFonts w:ascii="Times New Roman" w:eastAsia="Times New Roman" w:hAnsi="Times New Roman" w:cs="Times New Roman"/>
          <w:sz w:val="24"/>
          <w:szCs w:val="24"/>
          <w:lang w:eastAsia="uk-UA"/>
        </w:rPr>
        <w:t xml:space="preserve"> внеску </w:t>
      </w:r>
      <w:r w:rsidR="00C65008" w:rsidRPr="00B40C27">
        <w:rPr>
          <w:rFonts w:ascii="Times New Roman" w:eastAsia="Times New Roman" w:hAnsi="Times New Roman" w:cs="Times New Roman"/>
          <w:i/>
          <w:sz w:val="24"/>
          <w:szCs w:val="24"/>
          <w:lang w:eastAsia="uk-UA"/>
        </w:rPr>
        <w:t>(інформація з обмеженим доступом)</w:t>
      </w:r>
      <w:r w:rsidR="00C65008" w:rsidRPr="00B40C27">
        <w:rPr>
          <w:rFonts w:ascii="Times New Roman" w:eastAsia="Times New Roman" w:hAnsi="Times New Roman" w:cs="Times New Roman"/>
          <w:sz w:val="24"/>
          <w:szCs w:val="24"/>
          <w:lang w:eastAsia="uk-UA"/>
        </w:rPr>
        <w:t xml:space="preserve"> </w:t>
      </w:r>
      <w:r w:rsidRPr="00B40C27">
        <w:rPr>
          <w:rFonts w:ascii="Times New Roman" w:eastAsia="Times New Roman" w:hAnsi="Times New Roman" w:cs="Times New Roman"/>
          <w:sz w:val="24"/>
          <w:szCs w:val="24"/>
        </w:rPr>
        <w:t xml:space="preserve">майданчику </w:t>
      </w:r>
      <w:r w:rsidRPr="00B40C27">
        <w:rPr>
          <w:rFonts w:ascii="Times New Roman" w:eastAsia="Times New Roman" w:hAnsi="Times New Roman" w:cs="Times New Roman"/>
          <w:sz w:val="24"/>
          <w:szCs w:val="24"/>
          <w:lang w:eastAsia="uk-UA"/>
        </w:rPr>
        <w:t xml:space="preserve">ТОВ «Е-ТЕНДЕР» з метою участі в Аукціоні. </w:t>
      </w:r>
    </w:p>
    <w:p w14:paraId="217D8EB8" w14:textId="273873E5" w:rsidR="005923A5" w:rsidRPr="00B40C27" w:rsidRDefault="00C0445D" w:rsidP="00871E05">
      <w:pPr>
        <w:numPr>
          <w:ilvl w:val="0"/>
          <w:numId w:val="8"/>
        </w:numPr>
        <w:spacing w:before="200" w:after="120" w:line="240" w:lineRule="auto"/>
        <w:ind w:left="709" w:hanging="709"/>
        <w:jc w:val="both"/>
        <w:rPr>
          <w:rFonts w:ascii="Times New Roman" w:hAnsi="Times New Roman" w:cs="Times New Roman"/>
          <w:bCs/>
          <w:i/>
          <w:sz w:val="24"/>
          <w:szCs w:val="24"/>
          <w:lang w:eastAsia="ru-RU"/>
        </w:rPr>
      </w:pPr>
      <w:r w:rsidRPr="00B40C27">
        <w:rPr>
          <w:rFonts w:ascii="Times New Roman" w:eastAsia="Times New Roman" w:hAnsi="Times New Roman" w:cs="Times New Roman"/>
          <w:i/>
          <w:sz w:val="24"/>
          <w:szCs w:val="24"/>
        </w:rPr>
        <w:t xml:space="preserve">(інформація з обмеженим доступом) </w:t>
      </w:r>
    </w:p>
    <w:p w14:paraId="5193E59E" w14:textId="77777777" w:rsidR="00C0445D" w:rsidRPr="00B40C27" w:rsidRDefault="00C0445D" w:rsidP="005923A5">
      <w:pPr>
        <w:numPr>
          <w:ilvl w:val="0"/>
          <w:numId w:val="8"/>
        </w:numPr>
        <w:spacing w:before="200" w:after="200" w:line="240" w:lineRule="auto"/>
        <w:ind w:left="709" w:hanging="709"/>
        <w:jc w:val="both"/>
        <w:rPr>
          <w:rFonts w:ascii="Times New Roman" w:eastAsia="Times New Roman" w:hAnsi="Times New Roman" w:cs="Times New Roman"/>
          <w:i/>
          <w:sz w:val="24"/>
          <w:szCs w:val="24"/>
        </w:rPr>
      </w:pPr>
      <w:r w:rsidRPr="00B40C27">
        <w:rPr>
          <w:rFonts w:ascii="Times New Roman" w:eastAsia="Times New Roman" w:hAnsi="Times New Roman" w:cs="Times New Roman"/>
          <w:i/>
          <w:sz w:val="24"/>
          <w:szCs w:val="24"/>
        </w:rPr>
        <w:t xml:space="preserve">(інформація з обмеженим доступом) </w:t>
      </w:r>
    </w:p>
    <w:p w14:paraId="3C256587" w14:textId="4F51886C" w:rsidR="00524E90" w:rsidRPr="00B40C27" w:rsidRDefault="005923A5" w:rsidP="00524E90">
      <w:pPr>
        <w:numPr>
          <w:ilvl w:val="0"/>
          <w:numId w:val="8"/>
        </w:numPr>
        <w:spacing w:before="200" w:after="200" w:line="240" w:lineRule="auto"/>
        <w:ind w:left="709" w:hanging="709"/>
        <w:jc w:val="both"/>
        <w:rPr>
          <w:rFonts w:ascii="Times New Roman" w:eastAsia="Times New Roman" w:hAnsi="Times New Roman" w:cs="Times New Roman"/>
          <w:sz w:val="24"/>
          <w:szCs w:val="24"/>
        </w:rPr>
      </w:pPr>
      <w:r w:rsidRPr="00B40C27">
        <w:rPr>
          <w:rFonts w:ascii="Times New Roman" w:eastAsia="Times New Roman" w:hAnsi="Times New Roman" w:cs="Times New Roman"/>
          <w:sz w:val="24"/>
          <w:szCs w:val="24"/>
        </w:rPr>
        <w:t xml:space="preserve">Отже, </w:t>
      </w:r>
      <w:r w:rsidRPr="00B40C27">
        <w:rPr>
          <w:rFonts w:ascii="Times New Roman" w:eastAsia="Times New Roman" w:hAnsi="Times New Roman" w:cs="Times New Roman"/>
          <w:sz w:val="24"/>
          <w:szCs w:val="24"/>
          <w:lang w:eastAsia="uk-UA"/>
        </w:rPr>
        <w:t xml:space="preserve">завдяки наданій </w:t>
      </w:r>
      <w:r w:rsidRPr="00B40C27">
        <w:rPr>
          <w:rFonts w:ascii="Times New Roman" w:eastAsia="Times New Roman" w:hAnsi="Times New Roman" w:cs="Times New Roman"/>
          <w:i/>
          <w:sz w:val="24"/>
          <w:szCs w:val="24"/>
        </w:rPr>
        <w:t>Т</w:t>
      </w:r>
      <w:r w:rsidR="00C0445D" w:rsidRPr="00B40C27">
        <w:rPr>
          <w:rFonts w:ascii="Times New Roman" w:eastAsia="Times New Roman" w:hAnsi="Times New Roman" w:cs="Times New Roman"/>
          <w:i/>
          <w:sz w:val="24"/>
          <w:szCs w:val="24"/>
        </w:rPr>
        <w:t>овариством 1</w:t>
      </w:r>
      <w:r w:rsidR="00FB5D65" w:rsidRPr="00B40C27">
        <w:rPr>
          <w:rFonts w:ascii="Times New Roman" w:eastAsia="Times New Roman" w:hAnsi="Times New Roman" w:cs="Times New Roman"/>
          <w:i/>
          <w:sz w:val="24"/>
          <w:szCs w:val="24"/>
        </w:rPr>
        <w:t xml:space="preserve"> </w:t>
      </w:r>
      <w:r w:rsidRPr="00B40C27">
        <w:rPr>
          <w:rFonts w:ascii="Times New Roman" w:eastAsia="Times New Roman" w:hAnsi="Times New Roman" w:cs="Times New Roman"/>
          <w:i/>
          <w:sz w:val="24"/>
          <w:szCs w:val="24"/>
        </w:rPr>
        <w:t xml:space="preserve">та </w:t>
      </w:r>
      <w:r w:rsidR="00C0445D" w:rsidRPr="00B40C27">
        <w:rPr>
          <w:rFonts w:ascii="Times New Roman" w:eastAsia="Times New Roman" w:hAnsi="Times New Roman" w:cs="Times New Roman"/>
          <w:i/>
          <w:sz w:val="24"/>
          <w:szCs w:val="24"/>
        </w:rPr>
        <w:t>Ф</w:t>
      </w:r>
      <w:r w:rsidRPr="00B40C27">
        <w:rPr>
          <w:rFonts w:ascii="Times New Roman" w:eastAsia="Times New Roman" w:hAnsi="Times New Roman" w:cs="Times New Roman"/>
          <w:i/>
          <w:sz w:val="24"/>
          <w:szCs w:val="24"/>
        </w:rPr>
        <w:t>ізичною особою</w:t>
      </w:r>
      <w:r w:rsidR="00C0445D" w:rsidRPr="00B40C27">
        <w:rPr>
          <w:rFonts w:ascii="Times New Roman" w:eastAsia="Times New Roman" w:hAnsi="Times New Roman" w:cs="Times New Roman"/>
          <w:i/>
          <w:sz w:val="24"/>
          <w:szCs w:val="24"/>
        </w:rPr>
        <w:t xml:space="preserve"> 1</w:t>
      </w:r>
      <w:r w:rsidRPr="00B40C27">
        <w:rPr>
          <w:rFonts w:ascii="Times New Roman" w:eastAsia="Times New Roman" w:hAnsi="Times New Roman" w:cs="Times New Roman"/>
          <w:sz w:val="24"/>
          <w:szCs w:val="24"/>
        </w:rPr>
        <w:t xml:space="preserve"> </w:t>
      </w:r>
      <w:r w:rsidRPr="00B40C27">
        <w:rPr>
          <w:rFonts w:ascii="Times New Roman" w:eastAsia="Times New Roman" w:hAnsi="Times New Roman" w:cs="Times New Roman"/>
          <w:sz w:val="24"/>
          <w:szCs w:val="24"/>
          <w:lang w:eastAsia="uk-UA"/>
        </w:rPr>
        <w:t xml:space="preserve">фінансовій допомозі </w:t>
      </w:r>
      <w:r w:rsidR="00C0445D" w:rsidRPr="00B40C27">
        <w:rPr>
          <w:rFonts w:ascii="Times New Roman" w:eastAsia="Times New Roman" w:hAnsi="Times New Roman" w:cs="Times New Roman"/>
          <w:sz w:val="24"/>
          <w:szCs w:val="24"/>
          <w:lang w:eastAsia="uk-UA"/>
        </w:rPr>
        <w:t xml:space="preserve">    </w:t>
      </w:r>
      <w:r w:rsidRPr="00B40C27">
        <w:rPr>
          <w:rFonts w:ascii="Times New Roman" w:eastAsia="Times New Roman" w:hAnsi="Times New Roman" w:cs="Times New Roman"/>
          <w:sz w:val="24"/>
          <w:szCs w:val="24"/>
          <w:lang w:eastAsia="uk-UA"/>
        </w:rPr>
        <w:t xml:space="preserve">ТОВ «РОЖНЯТІВ ТОРФ» (переможець аукціону) здійснило оплату </w:t>
      </w:r>
      <w:r w:rsidR="00D8297A" w:rsidRPr="00B40C27">
        <w:rPr>
          <w:rFonts w:ascii="Times New Roman" w:eastAsia="Times New Roman" w:hAnsi="Times New Roman" w:cs="Times New Roman"/>
          <w:sz w:val="24"/>
          <w:szCs w:val="24"/>
          <w:lang w:eastAsia="uk-UA"/>
        </w:rPr>
        <w:br/>
      </w:r>
      <w:r w:rsidRPr="00B40C27">
        <w:rPr>
          <w:rFonts w:ascii="Times New Roman" w:eastAsia="Times New Roman" w:hAnsi="Times New Roman" w:cs="Times New Roman"/>
          <w:sz w:val="24"/>
          <w:szCs w:val="24"/>
          <w:lang w:eastAsia="uk-UA"/>
        </w:rPr>
        <w:t xml:space="preserve">«за спеціальний дозвіл, придбаний на аукціоні SUE001-UA-20230816-78469» </w:t>
      </w:r>
      <w:r w:rsidR="00C0445D" w:rsidRPr="00B40C27">
        <w:rPr>
          <w:rFonts w:ascii="Times New Roman" w:eastAsia="Times New Roman" w:hAnsi="Times New Roman" w:cs="Times New Roman"/>
          <w:i/>
          <w:sz w:val="24"/>
          <w:szCs w:val="24"/>
          <w:lang w:eastAsia="uk-UA"/>
        </w:rPr>
        <w:t>(інформація з обмеженим доступом).</w:t>
      </w:r>
      <w:r w:rsidR="00C0445D" w:rsidRPr="00B40C27">
        <w:rPr>
          <w:rFonts w:ascii="Times New Roman" w:eastAsia="Times New Roman" w:hAnsi="Times New Roman" w:cs="Times New Roman"/>
          <w:sz w:val="24"/>
          <w:szCs w:val="24"/>
          <w:lang w:eastAsia="uk-UA"/>
        </w:rPr>
        <w:t xml:space="preserve"> </w:t>
      </w:r>
    </w:p>
    <w:p w14:paraId="0A0426E8" w14:textId="30733592" w:rsidR="00264396" w:rsidRPr="00B40C27" w:rsidRDefault="00A478A7" w:rsidP="00264396">
      <w:pPr>
        <w:numPr>
          <w:ilvl w:val="0"/>
          <w:numId w:val="8"/>
        </w:numPr>
        <w:spacing w:before="200" w:after="200" w:line="240" w:lineRule="auto"/>
        <w:ind w:left="709" w:hanging="709"/>
        <w:jc w:val="both"/>
        <w:rPr>
          <w:rFonts w:ascii="Times New Roman" w:eastAsia="Times New Roman" w:hAnsi="Times New Roman" w:cs="Times New Roman"/>
          <w:sz w:val="24"/>
          <w:szCs w:val="24"/>
        </w:rPr>
      </w:pPr>
      <w:r w:rsidRPr="00B40C27">
        <w:rPr>
          <w:rFonts w:ascii="Times New Roman" w:hAnsi="Times New Roman" w:cs="Times New Roman"/>
          <w:sz w:val="24"/>
          <w:szCs w:val="24"/>
          <w:shd w:val="clear" w:color="auto" w:fill="FFFFFF"/>
        </w:rPr>
        <w:t xml:space="preserve">Також у запереченнях </w:t>
      </w:r>
      <w:r w:rsidRPr="00B40C27">
        <w:rPr>
          <w:rFonts w:ascii="Times New Roman" w:eastAsia="Times New Roman" w:hAnsi="Times New Roman" w:cs="Times New Roman"/>
          <w:sz w:val="24"/>
          <w:szCs w:val="24"/>
          <w:lang w:eastAsia="uk-UA"/>
        </w:rPr>
        <w:t xml:space="preserve">ТОВ «РОЖНЯТІВ ТОРФ» </w:t>
      </w:r>
      <w:r w:rsidRPr="00B40C27">
        <w:rPr>
          <w:rFonts w:ascii="Times New Roman" w:hAnsi="Times New Roman" w:cs="Times New Roman"/>
          <w:sz w:val="24"/>
          <w:szCs w:val="24"/>
          <w:shd w:val="clear" w:color="auto" w:fill="FFFFFF"/>
        </w:rPr>
        <w:t xml:space="preserve">не спростовано факту </w:t>
      </w:r>
      <w:r w:rsidR="00725567" w:rsidRPr="00B40C27">
        <w:rPr>
          <w:rFonts w:ascii="Times New Roman" w:hAnsi="Times New Roman" w:cs="Times New Roman"/>
          <w:sz w:val="24"/>
          <w:szCs w:val="24"/>
          <w:lang w:eastAsia="uk-UA"/>
        </w:rPr>
        <w:t>оплат</w:t>
      </w:r>
      <w:r w:rsidRPr="00B40C27">
        <w:rPr>
          <w:rFonts w:ascii="Times New Roman" w:hAnsi="Times New Roman" w:cs="Times New Roman"/>
          <w:sz w:val="24"/>
          <w:szCs w:val="24"/>
          <w:lang w:eastAsia="uk-UA"/>
        </w:rPr>
        <w:t xml:space="preserve">и                            </w:t>
      </w:r>
      <w:r w:rsidR="00725567" w:rsidRPr="00B40C27">
        <w:rPr>
          <w:rFonts w:ascii="Times New Roman" w:hAnsi="Times New Roman" w:cs="Times New Roman"/>
          <w:sz w:val="24"/>
          <w:szCs w:val="24"/>
          <w:lang w:eastAsia="uk-UA"/>
        </w:rPr>
        <w:t xml:space="preserve"> </w:t>
      </w:r>
      <w:r w:rsidR="00725567" w:rsidRPr="00B40C27">
        <w:rPr>
          <w:rFonts w:ascii="Times New Roman" w:hAnsi="Times New Roman" w:cs="Times New Roman"/>
          <w:sz w:val="24"/>
          <w:szCs w:val="24"/>
        </w:rPr>
        <w:t>ТОВ «РОЖНЯТІВ ТОРФ»</w:t>
      </w:r>
      <w:r w:rsidR="00725567" w:rsidRPr="00B40C27">
        <w:rPr>
          <w:rFonts w:ascii="Times New Roman" w:hAnsi="Times New Roman" w:cs="Times New Roman"/>
          <w:sz w:val="24"/>
          <w:szCs w:val="24"/>
          <w:lang w:eastAsia="uk-UA"/>
        </w:rPr>
        <w:t xml:space="preserve"> (переможець аукціону) «за спеціальний дозвіл, придбаний на аукціоні SUE001-UA-20230816-78469» </w:t>
      </w:r>
      <w:r w:rsidR="00725567" w:rsidRPr="00B40C27">
        <w:rPr>
          <w:rFonts w:ascii="Times New Roman" w:hAnsi="Times New Roman" w:cs="Times New Roman"/>
          <w:sz w:val="24"/>
          <w:szCs w:val="24"/>
        </w:rPr>
        <w:t xml:space="preserve">за кошти, надані </w:t>
      </w:r>
      <w:r w:rsidR="00CE6742" w:rsidRPr="00B40C27">
        <w:rPr>
          <w:rFonts w:ascii="Times New Roman" w:hAnsi="Times New Roman" w:cs="Times New Roman"/>
          <w:sz w:val="24"/>
          <w:szCs w:val="24"/>
        </w:rPr>
        <w:t>Ф</w:t>
      </w:r>
      <w:r w:rsidR="00725567" w:rsidRPr="00B40C27">
        <w:rPr>
          <w:rFonts w:ascii="Times New Roman" w:hAnsi="Times New Roman" w:cs="Times New Roman"/>
          <w:sz w:val="24"/>
          <w:szCs w:val="24"/>
        </w:rPr>
        <w:t>ізичною особою</w:t>
      </w:r>
      <w:r w:rsidR="00CE6742" w:rsidRPr="00B40C27">
        <w:rPr>
          <w:rFonts w:ascii="Times New Roman" w:hAnsi="Times New Roman" w:cs="Times New Roman"/>
          <w:sz w:val="24"/>
          <w:szCs w:val="24"/>
        </w:rPr>
        <w:t xml:space="preserve"> 1 </w:t>
      </w:r>
      <w:r w:rsidRPr="00B40C27">
        <w:rPr>
          <w:rFonts w:ascii="Times New Roman" w:hAnsi="Times New Roman" w:cs="Times New Roman"/>
          <w:sz w:val="24"/>
          <w:szCs w:val="24"/>
        </w:rPr>
        <w:t>та Т</w:t>
      </w:r>
      <w:r w:rsidR="00CE6742" w:rsidRPr="00B40C27">
        <w:rPr>
          <w:rFonts w:ascii="Times New Roman" w:hAnsi="Times New Roman" w:cs="Times New Roman"/>
          <w:sz w:val="24"/>
          <w:szCs w:val="24"/>
        </w:rPr>
        <w:t xml:space="preserve">овариством 1 </w:t>
      </w:r>
      <w:r w:rsidRPr="00B40C27">
        <w:rPr>
          <w:rFonts w:ascii="Times New Roman" w:hAnsi="Times New Roman" w:cs="Times New Roman"/>
          <w:bCs/>
          <w:sz w:val="24"/>
          <w:szCs w:val="24"/>
          <w:lang w:eastAsia="uk-UA" w:bidi="uk-UA"/>
        </w:rPr>
        <w:t xml:space="preserve">(пов’язаним  відносинами контролю з одним із відповідачів </w:t>
      </w:r>
      <w:r w:rsidR="00CE6742" w:rsidRPr="00B40C27">
        <w:rPr>
          <w:rFonts w:ascii="Times New Roman" w:hAnsi="Times New Roman" w:cs="Times New Roman"/>
          <w:bCs/>
          <w:sz w:val="24"/>
          <w:szCs w:val="24"/>
          <w:lang w:eastAsia="uk-UA" w:bidi="uk-UA"/>
        </w:rPr>
        <w:t xml:space="preserve">                  </w:t>
      </w:r>
      <w:r w:rsidRPr="00B40C27">
        <w:rPr>
          <w:rFonts w:ascii="Times New Roman" w:hAnsi="Times New Roman" w:cs="Times New Roman"/>
          <w:bCs/>
          <w:sz w:val="24"/>
          <w:szCs w:val="24"/>
          <w:lang w:eastAsia="uk-UA" w:bidi="uk-UA"/>
        </w:rPr>
        <w:t>(ТОВ «МЕТКОН ПЛЮС»)</w:t>
      </w:r>
      <w:r w:rsidRPr="00B40C27">
        <w:rPr>
          <w:rFonts w:ascii="Times New Roman" w:hAnsi="Times New Roman" w:cs="Times New Roman"/>
          <w:sz w:val="24"/>
          <w:szCs w:val="24"/>
        </w:rPr>
        <w:t xml:space="preserve">, що </w:t>
      </w:r>
      <w:r w:rsidR="00725567" w:rsidRPr="00B40C27">
        <w:rPr>
          <w:rFonts w:ascii="Times New Roman" w:hAnsi="Times New Roman" w:cs="Times New Roman"/>
          <w:sz w:val="24"/>
          <w:szCs w:val="24"/>
        </w:rPr>
        <w:t>у своїй сукупності з іншими доказами довод</w:t>
      </w:r>
      <w:r w:rsidR="00D8297A" w:rsidRPr="00B40C27">
        <w:rPr>
          <w:rFonts w:ascii="Times New Roman" w:hAnsi="Times New Roman" w:cs="Times New Roman"/>
          <w:sz w:val="24"/>
          <w:szCs w:val="24"/>
        </w:rPr>
        <w:t>и</w:t>
      </w:r>
      <w:r w:rsidR="00725567" w:rsidRPr="00B40C27">
        <w:rPr>
          <w:rFonts w:ascii="Times New Roman" w:hAnsi="Times New Roman" w:cs="Times New Roman"/>
          <w:sz w:val="24"/>
          <w:szCs w:val="24"/>
        </w:rPr>
        <w:t xml:space="preserve">ть, </w:t>
      </w:r>
      <w:r w:rsidR="00725567" w:rsidRPr="00B40C27">
        <w:rPr>
          <w:rFonts w:ascii="Times New Roman" w:hAnsi="Times New Roman" w:cs="Times New Roman"/>
          <w:sz w:val="24"/>
          <w:szCs w:val="24"/>
        </w:rPr>
        <w:lastRenderedPageBreak/>
        <w:t xml:space="preserve">зокрема, що Відповідачі </w:t>
      </w:r>
      <w:r w:rsidR="00D8297A" w:rsidRPr="00B40C27">
        <w:rPr>
          <w:rFonts w:ascii="Times New Roman" w:hAnsi="Times New Roman" w:cs="Times New Roman"/>
          <w:sz w:val="24"/>
          <w:szCs w:val="24"/>
        </w:rPr>
        <w:t>‒</w:t>
      </w:r>
      <w:r w:rsidR="00725567" w:rsidRPr="00B40C27">
        <w:rPr>
          <w:rFonts w:ascii="Times New Roman" w:hAnsi="Times New Roman" w:cs="Times New Roman"/>
          <w:sz w:val="24"/>
          <w:szCs w:val="24"/>
        </w:rPr>
        <w:t xml:space="preserve"> ТОВ «МЕТКОН ПЛЮС» і</w:t>
      </w:r>
      <w:r w:rsidR="00A25EBD" w:rsidRPr="00B40C27">
        <w:rPr>
          <w:rFonts w:ascii="Times New Roman" w:hAnsi="Times New Roman" w:cs="Times New Roman"/>
          <w:sz w:val="24"/>
          <w:szCs w:val="24"/>
        </w:rPr>
        <w:t xml:space="preserve"> </w:t>
      </w:r>
      <w:r w:rsidR="00725567" w:rsidRPr="00B40C27">
        <w:rPr>
          <w:rFonts w:ascii="Times New Roman" w:hAnsi="Times New Roman" w:cs="Times New Roman"/>
          <w:sz w:val="24"/>
          <w:szCs w:val="24"/>
        </w:rPr>
        <w:t xml:space="preserve">ТОВ «РОЖНЯТІВ ТОРФ» узгоджено здійснювали підготовку до участі в Аукціоні. </w:t>
      </w:r>
    </w:p>
    <w:p w14:paraId="5DDC87A4" w14:textId="0BDA7103" w:rsidR="00DA6C3E" w:rsidRPr="00B40C27" w:rsidRDefault="00264396" w:rsidP="00340B6C">
      <w:pPr>
        <w:pStyle w:val="a"/>
        <w:numPr>
          <w:ilvl w:val="0"/>
          <w:numId w:val="0"/>
        </w:numPr>
        <w:spacing w:before="200"/>
        <w:ind w:left="720"/>
        <w:rPr>
          <w:b/>
          <w:szCs w:val="24"/>
          <w:lang w:val="uk-UA"/>
        </w:rPr>
      </w:pPr>
      <w:r w:rsidRPr="00B40C27">
        <w:rPr>
          <w:b/>
          <w:szCs w:val="24"/>
          <w:lang w:val="uk-UA"/>
        </w:rPr>
        <w:t xml:space="preserve">Заперечення </w:t>
      </w:r>
      <w:r w:rsidRPr="00B40C27">
        <w:rPr>
          <w:b/>
          <w:bCs/>
          <w:szCs w:val="24"/>
          <w:lang w:val="uk-UA" w:eastAsia="ru-RU"/>
        </w:rPr>
        <w:t xml:space="preserve">ТОВ «РОЖНЯТІВ ТОРФ» </w:t>
      </w:r>
      <w:r w:rsidRPr="00B40C27">
        <w:rPr>
          <w:b/>
          <w:bCs/>
          <w:szCs w:val="24"/>
          <w:lang w:val="uk-UA" w:eastAsia="uk-UA" w:bidi="uk-UA"/>
        </w:rPr>
        <w:t>щодо п</w:t>
      </w:r>
      <w:r w:rsidR="00D8297A" w:rsidRPr="00B40C27">
        <w:rPr>
          <w:b/>
          <w:bCs/>
          <w:szCs w:val="24"/>
          <w:lang w:val="uk-UA" w:eastAsia="uk-UA" w:bidi="uk-UA"/>
        </w:rPr>
        <w:t>ункту</w:t>
      </w:r>
      <w:r w:rsidRPr="00B40C27">
        <w:rPr>
          <w:b/>
          <w:bCs/>
          <w:szCs w:val="24"/>
          <w:lang w:val="uk-UA" w:eastAsia="uk-UA" w:bidi="uk-UA"/>
        </w:rPr>
        <w:t xml:space="preserve"> 5.</w:t>
      </w:r>
      <w:r w:rsidR="002275A4" w:rsidRPr="00B40C27">
        <w:rPr>
          <w:b/>
          <w:bCs/>
          <w:szCs w:val="24"/>
          <w:lang w:val="uk-UA" w:eastAsia="uk-UA" w:bidi="uk-UA"/>
        </w:rPr>
        <w:t>5</w:t>
      </w:r>
      <w:r w:rsidR="00503FE1" w:rsidRPr="00B40C27">
        <w:rPr>
          <w:b/>
          <w:bCs/>
          <w:szCs w:val="24"/>
          <w:lang w:val="uk-UA" w:eastAsia="uk-UA"/>
        </w:rPr>
        <w:t xml:space="preserve"> </w:t>
      </w:r>
      <w:r w:rsidR="00340B6C" w:rsidRPr="00B40C27">
        <w:rPr>
          <w:b/>
          <w:bCs/>
          <w:szCs w:val="24"/>
          <w:lang w:val="uk-UA" w:eastAsia="uk-UA"/>
        </w:rPr>
        <w:t>«</w:t>
      </w:r>
      <w:r w:rsidR="00527C2B" w:rsidRPr="00B40C27">
        <w:rPr>
          <w:b/>
          <w:bCs/>
          <w:szCs w:val="24"/>
          <w:lang w:val="uk-UA" w:eastAsia="uk-UA"/>
        </w:rPr>
        <w:t>К</w:t>
      </w:r>
      <w:r w:rsidR="00503FE1" w:rsidRPr="00B40C27">
        <w:rPr>
          <w:b/>
          <w:bCs/>
          <w:szCs w:val="24"/>
          <w:lang w:val="uk-UA" w:eastAsia="uk-UA"/>
        </w:rPr>
        <w:t>омунікація між Відповідачами</w:t>
      </w:r>
      <w:r w:rsidR="00340B6C" w:rsidRPr="00B40C27">
        <w:rPr>
          <w:b/>
          <w:bCs/>
          <w:szCs w:val="24"/>
          <w:lang w:val="uk-UA" w:eastAsia="uk-UA"/>
        </w:rPr>
        <w:t xml:space="preserve">» </w:t>
      </w:r>
      <w:r w:rsidR="004B384A" w:rsidRPr="00B40C27">
        <w:rPr>
          <w:b/>
          <w:szCs w:val="24"/>
          <w:lang w:val="uk-UA"/>
        </w:rPr>
        <w:t>п</w:t>
      </w:r>
      <w:r w:rsidR="00340B6C" w:rsidRPr="00B40C27">
        <w:rPr>
          <w:b/>
          <w:szCs w:val="24"/>
          <w:lang w:val="uk-UA"/>
        </w:rPr>
        <w:t xml:space="preserve">одання з попередніми висновками у </w:t>
      </w:r>
      <w:r w:rsidR="00DF480B" w:rsidRPr="00B40C27">
        <w:rPr>
          <w:b/>
          <w:szCs w:val="24"/>
          <w:lang w:val="uk-UA"/>
        </w:rPr>
        <w:t>С</w:t>
      </w:r>
      <w:r w:rsidR="00340B6C" w:rsidRPr="00B40C27">
        <w:rPr>
          <w:b/>
          <w:szCs w:val="24"/>
          <w:lang w:val="uk-UA"/>
        </w:rPr>
        <w:t>праві</w:t>
      </w:r>
    </w:p>
    <w:p w14:paraId="6EF2D99A" w14:textId="77777777" w:rsidR="004F757D" w:rsidRPr="00B40C27" w:rsidRDefault="00803915" w:rsidP="004F757D">
      <w:pPr>
        <w:numPr>
          <w:ilvl w:val="0"/>
          <w:numId w:val="8"/>
        </w:numPr>
        <w:spacing w:before="200" w:after="200" w:line="240" w:lineRule="auto"/>
        <w:ind w:left="709" w:hanging="709"/>
        <w:jc w:val="both"/>
        <w:rPr>
          <w:rFonts w:ascii="Times New Roman" w:eastAsia="Times New Roman" w:hAnsi="Times New Roman" w:cs="Times New Roman"/>
          <w:sz w:val="24"/>
          <w:szCs w:val="24"/>
        </w:rPr>
      </w:pPr>
      <w:r w:rsidRPr="00B40C27">
        <w:rPr>
          <w:rFonts w:ascii="Times New Roman" w:hAnsi="Times New Roman" w:cs="Times New Roman"/>
          <w:bCs/>
          <w:sz w:val="24"/>
          <w:szCs w:val="24"/>
          <w:lang w:eastAsia="ru-RU"/>
        </w:rPr>
        <w:t xml:space="preserve">ТОВ «РОЖНЯТІВ ТОРФ» </w:t>
      </w:r>
      <w:r w:rsidRPr="00B40C27">
        <w:rPr>
          <w:rFonts w:ascii="Times New Roman" w:hAnsi="Times New Roman" w:cs="Times New Roman"/>
          <w:sz w:val="24"/>
          <w:szCs w:val="24"/>
          <w:lang w:eastAsia="ru-RU"/>
        </w:rPr>
        <w:t>у своїх запереченнях зазначило, зокрема, таке:</w:t>
      </w:r>
    </w:p>
    <w:p w14:paraId="04A38EFD" w14:textId="00961025" w:rsidR="004F757D" w:rsidRPr="00B40C27" w:rsidRDefault="00504E5D" w:rsidP="004F757D">
      <w:pPr>
        <w:numPr>
          <w:ilvl w:val="0"/>
          <w:numId w:val="8"/>
        </w:numPr>
        <w:spacing w:before="200" w:after="200" w:line="240" w:lineRule="auto"/>
        <w:ind w:left="709" w:hanging="709"/>
        <w:jc w:val="both"/>
        <w:rPr>
          <w:rFonts w:ascii="Times New Roman" w:eastAsia="Times New Roman" w:hAnsi="Times New Roman" w:cs="Times New Roman"/>
          <w:i/>
          <w:sz w:val="24"/>
          <w:szCs w:val="24"/>
        </w:rPr>
      </w:pPr>
      <w:r w:rsidRPr="00B40C27">
        <w:rPr>
          <w:rFonts w:ascii="Times New Roman" w:hAnsi="Times New Roman" w:cs="Times New Roman"/>
          <w:i/>
          <w:sz w:val="24"/>
          <w:szCs w:val="24"/>
        </w:rPr>
        <w:t>«…</w:t>
      </w:r>
      <w:r w:rsidR="00C6616C" w:rsidRPr="00B40C27">
        <w:rPr>
          <w:rFonts w:ascii="Times New Roman" w:eastAsia="Times New Roman" w:hAnsi="Times New Roman" w:cs="Times New Roman"/>
          <w:i/>
          <w:sz w:val="24"/>
          <w:szCs w:val="24"/>
          <w:lang w:eastAsia="uk-UA" w:bidi="uk-UA"/>
        </w:rPr>
        <w:t>Номер телефону</w:t>
      </w:r>
      <w:r w:rsidR="00AB7AE6" w:rsidRPr="00B40C27">
        <w:rPr>
          <w:rFonts w:ascii="Times New Roman" w:eastAsia="Times New Roman" w:hAnsi="Times New Roman" w:cs="Times New Roman"/>
          <w:i/>
          <w:sz w:val="24"/>
          <w:szCs w:val="24"/>
          <w:lang w:eastAsia="uk-UA" w:bidi="uk-UA"/>
        </w:rPr>
        <w:t xml:space="preserve"> 1 </w:t>
      </w:r>
      <w:r w:rsidR="00C6616C" w:rsidRPr="00B40C27">
        <w:rPr>
          <w:rFonts w:ascii="Times New Roman" w:eastAsia="Times New Roman" w:hAnsi="Times New Roman" w:cs="Times New Roman"/>
          <w:i/>
          <w:sz w:val="24"/>
          <w:szCs w:val="24"/>
          <w:lang w:eastAsia="uk-UA" w:bidi="uk-UA"/>
        </w:rPr>
        <w:t xml:space="preserve">належить </w:t>
      </w:r>
      <w:bookmarkStart w:id="36" w:name="_Hlk183601097"/>
      <w:r w:rsidR="00AB7AE6" w:rsidRPr="00B40C27">
        <w:rPr>
          <w:rFonts w:ascii="Times New Roman" w:eastAsia="Times New Roman" w:hAnsi="Times New Roman" w:cs="Times New Roman"/>
          <w:i/>
          <w:sz w:val="24"/>
          <w:szCs w:val="24"/>
          <w:lang w:eastAsia="uk-UA" w:bidi="uk-UA"/>
        </w:rPr>
        <w:t>Товариству 2</w:t>
      </w:r>
      <w:r w:rsidR="00C6616C" w:rsidRPr="00B40C27">
        <w:rPr>
          <w:rFonts w:ascii="Times New Roman" w:eastAsia="Times New Roman" w:hAnsi="Times New Roman" w:cs="Times New Roman"/>
          <w:i/>
          <w:sz w:val="24"/>
          <w:szCs w:val="24"/>
          <w:lang w:eastAsia="uk-UA" w:bidi="uk-UA"/>
        </w:rPr>
        <w:t xml:space="preserve">, </w:t>
      </w:r>
      <w:bookmarkEnd w:id="36"/>
      <w:r w:rsidR="00C6616C" w:rsidRPr="00B40C27">
        <w:rPr>
          <w:rFonts w:ascii="Times New Roman" w:eastAsia="Times New Roman" w:hAnsi="Times New Roman" w:cs="Times New Roman"/>
          <w:i/>
          <w:sz w:val="24"/>
          <w:szCs w:val="24"/>
          <w:lang w:eastAsia="uk-UA" w:bidi="uk-UA"/>
        </w:rPr>
        <w:t xml:space="preserve">про що зазначено у Єдиному державному реєстрі юридичних осіб фізичних осіб-підприємців та громадських формувань у розділі Інформація для здійснення зв’язку. </w:t>
      </w:r>
    </w:p>
    <w:p w14:paraId="693D6186" w14:textId="77777777" w:rsidR="004F757D" w:rsidRPr="00B40C27" w:rsidRDefault="00C6616C" w:rsidP="004F757D">
      <w:pPr>
        <w:numPr>
          <w:ilvl w:val="0"/>
          <w:numId w:val="8"/>
        </w:numPr>
        <w:spacing w:before="200" w:after="200" w:line="240" w:lineRule="auto"/>
        <w:ind w:left="709" w:hanging="709"/>
        <w:jc w:val="both"/>
        <w:rPr>
          <w:rFonts w:ascii="Times New Roman" w:eastAsia="Times New Roman" w:hAnsi="Times New Roman" w:cs="Times New Roman"/>
          <w:i/>
          <w:sz w:val="24"/>
          <w:szCs w:val="24"/>
        </w:rPr>
      </w:pPr>
      <w:r w:rsidRPr="00B40C27">
        <w:rPr>
          <w:rFonts w:ascii="Times New Roman" w:eastAsia="Times New Roman" w:hAnsi="Times New Roman" w:cs="Times New Roman"/>
          <w:i/>
          <w:sz w:val="24"/>
          <w:szCs w:val="24"/>
          <w:lang w:eastAsia="uk-UA" w:bidi="uk-UA"/>
        </w:rPr>
        <w:t xml:space="preserve">Також даний номер телефону вказаний в мережі Інтернет на офіційному сайті компанії </w:t>
      </w:r>
      <w:hyperlink r:id="rId12" w:history="1">
        <w:r w:rsidRPr="00B40C27">
          <w:rPr>
            <w:rFonts w:ascii="Times New Roman" w:eastAsia="Times New Roman" w:hAnsi="Times New Roman" w:cs="Times New Roman"/>
            <w:i/>
            <w:sz w:val="24"/>
            <w:szCs w:val="24"/>
            <w:u w:val="single"/>
            <w:lang w:eastAsia="uk-UA" w:bidi="uk-UA"/>
          </w:rPr>
          <w:t>https://welco.if.ua/</w:t>
        </w:r>
      </w:hyperlink>
      <w:r w:rsidRPr="00B40C27">
        <w:rPr>
          <w:rFonts w:ascii="Times New Roman" w:eastAsia="Times New Roman" w:hAnsi="Times New Roman" w:cs="Times New Roman"/>
          <w:i/>
          <w:sz w:val="24"/>
          <w:szCs w:val="24"/>
          <w:lang w:eastAsia="uk-UA" w:bidi="uk-UA"/>
        </w:rPr>
        <w:t xml:space="preserve"> , та рекламі. Основною діяльністю компанії є діяльність у сфері права, тобто надання юридичних консультацій бізнесу та населенню. </w:t>
      </w:r>
    </w:p>
    <w:p w14:paraId="663ED752" w14:textId="479C6283" w:rsidR="004F757D" w:rsidRPr="00B40C27" w:rsidRDefault="00C6616C" w:rsidP="004F757D">
      <w:pPr>
        <w:numPr>
          <w:ilvl w:val="0"/>
          <w:numId w:val="8"/>
        </w:numPr>
        <w:spacing w:before="200" w:after="200" w:line="240" w:lineRule="auto"/>
        <w:ind w:left="709" w:hanging="709"/>
        <w:jc w:val="both"/>
        <w:rPr>
          <w:rFonts w:ascii="Times New Roman" w:eastAsia="Times New Roman" w:hAnsi="Times New Roman" w:cs="Times New Roman"/>
          <w:i/>
          <w:sz w:val="24"/>
          <w:szCs w:val="24"/>
        </w:rPr>
      </w:pPr>
      <w:r w:rsidRPr="00B40C27">
        <w:rPr>
          <w:rFonts w:ascii="Times New Roman" w:eastAsia="Times New Roman" w:hAnsi="Times New Roman" w:cs="Times New Roman"/>
          <w:i/>
          <w:sz w:val="24"/>
          <w:szCs w:val="24"/>
          <w:lang w:eastAsia="uk-UA" w:bidi="uk-UA"/>
        </w:rPr>
        <w:t>В листі ТОВ «РОЖНЯТІВ ТОРФ», відповідь на запит від 06.09.2024 р. №020609 допущено технічну помилку, де зазначено номер телефону</w:t>
      </w:r>
      <w:r w:rsidR="005F49D5" w:rsidRPr="00B40C27">
        <w:rPr>
          <w:rFonts w:ascii="Times New Roman" w:eastAsia="Times New Roman" w:hAnsi="Times New Roman" w:cs="Times New Roman"/>
          <w:i/>
          <w:sz w:val="24"/>
          <w:szCs w:val="24"/>
          <w:lang w:eastAsia="uk-UA" w:bidi="uk-UA"/>
        </w:rPr>
        <w:t xml:space="preserve"> 1 </w:t>
      </w:r>
      <w:r w:rsidRPr="00B40C27">
        <w:rPr>
          <w:rFonts w:ascii="Times New Roman" w:eastAsia="Times New Roman" w:hAnsi="Times New Roman" w:cs="Times New Roman"/>
          <w:i/>
          <w:sz w:val="24"/>
          <w:szCs w:val="24"/>
          <w:lang w:eastAsia="uk-UA" w:bidi="uk-UA"/>
        </w:rPr>
        <w:t xml:space="preserve">як номер директора </w:t>
      </w:r>
      <w:r w:rsidR="005F49D5" w:rsidRPr="00B40C27">
        <w:rPr>
          <w:rFonts w:ascii="Times New Roman" w:eastAsia="Times New Roman" w:hAnsi="Times New Roman" w:cs="Times New Roman"/>
          <w:i/>
          <w:sz w:val="24"/>
          <w:szCs w:val="24"/>
          <w:lang w:eastAsia="uk-UA" w:bidi="uk-UA"/>
        </w:rPr>
        <w:t xml:space="preserve">       </w:t>
      </w:r>
      <w:r w:rsidRPr="00B40C27">
        <w:rPr>
          <w:rFonts w:ascii="Times New Roman" w:eastAsia="Times New Roman" w:hAnsi="Times New Roman" w:cs="Times New Roman"/>
          <w:i/>
          <w:sz w:val="24"/>
          <w:szCs w:val="24"/>
          <w:lang w:eastAsia="uk-UA" w:bidi="uk-UA"/>
        </w:rPr>
        <w:t xml:space="preserve">ТОВ «РОЖНЯТІВ ТОРФ» </w:t>
      </w:r>
      <w:r w:rsidR="005F49D5" w:rsidRPr="00B40C27">
        <w:rPr>
          <w:rFonts w:ascii="Times New Roman" w:eastAsia="Times New Roman" w:hAnsi="Times New Roman" w:cs="Times New Roman"/>
          <w:i/>
          <w:sz w:val="24"/>
          <w:szCs w:val="24"/>
          <w:lang w:eastAsia="uk-UA" w:bidi="uk-UA"/>
        </w:rPr>
        <w:t>Особи 1</w:t>
      </w:r>
      <w:r w:rsidRPr="00B40C27">
        <w:rPr>
          <w:rFonts w:ascii="Times New Roman" w:eastAsia="Times New Roman" w:hAnsi="Times New Roman" w:cs="Times New Roman"/>
          <w:i/>
          <w:sz w:val="24"/>
          <w:szCs w:val="24"/>
          <w:lang w:eastAsia="uk-UA" w:bidi="uk-UA"/>
        </w:rPr>
        <w:t>. Проте, номер телефону</w:t>
      </w:r>
      <w:r w:rsidR="005F49D5" w:rsidRPr="00B40C27">
        <w:rPr>
          <w:rFonts w:ascii="Times New Roman" w:eastAsia="Times New Roman" w:hAnsi="Times New Roman" w:cs="Times New Roman"/>
          <w:i/>
          <w:sz w:val="24"/>
          <w:szCs w:val="24"/>
          <w:lang w:eastAsia="uk-UA" w:bidi="uk-UA"/>
        </w:rPr>
        <w:t xml:space="preserve"> 1</w:t>
      </w:r>
      <w:r w:rsidRPr="00B40C27">
        <w:rPr>
          <w:rFonts w:ascii="Times New Roman" w:eastAsia="Times New Roman" w:hAnsi="Times New Roman" w:cs="Times New Roman"/>
          <w:i/>
          <w:sz w:val="24"/>
          <w:szCs w:val="24"/>
          <w:lang w:eastAsia="uk-UA" w:bidi="uk-UA"/>
        </w:rPr>
        <w:t xml:space="preserve"> не належить </w:t>
      </w:r>
      <w:r w:rsidR="005F49D5" w:rsidRPr="00B40C27">
        <w:rPr>
          <w:rFonts w:ascii="Times New Roman" w:eastAsia="Times New Roman" w:hAnsi="Times New Roman" w:cs="Times New Roman"/>
          <w:i/>
          <w:sz w:val="24"/>
          <w:szCs w:val="24"/>
          <w:lang w:eastAsia="uk-UA" w:bidi="uk-UA"/>
        </w:rPr>
        <w:t xml:space="preserve">Особі 1 </w:t>
      </w:r>
      <w:r w:rsidRPr="00B40C27">
        <w:rPr>
          <w:rFonts w:ascii="Times New Roman" w:eastAsia="Times New Roman" w:hAnsi="Times New Roman" w:cs="Times New Roman"/>
          <w:i/>
          <w:sz w:val="24"/>
          <w:szCs w:val="24"/>
          <w:lang w:eastAsia="uk-UA" w:bidi="uk-UA"/>
        </w:rPr>
        <w:t>і повинен був бути зазначений у таблиці п.14, де вказано про залучення для участі в аукціоні третіх осіб, а саме</w:t>
      </w:r>
      <w:r w:rsidR="00C10371" w:rsidRPr="00B40C27">
        <w:rPr>
          <w:rFonts w:ascii="Times New Roman" w:eastAsia="Times New Roman" w:hAnsi="Times New Roman" w:cs="Times New Roman"/>
          <w:i/>
          <w:sz w:val="24"/>
          <w:szCs w:val="24"/>
          <w:lang w:eastAsia="uk-UA" w:bidi="uk-UA"/>
        </w:rPr>
        <w:t xml:space="preserve"> Товариства 2 </w:t>
      </w:r>
      <w:r w:rsidRPr="00B40C27">
        <w:rPr>
          <w:rFonts w:ascii="Times New Roman" w:eastAsia="Times New Roman" w:hAnsi="Times New Roman" w:cs="Times New Roman"/>
          <w:i/>
          <w:sz w:val="24"/>
          <w:szCs w:val="24"/>
          <w:lang w:eastAsia="uk-UA" w:bidi="uk-UA"/>
        </w:rPr>
        <w:t xml:space="preserve">(код </w:t>
      </w:r>
      <w:r w:rsidR="00092009" w:rsidRPr="00B40C27">
        <w:rPr>
          <w:rFonts w:ascii="Times New Roman" w:hAnsi="Times New Roman" w:cs="Times New Roman"/>
          <w:i/>
          <w:sz w:val="24"/>
          <w:szCs w:val="24"/>
          <w:lang w:eastAsia="ru-RU"/>
        </w:rPr>
        <w:t>інформація з обмеженим доступом</w:t>
      </w:r>
      <w:r w:rsidRPr="00B40C27">
        <w:rPr>
          <w:rFonts w:ascii="Times New Roman" w:eastAsia="Times New Roman" w:hAnsi="Times New Roman" w:cs="Times New Roman"/>
          <w:i/>
          <w:sz w:val="24"/>
          <w:szCs w:val="24"/>
          <w:lang w:eastAsia="uk-UA" w:bidi="uk-UA"/>
        </w:rPr>
        <w:t>).</w:t>
      </w:r>
    </w:p>
    <w:p w14:paraId="3A3EC065" w14:textId="72A71D86" w:rsidR="004F757D" w:rsidRPr="00B40C27" w:rsidRDefault="00C6616C" w:rsidP="004F757D">
      <w:pPr>
        <w:numPr>
          <w:ilvl w:val="0"/>
          <w:numId w:val="8"/>
        </w:numPr>
        <w:spacing w:before="200" w:after="200" w:line="240" w:lineRule="auto"/>
        <w:ind w:left="709" w:hanging="709"/>
        <w:jc w:val="both"/>
        <w:rPr>
          <w:rFonts w:ascii="Times New Roman" w:eastAsia="Times New Roman" w:hAnsi="Times New Roman" w:cs="Times New Roman"/>
          <w:i/>
          <w:sz w:val="24"/>
          <w:szCs w:val="24"/>
        </w:rPr>
      </w:pPr>
      <w:r w:rsidRPr="00B40C27">
        <w:rPr>
          <w:rFonts w:ascii="Times New Roman" w:eastAsia="Times New Roman" w:hAnsi="Times New Roman" w:cs="Times New Roman"/>
          <w:i/>
          <w:sz w:val="24"/>
          <w:szCs w:val="24"/>
          <w:lang w:eastAsia="uk-UA" w:bidi="uk-UA"/>
        </w:rPr>
        <w:t xml:space="preserve">У Поданні вказано, що відповідно до інформації, наданої ПрАТ «Київстар» (лист від 13.05.2024 р. №13873/01 вказано, що </w:t>
      </w:r>
      <w:r w:rsidR="00CE1C40" w:rsidRPr="00B40C27">
        <w:rPr>
          <w:rFonts w:ascii="Times New Roman" w:eastAsia="Times New Roman" w:hAnsi="Times New Roman" w:cs="Times New Roman"/>
          <w:i/>
          <w:sz w:val="24"/>
          <w:szCs w:val="24"/>
          <w:lang w:eastAsia="uk-UA" w:bidi="uk-UA"/>
        </w:rPr>
        <w:t xml:space="preserve">інформація з обмеженим доступом </w:t>
      </w:r>
      <w:r w:rsidRPr="00B40C27">
        <w:rPr>
          <w:rFonts w:ascii="Times New Roman" w:eastAsia="Times New Roman" w:hAnsi="Times New Roman" w:cs="Times New Roman"/>
          <w:i/>
          <w:sz w:val="24"/>
          <w:szCs w:val="24"/>
          <w:lang w:eastAsia="uk-UA" w:bidi="uk-UA"/>
        </w:rPr>
        <w:t>між</w:t>
      </w:r>
      <w:r w:rsidR="004F757D" w:rsidRPr="00B40C27">
        <w:rPr>
          <w:rFonts w:ascii="Times New Roman" w:eastAsia="Times New Roman" w:hAnsi="Times New Roman" w:cs="Times New Roman"/>
          <w:i/>
          <w:sz w:val="24"/>
          <w:szCs w:val="24"/>
          <w:lang w:eastAsia="uk-UA" w:bidi="uk-UA"/>
        </w:rPr>
        <w:t xml:space="preserve"> </w:t>
      </w:r>
      <w:r w:rsidRPr="00B40C27">
        <w:rPr>
          <w:rFonts w:ascii="Times New Roman" w:eastAsia="Times New Roman" w:hAnsi="Times New Roman" w:cs="Times New Roman"/>
          <w:i/>
          <w:sz w:val="24"/>
          <w:szCs w:val="24"/>
          <w:lang w:eastAsia="uk-UA" w:bidi="uk-UA"/>
        </w:rPr>
        <w:t>абонентськими номерам</w:t>
      </w:r>
      <w:r w:rsidR="00615092" w:rsidRPr="00B40C27">
        <w:rPr>
          <w:rFonts w:ascii="Times New Roman" w:eastAsia="Times New Roman" w:hAnsi="Times New Roman" w:cs="Times New Roman"/>
          <w:i/>
          <w:sz w:val="24"/>
          <w:szCs w:val="24"/>
          <w:lang w:eastAsia="uk-UA" w:bidi="uk-UA"/>
        </w:rPr>
        <w:t xml:space="preserve"> номером телефону 2 </w:t>
      </w:r>
      <w:r w:rsidRPr="00B40C27">
        <w:rPr>
          <w:rFonts w:ascii="Times New Roman" w:eastAsia="Times New Roman" w:hAnsi="Times New Roman" w:cs="Times New Roman"/>
          <w:i/>
          <w:sz w:val="24"/>
          <w:szCs w:val="24"/>
          <w:lang w:eastAsia="uk-UA" w:bidi="uk-UA"/>
        </w:rPr>
        <w:t xml:space="preserve">та </w:t>
      </w:r>
      <w:r w:rsidR="00615092" w:rsidRPr="00B40C27">
        <w:rPr>
          <w:rFonts w:ascii="Times New Roman" w:eastAsia="Times New Roman" w:hAnsi="Times New Roman" w:cs="Times New Roman"/>
          <w:i/>
          <w:sz w:val="24"/>
          <w:szCs w:val="24"/>
          <w:lang w:eastAsia="uk-UA" w:bidi="uk-UA"/>
        </w:rPr>
        <w:t>номером телефону 1</w:t>
      </w:r>
      <w:r w:rsidRPr="00B40C27">
        <w:rPr>
          <w:rFonts w:ascii="Times New Roman" w:eastAsia="Times New Roman" w:hAnsi="Times New Roman" w:cs="Times New Roman"/>
          <w:i/>
          <w:sz w:val="24"/>
          <w:szCs w:val="24"/>
          <w:lang w:eastAsia="uk-UA" w:bidi="uk-UA"/>
        </w:rPr>
        <w:t xml:space="preserve"> були неодноразові телефонні розмови.</w:t>
      </w:r>
    </w:p>
    <w:p w14:paraId="2D74F529" w14:textId="77777777" w:rsidR="004F757D" w:rsidRPr="00B40C27" w:rsidRDefault="00C6616C" w:rsidP="004F757D">
      <w:pPr>
        <w:numPr>
          <w:ilvl w:val="0"/>
          <w:numId w:val="8"/>
        </w:numPr>
        <w:spacing w:before="200" w:after="200" w:line="240" w:lineRule="auto"/>
        <w:ind w:left="709" w:hanging="709"/>
        <w:jc w:val="both"/>
        <w:rPr>
          <w:rFonts w:ascii="Times New Roman" w:eastAsia="Times New Roman" w:hAnsi="Times New Roman" w:cs="Times New Roman"/>
          <w:i/>
          <w:sz w:val="24"/>
          <w:szCs w:val="24"/>
        </w:rPr>
      </w:pPr>
      <w:r w:rsidRPr="00B40C27">
        <w:rPr>
          <w:rFonts w:ascii="Times New Roman" w:eastAsia="Times New Roman" w:hAnsi="Times New Roman" w:cs="Times New Roman"/>
          <w:i/>
          <w:sz w:val="24"/>
          <w:szCs w:val="24"/>
          <w:lang w:eastAsia="uk-UA" w:bidi="uk-UA"/>
        </w:rPr>
        <w:t xml:space="preserve">Проте, це не доводить тієї обставини, що розмови відбувалися з питань участі в Аукціоні. </w:t>
      </w:r>
    </w:p>
    <w:p w14:paraId="1A80DE07" w14:textId="0EC87EF2" w:rsidR="00527C2B" w:rsidRPr="00B40C27" w:rsidRDefault="00C6616C" w:rsidP="00527C2B">
      <w:pPr>
        <w:numPr>
          <w:ilvl w:val="0"/>
          <w:numId w:val="8"/>
        </w:numPr>
        <w:spacing w:before="200" w:after="200" w:line="240" w:lineRule="auto"/>
        <w:ind w:left="709" w:hanging="709"/>
        <w:jc w:val="both"/>
        <w:rPr>
          <w:rFonts w:ascii="Times New Roman" w:eastAsia="Times New Roman" w:hAnsi="Times New Roman" w:cs="Times New Roman"/>
          <w:i/>
          <w:sz w:val="24"/>
          <w:szCs w:val="24"/>
        </w:rPr>
      </w:pPr>
      <w:r w:rsidRPr="00B40C27">
        <w:rPr>
          <w:rFonts w:ascii="Times New Roman" w:eastAsia="Times New Roman" w:hAnsi="Times New Roman" w:cs="Times New Roman"/>
          <w:i/>
          <w:sz w:val="24"/>
          <w:szCs w:val="24"/>
          <w:lang w:eastAsia="uk-UA" w:bidi="uk-UA"/>
        </w:rPr>
        <w:t xml:space="preserve">Згідно укладеного договору між </w:t>
      </w:r>
      <w:r w:rsidR="006B76A6" w:rsidRPr="00B40C27">
        <w:rPr>
          <w:rFonts w:ascii="Times New Roman" w:eastAsia="Times New Roman" w:hAnsi="Times New Roman" w:cs="Times New Roman"/>
          <w:i/>
          <w:sz w:val="24"/>
          <w:szCs w:val="24"/>
          <w:lang w:eastAsia="uk-UA" w:bidi="uk-UA"/>
        </w:rPr>
        <w:t xml:space="preserve">Товариством 1 </w:t>
      </w:r>
      <w:r w:rsidRPr="00B40C27">
        <w:rPr>
          <w:rFonts w:ascii="Times New Roman" w:eastAsia="Times New Roman" w:hAnsi="Times New Roman" w:cs="Times New Roman"/>
          <w:i/>
          <w:sz w:val="24"/>
          <w:szCs w:val="24"/>
          <w:lang w:eastAsia="uk-UA" w:bidi="uk-UA"/>
        </w:rPr>
        <w:t xml:space="preserve">та ТОВ «РОЖНЯТІВ ТОРФ» </w:t>
      </w:r>
      <w:r w:rsidR="006B76A6" w:rsidRPr="00B40C27">
        <w:rPr>
          <w:rFonts w:ascii="Times New Roman" w:eastAsia="Times New Roman" w:hAnsi="Times New Roman" w:cs="Times New Roman"/>
          <w:i/>
          <w:sz w:val="24"/>
          <w:szCs w:val="24"/>
          <w:lang w:eastAsia="uk-UA" w:bidi="uk-UA"/>
        </w:rPr>
        <w:t xml:space="preserve">                  </w:t>
      </w:r>
      <w:r w:rsidRPr="00B40C27">
        <w:rPr>
          <w:rFonts w:ascii="Times New Roman" w:eastAsia="Times New Roman" w:hAnsi="Times New Roman" w:cs="Times New Roman"/>
          <w:i/>
          <w:sz w:val="24"/>
          <w:szCs w:val="24"/>
          <w:lang w:eastAsia="uk-UA" w:bidi="uk-UA"/>
        </w:rPr>
        <w:t>від 03.07.2023 р. працівники юридичної компанії не мали повноваження вести переговори з конкурентами щодо предмету Аукціону. Також як контактний номер телефону на майданчику вказаний інший номер</w:t>
      </w:r>
      <w:r w:rsidR="00C26FC9" w:rsidRPr="00B40C27">
        <w:rPr>
          <w:rFonts w:ascii="Times New Roman" w:eastAsia="Times New Roman" w:hAnsi="Times New Roman" w:cs="Times New Roman"/>
          <w:i/>
          <w:sz w:val="24"/>
          <w:szCs w:val="24"/>
          <w:lang w:eastAsia="uk-UA" w:bidi="uk-UA"/>
        </w:rPr>
        <w:t>»</w:t>
      </w:r>
      <w:r w:rsidRPr="00B40C27">
        <w:rPr>
          <w:rFonts w:ascii="Times New Roman" w:eastAsia="Times New Roman" w:hAnsi="Times New Roman" w:cs="Times New Roman"/>
          <w:i/>
          <w:sz w:val="24"/>
          <w:szCs w:val="24"/>
          <w:lang w:eastAsia="uk-UA" w:bidi="uk-UA"/>
        </w:rPr>
        <w:t>.</w:t>
      </w:r>
    </w:p>
    <w:p w14:paraId="6B1FE328" w14:textId="4A02C874" w:rsidR="00C26FC9" w:rsidRPr="00B40C27" w:rsidRDefault="002C1C87" w:rsidP="00C26FC9">
      <w:pPr>
        <w:pStyle w:val="a"/>
        <w:numPr>
          <w:ilvl w:val="0"/>
          <w:numId w:val="8"/>
        </w:numPr>
        <w:spacing w:before="200" w:after="200"/>
        <w:ind w:hanging="720"/>
        <w:rPr>
          <w:szCs w:val="24"/>
          <w:lang w:val="uk-UA"/>
        </w:rPr>
      </w:pPr>
      <w:r w:rsidRPr="00B40C27">
        <w:rPr>
          <w:szCs w:val="24"/>
          <w:lang w:val="uk-UA"/>
        </w:rPr>
        <w:t>У</w:t>
      </w:r>
      <w:r w:rsidR="00D4329A" w:rsidRPr="00B40C27">
        <w:rPr>
          <w:szCs w:val="24"/>
          <w:lang w:val="uk-UA"/>
        </w:rPr>
        <w:t xml:space="preserve"> розділі </w:t>
      </w:r>
      <w:r w:rsidR="002A7740" w:rsidRPr="00B40C27">
        <w:rPr>
          <w:szCs w:val="24"/>
          <w:lang w:val="uk-UA"/>
        </w:rPr>
        <w:t>4.5</w:t>
      </w:r>
      <w:r w:rsidR="00D4329A" w:rsidRPr="00B40C27">
        <w:rPr>
          <w:szCs w:val="24"/>
          <w:lang w:val="uk-UA"/>
        </w:rPr>
        <w:t xml:space="preserve"> цього </w:t>
      </w:r>
      <w:r w:rsidR="00D8297A" w:rsidRPr="00B40C27">
        <w:rPr>
          <w:szCs w:val="24"/>
          <w:lang w:val="uk-UA"/>
        </w:rPr>
        <w:t>р</w:t>
      </w:r>
      <w:r w:rsidR="00D4329A" w:rsidRPr="00B40C27">
        <w:rPr>
          <w:szCs w:val="24"/>
          <w:lang w:val="uk-UA"/>
        </w:rPr>
        <w:t>ішення зазначено</w:t>
      </w:r>
      <w:r w:rsidR="00CC4093" w:rsidRPr="00B40C27">
        <w:rPr>
          <w:szCs w:val="24"/>
          <w:lang w:val="uk-UA"/>
        </w:rPr>
        <w:t xml:space="preserve">, що відповідно до </w:t>
      </w:r>
      <w:r w:rsidR="00C26FC9" w:rsidRPr="00B40C27">
        <w:rPr>
          <w:szCs w:val="24"/>
          <w:lang w:val="uk-UA"/>
        </w:rPr>
        <w:t>інформац</w:t>
      </w:r>
      <w:r w:rsidR="00CC4093" w:rsidRPr="00B40C27">
        <w:rPr>
          <w:szCs w:val="24"/>
          <w:lang w:val="uk-UA"/>
        </w:rPr>
        <w:t>ії</w:t>
      </w:r>
      <w:r w:rsidR="00C26FC9" w:rsidRPr="00B40C27">
        <w:rPr>
          <w:szCs w:val="24"/>
          <w:lang w:val="uk-UA"/>
        </w:rPr>
        <w:t>, надано</w:t>
      </w:r>
      <w:r w:rsidR="003D360E" w:rsidRPr="00B40C27">
        <w:rPr>
          <w:szCs w:val="24"/>
          <w:lang w:val="uk-UA"/>
        </w:rPr>
        <w:t>ї</w:t>
      </w:r>
      <w:r w:rsidR="00C26FC9" w:rsidRPr="00B40C27">
        <w:rPr>
          <w:szCs w:val="24"/>
          <w:lang w:val="uk-UA"/>
        </w:rPr>
        <w:t xml:space="preserve"> </w:t>
      </w:r>
      <w:r w:rsidR="00FE1EB1" w:rsidRPr="00B40C27">
        <w:rPr>
          <w:szCs w:val="24"/>
          <w:lang w:val="uk-UA"/>
        </w:rPr>
        <w:t xml:space="preserve">             </w:t>
      </w:r>
      <w:r w:rsidR="003D360E" w:rsidRPr="00B40C27">
        <w:rPr>
          <w:szCs w:val="24"/>
          <w:lang w:val="uk-UA"/>
        </w:rPr>
        <w:t xml:space="preserve">  </w:t>
      </w:r>
      <w:r w:rsidR="00B128DD" w:rsidRPr="00B40C27">
        <w:rPr>
          <w:szCs w:val="24"/>
          <w:lang w:val="uk-UA"/>
        </w:rPr>
        <w:t xml:space="preserve">   </w:t>
      </w:r>
      <w:r w:rsidR="00C26FC9" w:rsidRPr="00B40C27">
        <w:rPr>
          <w:szCs w:val="24"/>
          <w:lang w:val="uk-UA"/>
        </w:rPr>
        <w:t>ТОВ «РОЖНЯТІВ ТОРФ» листом від 06.09.2024</w:t>
      </w:r>
      <w:r w:rsidR="00CC4093" w:rsidRPr="00B40C27">
        <w:rPr>
          <w:szCs w:val="24"/>
          <w:lang w:val="uk-UA"/>
        </w:rPr>
        <w:t xml:space="preserve"> </w:t>
      </w:r>
      <w:r w:rsidR="00C26FC9" w:rsidRPr="00B40C27">
        <w:rPr>
          <w:szCs w:val="24"/>
          <w:lang w:val="uk-UA"/>
        </w:rPr>
        <w:t>№ 020609 (</w:t>
      </w:r>
      <w:proofErr w:type="spellStart"/>
      <w:r w:rsidR="00C26FC9" w:rsidRPr="00B40C27">
        <w:rPr>
          <w:szCs w:val="24"/>
          <w:lang w:val="uk-UA"/>
        </w:rPr>
        <w:t>вх</w:t>
      </w:r>
      <w:proofErr w:type="spellEnd"/>
      <w:r w:rsidR="00C26FC9" w:rsidRPr="00B40C27">
        <w:rPr>
          <w:szCs w:val="24"/>
          <w:lang w:val="uk-UA"/>
        </w:rPr>
        <w:t xml:space="preserve">. № 8-03/11407 </w:t>
      </w:r>
      <w:r w:rsidR="00FE1EB1" w:rsidRPr="00B40C27">
        <w:rPr>
          <w:szCs w:val="24"/>
          <w:lang w:val="uk-UA"/>
        </w:rPr>
        <w:t xml:space="preserve">                  </w:t>
      </w:r>
      <w:r w:rsidR="00C26FC9" w:rsidRPr="00B40C27">
        <w:rPr>
          <w:szCs w:val="24"/>
          <w:lang w:val="uk-UA"/>
        </w:rPr>
        <w:t xml:space="preserve">від 09.09.2024), </w:t>
      </w:r>
      <w:r w:rsidR="00C26FC9" w:rsidRPr="00B40C27">
        <w:rPr>
          <w:i/>
          <w:szCs w:val="24"/>
          <w:lang w:val="uk-UA"/>
        </w:rPr>
        <w:t xml:space="preserve">номер телефону </w:t>
      </w:r>
      <w:r w:rsidR="00C8199F" w:rsidRPr="00B40C27">
        <w:rPr>
          <w:i/>
          <w:szCs w:val="24"/>
          <w:lang w:val="uk-UA"/>
        </w:rPr>
        <w:t>1</w:t>
      </w:r>
      <w:r w:rsidR="00C8199F" w:rsidRPr="00B40C27">
        <w:rPr>
          <w:szCs w:val="24"/>
          <w:lang w:val="uk-UA"/>
        </w:rPr>
        <w:t xml:space="preserve"> </w:t>
      </w:r>
      <w:r w:rsidR="00C26FC9" w:rsidRPr="00B40C27">
        <w:rPr>
          <w:szCs w:val="24"/>
          <w:lang w:val="uk-UA"/>
        </w:rPr>
        <w:t>використовувався в період проведення Аукціону спів</w:t>
      </w:r>
      <w:r w:rsidR="00C26FC9" w:rsidRPr="00B40C27">
        <w:rPr>
          <w:bCs/>
          <w:szCs w:val="24"/>
          <w:lang w:val="uk-UA" w:eastAsia="ru-RU"/>
        </w:rPr>
        <w:t xml:space="preserve">засновником та кінцевим </w:t>
      </w:r>
      <w:proofErr w:type="spellStart"/>
      <w:r w:rsidR="00C26FC9" w:rsidRPr="00B40C27">
        <w:rPr>
          <w:bCs/>
          <w:szCs w:val="24"/>
          <w:lang w:val="uk-UA" w:eastAsia="ru-RU"/>
        </w:rPr>
        <w:t>бенефіціарним</w:t>
      </w:r>
      <w:proofErr w:type="spellEnd"/>
      <w:r w:rsidR="00C26FC9" w:rsidRPr="00B40C27">
        <w:rPr>
          <w:bCs/>
          <w:szCs w:val="24"/>
          <w:lang w:val="uk-UA" w:eastAsia="ru-RU"/>
        </w:rPr>
        <w:t xml:space="preserve"> власником </w:t>
      </w:r>
      <w:r w:rsidR="00D8297A" w:rsidRPr="00B40C27">
        <w:rPr>
          <w:bCs/>
          <w:szCs w:val="24"/>
          <w:lang w:val="uk-UA" w:eastAsia="ru-RU"/>
        </w:rPr>
        <w:t>і</w:t>
      </w:r>
      <w:r w:rsidR="00C26FC9" w:rsidRPr="00B40C27">
        <w:rPr>
          <w:bCs/>
          <w:szCs w:val="24"/>
          <w:lang w:val="uk-UA" w:eastAsia="ru-RU"/>
        </w:rPr>
        <w:t xml:space="preserve"> директором</w:t>
      </w:r>
      <w:r w:rsidR="00C8199F" w:rsidRPr="00B40C27">
        <w:rPr>
          <w:bCs/>
          <w:szCs w:val="24"/>
          <w:lang w:val="uk-UA" w:eastAsia="ru-RU"/>
        </w:rPr>
        <w:t xml:space="preserve">                                </w:t>
      </w:r>
      <w:r w:rsidR="00C26FC9" w:rsidRPr="00B40C27">
        <w:rPr>
          <w:szCs w:val="24"/>
          <w:lang w:val="uk-UA"/>
        </w:rPr>
        <w:t xml:space="preserve">ТОВ «РОЖНЯТІВ ТОРФ» – </w:t>
      </w:r>
      <w:r w:rsidR="007313EC" w:rsidRPr="00B40C27">
        <w:rPr>
          <w:i/>
          <w:szCs w:val="24"/>
          <w:lang w:val="uk-UA"/>
        </w:rPr>
        <w:t>Осо</w:t>
      </w:r>
      <w:r w:rsidR="005C312F" w:rsidRPr="00B40C27">
        <w:rPr>
          <w:i/>
          <w:szCs w:val="24"/>
          <w:lang w:val="uk-UA"/>
        </w:rPr>
        <w:t>бою</w:t>
      </w:r>
      <w:r w:rsidR="007313EC" w:rsidRPr="00B40C27">
        <w:rPr>
          <w:i/>
          <w:szCs w:val="24"/>
          <w:lang w:val="uk-UA"/>
        </w:rPr>
        <w:t xml:space="preserve"> 1</w:t>
      </w:r>
    </w:p>
    <w:p w14:paraId="415A6028" w14:textId="7514E3C5" w:rsidR="00C26FC9" w:rsidRPr="00B40C27" w:rsidRDefault="00FE1EB1" w:rsidP="00C26FC9">
      <w:pPr>
        <w:pStyle w:val="a"/>
        <w:numPr>
          <w:ilvl w:val="0"/>
          <w:numId w:val="8"/>
        </w:numPr>
        <w:tabs>
          <w:tab w:val="clear" w:pos="720"/>
        </w:tabs>
        <w:spacing w:before="200" w:after="200"/>
        <w:ind w:left="709" w:hanging="709"/>
        <w:rPr>
          <w:szCs w:val="24"/>
          <w:lang w:val="uk-UA"/>
        </w:rPr>
      </w:pPr>
      <w:r w:rsidRPr="00B40C27">
        <w:rPr>
          <w:szCs w:val="24"/>
          <w:lang w:val="uk-UA" w:eastAsia="uk-UA"/>
        </w:rPr>
        <w:t xml:space="preserve">Крім того, </w:t>
      </w:r>
      <w:r w:rsidR="00C26FC9" w:rsidRPr="00B40C27">
        <w:rPr>
          <w:szCs w:val="24"/>
          <w:lang w:val="uk-UA" w:eastAsia="uk-UA"/>
        </w:rPr>
        <w:t>АТ КБ «П</w:t>
      </w:r>
      <w:r w:rsidR="00D8297A" w:rsidRPr="00B40C27">
        <w:rPr>
          <w:szCs w:val="24"/>
          <w:lang w:val="uk-UA" w:eastAsia="uk-UA"/>
        </w:rPr>
        <w:t>риватбанк</w:t>
      </w:r>
      <w:r w:rsidR="00C26FC9" w:rsidRPr="00B40C27">
        <w:rPr>
          <w:szCs w:val="24"/>
          <w:lang w:val="uk-UA" w:eastAsia="uk-UA"/>
        </w:rPr>
        <w:t>» листом від 02.01.2024 № 20.1.0.0.0/7-231226/23210                           (</w:t>
      </w:r>
      <w:proofErr w:type="spellStart"/>
      <w:r w:rsidR="00C26FC9" w:rsidRPr="00B40C27">
        <w:rPr>
          <w:szCs w:val="24"/>
          <w:lang w:val="uk-UA" w:eastAsia="uk-UA"/>
        </w:rPr>
        <w:t>вх</w:t>
      </w:r>
      <w:proofErr w:type="spellEnd"/>
      <w:r w:rsidR="00C26FC9" w:rsidRPr="00B40C27">
        <w:rPr>
          <w:szCs w:val="24"/>
          <w:lang w:val="uk-UA" w:eastAsia="uk-UA"/>
        </w:rPr>
        <w:t xml:space="preserve">. № 11-01/21-кі від 08.01.2024) </w:t>
      </w:r>
      <w:r w:rsidR="00C26FC9" w:rsidRPr="00B40C27">
        <w:rPr>
          <w:szCs w:val="24"/>
          <w:lang w:val="uk-UA"/>
        </w:rPr>
        <w:t xml:space="preserve">надало реєстраційні дані ТОВ «МЕТКОН ПЛЮС», що були використані при реєстрації в електронному кабінеті для доступу до системи електронних платежів (системи дистанційного самообслуговування, інтернет-банкінгу), зокрема контактний </w:t>
      </w:r>
      <w:r w:rsidR="00C26FC9" w:rsidRPr="00B40C27">
        <w:rPr>
          <w:i/>
          <w:szCs w:val="24"/>
          <w:lang w:val="uk-UA"/>
        </w:rPr>
        <w:t>номер телефону</w:t>
      </w:r>
      <w:r w:rsidR="00657CD2" w:rsidRPr="00B40C27">
        <w:rPr>
          <w:i/>
          <w:szCs w:val="24"/>
          <w:lang w:val="uk-UA"/>
        </w:rPr>
        <w:t xml:space="preserve"> 2</w:t>
      </w:r>
      <w:r w:rsidR="00C26FC9" w:rsidRPr="00B40C27">
        <w:rPr>
          <w:i/>
          <w:szCs w:val="24"/>
          <w:lang w:val="uk-UA"/>
        </w:rPr>
        <w:t>,</w:t>
      </w:r>
      <w:r w:rsidR="00C26FC9" w:rsidRPr="00B40C27">
        <w:rPr>
          <w:szCs w:val="24"/>
          <w:lang w:val="uk-UA"/>
        </w:rPr>
        <w:t xml:space="preserve"> який використовувала уповноважена особа ТОВ «МЕТКОН ПЛЮС» </w:t>
      </w:r>
      <w:r w:rsidR="006A18D0" w:rsidRPr="00B40C27">
        <w:rPr>
          <w:i/>
          <w:szCs w:val="24"/>
          <w:lang w:val="uk-UA"/>
        </w:rPr>
        <w:t>Особа 5</w:t>
      </w:r>
      <w:r w:rsidR="006A18D0" w:rsidRPr="00B40C27">
        <w:rPr>
          <w:szCs w:val="24"/>
          <w:lang w:val="uk-UA"/>
        </w:rPr>
        <w:t xml:space="preserve"> </w:t>
      </w:r>
      <w:r w:rsidR="00C26FC9" w:rsidRPr="00B40C27">
        <w:rPr>
          <w:bCs/>
          <w:szCs w:val="24"/>
          <w:lang w:val="uk-UA" w:eastAsia="ru-RU"/>
        </w:rPr>
        <w:t>(керівник</w:t>
      </w:r>
      <w:r w:rsidR="006A18D0" w:rsidRPr="00B40C27">
        <w:rPr>
          <w:bCs/>
          <w:szCs w:val="24"/>
          <w:lang w:val="uk-UA" w:eastAsia="ru-RU"/>
        </w:rPr>
        <w:t xml:space="preserve"> </w:t>
      </w:r>
      <w:r w:rsidR="00C26FC9" w:rsidRPr="00B40C27">
        <w:rPr>
          <w:szCs w:val="24"/>
          <w:lang w:val="uk-UA"/>
        </w:rPr>
        <w:t>ТОВ «МЕТКОН ПЛЮС»</w:t>
      </w:r>
      <w:r w:rsidR="00C26FC9" w:rsidRPr="00B40C27">
        <w:rPr>
          <w:bCs/>
          <w:szCs w:val="24"/>
          <w:lang w:val="uk-UA" w:eastAsia="ru-RU"/>
        </w:rPr>
        <w:t>).</w:t>
      </w:r>
    </w:p>
    <w:p w14:paraId="4327A44A" w14:textId="054E9B35" w:rsidR="00C26FC9" w:rsidRPr="00B40C27" w:rsidRDefault="00C26FC9" w:rsidP="00C26FC9">
      <w:pPr>
        <w:pStyle w:val="a"/>
        <w:numPr>
          <w:ilvl w:val="0"/>
          <w:numId w:val="8"/>
        </w:numPr>
        <w:tabs>
          <w:tab w:val="clear" w:pos="720"/>
        </w:tabs>
        <w:spacing w:before="200" w:after="200"/>
        <w:ind w:left="709" w:hanging="709"/>
        <w:rPr>
          <w:szCs w:val="24"/>
          <w:lang w:val="uk-UA"/>
        </w:rPr>
      </w:pPr>
      <w:r w:rsidRPr="00B40C27">
        <w:rPr>
          <w:szCs w:val="24"/>
          <w:lang w:val="uk-UA"/>
        </w:rPr>
        <w:t>Також ПАТ АБ «Південний» листом від 03.01.2024 № 14/001/374/2024-БТ                         (</w:t>
      </w:r>
      <w:proofErr w:type="spellStart"/>
      <w:r w:rsidRPr="00B40C27">
        <w:rPr>
          <w:szCs w:val="24"/>
          <w:lang w:val="uk-UA"/>
        </w:rPr>
        <w:t>вх</w:t>
      </w:r>
      <w:proofErr w:type="spellEnd"/>
      <w:r w:rsidRPr="00B40C27">
        <w:rPr>
          <w:szCs w:val="24"/>
          <w:lang w:val="uk-UA"/>
        </w:rPr>
        <w:t xml:space="preserve">. № 11-01/23-кі від 08.01.2024) надало реєстраційні дані ТОВ «МЕТКОН ПЛЮС», що були використані при реєстрації в електронному кабінеті для доступу до системи дистанційного обслуговування </w:t>
      </w:r>
      <w:proofErr w:type="spellStart"/>
      <w:r w:rsidRPr="00B40C27">
        <w:rPr>
          <w:szCs w:val="24"/>
          <w:lang w:val="uk-UA"/>
        </w:rPr>
        <w:t>iFOBS</w:t>
      </w:r>
      <w:proofErr w:type="spellEnd"/>
      <w:r w:rsidRPr="00B40C27">
        <w:rPr>
          <w:szCs w:val="24"/>
          <w:lang w:val="uk-UA"/>
        </w:rPr>
        <w:t xml:space="preserve">, зокрема контактний </w:t>
      </w:r>
      <w:r w:rsidRPr="00B40C27">
        <w:rPr>
          <w:i/>
          <w:szCs w:val="24"/>
          <w:lang w:val="uk-UA"/>
        </w:rPr>
        <w:t>номер телефону</w:t>
      </w:r>
      <w:r w:rsidR="00DE1C78" w:rsidRPr="00B40C27">
        <w:rPr>
          <w:i/>
          <w:szCs w:val="24"/>
          <w:lang w:val="uk-UA"/>
        </w:rPr>
        <w:t xml:space="preserve"> 2</w:t>
      </w:r>
      <w:r w:rsidRPr="00B40C27">
        <w:rPr>
          <w:szCs w:val="24"/>
          <w:lang w:val="uk-UA"/>
        </w:rPr>
        <w:t xml:space="preserve">, який використовувала уповноважена особа ТОВ «МЕТКОН ПЛЮС» </w:t>
      </w:r>
      <w:r w:rsidR="00BC74D7" w:rsidRPr="00B40C27">
        <w:rPr>
          <w:i/>
          <w:szCs w:val="24"/>
          <w:lang w:val="uk-UA"/>
        </w:rPr>
        <w:t>Особа 5</w:t>
      </w:r>
      <w:r w:rsidR="00BC74D7" w:rsidRPr="00B40C27">
        <w:rPr>
          <w:szCs w:val="24"/>
          <w:lang w:val="uk-UA"/>
        </w:rPr>
        <w:t xml:space="preserve"> </w:t>
      </w:r>
      <w:r w:rsidRPr="00B40C27">
        <w:rPr>
          <w:bCs/>
          <w:szCs w:val="24"/>
          <w:lang w:val="uk-UA" w:eastAsia="ru-RU"/>
        </w:rPr>
        <w:t xml:space="preserve">(керівник </w:t>
      </w:r>
      <w:r w:rsidR="00AC79D8" w:rsidRPr="00B40C27">
        <w:rPr>
          <w:bCs/>
          <w:szCs w:val="24"/>
          <w:lang w:val="uk-UA" w:eastAsia="ru-RU"/>
        </w:rPr>
        <w:t xml:space="preserve">    </w:t>
      </w:r>
      <w:r w:rsidRPr="00B40C27">
        <w:rPr>
          <w:szCs w:val="24"/>
          <w:lang w:val="uk-UA"/>
        </w:rPr>
        <w:t>ТОВ «МЕТКОН ПЛЮС»</w:t>
      </w:r>
      <w:r w:rsidRPr="00B40C27">
        <w:rPr>
          <w:bCs/>
          <w:szCs w:val="24"/>
          <w:lang w:val="uk-UA" w:eastAsia="ru-RU"/>
        </w:rPr>
        <w:t>).</w:t>
      </w:r>
    </w:p>
    <w:p w14:paraId="662C4B27" w14:textId="0E0A409E" w:rsidR="000F5A0A" w:rsidRPr="00B40C27" w:rsidRDefault="00FE1EB1" w:rsidP="000F5A0A">
      <w:pPr>
        <w:numPr>
          <w:ilvl w:val="0"/>
          <w:numId w:val="8"/>
        </w:numPr>
        <w:spacing w:before="200" w:after="200" w:line="240" w:lineRule="auto"/>
        <w:ind w:left="709" w:hanging="709"/>
        <w:jc w:val="both"/>
        <w:rPr>
          <w:rFonts w:ascii="Times New Roman" w:eastAsia="Times New Roman" w:hAnsi="Times New Roman" w:cs="Times New Roman"/>
          <w:sz w:val="24"/>
          <w:szCs w:val="24"/>
        </w:rPr>
      </w:pPr>
      <w:r w:rsidRPr="00B40C27">
        <w:rPr>
          <w:rFonts w:ascii="Times New Roman" w:hAnsi="Times New Roman" w:cs="Times New Roman"/>
          <w:sz w:val="24"/>
          <w:szCs w:val="24"/>
        </w:rPr>
        <w:lastRenderedPageBreak/>
        <w:t xml:space="preserve">Варто зазначити, що </w:t>
      </w:r>
      <w:r w:rsidR="00C26FC9" w:rsidRPr="00B40C27">
        <w:rPr>
          <w:rFonts w:ascii="Times New Roman" w:hAnsi="Times New Roman" w:cs="Times New Roman"/>
          <w:sz w:val="24"/>
          <w:szCs w:val="24"/>
        </w:rPr>
        <w:t xml:space="preserve">відповідно до інформації, наданої ПрАТ «Київстар» </w:t>
      </w:r>
      <w:r w:rsidR="00D8297A" w:rsidRPr="00B40C27">
        <w:rPr>
          <w:rFonts w:ascii="Times New Roman" w:hAnsi="Times New Roman" w:cs="Times New Roman"/>
          <w:sz w:val="24"/>
          <w:szCs w:val="24"/>
        </w:rPr>
        <w:t>[</w:t>
      </w:r>
      <w:r w:rsidR="00C26FC9" w:rsidRPr="00B40C27">
        <w:rPr>
          <w:rFonts w:ascii="Times New Roman" w:hAnsi="Times New Roman" w:cs="Times New Roman"/>
          <w:sz w:val="24"/>
          <w:szCs w:val="24"/>
        </w:rPr>
        <w:t xml:space="preserve">лист </w:t>
      </w:r>
      <w:r w:rsidRPr="00B40C27">
        <w:rPr>
          <w:rFonts w:ascii="Times New Roman" w:hAnsi="Times New Roman" w:cs="Times New Roman"/>
          <w:sz w:val="24"/>
          <w:szCs w:val="24"/>
        </w:rPr>
        <w:t xml:space="preserve">               </w:t>
      </w:r>
      <w:r w:rsidR="00C26FC9" w:rsidRPr="00B40C27">
        <w:rPr>
          <w:rFonts w:ascii="Times New Roman" w:hAnsi="Times New Roman" w:cs="Times New Roman"/>
          <w:sz w:val="24"/>
          <w:szCs w:val="24"/>
        </w:rPr>
        <w:t>від 13.05.2024</w:t>
      </w:r>
      <w:r w:rsidRPr="00B40C27">
        <w:rPr>
          <w:rFonts w:ascii="Times New Roman" w:hAnsi="Times New Roman" w:cs="Times New Roman"/>
          <w:sz w:val="24"/>
          <w:szCs w:val="24"/>
        </w:rPr>
        <w:t xml:space="preserve"> </w:t>
      </w:r>
      <w:r w:rsidR="00C26FC9" w:rsidRPr="00B40C27">
        <w:rPr>
          <w:rFonts w:ascii="Times New Roman" w:hAnsi="Times New Roman" w:cs="Times New Roman"/>
          <w:sz w:val="24"/>
          <w:szCs w:val="24"/>
        </w:rPr>
        <w:t>№ 13873/01 (</w:t>
      </w:r>
      <w:proofErr w:type="spellStart"/>
      <w:r w:rsidR="00C26FC9" w:rsidRPr="00B40C27">
        <w:rPr>
          <w:rFonts w:ascii="Times New Roman" w:hAnsi="Times New Roman" w:cs="Times New Roman"/>
          <w:sz w:val="24"/>
          <w:szCs w:val="24"/>
        </w:rPr>
        <w:t>вх</w:t>
      </w:r>
      <w:proofErr w:type="spellEnd"/>
      <w:r w:rsidR="00C26FC9" w:rsidRPr="00B40C27">
        <w:rPr>
          <w:rFonts w:ascii="Times New Roman" w:hAnsi="Times New Roman" w:cs="Times New Roman"/>
          <w:sz w:val="24"/>
          <w:szCs w:val="24"/>
        </w:rPr>
        <w:t>. № 8-03/836-кі від 15.05.2024)</w:t>
      </w:r>
      <w:r w:rsidR="00D8297A" w:rsidRPr="00B40C27">
        <w:rPr>
          <w:rFonts w:ascii="Times New Roman" w:hAnsi="Times New Roman" w:cs="Times New Roman"/>
          <w:sz w:val="24"/>
          <w:szCs w:val="24"/>
        </w:rPr>
        <w:t>]</w:t>
      </w:r>
      <w:r w:rsidR="00C26FC9" w:rsidRPr="00B40C27">
        <w:rPr>
          <w:rFonts w:ascii="Times New Roman" w:hAnsi="Times New Roman" w:cs="Times New Roman"/>
          <w:sz w:val="24"/>
          <w:szCs w:val="24"/>
        </w:rPr>
        <w:t xml:space="preserve">, встановлено, що протягом періоду з 02.08.2023 по 21.08.2023 (в тому числі в період проведення Аукціону) між абонентськими номерами </w:t>
      </w:r>
      <w:r w:rsidR="00010E46" w:rsidRPr="00B40C27">
        <w:rPr>
          <w:rFonts w:ascii="Times New Roman" w:hAnsi="Times New Roman" w:cs="Times New Roman"/>
          <w:i/>
          <w:sz w:val="24"/>
          <w:szCs w:val="24"/>
        </w:rPr>
        <w:t>(номер телефону 2)</w:t>
      </w:r>
      <w:r w:rsidR="00010E46" w:rsidRPr="00B40C27">
        <w:rPr>
          <w:rFonts w:ascii="Times New Roman" w:hAnsi="Times New Roman" w:cs="Times New Roman"/>
          <w:sz w:val="24"/>
          <w:szCs w:val="24"/>
        </w:rPr>
        <w:t xml:space="preserve"> </w:t>
      </w:r>
      <w:r w:rsidR="00C26FC9" w:rsidRPr="00B40C27">
        <w:rPr>
          <w:rFonts w:ascii="Times New Roman" w:hAnsi="Times New Roman" w:cs="Times New Roman"/>
          <w:sz w:val="24"/>
          <w:szCs w:val="24"/>
        </w:rPr>
        <w:t>(</w:t>
      </w:r>
      <w:r w:rsidR="00C26FC9" w:rsidRPr="00B40C27">
        <w:rPr>
          <w:rFonts w:ascii="Times New Roman" w:hAnsi="Times New Roman" w:cs="Times New Roman"/>
          <w:bCs/>
          <w:sz w:val="24"/>
          <w:szCs w:val="24"/>
          <w:lang w:eastAsia="ru-RU"/>
        </w:rPr>
        <w:t xml:space="preserve">керівник </w:t>
      </w:r>
      <w:r w:rsidR="00C26FC9" w:rsidRPr="00B40C27">
        <w:rPr>
          <w:rFonts w:ascii="Times New Roman" w:hAnsi="Times New Roman" w:cs="Times New Roman"/>
          <w:sz w:val="24"/>
          <w:szCs w:val="24"/>
        </w:rPr>
        <w:t>ТОВ «МЕТКОН ПЛЮС»</w:t>
      </w:r>
      <w:r w:rsidR="00D8297A" w:rsidRPr="00B40C27">
        <w:rPr>
          <w:rFonts w:ascii="Times New Roman" w:hAnsi="Times New Roman" w:cs="Times New Roman"/>
          <w:sz w:val="24"/>
          <w:szCs w:val="24"/>
        </w:rPr>
        <w:t xml:space="preserve"> </w:t>
      </w:r>
      <w:r w:rsidR="00010E46" w:rsidRPr="00B40C27">
        <w:rPr>
          <w:rFonts w:ascii="Times New Roman" w:hAnsi="Times New Roman" w:cs="Times New Roman"/>
          <w:i/>
          <w:sz w:val="24"/>
          <w:szCs w:val="24"/>
        </w:rPr>
        <w:t>Особа 5</w:t>
      </w:r>
      <w:r w:rsidR="00010E46" w:rsidRPr="00B40C27">
        <w:rPr>
          <w:rFonts w:ascii="Times New Roman" w:hAnsi="Times New Roman" w:cs="Times New Roman"/>
          <w:sz w:val="24"/>
          <w:szCs w:val="24"/>
        </w:rPr>
        <w:t xml:space="preserve"> </w:t>
      </w:r>
      <w:r w:rsidR="00C26FC9" w:rsidRPr="00B40C27">
        <w:rPr>
          <w:rFonts w:ascii="Times New Roman" w:hAnsi="Times New Roman" w:cs="Times New Roman"/>
          <w:sz w:val="24"/>
          <w:szCs w:val="24"/>
        </w:rPr>
        <w:t xml:space="preserve">і </w:t>
      </w:r>
      <w:r w:rsidR="00010E46" w:rsidRPr="00B40C27">
        <w:rPr>
          <w:rFonts w:ascii="Times New Roman" w:hAnsi="Times New Roman" w:cs="Times New Roman"/>
          <w:i/>
          <w:sz w:val="24"/>
          <w:szCs w:val="24"/>
        </w:rPr>
        <w:t>(номер телефону 1)</w:t>
      </w:r>
      <w:r w:rsidR="00010E46" w:rsidRPr="00B40C27">
        <w:rPr>
          <w:rFonts w:ascii="Times New Roman" w:hAnsi="Times New Roman" w:cs="Times New Roman"/>
          <w:sz w:val="24"/>
          <w:szCs w:val="24"/>
        </w:rPr>
        <w:t xml:space="preserve"> </w:t>
      </w:r>
      <w:r w:rsidR="00C26FC9" w:rsidRPr="00B40C27">
        <w:rPr>
          <w:rFonts w:ascii="Times New Roman" w:hAnsi="Times New Roman" w:cs="Times New Roman"/>
          <w:sz w:val="24"/>
          <w:szCs w:val="24"/>
        </w:rPr>
        <w:t>(спів</w:t>
      </w:r>
      <w:r w:rsidR="00C26FC9" w:rsidRPr="00B40C27">
        <w:rPr>
          <w:rFonts w:ascii="Times New Roman" w:hAnsi="Times New Roman" w:cs="Times New Roman"/>
          <w:bCs/>
          <w:sz w:val="24"/>
          <w:szCs w:val="24"/>
          <w:lang w:eastAsia="ru-RU"/>
        </w:rPr>
        <w:t xml:space="preserve">засновник та кінцевий </w:t>
      </w:r>
      <w:proofErr w:type="spellStart"/>
      <w:r w:rsidR="00C26FC9" w:rsidRPr="00B40C27">
        <w:rPr>
          <w:rFonts w:ascii="Times New Roman" w:hAnsi="Times New Roman" w:cs="Times New Roman"/>
          <w:bCs/>
          <w:sz w:val="24"/>
          <w:szCs w:val="24"/>
          <w:lang w:eastAsia="ru-RU"/>
        </w:rPr>
        <w:t>бенефіціарний</w:t>
      </w:r>
      <w:proofErr w:type="spellEnd"/>
      <w:r w:rsidR="00C26FC9" w:rsidRPr="00B40C27">
        <w:rPr>
          <w:rFonts w:ascii="Times New Roman" w:hAnsi="Times New Roman" w:cs="Times New Roman"/>
          <w:bCs/>
          <w:sz w:val="24"/>
          <w:szCs w:val="24"/>
          <w:lang w:eastAsia="ru-RU"/>
        </w:rPr>
        <w:t xml:space="preserve"> власник </w:t>
      </w:r>
      <w:r w:rsidR="00D8297A" w:rsidRPr="00B40C27">
        <w:rPr>
          <w:rFonts w:ascii="Times New Roman" w:hAnsi="Times New Roman" w:cs="Times New Roman"/>
          <w:bCs/>
          <w:sz w:val="24"/>
          <w:szCs w:val="24"/>
          <w:lang w:eastAsia="ru-RU"/>
        </w:rPr>
        <w:t>і</w:t>
      </w:r>
      <w:r w:rsidR="00C26FC9" w:rsidRPr="00B40C27">
        <w:rPr>
          <w:rFonts w:ascii="Times New Roman" w:hAnsi="Times New Roman" w:cs="Times New Roman"/>
          <w:bCs/>
          <w:sz w:val="24"/>
          <w:szCs w:val="24"/>
          <w:lang w:eastAsia="ru-RU"/>
        </w:rPr>
        <w:t xml:space="preserve"> директор </w:t>
      </w:r>
      <w:r w:rsidR="00C26FC9" w:rsidRPr="00B40C27">
        <w:rPr>
          <w:rFonts w:ascii="Times New Roman" w:hAnsi="Times New Roman" w:cs="Times New Roman"/>
          <w:sz w:val="24"/>
          <w:szCs w:val="24"/>
        </w:rPr>
        <w:t xml:space="preserve">ТОВ «РОЖНЯТІВ ТОРФ» – </w:t>
      </w:r>
      <w:r w:rsidR="00053227" w:rsidRPr="00B40C27">
        <w:rPr>
          <w:rFonts w:ascii="Times New Roman" w:hAnsi="Times New Roman" w:cs="Times New Roman"/>
          <w:i/>
          <w:sz w:val="24"/>
          <w:szCs w:val="24"/>
        </w:rPr>
        <w:t>Особа 1</w:t>
      </w:r>
      <w:r w:rsidR="00C26FC9" w:rsidRPr="00B40C27">
        <w:rPr>
          <w:rFonts w:ascii="Times New Roman" w:hAnsi="Times New Roman" w:cs="Times New Roman"/>
          <w:sz w:val="24"/>
          <w:szCs w:val="24"/>
        </w:rPr>
        <w:t>) були неодноразові телефонні розмови</w:t>
      </w:r>
      <w:r w:rsidR="004E5744" w:rsidRPr="00B40C27">
        <w:rPr>
          <w:rFonts w:ascii="Times New Roman" w:hAnsi="Times New Roman" w:cs="Times New Roman"/>
          <w:sz w:val="24"/>
          <w:szCs w:val="24"/>
        </w:rPr>
        <w:t>.</w:t>
      </w:r>
    </w:p>
    <w:p w14:paraId="622EA197" w14:textId="0FB22348" w:rsidR="000F5A0A" w:rsidRPr="00B40C27" w:rsidRDefault="00EA40EF" w:rsidP="000F5A0A">
      <w:pPr>
        <w:numPr>
          <w:ilvl w:val="0"/>
          <w:numId w:val="8"/>
        </w:numPr>
        <w:spacing w:before="200" w:after="200" w:line="240" w:lineRule="auto"/>
        <w:ind w:left="709" w:hanging="709"/>
        <w:jc w:val="both"/>
        <w:rPr>
          <w:rFonts w:ascii="Times New Roman" w:eastAsia="Times New Roman" w:hAnsi="Times New Roman" w:cs="Times New Roman"/>
          <w:sz w:val="24"/>
          <w:szCs w:val="24"/>
        </w:rPr>
      </w:pPr>
      <w:r w:rsidRPr="00B40C27">
        <w:rPr>
          <w:rFonts w:ascii="Times New Roman" w:hAnsi="Times New Roman" w:cs="Times New Roman"/>
          <w:bCs/>
          <w:sz w:val="24"/>
          <w:szCs w:val="24"/>
          <w:lang w:eastAsia="ru-RU"/>
        </w:rPr>
        <w:t xml:space="preserve">Отже, твердження </w:t>
      </w:r>
      <w:r w:rsidRPr="00B40C27">
        <w:rPr>
          <w:rFonts w:ascii="Times New Roman" w:hAnsi="Times New Roman" w:cs="Times New Roman"/>
          <w:sz w:val="24"/>
          <w:szCs w:val="24"/>
        </w:rPr>
        <w:t xml:space="preserve">ТОВ «РОЖНЯТІВ ТОРФ» </w:t>
      </w:r>
      <w:r w:rsidRPr="00B40C27">
        <w:rPr>
          <w:rFonts w:ascii="Times New Roman" w:hAnsi="Times New Roman" w:cs="Times New Roman"/>
          <w:bCs/>
          <w:sz w:val="24"/>
          <w:szCs w:val="24"/>
          <w:lang w:eastAsia="ru-RU"/>
        </w:rPr>
        <w:t xml:space="preserve">не спростовують </w:t>
      </w:r>
      <w:r w:rsidR="00E928F3" w:rsidRPr="00B40C27">
        <w:rPr>
          <w:rFonts w:ascii="Times New Roman" w:hAnsi="Times New Roman" w:cs="Times New Roman"/>
          <w:bCs/>
          <w:sz w:val="24"/>
          <w:szCs w:val="24"/>
          <w:lang w:eastAsia="ru-RU"/>
        </w:rPr>
        <w:t>факту комунікації між Відповідачами</w:t>
      </w:r>
      <w:r w:rsidR="0057246E" w:rsidRPr="00B40C27">
        <w:rPr>
          <w:rFonts w:ascii="Times New Roman" w:hAnsi="Times New Roman" w:cs="Times New Roman"/>
          <w:bCs/>
          <w:sz w:val="24"/>
          <w:szCs w:val="24"/>
          <w:lang w:eastAsia="ru-RU"/>
        </w:rPr>
        <w:t xml:space="preserve">, а саме </w:t>
      </w:r>
      <w:r w:rsidRPr="00B40C27">
        <w:rPr>
          <w:rFonts w:ascii="Times New Roman" w:hAnsi="Times New Roman" w:cs="Times New Roman"/>
          <w:sz w:val="24"/>
          <w:szCs w:val="24"/>
        </w:rPr>
        <w:t xml:space="preserve">неодноразових телефонних розмов між абонентськими номерами </w:t>
      </w:r>
      <w:r w:rsidR="005B1156" w:rsidRPr="00B40C27">
        <w:rPr>
          <w:rFonts w:ascii="Times New Roman" w:hAnsi="Times New Roman" w:cs="Times New Roman"/>
          <w:i/>
          <w:sz w:val="24"/>
          <w:szCs w:val="24"/>
        </w:rPr>
        <w:t>(номер телефону 2)</w:t>
      </w:r>
      <w:r w:rsidR="005B1156" w:rsidRPr="00B40C27">
        <w:rPr>
          <w:rFonts w:ascii="Times New Roman" w:hAnsi="Times New Roman" w:cs="Times New Roman"/>
          <w:sz w:val="24"/>
          <w:szCs w:val="24"/>
        </w:rPr>
        <w:t xml:space="preserve"> </w:t>
      </w:r>
      <w:r w:rsidRPr="00B40C27">
        <w:rPr>
          <w:rFonts w:ascii="Times New Roman" w:hAnsi="Times New Roman" w:cs="Times New Roman"/>
          <w:sz w:val="24"/>
          <w:szCs w:val="24"/>
        </w:rPr>
        <w:t xml:space="preserve">і </w:t>
      </w:r>
      <w:r w:rsidR="005B1156" w:rsidRPr="00B40C27">
        <w:rPr>
          <w:rFonts w:ascii="Times New Roman" w:hAnsi="Times New Roman" w:cs="Times New Roman"/>
          <w:i/>
          <w:sz w:val="24"/>
          <w:szCs w:val="24"/>
        </w:rPr>
        <w:t>(номер телефону 1)</w:t>
      </w:r>
      <w:r w:rsidR="005B1156" w:rsidRPr="00B40C27">
        <w:rPr>
          <w:rFonts w:ascii="Times New Roman" w:hAnsi="Times New Roman" w:cs="Times New Roman"/>
          <w:sz w:val="24"/>
          <w:szCs w:val="24"/>
        </w:rPr>
        <w:t xml:space="preserve"> </w:t>
      </w:r>
      <w:r w:rsidR="00E26CF6" w:rsidRPr="00B40C27">
        <w:rPr>
          <w:rFonts w:ascii="Times New Roman" w:hAnsi="Times New Roman" w:cs="Times New Roman"/>
          <w:bCs/>
          <w:sz w:val="24"/>
          <w:szCs w:val="24"/>
          <w:lang w:eastAsia="ru-RU"/>
        </w:rPr>
        <w:t>в період проведення Аукціону.</w:t>
      </w:r>
    </w:p>
    <w:p w14:paraId="550CE349" w14:textId="77777777" w:rsidR="00E31F12" w:rsidRPr="00B40C27" w:rsidRDefault="008705FD" w:rsidP="00E31F12">
      <w:pPr>
        <w:pStyle w:val="a"/>
        <w:numPr>
          <w:ilvl w:val="0"/>
          <w:numId w:val="8"/>
        </w:numPr>
        <w:tabs>
          <w:tab w:val="num" w:pos="1494"/>
          <w:tab w:val="num" w:pos="1920"/>
          <w:tab w:val="num" w:pos="3478"/>
        </w:tabs>
        <w:spacing w:before="240" w:after="120"/>
        <w:ind w:left="709" w:hanging="709"/>
        <w:rPr>
          <w:szCs w:val="24"/>
          <w:lang w:val="uk-UA"/>
        </w:rPr>
      </w:pPr>
      <w:r w:rsidRPr="00B40C27">
        <w:rPr>
          <w:szCs w:val="24"/>
          <w:lang w:val="uk-UA"/>
        </w:rPr>
        <w:t xml:space="preserve">Отже, викладені вище факти свідчать про тісну комунікацію та координацію між Відповідачами, у тому числі в період проведення Аукціону. </w:t>
      </w:r>
    </w:p>
    <w:p w14:paraId="241FC103" w14:textId="22E87EFB" w:rsidR="00C16E2C" w:rsidRPr="00B40C27" w:rsidRDefault="00E31F12" w:rsidP="00340B6C">
      <w:pPr>
        <w:pStyle w:val="a"/>
        <w:numPr>
          <w:ilvl w:val="0"/>
          <w:numId w:val="0"/>
        </w:numPr>
        <w:spacing w:before="200"/>
        <w:ind w:left="720"/>
        <w:rPr>
          <w:b/>
          <w:szCs w:val="24"/>
          <w:lang w:val="uk-UA"/>
        </w:rPr>
      </w:pPr>
      <w:r w:rsidRPr="00B40C27">
        <w:rPr>
          <w:b/>
          <w:szCs w:val="24"/>
          <w:lang w:val="uk-UA"/>
        </w:rPr>
        <w:t xml:space="preserve">Заперечення </w:t>
      </w:r>
      <w:r w:rsidRPr="00B40C27">
        <w:rPr>
          <w:b/>
          <w:bCs/>
          <w:szCs w:val="24"/>
          <w:lang w:val="uk-UA" w:eastAsia="ru-RU"/>
        </w:rPr>
        <w:t xml:space="preserve">ТОВ «РОЖНЯТІВ ТОРФ» </w:t>
      </w:r>
      <w:r w:rsidRPr="00B40C27">
        <w:rPr>
          <w:b/>
          <w:bCs/>
          <w:szCs w:val="24"/>
          <w:lang w:val="uk-UA" w:eastAsia="uk-UA" w:bidi="uk-UA"/>
        </w:rPr>
        <w:t>щодо п</w:t>
      </w:r>
      <w:r w:rsidR="002F04AF" w:rsidRPr="00B40C27">
        <w:rPr>
          <w:b/>
          <w:bCs/>
          <w:szCs w:val="24"/>
          <w:lang w:val="uk-UA" w:eastAsia="uk-UA" w:bidi="uk-UA"/>
        </w:rPr>
        <w:t>ункту</w:t>
      </w:r>
      <w:r w:rsidRPr="00B40C27">
        <w:rPr>
          <w:b/>
          <w:bCs/>
          <w:szCs w:val="24"/>
          <w:lang w:val="uk-UA" w:eastAsia="uk-UA" w:bidi="uk-UA"/>
        </w:rPr>
        <w:t xml:space="preserve"> 5.6</w:t>
      </w:r>
      <w:r w:rsidRPr="00B40C27">
        <w:rPr>
          <w:b/>
          <w:bCs/>
          <w:szCs w:val="24"/>
          <w:lang w:val="uk-UA" w:eastAsia="uk-UA"/>
        </w:rPr>
        <w:t xml:space="preserve"> </w:t>
      </w:r>
      <w:r w:rsidR="00340B6C" w:rsidRPr="00B40C27">
        <w:rPr>
          <w:b/>
          <w:bCs/>
          <w:szCs w:val="24"/>
          <w:lang w:val="uk-UA" w:eastAsia="uk-UA"/>
        </w:rPr>
        <w:t>«</w:t>
      </w:r>
      <w:r w:rsidR="002C48D5" w:rsidRPr="00B40C27">
        <w:rPr>
          <w:b/>
          <w:szCs w:val="24"/>
          <w:lang w:val="uk-UA"/>
        </w:rPr>
        <w:t>С</w:t>
      </w:r>
      <w:r w:rsidRPr="00B40C27">
        <w:rPr>
          <w:b/>
          <w:szCs w:val="24"/>
          <w:lang w:val="uk-UA"/>
        </w:rPr>
        <w:t>инхронність</w:t>
      </w:r>
      <w:r w:rsidRPr="00B40C27">
        <w:rPr>
          <w:b/>
          <w:spacing w:val="-4"/>
          <w:szCs w:val="24"/>
          <w:lang w:val="uk-UA"/>
        </w:rPr>
        <w:t xml:space="preserve"> </w:t>
      </w:r>
      <w:r w:rsidRPr="00B40C27">
        <w:rPr>
          <w:b/>
          <w:szCs w:val="24"/>
          <w:lang w:val="uk-UA"/>
        </w:rPr>
        <w:t>дій</w:t>
      </w:r>
      <w:r w:rsidRPr="00B40C27">
        <w:rPr>
          <w:b/>
          <w:spacing w:val="-3"/>
          <w:szCs w:val="24"/>
          <w:lang w:val="uk-UA"/>
        </w:rPr>
        <w:t xml:space="preserve"> </w:t>
      </w:r>
      <w:r w:rsidRPr="00B40C27">
        <w:rPr>
          <w:b/>
          <w:szCs w:val="24"/>
          <w:lang w:val="uk-UA"/>
        </w:rPr>
        <w:t>Відповідачів</w:t>
      </w:r>
      <w:r w:rsidRPr="00B40C27">
        <w:rPr>
          <w:b/>
          <w:spacing w:val="-1"/>
          <w:szCs w:val="24"/>
          <w:lang w:val="uk-UA"/>
        </w:rPr>
        <w:t xml:space="preserve"> </w:t>
      </w:r>
      <w:r w:rsidRPr="00B40C27">
        <w:rPr>
          <w:b/>
          <w:szCs w:val="24"/>
          <w:lang w:val="uk-UA"/>
        </w:rPr>
        <w:t>у</w:t>
      </w:r>
      <w:r w:rsidRPr="00B40C27">
        <w:rPr>
          <w:b/>
          <w:spacing w:val="-1"/>
          <w:szCs w:val="24"/>
          <w:lang w:val="uk-UA"/>
        </w:rPr>
        <w:t xml:space="preserve"> </w:t>
      </w:r>
      <w:r w:rsidRPr="00B40C27">
        <w:rPr>
          <w:b/>
          <w:szCs w:val="24"/>
          <w:lang w:val="uk-UA"/>
        </w:rPr>
        <w:t>часі</w:t>
      </w:r>
      <w:r w:rsidR="00340B6C" w:rsidRPr="00B40C27">
        <w:rPr>
          <w:b/>
          <w:szCs w:val="24"/>
          <w:lang w:val="uk-UA"/>
        </w:rPr>
        <w:t xml:space="preserve">» </w:t>
      </w:r>
      <w:r w:rsidR="005C1E62" w:rsidRPr="00B40C27">
        <w:rPr>
          <w:b/>
          <w:szCs w:val="24"/>
          <w:lang w:val="uk-UA"/>
        </w:rPr>
        <w:t>п</w:t>
      </w:r>
      <w:r w:rsidR="00340B6C" w:rsidRPr="00B40C27">
        <w:rPr>
          <w:b/>
          <w:szCs w:val="24"/>
          <w:lang w:val="uk-UA"/>
        </w:rPr>
        <w:t xml:space="preserve">одання з попередніми висновками у </w:t>
      </w:r>
      <w:r w:rsidR="005C1E62" w:rsidRPr="00B40C27">
        <w:rPr>
          <w:b/>
          <w:szCs w:val="24"/>
          <w:lang w:val="uk-UA"/>
        </w:rPr>
        <w:t>С</w:t>
      </w:r>
      <w:r w:rsidR="00340B6C" w:rsidRPr="00B40C27">
        <w:rPr>
          <w:b/>
          <w:szCs w:val="24"/>
          <w:lang w:val="uk-UA"/>
        </w:rPr>
        <w:t>праві</w:t>
      </w:r>
    </w:p>
    <w:p w14:paraId="61B971F9" w14:textId="77777777" w:rsidR="0019062A" w:rsidRPr="00B40C27" w:rsidRDefault="00C16E2C" w:rsidP="0019062A">
      <w:pPr>
        <w:pStyle w:val="a"/>
        <w:numPr>
          <w:ilvl w:val="0"/>
          <w:numId w:val="8"/>
        </w:numPr>
        <w:tabs>
          <w:tab w:val="num" w:pos="1494"/>
          <w:tab w:val="num" w:pos="1920"/>
          <w:tab w:val="num" w:pos="3478"/>
        </w:tabs>
        <w:spacing w:before="240" w:after="120"/>
        <w:ind w:left="709" w:hanging="709"/>
        <w:rPr>
          <w:szCs w:val="24"/>
          <w:lang w:val="uk-UA"/>
        </w:rPr>
      </w:pPr>
      <w:r w:rsidRPr="00B40C27">
        <w:rPr>
          <w:bCs/>
          <w:szCs w:val="24"/>
          <w:lang w:val="uk-UA" w:eastAsia="ru-RU"/>
        </w:rPr>
        <w:t xml:space="preserve">ТОВ «РОЖНЯТІВ ТОРФ» </w:t>
      </w:r>
      <w:r w:rsidRPr="00B40C27">
        <w:rPr>
          <w:szCs w:val="24"/>
          <w:lang w:val="uk-UA" w:eastAsia="ru-RU"/>
        </w:rPr>
        <w:t>у своїх запереченнях зазначило, зокрема, таке:</w:t>
      </w:r>
    </w:p>
    <w:p w14:paraId="03014DD2" w14:textId="77777777" w:rsidR="007B5F77" w:rsidRPr="00B40C27" w:rsidRDefault="007B5F77" w:rsidP="007B5F77">
      <w:pPr>
        <w:pStyle w:val="a"/>
        <w:numPr>
          <w:ilvl w:val="0"/>
          <w:numId w:val="8"/>
        </w:numPr>
        <w:tabs>
          <w:tab w:val="num" w:pos="1494"/>
          <w:tab w:val="num" w:pos="1920"/>
          <w:tab w:val="num" w:pos="3478"/>
        </w:tabs>
        <w:spacing w:before="240" w:after="120"/>
        <w:ind w:left="709" w:hanging="709"/>
        <w:rPr>
          <w:i/>
          <w:szCs w:val="24"/>
          <w:lang w:val="uk-UA"/>
        </w:rPr>
      </w:pPr>
      <w:r w:rsidRPr="00B40C27">
        <w:rPr>
          <w:i/>
          <w:szCs w:val="24"/>
          <w:lang w:val="uk-UA"/>
        </w:rPr>
        <w:t>«</w:t>
      </w:r>
      <w:r w:rsidR="0019062A" w:rsidRPr="00B40C27">
        <w:rPr>
          <w:i/>
          <w:szCs w:val="24"/>
          <w:lang w:val="uk-UA"/>
        </w:rPr>
        <w:t>Відповідно до пунктів 16,17,18 «Порядку проведення аукціону (електронних торгів) з продажу спеціального дозволу на користування надрами» після проходження процедури реєстрації та подання заявки заявник сплачує гарантійний внесок у будь-якій установі банку на підставі сформованого організатором (оператором) в особистому кабінеті заявника рахунка або безпосередньо на електронному майданчику за допомогою платіжних систем, якщо функціонал електронного майданчика забезпечує таку можливість.</w:t>
      </w:r>
    </w:p>
    <w:p w14:paraId="6AB38378" w14:textId="77777777" w:rsidR="007B5F77" w:rsidRPr="00B40C27" w:rsidRDefault="0019062A" w:rsidP="007B5F77">
      <w:pPr>
        <w:pStyle w:val="a"/>
        <w:numPr>
          <w:ilvl w:val="0"/>
          <w:numId w:val="8"/>
        </w:numPr>
        <w:tabs>
          <w:tab w:val="num" w:pos="1494"/>
          <w:tab w:val="num" w:pos="1920"/>
          <w:tab w:val="num" w:pos="3478"/>
        </w:tabs>
        <w:spacing w:before="240" w:after="120"/>
        <w:ind w:left="709" w:hanging="709"/>
        <w:rPr>
          <w:i/>
          <w:szCs w:val="24"/>
          <w:lang w:val="uk-UA"/>
        </w:rPr>
      </w:pPr>
      <w:r w:rsidRPr="00B40C27">
        <w:rPr>
          <w:i/>
          <w:szCs w:val="24"/>
          <w:lang w:val="uk-UA"/>
        </w:rPr>
        <w:t xml:space="preserve">Організатор (оператор) не допускає до участі в аукціоні заявника та надсилає через його особистий кабінет повідомлення із зазначенням підстави для </w:t>
      </w:r>
      <w:proofErr w:type="spellStart"/>
      <w:r w:rsidRPr="00B40C27">
        <w:rPr>
          <w:i/>
          <w:szCs w:val="24"/>
          <w:lang w:val="uk-UA"/>
        </w:rPr>
        <w:t>недопуску</w:t>
      </w:r>
      <w:proofErr w:type="spellEnd"/>
      <w:r w:rsidRPr="00B40C27">
        <w:rPr>
          <w:i/>
          <w:szCs w:val="24"/>
          <w:lang w:val="uk-UA"/>
        </w:rPr>
        <w:t xml:space="preserve"> у разі, зокрема ненадходження гарантійного внеску на зазначений в оголошенні про проведення аукціону рахунок організатора (оператора).</w:t>
      </w:r>
    </w:p>
    <w:p w14:paraId="74773C22" w14:textId="77777777" w:rsidR="007B5F77" w:rsidRPr="00B40C27" w:rsidRDefault="0019062A" w:rsidP="007B5F77">
      <w:pPr>
        <w:pStyle w:val="a"/>
        <w:numPr>
          <w:ilvl w:val="0"/>
          <w:numId w:val="8"/>
        </w:numPr>
        <w:tabs>
          <w:tab w:val="num" w:pos="1494"/>
          <w:tab w:val="num" w:pos="1920"/>
          <w:tab w:val="num" w:pos="3478"/>
        </w:tabs>
        <w:spacing w:before="240" w:after="120"/>
        <w:ind w:left="709" w:hanging="709"/>
        <w:rPr>
          <w:i/>
          <w:szCs w:val="24"/>
          <w:lang w:val="uk-UA"/>
        </w:rPr>
      </w:pPr>
      <w:r w:rsidRPr="00B40C27">
        <w:rPr>
          <w:i/>
          <w:szCs w:val="24"/>
          <w:lang w:val="uk-UA"/>
        </w:rPr>
        <w:t>Період подання заявок на аукціоні починався з 18 серпня 2023 р. Документи товариством завантажувалися 01 вересня 2023 р. та 04 вересня 2024 р., інші учасники завантажували 04 вересня 2023 р.</w:t>
      </w:r>
    </w:p>
    <w:p w14:paraId="57ED8D65" w14:textId="7877BD42" w:rsidR="0019062A" w:rsidRPr="00B40C27" w:rsidRDefault="0019062A" w:rsidP="007B5F77">
      <w:pPr>
        <w:pStyle w:val="a"/>
        <w:numPr>
          <w:ilvl w:val="0"/>
          <w:numId w:val="8"/>
        </w:numPr>
        <w:tabs>
          <w:tab w:val="num" w:pos="1494"/>
          <w:tab w:val="num" w:pos="1920"/>
          <w:tab w:val="num" w:pos="3478"/>
        </w:tabs>
        <w:spacing w:before="240" w:after="120"/>
        <w:ind w:left="709" w:hanging="709"/>
        <w:rPr>
          <w:i/>
          <w:szCs w:val="24"/>
          <w:lang w:val="uk-UA"/>
        </w:rPr>
      </w:pPr>
      <w:r w:rsidRPr="00B40C27">
        <w:rPr>
          <w:i/>
          <w:szCs w:val="24"/>
          <w:lang w:val="uk-UA"/>
        </w:rPr>
        <w:t>ТОВ «РОЖНЯТІВ ТОРФ» здійснено оплату гарантійного внеску відразу після реєстрації. Враховуючи обмеження в часі цілком ймовірно, що інші заявники можуть здійснити оплату в цей самий день, що може свідчити про збіг обставин</w:t>
      </w:r>
      <w:r w:rsidR="007B5F77" w:rsidRPr="00B40C27">
        <w:rPr>
          <w:i/>
          <w:szCs w:val="24"/>
          <w:lang w:val="uk-UA"/>
        </w:rPr>
        <w:t>»</w:t>
      </w:r>
      <w:r w:rsidRPr="00B40C27">
        <w:rPr>
          <w:i/>
          <w:szCs w:val="24"/>
          <w:lang w:val="uk-UA"/>
        </w:rPr>
        <w:t>.</w:t>
      </w:r>
    </w:p>
    <w:p w14:paraId="55D99F9B" w14:textId="3917D589" w:rsidR="0048283A" w:rsidRPr="00B40C27" w:rsidRDefault="0096433D" w:rsidP="00163DF4">
      <w:pPr>
        <w:pStyle w:val="a"/>
        <w:numPr>
          <w:ilvl w:val="0"/>
          <w:numId w:val="8"/>
        </w:numPr>
        <w:ind w:hanging="720"/>
        <w:rPr>
          <w:szCs w:val="24"/>
          <w:lang w:val="uk-UA"/>
        </w:rPr>
      </w:pPr>
      <w:r w:rsidRPr="00B40C27">
        <w:rPr>
          <w:bCs/>
          <w:szCs w:val="24"/>
          <w:lang w:val="uk-UA" w:eastAsia="ru-RU"/>
        </w:rPr>
        <w:t>Однак вказані твердження ТОВ «РОЖНЯТІВ ТОРФ» не спростовують факту, встановленого в пунктах 9</w:t>
      </w:r>
      <w:r w:rsidR="0049313D" w:rsidRPr="00B40C27">
        <w:rPr>
          <w:bCs/>
          <w:szCs w:val="24"/>
          <w:lang w:val="uk-UA" w:eastAsia="ru-RU"/>
        </w:rPr>
        <w:t>4</w:t>
      </w:r>
      <w:r w:rsidRPr="00B40C27">
        <w:rPr>
          <w:bCs/>
          <w:szCs w:val="24"/>
          <w:lang w:val="uk-UA" w:eastAsia="ru-RU"/>
        </w:rPr>
        <w:t>–9</w:t>
      </w:r>
      <w:r w:rsidR="0049313D" w:rsidRPr="00B40C27">
        <w:rPr>
          <w:bCs/>
          <w:szCs w:val="24"/>
          <w:lang w:val="uk-UA" w:eastAsia="ru-RU"/>
        </w:rPr>
        <w:t>6</w:t>
      </w:r>
      <w:r w:rsidRPr="00B40C27">
        <w:rPr>
          <w:bCs/>
          <w:szCs w:val="24"/>
          <w:lang w:val="uk-UA" w:eastAsia="ru-RU"/>
        </w:rPr>
        <w:t xml:space="preserve"> </w:t>
      </w:r>
      <w:r w:rsidR="002F04AF" w:rsidRPr="00B40C27">
        <w:rPr>
          <w:bCs/>
          <w:szCs w:val="24"/>
          <w:lang w:val="uk-UA" w:eastAsia="ru-RU"/>
        </w:rPr>
        <w:t>цього р</w:t>
      </w:r>
      <w:r w:rsidRPr="00B40C27">
        <w:rPr>
          <w:bCs/>
          <w:szCs w:val="24"/>
          <w:lang w:val="uk-UA" w:eastAsia="ru-RU"/>
        </w:rPr>
        <w:t>ішення,</w:t>
      </w:r>
      <w:r w:rsidR="00C3409E" w:rsidRPr="00B40C27">
        <w:rPr>
          <w:bCs/>
          <w:szCs w:val="24"/>
          <w:lang w:val="uk-UA" w:eastAsia="ru-RU"/>
        </w:rPr>
        <w:t xml:space="preserve"> </w:t>
      </w:r>
      <w:r w:rsidRPr="00B40C27">
        <w:rPr>
          <w:bCs/>
          <w:szCs w:val="24"/>
          <w:lang w:val="uk-UA" w:eastAsia="ru-RU"/>
        </w:rPr>
        <w:t xml:space="preserve">зокрема, сплати Відповідачами </w:t>
      </w:r>
      <w:r w:rsidR="0048283A" w:rsidRPr="00B40C27">
        <w:rPr>
          <w:szCs w:val="24"/>
          <w:lang w:val="uk-UA"/>
        </w:rPr>
        <w:t>в один і той же день</w:t>
      </w:r>
      <w:r w:rsidR="002F04AF" w:rsidRPr="00B40C27">
        <w:rPr>
          <w:szCs w:val="24"/>
          <w:lang w:val="uk-UA"/>
        </w:rPr>
        <w:t xml:space="preserve"> ‒</w:t>
      </w:r>
      <w:r w:rsidR="0048283A" w:rsidRPr="00B40C27">
        <w:rPr>
          <w:szCs w:val="24"/>
          <w:lang w:val="uk-UA"/>
        </w:rPr>
        <w:t xml:space="preserve"> 01.09.2023</w:t>
      </w:r>
      <w:r w:rsidR="00163DF4" w:rsidRPr="00B40C27">
        <w:rPr>
          <w:szCs w:val="24"/>
          <w:lang w:val="uk-UA"/>
        </w:rPr>
        <w:t xml:space="preserve"> </w:t>
      </w:r>
      <w:proofErr w:type="spellStart"/>
      <w:r w:rsidR="00163DF4" w:rsidRPr="00B40C27">
        <w:rPr>
          <w:szCs w:val="24"/>
          <w:lang w:val="uk-UA"/>
        </w:rPr>
        <w:t>гарантiйного</w:t>
      </w:r>
      <w:proofErr w:type="spellEnd"/>
      <w:r w:rsidR="00163DF4" w:rsidRPr="00B40C27">
        <w:rPr>
          <w:szCs w:val="24"/>
          <w:lang w:val="uk-UA"/>
        </w:rPr>
        <w:t xml:space="preserve"> внеску електронному майданчику </w:t>
      </w:r>
      <w:r w:rsidR="002F04AF" w:rsidRPr="00B40C27">
        <w:rPr>
          <w:szCs w:val="24"/>
          <w:lang w:val="uk-UA"/>
        </w:rPr>
        <w:br/>
      </w:r>
      <w:r w:rsidR="00163DF4" w:rsidRPr="00B40C27">
        <w:rPr>
          <w:szCs w:val="24"/>
          <w:lang w:val="uk-UA"/>
        </w:rPr>
        <w:t xml:space="preserve">ТОВ «Е-ТЕНДЕР» та електронному майданчику ТОВ «Ю.БІЗ». </w:t>
      </w:r>
    </w:p>
    <w:p w14:paraId="4EC9B137" w14:textId="09682BE6" w:rsidR="0048283A" w:rsidRPr="00B40C27" w:rsidRDefault="0048283A" w:rsidP="0048283A">
      <w:pPr>
        <w:pStyle w:val="a"/>
        <w:numPr>
          <w:ilvl w:val="0"/>
          <w:numId w:val="8"/>
        </w:numPr>
        <w:tabs>
          <w:tab w:val="clear" w:pos="720"/>
          <w:tab w:val="num" w:pos="2062"/>
        </w:tabs>
        <w:spacing w:before="200" w:after="200"/>
        <w:ind w:left="709" w:hanging="709"/>
        <w:rPr>
          <w:szCs w:val="24"/>
          <w:lang w:val="uk-UA"/>
        </w:rPr>
      </w:pPr>
      <w:r w:rsidRPr="00B40C27">
        <w:rPr>
          <w:szCs w:val="24"/>
          <w:lang w:val="uk-UA"/>
        </w:rPr>
        <w:t>Так, за інформацією, наданою ТОВ «Е-ТЕНДЕР» листом від 04.12.2023                                  № 145-26.13/03-12622е (</w:t>
      </w:r>
      <w:proofErr w:type="spellStart"/>
      <w:r w:rsidRPr="00B40C27">
        <w:rPr>
          <w:szCs w:val="24"/>
          <w:lang w:val="uk-UA"/>
        </w:rPr>
        <w:t>вх</w:t>
      </w:r>
      <w:proofErr w:type="spellEnd"/>
      <w:r w:rsidRPr="00B40C27">
        <w:rPr>
          <w:szCs w:val="24"/>
          <w:lang w:val="uk-UA"/>
        </w:rPr>
        <w:t>. № 8-03/1669-кі від 20.12.2023) і ТОВ «Ю.БІЗ» листом          від 14.12.2023 № 1493 (</w:t>
      </w:r>
      <w:proofErr w:type="spellStart"/>
      <w:r w:rsidRPr="00B40C27">
        <w:rPr>
          <w:szCs w:val="24"/>
          <w:lang w:val="uk-UA"/>
        </w:rPr>
        <w:t>вх</w:t>
      </w:r>
      <w:proofErr w:type="spellEnd"/>
      <w:r w:rsidRPr="00B40C27">
        <w:rPr>
          <w:szCs w:val="24"/>
          <w:lang w:val="uk-UA"/>
        </w:rPr>
        <w:t xml:space="preserve">. № 8-03/14801 від 15.12.2023), ТОВ «РОЖНЯТІВ ТОРФ» здійснювало перерахування коштів електронному майданчику ТОВ «Е-ТЕНДЕР» у вигляді гарантійного внеску та ТОВ «МЕТКОН ПЛЮС» здійснювало перерахування коштів електронному майданчику ТОВ «Ю.БІЗ» у вигляді гарантійного внеску за можливість взяти участь в Аукціоні в один і той же день, </w:t>
      </w:r>
      <w:r w:rsidRPr="00B40C27">
        <w:rPr>
          <w:b/>
          <w:szCs w:val="24"/>
          <w:lang w:val="uk-UA"/>
        </w:rPr>
        <w:t>01.09.2023</w:t>
      </w:r>
      <w:r w:rsidR="00D4220F" w:rsidRPr="00B40C27">
        <w:rPr>
          <w:szCs w:val="24"/>
          <w:lang w:val="uk-UA"/>
        </w:rPr>
        <w:t>.</w:t>
      </w:r>
    </w:p>
    <w:p w14:paraId="43714F5A" w14:textId="77777777" w:rsidR="00E41CD7" w:rsidRPr="00B40C27" w:rsidRDefault="0048283A" w:rsidP="00E41CD7">
      <w:pPr>
        <w:pStyle w:val="a"/>
        <w:numPr>
          <w:ilvl w:val="0"/>
          <w:numId w:val="8"/>
        </w:numPr>
        <w:tabs>
          <w:tab w:val="clear" w:pos="720"/>
          <w:tab w:val="left" w:pos="709"/>
          <w:tab w:val="num" w:pos="2062"/>
        </w:tabs>
        <w:spacing w:before="200" w:after="100" w:afterAutospacing="1"/>
        <w:ind w:left="709" w:hanging="709"/>
        <w:rPr>
          <w:szCs w:val="24"/>
          <w:lang w:val="uk-UA"/>
        </w:rPr>
      </w:pPr>
      <w:r w:rsidRPr="00B40C27">
        <w:rPr>
          <w:szCs w:val="24"/>
          <w:lang w:val="uk-UA"/>
        </w:rPr>
        <w:lastRenderedPageBreak/>
        <w:t>Отже, такі синхронні дії Відповідачів не можуть вважатися випадковим збігом обставин, оскільки учасникам Аукціону для сплати гарантійного внеску надається строк (до завершення строку приймання заявок для участі в аукціоні) у двадцять робочих днів (з 16.08.2023 по 04.09.2023), а Відповідачі майже одночасно здійснили оплату платежів гарантійного внеску електронним майданчикам ТОВ «Е-ТЕНДЕР» і ТОВ «Ю.БІЗ» для участі в Аукціоні, що свідчить про координацію їх дій.</w:t>
      </w:r>
    </w:p>
    <w:p w14:paraId="47B90420" w14:textId="7882E78B" w:rsidR="004957D9" w:rsidRPr="00B40C27" w:rsidRDefault="00121947" w:rsidP="007F6915">
      <w:pPr>
        <w:pStyle w:val="a"/>
        <w:numPr>
          <w:ilvl w:val="0"/>
          <w:numId w:val="0"/>
        </w:numPr>
        <w:spacing w:before="200"/>
        <w:ind w:left="720"/>
        <w:rPr>
          <w:b/>
          <w:szCs w:val="24"/>
          <w:lang w:val="uk-UA"/>
        </w:rPr>
      </w:pPr>
      <w:r w:rsidRPr="00B40C27">
        <w:rPr>
          <w:b/>
          <w:szCs w:val="24"/>
          <w:lang w:val="uk-UA"/>
        </w:rPr>
        <w:t xml:space="preserve">Заперечення </w:t>
      </w:r>
      <w:r w:rsidRPr="00B40C27">
        <w:rPr>
          <w:b/>
          <w:bCs/>
          <w:szCs w:val="24"/>
          <w:lang w:val="uk-UA" w:eastAsia="ru-RU"/>
        </w:rPr>
        <w:t xml:space="preserve">ТОВ «РОЖНЯТІВ ТОРФ» </w:t>
      </w:r>
      <w:r w:rsidRPr="00B40C27">
        <w:rPr>
          <w:b/>
          <w:bCs/>
          <w:szCs w:val="24"/>
          <w:lang w:val="uk-UA" w:eastAsia="uk-UA" w:bidi="uk-UA"/>
        </w:rPr>
        <w:t>щодо п</w:t>
      </w:r>
      <w:r w:rsidR="002F04AF" w:rsidRPr="00B40C27">
        <w:rPr>
          <w:b/>
          <w:bCs/>
          <w:szCs w:val="24"/>
          <w:lang w:val="uk-UA" w:eastAsia="uk-UA" w:bidi="uk-UA"/>
        </w:rPr>
        <w:t>ункту</w:t>
      </w:r>
      <w:r w:rsidRPr="00B40C27">
        <w:rPr>
          <w:b/>
          <w:bCs/>
          <w:szCs w:val="24"/>
          <w:lang w:val="uk-UA" w:eastAsia="uk-UA" w:bidi="uk-UA"/>
        </w:rPr>
        <w:t xml:space="preserve"> 5.</w:t>
      </w:r>
      <w:r w:rsidR="00E41CD7" w:rsidRPr="00B40C27">
        <w:rPr>
          <w:b/>
          <w:bCs/>
          <w:szCs w:val="24"/>
          <w:lang w:val="uk-UA" w:eastAsia="uk-UA" w:bidi="uk-UA"/>
        </w:rPr>
        <w:t>7</w:t>
      </w:r>
      <w:r w:rsidRPr="00B40C27">
        <w:rPr>
          <w:b/>
          <w:bCs/>
          <w:szCs w:val="24"/>
          <w:lang w:val="uk-UA" w:eastAsia="uk-UA"/>
        </w:rPr>
        <w:t xml:space="preserve"> </w:t>
      </w:r>
      <w:r w:rsidR="007F6915" w:rsidRPr="00B40C27">
        <w:rPr>
          <w:b/>
          <w:szCs w:val="24"/>
          <w:lang w:val="uk-UA"/>
        </w:rPr>
        <w:t>«Д</w:t>
      </w:r>
      <w:r w:rsidR="00E41CD7" w:rsidRPr="00B40C27">
        <w:rPr>
          <w:b/>
          <w:szCs w:val="24"/>
          <w:lang w:val="uk-UA"/>
        </w:rPr>
        <w:t>ії ТОВ «МЕТКОН ПЛЮС», спрямовані на забезпечення перемоги ТОВ «РОЖНЯТІВ ТОРФ»</w:t>
      </w:r>
      <w:r w:rsidR="007F6915" w:rsidRPr="00B40C27">
        <w:rPr>
          <w:b/>
          <w:szCs w:val="24"/>
          <w:lang w:val="uk-UA"/>
        </w:rPr>
        <w:t xml:space="preserve"> </w:t>
      </w:r>
      <w:r w:rsidR="003C0E4A" w:rsidRPr="00B40C27">
        <w:rPr>
          <w:b/>
          <w:szCs w:val="24"/>
          <w:lang w:val="uk-UA"/>
        </w:rPr>
        <w:t>п</w:t>
      </w:r>
      <w:r w:rsidR="007F6915" w:rsidRPr="00B40C27">
        <w:rPr>
          <w:b/>
          <w:szCs w:val="24"/>
          <w:lang w:val="uk-UA"/>
        </w:rPr>
        <w:t xml:space="preserve">одання з попередніми висновками у </w:t>
      </w:r>
      <w:r w:rsidR="003C0E4A" w:rsidRPr="00B40C27">
        <w:rPr>
          <w:b/>
          <w:szCs w:val="24"/>
          <w:lang w:val="uk-UA"/>
        </w:rPr>
        <w:t>С</w:t>
      </w:r>
      <w:r w:rsidR="007F6915" w:rsidRPr="00B40C27">
        <w:rPr>
          <w:b/>
          <w:szCs w:val="24"/>
          <w:lang w:val="uk-UA"/>
        </w:rPr>
        <w:t>праві</w:t>
      </w:r>
    </w:p>
    <w:p w14:paraId="6537BE41" w14:textId="77777777" w:rsidR="004957D9" w:rsidRPr="00B40C27" w:rsidRDefault="004957D9" w:rsidP="004957D9">
      <w:pPr>
        <w:pStyle w:val="a"/>
        <w:numPr>
          <w:ilvl w:val="0"/>
          <w:numId w:val="8"/>
        </w:numPr>
        <w:tabs>
          <w:tab w:val="clear" w:pos="720"/>
          <w:tab w:val="left" w:pos="709"/>
          <w:tab w:val="num" w:pos="2062"/>
        </w:tabs>
        <w:spacing w:before="200" w:after="100" w:afterAutospacing="1"/>
        <w:ind w:left="709" w:hanging="709"/>
        <w:rPr>
          <w:szCs w:val="24"/>
          <w:lang w:val="uk-UA"/>
        </w:rPr>
      </w:pPr>
      <w:r w:rsidRPr="00B40C27">
        <w:rPr>
          <w:bCs/>
          <w:szCs w:val="24"/>
          <w:lang w:val="uk-UA" w:eastAsia="ru-RU"/>
        </w:rPr>
        <w:t xml:space="preserve">ТОВ «РОЖНЯТІВ ТОРФ» </w:t>
      </w:r>
      <w:r w:rsidRPr="00B40C27">
        <w:rPr>
          <w:szCs w:val="24"/>
          <w:lang w:val="uk-UA" w:eastAsia="ru-RU"/>
        </w:rPr>
        <w:t>у своїх запереченнях зазначило, зокрема, таке:</w:t>
      </w:r>
    </w:p>
    <w:p w14:paraId="198DB473" w14:textId="0F756457" w:rsidR="004957D9" w:rsidRPr="00B40C27" w:rsidRDefault="004957D9" w:rsidP="004957D9">
      <w:pPr>
        <w:pStyle w:val="a"/>
        <w:numPr>
          <w:ilvl w:val="0"/>
          <w:numId w:val="8"/>
        </w:numPr>
        <w:tabs>
          <w:tab w:val="clear" w:pos="720"/>
          <w:tab w:val="left" w:pos="709"/>
          <w:tab w:val="num" w:pos="2062"/>
        </w:tabs>
        <w:spacing w:before="200" w:after="100" w:afterAutospacing="1"/>
        <w:ind w:left="709" w:hanging="709"/>
        <w:rPr>
          <w:i/>
          <w:szCs w:val="24"/>
          <w:lang w:val="uk-UA"/>
        </w:rPr>
      </w:pPr>
      <w:r w:rsidRPr="00B40C27">
        <w:rPr>
          <w:i/>
          <w:szCs w:val="24"/>
          <w:lang w:val="uk-UA"/>
        </w:rPr>
        <w:t>«…Відповідно до п.</w:t>
      </w:r>
      <w:r w:rsidR="00251B27" w:rsidRPr="00B40C27">
        <w:rPr>
          <w:i/>
          <w:szCs w:val="24"/>
          <w:lang w:val="uk-UA"/>
        </w:rPr>
        <w:t xml:space="preserve"> 30</w:t>
      </w:r>
      <w:r w:rsidRPr="00B40C27">
        <w:rPr>
          <w:i/>
          <w:szCs w:val="24"/>
          <w:lang w:val="uk-UA"/>
        </w:rPr>
        <w:t xml:space="preserve"> «Порядку проведення аукціону (електронних торгів) з продажу спеціального дозволу на користування надрами» переможець аукціону позбавляється права на отримання дозволу, у разі якщо переможець відмовився від підписання протоколу або договору купівлі-продажу дозволу чи не підписав у встановлений строк.</w:t>
      </w:r>
    </w:p>
    <w:p w14:paraId="5A48F31D" w14:textId="3B87AE68" w:rsidR="004957D9" w:rsidRPr="00B40C27" w:rsidRDefault="004957D9" w:rsidP="004957D9">
      <w:pPr>
        <w:pStyle w:val="a"/>
        <w:numPr>
          <w:ilvl w:val="0"/>
          <w:numId w:val="8"/>
        </w:numPr>
        <w:tabs>
          <w:tab w:val="clear" w:pos="720"/>
          <w:tab w:val="left" w:pos="709"/>
          <w:tab w:val="num" w:pos="2062"/>
        </w:tabs>
        <w:spacing w:before="200" w:after="100" w:afterAutospacing="1"/>
        <w:ind w:left="709" w:hanging="709"/>
        <w:rPr>
          <w:i/>
          <w:szCs w:val="24"/>
          <w:lang w:val="uk-UA"/>
        </w:rPr>
      </w:pPr>
      <w:r w:rsidRPr="00B40C27">
        <w:rPr>
          <w:i/>
          <w:szCs w:val="24"/>
          <w:lang w:val="uk-UA"/>
        </w:rPr>
        <w:t>Приймаючи участь в аукціоні кожний учасник несе ризики, адже в цьому полягає суть підприємницької діяльності. Як зазначено у вашому поданні, у ТОВ «МЕТКО</w:t>
      </w:r>
      <w:r w:rsidR="00771040" w:rsidRPr="00B40C27">
        <w:rPr>
          <w:i/>
          <w:szCs w:val="24"/>
          <w:lang w:val="uk-UA"/>
        </w:rPr>
        <w:t>Н</w:t>
      </w:r>
      <w:r w:rsidRPr="00B40C27">
        <w:rPr>
          <w:i/>
          <w:szCs w:val="24"/>
          <w:lang w:val="uk-UA"/>
        </w:rPr>
        <w:t xml:space="preserve"> ПЛЮС» змінилася фінансово-матеріальна ситуація у зв’язку із неотриманням кредиту.</w:t>
      </w:r>
    </w:p>
    <w:p w14:paraId="181165CC" w14:textId="2C5756FB" w:rsidR="00113615" w:rsidRPr="00B40C27" w:rsidRDefault="004957D9" w:rsidP="00113615">
      <w:pPr>
        <w:pStyle w:val="a"/>
        <w:numPr>
          <w:ilvl w:val="0"/>
          <w:numId w:val="8"/>
        </w:numPr>
        <w:tabs>
          <w:tab w:val="clear" w:pos="720"/>
          <w:tab w:val="left" w:pos="709"/>
          <w:tab w:val="num" w:pos="2062"/>
        </w:tabs>
        <w:spacing w:before="200" w:after="100" w:afterAutospacing="1"/>
        <w:ind w:left="709" w:hanging="709"/>
        <w:rPr>
          <w:szCs w:val="24"/>
          <w:lang w:val="uk-UA"/>
        </w:rPr>
      </w:pPr>
      <w:r w:rsidRPr="00B40C27">
        <w:rPr>
          <w:i/>
          <w:szCs w:val="24"/>
          <w:lang w:val="uk-UA"/>
        </w:rPr>
        <w:t>Окрім того, відповідно до п.22. Порядку переможцем вважається учасник, що подав найвищу цінову пропозицію за лот, у разі, коли ним зроблений щонайменше один крок аукціону, у випадках, передбачених пунктом 31 цього Порядку, - учасник з наступною за величиною ціновою пропозицією за умови, що ним зроблений щонайменше один крок аукціону, а у разі однакових цінових пропозицій - учасник, що подав її раніш</w:t>
      </w:r>
      <w:r w:rsidR="002F04AF" w:rsidRPr="00B40C27">
        <w:rPr>
          <w:i/>
          <w:szCs w:val="24"/>
          <w:lang w:val="uk-UA"/>
        </w:rPr>
        <w:t>е</w:t>
      </w:r>
      <w:r w:rsidRPr="00B40C27">
        <w:rPr>
          <w:i/>
          <w:szCs w:val="24"/>
          <w:lang w:val="uk-UA"/>
        </w:rPr>
        <w:t>».</w:t>
      </w:r>
    </w:p>
    <w:p w14:paraId="62EFE8D0" w14:textId="4627F5F4" w:rsidR="00E17789" w:rsidRPr="00B40C27" w:rsidRDefault="002F04AF" w:rsidP="00E17789">
      <w:pPr>
        <w:pStyle w:val="a"/>
        <w:numPr>
          <w:ilvl w:val="0"/>
          <w:numId w:val="8"/>
        </w:numPr>
        <w:tabs>
          <w:tab w:val="clear" w:pos="720"/>
          <w:tab w:val="left" w:pos="709"/>
          <w:tab w:val="num" w:pos="2062"/>
        </w:tabs>
        <w:spacing w:before="200" w:after="100" w:afterAutospacing="1"/>
        <w:ind w:left="709" w:hanging="709"/>
        <w:rPr>
          <w:szCs w:val="24"/>
          <w:lang w:val="uk-UA"/>
        </w:rPr>
      </w:pPr>
      <w:r w:rsidRPr="00B40C27">
        <w:rPr>
          <w:szCs w:val="24"/>
          <w:lang w:val="uk-UA"/>
        </w:rPr>
        <w:t>У р</w:t>
      </w:r>
      <w:r w:rsidR="00113615" w:rsidRPr="00B40C27">
        <w:rPr>
          <w:szCs w:val="24"/>
          <w:lang w:val="uk-UA"/>
        </w:rPr>
        <w:t>озділ</w:t>
      </w:r>
      <w:r w:rsidRPr="00B40C27">
        <w:rPr>
          <w:szCs w:val="24"/>
          <w:lang w:val="uk-UA"/>
        </w:rPr>
        <w:t>і</w:t>
      </w:r>
      <w:r w:rsidR="005B56E3" w:rsidRPr="00B40C27">
        <w:rPr>
          <w:bCs/>
          <w:szCs w:val="24"/>
          <w:lang w:val="uk-UA" w:eastAsia="ru-RU"/>
        </w:rPr>
        <w:t xml:space="preserve"> 4.7</w:t>
      </w:r>
      <w:r w:rsidRPr="00B40C27">
        <w:rPr>
          <w:bCs/>
          <w:szCs w:val="24"/>
          <w:lang w:val="uk-UA" w:eastAsia="ru-RU"/>
        </w:rPr>
        <w:t xml:space="preserve"> цього</w:t>
      </w:r>
      <w:r w:rsidR="005B56E3" w:rsidRPr="00B40C27">
        <w:rPr>
          <w:bCs/>
          <w:szCs w:val="24"/>
          <w:lang w:val="uk-UA" w:eastAsia="ru-RU"/>
        </w:rPr>
        <w:t xml:space="preserve"> </w:t>
      </w:r>
      <w:r w:rsidRPr="00B40C27">
        <w:rPr>
          <w:bCs/>
          <w:szCs w:val="24"/>
          <w:lang w:val="uk-UA" w:eastAsia="ru-RU"/>
        </w:rPr>
        <w:t>р</w:t>
      </w:r>
      <w:r w:rsidR="003A0C66" w:rsidRPr="00B40C27">
        <w:rPr>
          <w:bCs/>
          <w:szCs w:val="24"/>
          <w:lang w:val="uk-UA" w:eastAsia="ru-RU"/>
        </w:rPr>
        <w:t>ішення</w:t>
      </w:r>
      <w:r w:rsidR="00056C27" w:rsidRPr="00B40C27">
        <w:rPr>
          <w:bCs/>
          <w:szCs w:val="24"/>
          <w:lang w:val="uk-UA" w:eastAsia="ru-RU"/>
        </w:rPr>
        <w:t xml:space="preserve"> </w:t>
      </w:r>
      <w:r w:rsidR="00113615" w:rsidRPr="00B40C27">
        <w:rPr>
          <w:bCs/>
          <w:szCs w:val="24"/>
          <w:lang w:val="uk-UA" w:eastAsia="ru-RU"/>
        </w:rPr>
        <w:t>встановлено</w:t>
      </w:r>
      <w:r w:rsidR="001E4147" w:rsidRPr="00B40C27">
        <w:rPr>
          <w:bCs/>
          <w:szCs w:val="24"/>
          <w:lang w:val="uk-UA" w:eastAsia="ru-RU"/>
        </w:rPr>
        <w:t>, що</w:t>
      </w:r>
      <w:r w:rsidR="00113615" w:rsidRPr="00B40C27">
        <w:rPr>
          <w:bCs/>
          <w:szCs w:val="24"/>
          <w:lang w:val="uk-UA" w:eastAsia="ru-RU"/>
        </w:rPr>
        <w:t xml:space="preserve"> </w:t>
      </w:r>
      <w:r w:rsidR="00113615" w:rsidRPr="00B40C27">
        <w:rPr>
          <w:szCs w:val="24"/>
          <w:lang w:val="uk-UA"/>
        </w:rPr>
        <w:t>дії ТОВ «МЕТКОН ПЛЮС»</w:t>
      </w:r>
      <w:r w:rsidR="00697EEF" w:rsidRPr="00B40C27">
        <w:rPr>
          <w:szCs w:val="24"/>
          <w:lang w:val="uk-UA"/>
        </w:rPr>
        <w:t xml:space="preserve"> </w:t>
      </w:r>
      <w:r w:rsidR="005D124C" w:rsidRPr="00B40C27">
        <w:rPr>
          <w:szCs w:val="24"/>
          <w:lang w:val="uk-UA"/>
        </w:rPr>
        <w:t xml:space="preserve">були </w:t>
      </w:r>
      <w:r w:rsidR="00113615" w:rsidRPr="00B40C27">
        <w:rPr>
          <w:szCs w:val="24"/>
          <w:lang w:val="uk-UA"/>
        </w:rPr>
        <w:t>спрямовані на забезпечення перемоги ТОВ «РОЖНЯТІВ ТОРФ»</w:t>
      </w:r>
      <w:r w:rsidR="00697EEF" w:rsidRPr="00B40C27">
        <w:rPr>
          <w:szCs w:val="24"/>
          <w:lang w:val="uk-UA"/>
        </w:rPr>
        <w:t xml:space="preserve"> та </w:t>
      </w:r>
      <w:r w:rsidR="005D124C" w:rsidRPr="00B40C27">
        <w:rPr>
          <w:szCs w:val="24"/>
          <w:lang w:val="uk-UA"/>
        </w:rPr>
        <w:t xml:space="preserve">містять ознаки заміни Відповідачами конкуренції на координацію своєї поведінки під час участі </w:t>
      </w:r>
      <w:r w:rsidR="00D4220F" w:rsidRPr="00B40C27">
        <w:rPr>
          <w:szCs w:val="24"/>
          <w:lang w:val="uk-UA"/>
        </w:rPr>
        <w:t>в</w:t>
      </w:r>
      <w:r w:rsidR="005D124C" w:rsidRPr="00B40C27">
        <w:rPr>
          <w:szCs w:val="24"/>
          <w:lang w:val="uk-UA"/>
        </w:rPr>
        <w:t xml:space="preserve"> Аукціоні</w:t>
      </w:r>
      <w:r w:rsidR="00C03701" w:rsidRPr="00B40C27">
        <w:rPr>
          <w:szCs w:val="24"/>
          <w:lang w:val="uk-UA"/>
        </w:rPr>
        <w:t>, чим спростовано заперечення Відповідача.</w:t>
      </w:r>
    </w:p>
    <w:p w14:paraId="0E3BBFDE" w14:textId="32553856" w:rsidR="00E17789" w:rsidRPr="00B40C27" w:rsidRDefault="00166FAF" w:rsidP="00E17789">
      <w:pPr>
        <w:pStyle w:val="a"/>
        <w:numPr>
          <w:ilvl w:val="0"/>
          <w:numId w:val="8"/>
        </w:numPr>
        <w:tabs>
          <w:tab w:val="clear" w:pos="720"/>
          <w:tab w:val="left" w:pos="709"/>
          <w:tab w:val="num" w:pos="2062"/>
        </w:tabs>
        <w:spacing w:before="200" w:after="100" w:afterAutospacing="1"/>
        <w:ind w:left="709" w:hanging="709"/>
        <w:rPr>
          <w:szCs w:val="24"/>
          <w:lang w:val="uk-UA"/>
        </w:rPr>
      </w:pPr>
      <w:r w:rsidRPr="00B40C27">
        <w:rPr>
          <w:b/>
          <w:szCs w:val="24"/>
          <w:lang w:val="uk-UA"/>
        </w:rPr>
        <w:t xml:space="preserve">Заперечення </w:t>
      </w:r>
      <w:r w:rsidRPr="00B40C27">
        <w:rPr>
          <w:b/>
          <w:bCs/>
          <w:szCs w:val="24"/>
          <w:lang w:val="uk-UA" w:eastAsia="ru-RU"/>
        </w:rPr>
        <w:t xml:space="preserve">ТОВ «РОЖНЯТІВ ТОРФ» </w:t>
      </w:r>
      <w:r w:rsidRPr="00B40C27">
        <w:rPr>
          <w:b/>
          <w:bCs/>
          <w:szCs w:val="24"/>
          <w:lang w:val="uk-UA" w:eastAsia="uk-UA" w:bidi="uk-UA"/>
        </w:rPr>
        <w:t>щодо</w:t>
      </w:r>
      <w:r w:rsidR="00E17789" w:rsidRPr="00B40C27">
        <w:rPr>
          <w:b/>
          <w:bCs/>
          <w:szCs w:val="24"/>
          <w:lang w:val="uk-UA" w:eastAsia="uk-UA" w:bidi="uk-UA"/>
        </w:rPr>
        <w:t xml:space="preserve"> вчинення порушення</w:t>
      </w:r>
      <w:r w:rsidR="002F04AF" w:rsidRPr="00B40C27">
        <w:rPr>
          <w:b/>
          <w:bCs/>
          <w:szCs w:val="24"/>
          <w:lang w:val="uk-UA" w:eastAsia="uk-UA" w:bidi="uk-UA"/>
        </w:rPr>
        <w:t>,</w:t>
      </w:r>
      <w:r w:rsidR="00E17789" w:rsidRPr="00B40C27">
        <w:rPr>
          <w:b/>
          <w:bCs/>
          <w:szCs w:val="24"/>
          <w:lang w:val="uk-UA" w:eastAsia="uk-UA" w:bidi="uk-UA"/>
        </w:rPr>
        <w:t xml:space="preserve"> передбаченого пунктом 4 частини 2 ст</w:t>
      </w:r>
      <w:r w:rsidR="005630BB" w:rsidRPr="00B40C27">
        <w:rPr>
          <w:b/>
          <w:bCs/>
          <w:szCs w:val="24"/>
          <w:lang w:val="uk-UA" w:eastAsia="uk-UA" w:bidi="uk-UA"/>
        </w:rPr>
        <w:t xml:space="preserve">атті </w:t>
      </w:r>
      <w:r w:rsidR="00E17789" w:rsidRPr="00B40C27">
        <w:rPr>
          <w:b/>
          <w:bCs/>
          <w:szCs w:val="24"/>
          <w:lang w:val="uk-UA" w:eastAsia="uk-UA" w:bidi="uk-UA"/>
        </w:rPr>
        <w:t>6, пунктом 1 ст</w:t>
      </w:r>
      <w:r w:rsidR="005630BB" w:rsidRPr="00B40C27">
        <w:rPr>
          <w:b/>
          <w:bCs/>
          <w:szCs w:val="24"/>
          <w:lang w:val="uk-UA" w:eastAsia="uk-UA" w:bidi="uk-UA"/>
        </w:rPr>
        <w:t xml:space="preserve">атті </w:t>
      </w:r>
      <w:r w:rsidR="00E17789" w:rsidRPr="00B40C27">
        <w:rPr>
          <w:b/>
          <w:bCs/>
          <w:szCs w:val="24"/>
          <w:lang w:val="uk-UA" w:eastAsia="uk-UA" w:bidi="uk-UA"/>
        </w:rPr>
        <w:t>50 Закону України «Про захист економічної конкуренції»</w:t>
      </w:r>
      <w:r w:rsidR="002F04AF" w:rsidRPr="00B40C27">
        <w:rPr>
          <w:b/>
          <w:bCs/>
          <w:szCs w:val="24"/>
          <w:lang w:val="uk-UA" w:eastAsia="uk-UA" w:bidi="uk-UA"/>
        </w:rPr>
        <w:t>,</w:t>
      </w:r>
      <w:r w:rsidR="00E17789" w:rsidRPr="00B40C27">
        <w:rPr>
          <w:b/>
          <w:bCs/>
          <w:szCs w:val="24"/>
          <w:lang w:val="uk-UA" w:eastAsia="uk-UA" w:bidi="uk-UA"/>
        </w:rPr>
        <w:t xml:space="preserve"> у вигляді </w:t>
      </w:r>
      <w:proofErr w:type="spellStart"/>
      <w:r w:rsidR="00E17789" w:rsidRPr="00B40C27">
        <w:rPr>
          <w:b/>
          <w:bCs/>
          <w:szCs w:val="24"/>
          <w:lang w:val="uk-UA" w:eastAsia="uk-UA" w:bidi="uk-UA"/>
        </w:rPr>
        <w:t>антиконкурентних</w:t>
      </w:r>
      <w:proofErr w:type="spellEnd"/>
      <w:r w:rsidR="00E17789" w:rsidRPr="00B40C27">
        <w:rPr>
          <w:b/>
          <w:bCs/>
          <w:szCs w:val="24"/>
          <w:lang w:val="uk-UA" w:eastAsia="uk-UA" w:bidi="uk-UA"/>
        </w:rPr>
        <w:t xml:space="preserve"> узгоджених дій, які стосуються спотворення результатів електронного аукціону.</w:t>
      </w:r>
    </w:p>
    <w:p w14:paraId="6909E83E" w14:textId="0871BBBC" w:rsidR="00E17789" w:rsidRPr="00B40C27" w:rsidRDefault="00E17789" w:rsidP="00E17789">
      <w:pPr>
        <w:pStyle w:val="a"/>
        <w:numPr>
          <w:ilvl w:val="0"/>
          <w:numId w:val="8"/>
        </w:numPr>
        <w:tabs>
          <w:tab w:val="clear" w:pos="720"/>
          <w:tab w:val="left" w:pos="709"/>
          <w:tab w:val="num" w:pos="2062"/>
        </w:tabs>
        <w:spacing w:before="200" w:after="100" w:afterAutospacing="1"/>
        <w:ind w:left="709" w:hanging="709"/>
        <w:rPr>
          <w:szCs w:val="24"/>
          <w:lang w:val="uk-UA"/>
        </w:rPr>
      </w:pPr>
      <w:r w:rsidRPr="00B40C27">
        <w:rPr>
          <w:bCs/>
          <w:szCs w:val="24"/>
          <w:lang w:val="uk-UA" w:eastAsia="ru-RU"/>
        </w:rPr>
        <w:t xml:space="preserve">ТОВ «РОЖНЯТІВ ТОРФ» </w:t>
      </w:r>
      <w:r w:rsidRPr="00B40C27">
        <w:rPr>
          <w:szCs w:val="24"/>
          <w:lang w:val="uk-UA" w:eastAsia="ru-RU"/>
        </w:rPr>
        <w:t>у своїх запереченнях зазначило, зокрема, таке:</w:t>
      </w:r>
    </w:p>
    <w:p w14:paraId="733E0CC2" w14:textId="5B3E2345" w:rsidR="00272672" w:rsidRPr="00B40C27" w:rsidRDefault="005D7CC5" w:rsidP="003A0C66">
      <w:pPr>
        <w:pStyle w:val="a"/>
        <w:numPr>
          <w:ilvl w:val="0"/>
          <w:numId w:val="8"/>
        </w:numPr>
        <w:tabs>
          <w:tab w:val="clear" w:pos="720"/>
          <w:tab w:val="num" w:pos="360"/>
        </w:tabs>
        <w:spacing w:before="200"/>
        <w:ind w:left="709" w:hanging="709"/>
        <w:rPr>
          <w:bCs/>
          <w:i/>
          <w:szCs w:val="24"/>
          <w:lang w:val="uk-UA" w:eastAsia="ru-RU"/>
        </w:rPr>
      </w:pPr>
      <w:r w:rsidRPr="00B40C27">
        <w:rPr>
          <w:bCs/>
          <w:i/>
          <w:szCs w:val="24"/>
          <w:lang w:val="uk-UA" w:eastAsia="ru-RU"/>
        </w:rPr>
        <w:t>«…</w:t>
      </w:r>
      <w:r w:rsidR="006662C4" w:rsidRPr="00B40C27">
        <w:rPr>
          <w:i/>
          <w:szCs w:val="24"/>
          <w:lang w:val="uk-UA"/>
        </w:rPr>
        <w:t>Аукціон з реєстраційним номером лоту SUE001-UA-20230816-78469 був організований ТОВ «УКРАЇНСЬКА ЕНЕРГЕТИЧНА БІРЖА» через електронний майданчик цієї компанії. Процес торгів проводився відповідно до встановлених процедур та з використанням системи, що забезпечує прозорість і автоматичність укладання угод. Найвища цінова пропозиція в аукціоні була подана через електронний майданчик ТОВ «Е- ТЕНДЕР»</w:t>
      </w:r>
      <w:r w:rsidR="00272672" w:rsidRPr="00B40C27">
        <w:rPr>
          <w:i/>
          <w:szCs w:val="24"/>
          <w:lang w:val="uk-UA"/>
        </w:rPr>
        <w:t>.</w:t>
      </w:r>
    </w:p>
    <w:p w14:paraId="43C1DF69" w14:textId="0613638B" w:rsidR="00272672" w:rsidRPr="00B40C27" w:rsidRDefault="00272672" w:rsidP="00272672">
      <w:pPr>
        <w:pStyle w:val="a"/>
        <w:numPr>
          <w:ilvl w:val="0"/>
          <w:numId w:val="8"/>
        </w:numPr>
        <w:tabs>
          <w:tab w:val="clear" w:pos="720"/>
          <w:tab w:val="num" w:pos="360"/>
        </w:tabs>
        <w:spacing w:before="200"/>
        <w:ind w:left="709" w:hanging="709"/>
        <w:rPr>
          <w:bCs/>
          <w:i/>
          <w:szCs w:val="24"/>
          <w:lang w:val="uk-UA" w:eastAsia="ru-RU"/>
        </w:rPr>
      </w:pPr>
      <w:r w:rsidRPr="00B40C27">
        <w:rPr>
          <w:i/>
          <w:szCs w:val="24"/>
          <w:lang w:val="uk-UA"/>
        </w:rPr>
        <w:t>Протягом проведення аукціону, Відповідачі — ТОВ «РОЖНЯТІВ ТОРФ» та                 ТОВ «МЕТКО</w:t>
      </w:r>
      <w:r w:rsidR="00771040" w:rsidRPr="00B40C27">
        <w:rPr>
          <w:i/>
          <w:szCs w:val="24"/>
          <w:lang w:val="uk-UA"/>
        </w:rPr>
        <w:t>Н</w:t>
      </w:r>
      <w:r w:rsidRPr="00B40C27">
        <w:rPr>
          <w:i/>
          <w:szCs w:val="24"/>
          <w:lang w:val="uk-UA"/>
        </w:rPr>
        <w:t xml:space="preserve"> ПЛЮС» — не контактували між собою. </w:t>
      </w:r>
    </w:p>
    <w:p w14:paraId="3DC1AA33" w14:textId="6F9F1EAB" w:rsidR="00153E15" w:rsidRPr="00B40C27" w:rsidRDefault="00272672" w:rsidP="00153E15">
      <w:pPr>
        <w:pStyle w:val="a"/>
        <w:numPr>
          <w:ilvl w:val="0"/>
          <w:numId w:val="8"/>
        </w:numPr>
        <w:tabs>
          <w:tab w:val="clear" w:pos="720"/>
          <w:tab w:val="num" w:pos="360"/>
        </w:tabs>
        <w:spacing w:before="200"/>
        <w:ind w:left="709" w:hanging="709"/>
        <w:rPr>
          <w:bCs/>
          <w:i/>
          <w:szCs w:val="24"/>
          <w:lang w:val="uk-UA" w:eastAsia="ru-RU"/>
        </w:rPr>
      </w:pPr>
      <w:r w:rsidRPr="00B40C27">
        <w:rPr>
          <w:i/>
          <w:szCs w:val="24"/>
          <w:lang w:val="uk-UA"/>
        </w:rPr>
        <w:t>Учасники аукціону мають абсолютно різні юридичні адреси, що вказує на їх організаційну та територіальну відокремленість.</w:t>
      </w:r>
      <w:r w:rsidRPr="00B40C27">
        <w:rPr>
          <w:i/>
          <w:szCs w:val="24"/>
          <w:lang w:val="uk-UA" w:eastAsia="uk-UA" w:bidi="uk-UA"/>
        </w:rPr>
        <w:t xml:space="preserve"> ТОВ «РОЖНЯТІВ ТОРФ» зареєстроване за </w:t>
      </w:r>
      <w:proofErr w:type="spellStart"/>
      <w:r w:rsidRPr="00B40C27">
        <w:rPr>
          <w:i/>
          <w:szCs w:val="24"/>
          <w:lang w:val="uk-UA" w:eastAsia="uk-UA" w:bidi="uk-UA"/>
        </w:rPr>
        <w:t>адресою</w:t>
      </w:r>
      <w:proofErr w:type="spellEnd"/>
      <w:r w:rsidRPr="00B40C27">
        <w:rPr>
          <w:i/>
          <w:szCs w:val="24"/>
          <w:lang w:val="uk-UA" w:eastAsia="uk-UA" w:bidi="uk-UA"/>
        </w:rPr>
        <w:t xml:space="preserve">: </w:t>
      </w:r>
      <w:r w:rsidR="00365330" w:rsidRPr="00B40C27">
        <w:rPr>
          <w:i/>
          <w:szCs w:val="24"/>
          <w:lang w:val="uk-UA" w:eastAsia="uk-UA" w:bidi="uk-UA"/>
        </w:rPr>
        <w:t>інформація з обмеженим доступом</w:t>
      </w:r>
      <w:r w:rsidRPr="00B40C27">
        <w:rPr>
          <w:i/>
          <w:szCs w:val="24"/>
          <w:lang w:val="uk-UA" w:eastAsia="uk-UA" w:bidi="uk-UA"/>
        </w:rPr>
        <w:t>. Ці географічні відстані між ТОВ, а також різні місцезнаходження вказують на відсутність фізичних або організаційних можливостей для їх координації чи узгодження дій.</w:t>
      </w:r>
    </w:p>
    <w:p w14:paraId="60EE0482" w14:textId="63820212" w:rsidR="00153E15" w:rsidRPr="00B40C27" w:rsidRDefault="00153E15" w:rsidP="00153E15">
      <w:pPr>
        <w:pStyle w:val="a"/>
        <w:numPr>
          <w:ilvl w:val="0"/>
          <w:numId w:val="8"/>
        </w:numPr>
        <w:tabs>
          <w:tab w:val="clear" w:pos="720"/>
          <w:tab w:val="num" w:pos="360"/>
        </w:tabs>
        <w:spacing w:before="200"/>
        <w:ind w:left="709" w:hanging="709"/>
        <w:rPr>
          <w:bCs/>
          <w:i/>
          <w:szCs w:val="24"/>
          <w:lang w:val="uk-UA" w:eastAsia="ru-RU"/>
        </w:rPr>
      </w:pPr>
      <w:r w:rsidRPr="00B40C27">
        <w:rPr>
          <w:bCs/>
          <w:i/>
          <w:szCs w:val="24"/>
          <w:lang w:val="uk-UA"/>
        </w:rPr>
        <w:lastRenderedPageBreak/>
        <w:t>Спотворення результатів Аукціону не було так як і не було у ТОВ «РОЖНЯТІВ ТОРФ» узгоджених дій з іншими учасниками Аукціону</w:t>
      </w:r>
      <w:r w:rsidR="00DE4815" w:rsidRPr="00B40C27">
        <w:rPr>
          <w:bCs/>
          <w:i/>
          <w:szCs w:val="24"/>
          <w:lang w:val="uk-UA"/>
        </w:rPr>
        <w:t>»</w:t>
      </w:r>
      <w:r w:rsidRPr="00B40C27">
        <w:rPr>
          <w:bCs/>
          <w:i/>
          <w:szCs w:val="24"/>
          <w:lang w:val="uk-UA"/>
        </w:rPr>
        <w:t>.</w:t>
      </w:r>
    </w:p>
    <w:p w14:paraId="621DE88F" w14:textId="77777777" w:rsidR="00552BE2" w:rsidRPr="00B40C27" w:rsidRDefault="00D959BF" w:rsidP="00552BE2">
      <w:pPr>
        <w:pStyle w:val="a"/>
        <w:numPr>
          <w:ilvl w:val="0"/>
          <w:numId w:val="8"/>
        </w:numPr>
        <w:tabs>
          <w:tab w:val="clear" w:pos="720"/>
          <w:tab w:val="num" w:pos="360"/>
        </w:tabs>
        <w:spacing w:before="200"/>
        <w:ind w:left="709" w:hanging="709"/>
        <w:rPr>
          <w:bCs/>
          <w:szCs w:val="24"/>
          <w:lang w:val="uk-UA" w:eastAsia="ru-RU"/>
        </w:rPr>
      </w:pPr>
      <w:r w:rsidRPr="00B40C27">
        <w:rPr>
          <w:bCs/>
          <w:szCs w:val="24"/>
          <w:lang w:val="uk-UA" w:eastAsia="ru-RU"/>
        </w:rPr>
        <w:t xml:space="preserve">Пояснення </w:t>
      </w:r>
      <w:r w:rsidRPr="00B40C27">
        <w:rPr>
          <w:szCs w:val="24"/>
          <w:lang w:val="uk-UA" w:eastAsia="uk-UA" w:bidi="uk-UA"/>
        </w:rPr>
        <w:t xml:space="preserve">ТОВ «РОЖНЯТІВ ТОРФ» </w:t>
      </w:r>
      <w:r w:rsidRPr="00B40C27">
        <w:rPr>
          <w:bCs/>
          <w:szCs w:val="24"/>
          <w:lang w:val="uk-UA" w:eastAsia="ru-RU"/>
        </w:rPr>
        <w:t xml:space="preserve">не спростовують факту комунікації між Відповідачами саме в період проведення </w:t>
      </w:r>
      <w:r w:rsidR="00822255" w:rsidRPr="00B40C27">
        <w:rPr>
          <w:bCs/>
          <w:szCs w:val="24"/>
          <w:lang w:val="uk-UA" w:eastAsia="ru-RU"/>
        </w:rPr>
        <w:t>Аукціону.</w:t>
      </w:r>
    </w:p>
    <w:p w14:paraId="216A9B80" w14:textId="77777777" w:rsidR="00552BE2" w:rsidRPr="00B40C27" w:rsidRDefault="00552BE2" w:rsidP="00552BE2">
      <w:pPr>
        <w:pStyle w:val="a"/>
        <w:numPr>
          <w:ilvl w:val="0"/>
          <w:numId w:val="8"/>
        </w:numPr>
        <w:tabs>
          <w:tab w:val="clear" w:pos="720"/>
          <w:tab w:val="num" w:pos="360"/>
        </w:tabs>
        <w:spacing w:before="200"/>
        <w:ind w:left="709" w:hanging="709"/>
        <w:rPr>
          <w:bCs/>
          <w:szCs w:val="24"/>
          <w:lang w:val="uk-UA" w:eastAsia="ru-RU"/>
        </w:rPr>
      </w:pPr>
      <w:r w:rsidRPr="00B40C27">
        <w:rPr>
          <w:bCs/>
          <w:szCs w:val="24"/>
          <w:lang w:val="uk-UA" w:eastAsia="ru-RU"/>
        </w:rPr>
        <w:t xml:space="preserve">Варто зазначити, що доведення порушення у вигляді </w:t>
      </w:r>
      <w:proofErr w:type="spellStart"/>
      <w:r w:rsidRPr="00B40C27">
        <w:rPr>
          <w:bCs/>
          <w:szCs w:val="24"/>
          <w:lang w:val="uk-UA" w:eastAsia="ru-RU"/>
        </w:rPr>
        <w:t>антиконкурентних</w:t>
      </w:r>
      <w:proofErr w:type="spellEnd"/>
      <w:r w:rsidRPr="00B40C27">
        <w:rPr>
          <w:bCs/>
          <w:szCs w:val="24"/>
          <w:lang w:val="uk-UA" w:eastAsia="ru-RU"/>
        </w:rPr>
        <w:t xml:space="preserve"> узгоджених дій ґрунтується на сукупності обставин, а не на окремому поодинокому факті або обставині. </w:t>
      </w:r>
    </w:p>
    <w:p w14:paraId="3D64779B" w14:textId="107BD2DB" w:rsidR="00D959BF" w:rsidRPr="00B40C27" w:rsidRDefault="00D959BF" w:rsidP="00552BE2">
      <w:pPr>
        <w:pStyle w:val="a"/>
        <w:numPr>
          <w:ilvl w:val="0"/>
          <w:numId w:val="8"/>
        </w:numPr>
        <w:tabs>
          <w:tab w:val="clear" w:pos="720"/>
          <w:tab w:val="num" w:pos="360"/>
        </w:tabs>
        <w:spacing w:before="200"/>
        <w:ind w:left="709" w:hanging="709"/>
        <w:rPr>
          <w:bCs/>
          <w:szCs w:val="24"/>
          <w:lang w:val="uk-UA" w:eastAsia="ru-RU"/>
        </w:rPr>
      </w:pPr>
      <w:r w:rsidRPr="00B40C27">
        <w:rPr>
          <w:bCs/>
          <w:szCs w:val="24"/>
          <w:lang w:val="uk-UA" w:eastAsia="ru-RU"/>
        </w:rPr>
        <w:t xml:space="preserve">Отже, твердження </w:t>
      </w:r>
      <w:r w:rsidRPr="00B40C27">
        <w:rPr>
          <w:szCs w:val="24"/>
          <w:lang w:val="uk-UA" w:eastAsia="uk-UA" w:bidi="uk-UA"/>
        </w:rPr>
        <w:t xml:space="preserve">ТОВ «РОЖНЯТІВ ТОРФ» </w:t>
      </w:r>
      <w:r w:rsidRPr="00B40C27">
        <w:rPr>
          <w:bCs/>
          <w:szCs w:val="24"/>
          <w:lang w:val="uk-UA" w:eastAsia="ru-RU"/>
        </w:rPr>
        <w:t xml:space="preserve">не спростовують встановлених у Справі обставин та висновків Комітету, викладених у </w:t>
      </w:r>
      <w:r w:rsidR="002F04AF" w:rsidRPr="00B40C27">
        <w:rPr>
          <w:bCs/>
          <w:szCs w:val="24"/>
          <w:lang w:val="uk-UA" w:eastAsia="ru-RU"/>
        </w:rPr>
        <w:t xml:space="preserve">цьому </w:t>
      </w:r>
      <w:r w:rsidRPr="00B40C27">
        <w:rPr>
          <w:bCs/>
          <w:szCs w:val="24"/>
          <w:lang w:val="uk-UA" w:eastAsia="ru-RU"/>
        </w:rPr>
        <w:t>рішенні, а в сукупності з іншими встановленими у Справі обставинами свідчать про відсутність конкуренції між Відповідачами.</w:t>
      </w:r>
    </w:p>
    <w:bookmarkEnd w:id="32"/>
    <w:p w14:paraId="4913FADF" w14:textId="7DBCDCA1" w:rsidR="00BF6C6C" w:rsidRPr="00B40C27" w:rsidRDefault="00BF6C6C" w:rsidP="00BF6C6C">
      <w:pPr>
        <w:tabs>
          <w:tab w:val="num" w:pos="709"/>
        </w:tabs>
        <w:spacing w:before="240" w:after="240"/>
        <w:rPr>
          <w:rFonts w:ascii="Times New Roman" w:hAnsi="Times New Roman" w:cs="Times New Roman"/>
          <w:b/>
          <w:sz w:val="24"/>
          <w:szCs w:val="24"/>
        </w:rPr>
      </w:pPr>
      <w:r w:rsidRPr="00B40C27">
        <w:rPr>
          <w:rFonts w:ascii="Times New Roman" w:hAnsi="Times New Roman" w:cs="Times New Roman"/>
          <w:b/>
          <w:sz w:val="24"/>
          <w:szCs w:val="24"/>
        </w:rPr>
        <w:t>7.</w:t>
      </w:r>
      <w:r w:rsidRPr="00B40C27">
        <w:rPr>
          <w:rFonts w:ascii="Times New Roman" w:hAnsi="Times New Roman" w:cs="Times New Roman"/>
          <w:b/>
          <w:sz w:val="24"/>
          <w:szCs w:val="24"/>
        </w:rPr>
        <w:tab/>
        <w:t>ОСТАТОЧНІ ВИСНОВКИ КОМІТЕТУ</w:t>
      </w:r>
    </w:p>
    <w:p w14:paraId="51D0AE0C" w14:textId="33B559A6" w:rsidR="00555242" w:rsidRPr="00B40C27" w:rsidRDefault="00DC0C88" w:rsidP="00D51296">
      <w:pPr>
        <w:pStyle w:val="a"/>
        <w:numPr>
          <w:ilvl w:val="0"/>
          <w:numId w:val="8"/>
        </w:numPr>
        <w:ind w:hanging="720"/>
        <w:rPr>
          <w:bCs/>
          <w:szCs w:val="24"/>
          <w:lang w:val="uk-UA" w:eastAsia="ru-RU"/>
        </w:rPr>
      </w:pPr>
      <w:r w:rsidRPr="00B40C27">
        <w:rPr>
          <w:bCs/>
          <w:szCs w:val="24"/>
          <w:lang w:val="uk-UA" w:eastAsia="ru-RU"/>
        </w:rPr>
        <w:t>Доказами, зібраними у Справі, у їх сукупності до</w:t>
      </w:r>
      <w:r w:rsidR="005200F3" w:rsidRPr="00B40C27">
        <w:rPr>
          <w:bCs/>
          <w:szCs w:val="24"/>
          <w:lang w:val="uk-UA" w:eastAsia="ru-RU"/>
        </w:rPr>
        <w:t>ведено</w:t>
      </w:r>
      <w:r w:rsidRPr="00B40C27">
        <w:rPr>
          <w:bCs/>
          <w:szCs w:val="24"/>
          <w:lang w:val="uk-UA" w:eastAsia="ru-RU"/>
        </w:rPr>
        <w:t xml:space="preserve">, що </w:t>
      </w:r>
      <w:r w:rsidR="00803D22" w:rsidRPr="00B40C27">
        <w:rPr>
          <w:szCs w:val="24"/>
          <w:lang w:val="uk-UA"/>
        </w:rPr>
        <w:t>ТОВ «МЕТКОН ПЛЮС» і ТОВ «РОЖНЯТІВ ТОРФ»</w:t>
      </w:r>
      <w:r w:rsidR="00803D22" w:rsidRPr="00B40C27">
        <w:rPr>
          <w:szCs w:val="24"/>
          <w:lang w:val="uk-UA" w:eastAsia="uk-UA"/>
        </w:rPr>
        <w:t xml:space="preserve"> </w:t>
      </w:r>
      <w:r w:rsidRPr="00B40C27">
        <w:rPr>
          <w:bCs/>
          <w:szCs w:val="24"/>
          <w:lang w:val="uk-UA" w:eastAsia="ru-RU"/>
        </w:rPr>
        <w:t xml:space="preserve">вчинили порушення, передбачене пунктом 4 частини другої статті 6, пунктом 1 статті 50 Закону України «Про захист економічної конкуренції», у вигляді </w:t>
      </w:r>
      <w:proofErr w:type="spellStart"/>
      <w:r w:rsidRPr="00B40C27">
        <w:rPr>
          <w:bCs/>
          <w:szCs w:val="24"/>
          <w:lang w:val="uk-UA" w:eastAsia="ru-RU"/>
        </w:rPr>
        <w:t>антиконкурентних</w:t>
      </w:r>
      <w:proofErr w:type="spellEnd"/>
      <w:r w:rsidRPr="00B40C27">
        <w:rPr>
          <w:bCs/>
          <w:szCs w:val="24"/>
          <w:lang w:val="uk-UA" w:eastAsia="ru-RU"/>
        </w:rPr>
        <w:t xml:space="preserve"> узгоджених дій, які стосуються спотворення результатів</w:t>
      </w:r>
      <w:r w:rsidR="00803D22" w:rsidRPr="00B40C27">
        <w:rPr>
          <w:bCs/>
          <w:szCs w:val="24"/>
          <w:lang w:val="uk-UA" w:eastAsia="ru-RU"/>
        </w:rPr>
        <w:t xml:space="preserve"> електронного аукціону з продажу спеціального дозволу на користування надрами родовищ</w:t>
      </w:r>
      <w:r w:rsidR="002F04AF" w:rsidRPr="00B40C27">
        <w:rPr>
          <w:bCs/>
          <w:szCs w:val="24"/>
          <w:lang w:val="uk-UA" w:eastAsia="ru-RU"/>
        </w:rPr>
        <w:t>а</w:t>
      </w:r>
      <w:r w:rsidR="00803D22" w:rsidRPr="00B40C27">
        <w:rPr>
          <w:bCs/>
          <w:szCs w:val="24"/>
          <w:lang w:val="uk-UA" w:eastAsia="ru-RU"/>
        </w:rPr>
        <w:t xml:space="preserve"> «Під Бором», яке розташоване в межах Калуського району Івано-Франківської області (ідентифікатор № SUE001-UA-20230816-78469), проведеного Державною службою геології та надр України.</w:t>
      </w:r>
    </w:p>
    <w:p w14:paraId="3D44EC16" w14:textId="77777777" w:rsidR="00555242" w:rsidRPr="00B40C27" w:rsidRDefault="00555242" w:rsidP="00555242">
      <w:pPr>
        <w:pStyle w:val="a"/>
        <w:numPr>
          <w:ilvl w:val="0"/>
          <w:numId w:val="0"/>
        </w:numPr>
        <w:ind w:left="720"/>
        <w:rPr>
          <w:bCs/>
          <w:szCs w:val="24"/>
          <w:lang w:val="uk-UA" w:eastAsia="ru-RU"/>
        </w:rPr>
      </w:pPr>
    </w:p>
    <w:p w14:paraId="516913BC" w14:textId="4DB1E903" w:rsidR="00DC0C88" w:rsidRPr="00B40C27" w:rsidRDefault="00DC0C88" w:rsidP="00D51296">
      <w:pPr>
        <w:pStyle w:val="a"/>
        <w:numPr>
          <w:ilvl w:val="0"/>
          <w:numId w:val="8"/>
        </w:numPr>
        <w:ind w:hanging="720"/>
        <w:rPr>
          <w:bCs/>
          <w:szCs w:val="24"/>
          <w:lang w:val="uk-UA" w:eastAsia="ru-RU"/>
        </w:rPr>
      </w:pPr>
      <w:r w:rsidRPr="00B40C27">
        <w:rPr>
          <w:bCs/>
          <w:szCs w:val="24"/>
          <w:lang w:val="uk-UA" w:eastAsia="ru-RU"/>
        </w:rPr>
        <w:t>Згідно зі статтею 51 Закону України «Про захист економічної конкуренції» порушення законодавства про захист економічної конкуренції тягне за собою відповідальність, встановлену законом.</w:t>
      </w:r>
    </w:p>
    <w:p w14:paraId="721BD7CC" w14:textId="77777777" w:rsidR="006C023B" w:rsidRPr="00B40C27" w:rsidRDefault="00F322FD" w:rsidP="00EE5E7A">
      <w:pPr>
        <w:tabs>
          <w:tab w:val="num" w:pos="1353"/>
        </w:tabs>
        <w:spacing w:before="200"/>
        <w:ind w:left="709" w:hanging="709"/>
        <w:rPr>
          <w:rFonts w:ascii="Times New Roman" w:hAnsi="Times New Roman" w:cs="Times New Roman"/>
          <w:b/>
          <w:sz w:val="24"/>
          <w:szCs w:val="24"/>
          <w:lang w:eastAsia="ru-RU"/>
        </w:rPr>
      </w:pPr>
      <w:r w:rsidRPr="00B40C27">
        <w:rPr>
          <w:rFonts w:ascii="Times New Roman" w:hAnsi="Times New Roman" w:cs="Times New Roman"/>
          <w:b/>
          <w:sz w:val="24"/>
          <w:szCs w:val="24"/>
          <w:lang w:eastAsia="ru-RU"/>
        </w:rPr>
        <w:t>8.</w:t>
      </w:r>
      <w:r w:rsidRPr="00B40C27">
        <w:rPr>
          <w:rFonts w:ascii="Times New Roman" w:hAnsi="Times New Roman" w:cs="Times New Roman"/>
          <w:b/>
          <w:sz w:val="24"/>
          <w:szCs w:val="24"/>
          <w:lang w:eastAsia="ru-RU"/>
        </w:rPr>
        <w:tab/>
        <w:t>ОБҐРУНТУВАННЯ РОЗРАХУНКУ РОЗМІРУ ШТРАФУ</w:t>
      </w:r>
    </w:p>
    <w:p w14:paraId="1EC7ABC6" w14:textId="5C2FB7BA" w:rsidR="00F06B78" w:rsidRPr="00B40C27" w:rsidRDefault="00F06B78" w:rsidP="00D51296">
      <w:pPr>
        <w:pStyle w:val="a"/>
        <w:numPr>
          <w:ilvl w:val="0"/>
          <w:numId w:val="8"/>
        </w:numPr>
        <w:spacing w:before="200"/>
        <w:ind w:left="709" w:hanging="709"/>
        <w:rPr>
          <w:bCs/>
          <w:szCs w:val="24"/>
          <w:lang w:val="uk-UA" w:eastAsia="ru-RU"/>
        </w:rPr>
      </w:pPr>
      <w:r w:rsidRPr="00B40C27">
        <w:rPr>
          <w:bCs/>
          <w:szCs w:val="24"/>
          <w:lang w:val="uk-UA" w:eastAsia="ru-RU"/>
        </w:rPr>
        <w:t>Відповідно до</w:t>
      </w:r>
      <w:r w:rsidR="00A159F6" w:rsidRPr="00B40C27">
        <w:rPr>
          <w:bCs/>
          <w:szCs w:val="24"/>
          <w:lang w:val="uk-UA" w:eastAsia="ru-RU"/>
        </w:rPr>
        <w:t xml:space="preserve"> </w:t>
      </w:r>
      <w:r w:rsidRPr="00B40C27">
        <w:rPr>
          <w:bCs/>
          <w:szCs w:val="24"/>
          <w:lang w:val="uk-UA" w:eastAsia="ru-RU"/>
        </w:rPr>
        <w:t>частини другої статті 52 Закону України «Про захист економічної конкуренції» за порушення, передбачені пунктом 1 статті 50 цього Закону, органи Комітету накладають штраф на суб’єктів господарювання у розмірі до десяти відсотків доходу (виручки) суб’єкта господарювання від реалізації продукції (товарів, робіт, послуг) за останній звітний рік, що передував року, в якому накладається штраф.</w:t>
      </w:r>
    </w:p>
    <w:p w14:paraId="6A153451" w14:textId="71F6ED14" w:rsidR="006D234C" w:rsidRPr="00B40C27" w:rsidRDefault="00CC334B" w:rsidP="00D51296">
      <w:pPr>
        <w:numPr>
          <w:ilvl w:val="0"/>
          <w:numId w:val="8"/>
        </w:numPr>
        <w:spacing w:before="200" w:after="0" w:line="240" w:lineRule="auto"/>
        <w:ind w:left="709" w:hanging="709"/>
        <w:jc w:val="both"/>
        <w:rPr>
          <w:rFonts w:ascii="Times New Roman" w:eastAsia="Times New Roman" w:hAnsi="Times New Roman" w:cs="Times New Roman"/>
          <w:bCs/>
          <w:sz w:val="24"/>
          <w:szCs w:val="24"/>
          <w:lang w:eastAsia="ru-RU"/>
        </w:rPr>
      </w:pPr>
      <w:r w:rsidRPr="00B40C27">
        <w:rPr>
          <w:rFonts w:ascii="Times New Roman" w:eastAsia="Times New Roman" w:hAnsi="Times New Roman" w:cs="Times New Roman"/>
          <w:bCs/>
          <w:sz w:val="24"/>
          <w:szCs w:val="24"/>
          <w:lang w:eastAsia="ru-RU"/>
        </w:rPr>
        <w:t>Згідно</w:t>
      </w:r>
      <w:r w:rsidRPr="00B40C27">
        <w:rPr>
          <w:rFonts w:ascii="Times New Roman" w:eastAsia="Times New Roman" w:hAnsi="Times New Roman" w:cs="Times New Roman"/>
          <w:bCs/>
          <w:sz w:val="24"/>
          <w:szCs w:val="24"/>
          <w:bdr w:val="none" w:sz="0" w:space="0" w:color="auto" w:frame="1"/>
          <w:lang w:eastAsia="ru-RU"/>
        </w:rPr>
        <w:t xml:space="preserve"> з підпунктом 2 </w:t>
      </w:r>
      <w:r w:rsidRPr="00B40C27">
        <w:rPr>
          <w:rFonts w:ascii="Times New Roman" w:eastAsia="Times New Roman" w:hAnsi="Times New Roman" w:cs="Times New Roman"/>
          <w:bCs/>
          <w:sz w:val="24"/>
          <w:szCs w:val="24"/>
          <w:lang w:eastAsia="ru-RU"/>
        </w:rPr>
        <w:t>пункту</w:t>
      </w:r>
      <w:r w:rsidRPr="00B40C27">
        <w:rPr>
          <w:rFonts w:ascii="Times New Roman" w:eastAsia="Times New Roman" w:hAnsi="Times New Roman" w:cs="Times New Roman"/>
          <w:bCs/>
          <w:sz w:val="24"/>
          <w:szCs w:val="24"/>
          <w:bdr w:val="none" w:sz="0" w:space="0" w:color="auto" w:frame="1"/>
          <w:lang w:eastAsia="ru-RU"/>
        </w:rPr>
        <w:t xml:space="preserve"> 4 розділу IV Порядку визначення розміру штрафу, що накладається за порушення законодавства про захист економічної конкуренції, затвердженого розпорядженням Антимонопольного комітету України від 14.12.2023 </w:t>
      </w:r>
      <w:r w:rsidR="0008673F" w:rsidRPr="00B40C27">
        <w:rPr>
          <w:rFonts w:ascii="Times New Roman" w:eastAsia="Times New Roman" w:hAnsi="Times New Roman" w:cs="Times New Roman"/>
          <w:bCs/>
          <w:sz w:val="24"/>
          <w:szCs w:val="24"/>
          <w:bdr w:val="none" w:sz="0" w:space="0" w:color="auto" w:frame="1"/>
          <w:lang w:eastAsia="ru-RU"/>
        </w:rPr>
        <w:t xml:space="preserve">   </w:t>
      </w:r>
      <w:r w:rsidRPr="00B40C27">
        <w:rPr>
          <w:rFonts w:ascii="Times New Roman" w:eastAsia="Times New Roman" w:hAnsi="Times New Roman" w:cs="Times New Roman"/>
          <w:bCs/>
          <w:sz w:val="24"/>
          <w:szCs w:val="24"/>
          <w:bdr w:val="none" w:sz="0" w:space="0" w:color="auto" w:frame="1"/>
          <w:lang w:eastAsia="ru-RU"/>
        </w:rPr>
        <w:t xml:space="preserve">№ 22-рп, зареєстрованим </w:t>
      </w:r>
      <w:r w:rsidR="005B5B9F" w:rsidRPr="00B40C27">
        <w:rPr>
          <w:rFonts w:ascii="Times New Roman" w:eastAsia="Times New Roman" w:hAnsi="Times New Roman" w:cs="Times New Roman"/>
          <w:bCs/>
          <w:sz w:val="24"/>
          <w:szCs w:val="24"/>
          <w:bdr w:val="none" w:sz="0" w:space="0" w:color="auto" w:frame="1"/>
          <w:lang w:eastAsia="ru-RU"/>
        </w:rPr>
        <w:t>у</w:t>
      </w:r>
      <w:r w:rsidRPr="00B40C27">
        <w:rPr>
          <w:rFonts w:ascii="Times New Roman" w:eastAsia="Times New Roman" w:hAnsi="Times New Roman" w:cs="Times New Roman"/>
          <w:bCs/>
          <w:sz w:val="24"/>
          <w:szCs w:val="24"/>
          <w:bdr w:val="none" w:sz="0" w:space="0" w:color="auto" w:frame="1"/>
          <w:lang w:eastAsia="ru-RU"/>
        </w:rPr>
        <w:t xml:space="preserve"> Міністерстві юстиції України 25 січня 2024 року</w:t>
      </w:r>
      <w:r w:rsidRPr="00B40C27">
        <w:rPr>
          <w:rFonts w:ascii="Times New Roman" w:eastAsia="Times New Roman" w:hAnsi="Times New Roman" w:cs="Times New Roman"/>
          <w:bCs/>
          <w:sz w:val="24"/>
          <w:szCs w:val="24"/>
          <w:lang w:eastAsia="ru-RU"/>
        </w:rPr>
        <w:t xml:space="preserve"> </w:t>
      </w:r>
      <w:r w:rsidRPr="00B40C27">
        <w:rPr>
          <w:rFonts w:ascii="Times New Roman" w:eastAsia="Times New Roman" w:hAnsi="Times New Roman" w:cs="Times New Roman"/>
          <w:bCs/>
          <w:sz w:val="24"/>
          <w:szCs w:val="24"/>
          <w:bdr w:val="none" w:sz="0" w:space="0" w:color="auto" w:frame="1"/>
          <w:lang w:eastAsia="ru-RU"/>
        </w:rPr>
        <w:t xml:space="preserve">за </w:t>
      </w:r>
      <w:r w:rsidR="006D234C" w:rsidRPr="00B40C27">
        <w:rPr>
          <w:rFonts w:ascii="Times New Roman" w:eastAsia="Times New Roman" w:hAnsi="Times New Roman" w:cs="Times New Roman"/>
          <w:bCs/>
          <w:sz w:val="24"/>
          <w:szCs w:val="24"/>
          <w:bdr w:val="none" w:sz="0" w:space="0" w:color="auto" w:frame="1"/>
          <w:lang w:eastAsia="ru-RU"/>
        </w:rPr>
        <w:t xml:space="preserve">           </w:t>
      </w:r>
      <w:r w:rsidR="0008673F" w:rsidRPr="00B40C27">
        <w:rPr>
          <w:rFonts w:ascii="Times New Roman" w:eastAsia="Times New Roman" w:hAnsi="Times New Roman" w:cs="Times New Roman"/>
          <w:bCs/>
          <w:sz w:val="24"/>
          <w:szCs w:val="24"/>
          <w:bdr w:val="none" w:sz="0" w:space="0" w:color="auto" w:frame="1"/>
          <w:lang w:eastAsia="ru-RU"/>
        </w:rPr>
        <w:t xml:space="preserve">       </w:t>
      </w:r>
      <w:r w:rsidRPr="00B40C27">
        <w:rPr>
          <w:rFonts w:ascii="Times New Roman" w:eastAsia="Times New Roman" w:hAnsi="Times New Roman" w:cs="Times New Roman"/>
          <w:bCs/>
          <w:sz w:val="24"/>
          <w:szCs w:val="24"/>
          <w:bdr w:val="none" w:sz="0" w:space="0" w:color="auto" w:frame="1"/>
          <w:lang w:eastAsia="ru-RU"/>
        </w:rPr>
        <w:t xml:space="preserve">№ 123/41468 </w:t>
      </w:r>
      <w:r w:rsidR="00A159F6" w:rsidRPr="00B40C27">
        <w:rPr>
          <w:rFonts w:ascii="Times New Roman" w:eastAsia="Times New Roman" w:hAnsi="Times New Roman" w:cs="Times New Roman"/>
          <w:bCs/>
          <w:sz w:val="24"/>
          <w:szCs w:val="24"/>
          <w:bdr w:val="none" w:sz="0" w:space="0" w:color="auto" w:frame="1"/>
          <w:lang w:eastAsia="ru-RU"/>
        </w:rPr>
        <w:t>(далі – Порядок визначення розміру штрафу)</w:t>
      </w:r>
      <w:r w:rsidR="005B5B9F" w:rsidRPr="00B40C27">
        <w:rPr>
          <w:rFonts w:ascii="Times New Roman" w:eastAsia="Times New Roman" w:hAnsi="Times New Roman" w:cs="Times New Roman"/>
          <w:bCs/>
          <w:sz w:val="24"/>
          <w:szCs w:val="24"/>
          <w:bdr w:val="none" w:sz="0" w:space="0" w:color="auto" w:frame="1"/>
          <w:lang w:eastAsia="ru-RU"/>
        </w:rPr>
        <w:t>,</w:t>
      </w:r>
      <w:r w:rsidR="00A159F6" w:rsidRPr="00B40C27">
        <w:rPr>
          <w:rFonts w:ascii="Times New Roman" w:eastAsia="Times New Roman" w:hAnsi="Times New Roman" w:cs="Times New Roman"/>
          <w:bCs/>
          <w:sz w:val="24"/>
          <w:szCs w:val="24"/>
          <w:bdr w:val="none" w:sz="0" w:space="0" w:color="auto" w:frame="1"/>
          <w:lang w:eastAsia="ru-RU"/>
        </w:rPr>
        <w:t xml:space="preserve"> </w:t>
      </w:r>
      <w:r w:rsidRPr="00B40C27">
        <w:rPr>
          <w:rFonts w:ascii="Times New Roman" w:eastAsia="Times New Roman" w:hAnsi="Times New Roman" w:cs="Times New Roman"/>
          <w:bCs/>
          <w:sz w:val="24"/>
          <w:szCs w:val="24"/>
          <w:bdr w:val="none" w:sz="0" w:space="0" w:color="auto" w:frame="1"/>
          <w:lang w:eastAsia="ru-RU"/>
        </w:rPr>
        <w:t>за вчинення порушення законодавства про захист економічної конкуренції, передбаченого </w:t>
      </w:r>
      <w:hyperlink r:id="rId13" w:tgtFrame="_blank" w:history="1">
        <w:r w:rsidRPr="00B40C27">
          <w:rPr>
            <w:rFonts w:ascii="Times New Roman" w:eastAsia="Times New Roman" w:hAnsi="Times New Roman" w:cs="Times New Roman"/>
            <w:bCs/>
            <w:sz w:val="24"/>
            <w:szCs w:val="24"/>
            <w:u w:val="single"/>
            <w:bdr w:val="none" w:sz="0" w:space="0" w:color="auto" w:frame="1"/>
            <w:lang w:eastAsia="ru-RU"/>
          </w:rPr>
          <w:t xml:space="preserve">пунктом 1 </w:t>
        </w:r>
        <w:r w:rsidR="005B5B9F" w:rsidRPr="00B40C27">
          <w:rPr>
            <w:rFonts w:ascii="Times New Roman" w:eastAsia="Times New Roman" w:hAnsi="Times New Roman" w:cs="Times New Roman"/>
            <w:bCs/>
            <w:sz w:val="24"/>
            <w:szCs w:val="24"/>
            <w:u w:val="single"/>
            <w:bdr w:val="none" w:sz="0" w:space="0" w:color="auto" w:frame="1"/>
            <w:lang w:eastAsia="ru-RU"/>
          </w:rPr>
          <w:br/>
        </w:r>
        <w:r w:rsidRPr="00B40C27">
          <w:rPr>
            <w:rFonts w:ascii="Times New Roman" w:eastAsia="Times New Roman" w:hAnsi="Times New Roman" w:cs="Times New Roman"/>
            <w:bCs/>
            <w:sz w:val="24"/>
            <w:szCs w:val="24"/>
            <w:u w:val="single"/>
            <w:bdr w:val="none" w:sz="0" w:space="0" w:color="auto" w:frame="1"/>
            <w:lang w:eastAsia="ru-RU"/>
          </w:rPr>
          <w:t>статті 50</w:t>
        </w:r>
      </w:hyperlink>
      <w:r w:rsidRPr="00B40C27">
        <w:rPr>
          <w:rFonts w:ascii="Times New Roman" w:eastAsia="Times New Roman" w:hAnsi="Times New Roman" w:cs="Times New Roman"/>
          <w:bCs/>
          <w:sz w:val="24"/>
          <w:szCs w:val="24"/>
          <w:bdr w:val="none" w:sz="0" w:space="0" w:color="auto" w:frame="1"/>
          <w:lang w:eastAsia="ru-RU"/>
        </w:rPr>
        <w:t> та </w:t>
      </w:r>
      <w:hyperlink r:id="rId14" w:tgtFrame="_blank" w:history="1">
        <w:r w:rsidRPr="00B40C27">
          <w:rPr>
            <w:rFonts w:ascii="Times New Roman" w:eastAsia="Times New Roman" w:hAnsi="Times New Roman" w:cs="Times New Roman"/>
            <w:bCs/>
            <w:sz w:val="24"/>
            <w:szCs w:val="24"/>
            <w:u w:val="single"/>
            <w:bdr w:val="none" w:sz="0" w:space="0" w:color="auto" w:frame="1"/>
            <w:lang w:eastAsia="ru-RU"/>
          </w:rPr>
          <w:t>пунктом 4 частини другої статті 6 Закону</w:t>
        </w:r>
      </w:hyperlink>
      <w:r w:rsidRPr="00B40C27">
        <w:rPr>
          <w:rFonts w:ascii="Times New Roman" w:eastAsia="Times New Roman" w:hAnsi="Times New Roman" w:cs="Times New Roman"/>
          <w:bCs/>
          <w:sz w:val="24"/>
          <w:szCs w:val="24"/>
          <w:bdr w:val="none" w:sz="0" w:space="0" w:color="auto" w:frame="1"/>
          <w:lang w:eastAsia="ru-RU"/>
        </w:rPr>
        <w:t xml:space="preserve">, у вигляді </w:t>
      </w:r>
      <w:proofErr w:type="spellStart"/>
      <w:r w:rsidRPr="00B40C27">
        <w:rPr>
          <w:rFonts w:ascii="Times New Roman" w:eastAsia="Times New Roman" w:hAnsi="Times New Roman" w:cs="Times New Roman"/>
          <w:bCs/>
          <w:sz w:val="24"/>
          <w:szCs w:val="24"/>
          <w:bdr w:val="none" w:sz="0" w:space="0" w:color="auto" w:frame="1"/>
          <w:lang w:eastAsia="ru-RU"/>
        </w:rPr>
        <w:t>антиконкурентних</w:t>
      </w:r>
      <w:proofErr w:type="spellEnd"/>
      <w:r w:rsidRPr="00B40C27">
        <w:rPr>
          <w:rFonts w:ascii="Times New Roman" w:eastAsia="Times New Roman" w:hAnsi="Times New Roman" w:cs="Times New Roman"/>
          <w:bCs/>
          <w:sz w:val="24"/>
          <w:szCs w:val="24"/>
          <w:bdr w:val="none" w:sz="0" w:space="0" w:color="auto" w:frame="1"/>
          <w:lang w:eastAsia="ru-RU"/>
        </w:rPr>
        <w:t xml:space="preserve"> узгоджених дій, які стосуються спотворення результатів торгів, аукціонів, конкурсів, тендерів, базовий розмір штрафу встановлюється в розмірі до 30 відсотків від суми договору, укладеного за результатами торгів, аукціону, конкурсу, тендеру, з урахуванням ступеня негативного впливу на конкуренцію, інтереси замовника, що встановлюється в кожному конкретному випадку вчинення порушення, з урахуванням обставин справи, а в разі визнання торгів, аукціону, конкурсу, тендеру такими, що не відбулися, </w:t>
      </w:r>
      <w:r w:rsidR="005B5B9F" w:rsidRPr="00B40C27">
        <w:rPr>
          <w:rFonts w:ascii="Times New Roman" w:eastAsia="Times New Roman" w:hAnsi="Times New Roman" w:cs="Times New Roman"/>
          <w:bCs/>
          <w:sz w:val="24"/>
          <w:szCs w:val="24"/>
          <w:bdr w:val="none" w:sz="0" w:space="0" w:color="auto" w:frame="1"/>
          <w:lang w:eastAsia="ru-RU"/>
        </w:rPr>
        <w:t>‒</w:t>
      </w:r>
      <w:r w:rsidRPr="00B40C27">
        <w:rPr>
          <w:rFonts w:ascii="Times New Roman" w:eastAsia="Times New Roman" w:hAnsi="Times New Roman" w:cs="Times New Roman"/>
          <w:bCs/>
          <w:sz w:val="24"/>
          <w:szCs w:val="24"/>
          <w:bdr w:val="none" w:sz="0" w:space="0" w:color="auto" w:frame="1"/>
          <w:lang w:eastAsia="ru-RU"/>
        </w:rPr>
        <w:t xml:space="preserve"> у розмірі до 30 відсотків від суми очікуваної вартості торгів, конкурсу, тендеру або початкової ціни реалізації лота під час проведення аукціону, з урахуванням </w:t>
      </w:r>
      <w:r w:rsidRPr="00B40C27">
        <w:rPr>
          <w:rFonts w:ascii="Times New Roman" w:eastAsia="Times New Roman" w:hAnsi="Times New Roman" w:cs="Times New Roman"/>
          <w:bCs/>
          <w:sz w:val="24"/>
          <w:szCs w:val="24"/>
          <w:bdr w:val="none" w:sz="0" w:space="0" w:color="auto" w:frame="1"/>
          <w:lang w:eastAsia="ru-RU"/>
        </w:rPr>
        <w:lastRenderedPageBreak/>
        <w:t>ступеня негативного впливу на конкуренцію, інтереси замовника, що встановлюється в кожному конкретному випадку вчинення порушення з урахуванням обставин справи.</w:t>
      </w:r>
    </w:p>
    <w:p w14:paraId="5945A1BB" w14:textId="28F21A6B" w:rsidR="006D234C" w:rsidRPr="00B40C27" w:rsidRDefault="00CC334B" w:rsidP="00D51296">
      <w:pPr>
        <w:numPr>
          <w:ilvl w:val="0"/>
          <w:numId w:val="8"/>
        </w:numPr>
        <w:spacing w:before="200" w:after="0" w:line="240" w:lineRule="auto"/>
        <w:ind w:left="709" w:hanging="709"/>
        <w:jc w:val="both"/>
        <w:rPr>
          <w:rFonts w:ascii="Times New Roman" w:eastAsia="Times New Roman" w:hAnsi="Times New Roman" w:cs="Times New Roman"/>
          <w:bCs/>
          <w:sz w:val="24"/>
          <w:szCs w:val="24"/>
          <w:lang w:eastAsia="ru-RU"/>
        </w:rPr>
      </w:pPr>
      <w:r w:rsidRPr="00B40C27">
        <w:rPr>
          <w:rFonts w:ascii="Times New Roman" w:eastAsia="Times New Roman" w:hAnsi="Times New Roman" w:cs="Times New Roman"/>
          <w:bCs/>
          <w:sz w:val="24"/>
          <w:szCs w:val="24"/>
          <w:bdr w:val="none" w:sz="0" w:space="0" w:color="auto" w:frame="1"/>
          <w:lang w:eastAsia="ru-RU"/>
        </w:rPr>
        <w:t xml:space="preserve">За </w:t>
      </w:r>
      <w:r w:rsidRPr="00B40C27">
        <w:rPr>
          <w:rFonts w:ascii="Times New Roman" w:eastAsia="Times New Roman" w:hAnsi="Times New Roman" w:cs="Times New Roman"/>
          <w:bCs/>
          <w:sz w:val="24"/>
          <w:szCs w:val="24"/>
          <w:lang w:eastAsia="ru-RU"/>
        </w:rPr>
        <w:t>результатами</w:t>
      </w:r>
      <w:r w:rsidRPr="00B40C27">
        <w:rPr>
          <w:rFonts w:ascii="Times New Roman" w:eastAsia="Times New Roman" w:hAnsi="Times New Roman" w:cs="Times New Roman"/>
          <w:bCs/>
          <w:sz w:val="24"/>
          <w:szCs w:val="24"/>
          <w:bdr w:val="none" w:sz="0" w:space="0" w:color="auto" w:frame="1"/>
          <w:lang w:eastAsia="ru-RU"/>
        </w:rPr>
        <w:t xml:space="preserve"> </w:t>
      </w:r>
      <w:r w:rsidR="006D234C" w:rsidRPr="00B40C27">
        <w:rPr>
          <w:rFonts w:ascii="Times New Roman" w:eastAsia="Times New Roman" w:hAnsi="Times New Roman" w:cs="Times New Roman"/>
          <w:bCs/>
          <w:sz w:val="24"/>
          <w:szCs w:val="24"/>
          <w:bdr w:val="none" w:sz="0" w:space="0" w:color="auto" w:frame="1"/>
          <w:lang w:eastAsia="ru-RU"/>
        </w:rPr>
        <w:t>Аукціону</w:t>
      </w:r>
      <w:r w:rsidRPr="00B40C27">
        <w:rPr>
          <w:rFonts w:ascii="Times New Roman" w:eastAsia="Times New Roman" w:hAnsi="Times New Roman" w:cs="Times New Roman"/>
          <w:bCs/>
          <w:sz w:val="24"/>
          <w:szCs w:val="24"/>
          <w:bdr w:val="none" w:sz="0" w:space="0" w:color="auto" w:frame="1"/>
          <w:lang w:eastAsia="ru-RU"/>
        </w:rPr>
        <w:t xml:space="preserve"> </w:t>
      </w:r>
      <w:bookmarkStart w:id="37" w:name="_Hlk169167972"/>
      <w:r w:rsidRPr="00B40C27">
        <w:rPr>
          <w:rFonts w:ascii="Times New Roman" w:eastAsia="Times New Roman" w:hAnsi="Times New Roman" w:cs="Times New Roman"/>
          <w:bCs/>
          <w:sz w:val="24"/>
          <w:szCs w:val="24"/>
          <w:bdr w:val="none" w:sz="0" w:space="0" w:color="auto" w:frame="1"/>
          <w:lang w:eastAsia="ru-RU"/>
        </w:rPr>
        <w:t>Замовником укладено договір</w:t>
      </w:r>
      <w:bookmarkEnd w:id="37"/>
      <w:r w:rsidRPr="00B40C27">
        <w:rPr>
          <w:rFonts w:ascii="Times New Roman" w:eastAsia="Times New Roman" w:hAnsi="Times New Roman" w:cs="Times New Roman"/>
          <w:bCs/>
          <w:sz w:val="24"/>
          <w:szCs w:val="24"/>
          <w:bdr w:val="none" w:sz="0" w:space="0" w:color="auto" w:frame="1"/>
          <w:lang w:eastAsia="ru-RU"/>
        </w:rPr>
        <w:t xml:space="preserve"> </w:t>
      </w:r>
      <w:r w:rsidR="006D234C" w:rsidRPr="00B40C27">
        <w:rPr>
          <w:rFonts w:ascii="Times New Roman" w:hAnsi="Times New Roman" w:cs="Times New Roman"/>
          <w:bCs/>
          <w:sz w:val="24"/>
          <w:szCs w:val="24"/>
        </w:rPr>
        <w:t xml:space="preserve">з </w:t>
      </w:r>
      <w:r w:rsidR="006D234C" w:rsidRPr="00B40C27">
        <w:rPr>
          <w:rFonts w:ascii="Times New Roman" w:hAnsi="Times New Roman" w:cs="Times New Roman"/>
          <w:sz w:val="24"/>
          <w:szCs w:val="24"/>
        </w:rPr>
        <w:t xml:space="preserve">ТОВ «РОЖНЯТІВ ТОРФ» </w:t>
      </w:r>
      <w:r w:rsidR="004121C6" w:rsidRPr="00B40C27">
        <w:rPr>
          <w:rFonts w:ascii="Times New Roman" w:hAnsi="Times New Roman" w:cs="Times New Roman"/>
          <w:bCs/>
          <w:sz w:val="24"/>
          <w:szCs w:val="24"/>
        </w:rPr>
        <w:t xml:space="preserve">від 03.10.2023 № 7/3-23 </w:t>
      </w:r>
      <w:r w:rsidR="006D234C" w:rsidRPr="00B40C27">
        <w:rPr>
          <w:rFonts w:ascii="Times New Roman" w:hAnsi="Times New Roman" w:cs="Times New Roman"/>
          <w:sz w:val="24"/>
          <w:szCs w:val="24"/>
        </w:rPr>
        <w:t>на суму 35 200 000,00 грн</w:t>
      </w:r>
      <w:r w:rsidR="006D234C" w:rsidRPr="00B40C27">
        <w:rPr>
          <w:rFonts w:ascii="Times New Roman" w:hAnsi="Times New Roman" w:cs="Times New Roman"/>
          <w:sz w:val="24"/>
          <w:szCs w:val="24"/>
          <w:shd w:val="clear" w:color="auto" w:fill="FFFFFF"/>
        </w:rPr>
        <w:t>.</w:t>
      </w:r>
    </w:p>
    <w:p w14:paraId="21680773" w14:textId="77777777" w:rsidR="0050454A" w:rsidRPr="00B40C27" w:rsidRDefault="0050454A" w:rsidP="00D51296">
      <w:pPr>
        <w:pStyle w:val="a"/>
        <w:numPr>
          <w:ilvl w:val="0"/>
          <w:numId w:val="8"/>
        </w:numPr>
        <w:spacing w:before="200"/>
        <w:ind w:left="709" w:hanging="709"/>
        <w:rPr>
          <w:bCs/>
          <w:szCs w:val="24"/>
          <w:lang w:val="uk-UA" w:eastAsia="ru-RU"/>
        </w:rPr>
      </w:pPr>
      <w:r w:rsidRPr="00B40C27">
        <w:rPr>
          <w:bCs/>
          <w:szCs w:val="24"/>
          <w:lang w:val="uk-UA" w:eastAsia="ru-RU"/>
        </w:rPr>
        <w:t>Згідно з пунктом 1 розділу VI Порядку визначення розміру штрафу розмір доходу (виручки) суб’єкта господарювання від реалізації продукції (товарів, робіт, послуг) за останній звітний рік, що передував року, у якому накладається штраф, відповідно до якого визначається граничний розмір штрафу, встановлюється:</w:t>
      </w:r>
    </w:p>
    <w:p w14:paraId="2EF27EE6" w14:textId="77777777" w:rsidR="0050454A" w:rsidRPr="00B40C27" w:rsidRDefault="0050454A" w:rsidP="001513B0">
      <w:pPr>
        <w:pStyle w:val="a"/>
        <w:numPr>
          <w:ilvl w:val="0"/>
          <w:numId w:val="0"/>
        </w:numPr>
        <w:spacing w:before="200"/>
        <w:ind w:left="709"/>
        <w:rPr>
          <w:bCs/>
          <w:szCs w:val="24"/>
          <w:lang w:val="uk-UA" w:eastAsia="ru-RU"/>
        </w:rPr>
      </w:pPr>
      <w:r w:rsidRPr="00B40C27">
        <w:rPr>
          <w:bCs/>
          <w:szCs w:val="24"/>
          <w:lang w:val="uk-UA" w:eastAsia="ru-RU"/>
        </w:rPr>
        <w:t>1) на підставі документально підтверджених відомостей, наданих відповідачем;</w:t>
      </w:r>
    </w:p>
    <w:p w14:paraId="27FB1945" w14:textId="77777777" w:rsidR="0050454A" w:rsidRPr="00B40C27" w:rsidRDefault="0050454A" w:rsidP="001513B0">
      <w:pPr>
        <w:pStyle w:val="a"/>
        <w:numPr>
          <w:ilvl w:val="0"/>
          <w:numId w:val="0"/>
        </w:numPr>
        <w:spacing w:before="200"/>
        <w:ind w:left="709"/>
        <w:rPr>
          <w:bCs/>
          <w:szCs w:val="24"/>
          <w:lang w:val="uk-UA" w:eastAsia="ru-RU"/>
        </w:rPr>
      </w:pPr>
      <w:r w:rsidRPr="00B40C27">
        <w:rPr>
          <w:bCs/>
          <w:szCs w:val="24"/>
          <w:lang w:val="uk-UA" w:eastAsia="ru-RU"/>
        </w:rPr>
        <w:t>2) на підставі відомостей, визначених формою № 2 «Звіт про фінансові результати (Звіт про сукупний дохід)», наведеною в додатку 1 до Національного положення (стандарту) бухгалтерського обліку 1 «Загальні вимоги до фінансової звітності», затвердженого </w:t>
      </w:r>
      <w:hyperlink r:id="rId15" w:tgtFrame="_blank" w:history="1">
        <w:r w:rsidRPr="00B40C27">
          <w:rPr>
            <w:bCs/>
            <w:szCs w:val="24"/>
            <w:lang w:val="uk-UA" w:eastAsia="ru-RU"/>
          </w:rPr>
          <w:t xml:space="preserve">наказом Міністерства фінансів України від 07 лютого 2013 року </w:t>
        </w:r>
        <w:r w:rsidRPr="00B40C27">
          <w:rPr>
            <w:bCs/>
            <w:szCs w:val="24"/>
            <w:lang w:val="uk-UA" w:eastAsia="ru-RU"/>
          </w:rPr>
          <w:br/>
          <w:t>№ 73</w:t>
        </w:r>
      </w:hyperlink>
      <w:r w:rsidRPr="00B40C27">
        <w:rPr>
          <w:bCs/>
          <w:szCs w:val="24"/>
          <w:lang w:val="uk-UA" w:eastAsia="ru-RU"/>
        </w:rPr>
        <w:t>, зареєстрованим у Міністерстві юстиції України 28 лютого 2013 року за </w:t>
      </w:r>
      <w:r w:rsidRPr="00B40C27">
        <w:rPr>
          <w:bCs/>
          <w:szCs w:val="24"/>
          <w:lang w:val="uk-UA" w:eastAsia="ru-RU"/>
        </w:rPr>
        <w:br/>
        <w:t>№ 336/22868.</w:t>
      </w:r>
    </w:p>
    <w:p w14:paraId="67052C21" w14:textId="1602D66D" w:rsidR="0050454A" w:rsidRPr="00B40C27" w:rsidRDefault="0050454A" w:rsidP="00F67AD8">
      <w:pPr>
        <w:pStyle w:val="a"/>
        <w:numPr>
          <w:ilvl w:val="0"/>
          <w:numId w:val="8"/>
        </w:numPr>
        <w:spacing w:before="200"/>
        <w:ind w:left="709" w:hanging="709"/>
        <w:rPr>
          <w:bCs/>
          <w:szCs w:val="24"/>
          <w:lang w:val="uk-UA" w:eastAsia="ru-RU"/>
        </w:rPr>
      </w:pPr>
      <w:r w:rsidRPr="00B40C27">
        <w:rPr>
          <w:bCs/>
          <w:szCs w:val="24"/>
          <w:lang w:val="uk-UA" w:eastAsia="ru-RU"/>
        </w:rPr>
        <w:t>Відповідно до Звіт</w:t>
      </w:r>
      <w:r w:rsidR="00F67AD8" w:rsidRPr="00B40C27">
        <w:rPr>
          <w:bCs/>
          <w:szCs w:val="24"/>
          <w:lang w:val="uk-UA" w:eastAsia="ru-RU"/>
        </w:rPr>
        <w:t>ів</w:t>
      </w:r>
      <w:r w:rsidRPr="00B40C27">
        <w:rPr>
          <w:bCs/>
          <w:szCs w:val="24"/>
          <w:lang w:val="uk-UA" w:eastAsia="ru-RU"/>
        </w:rPr>
        <w:t xml:space="preserve"> про фінансові результати за 2023 рік (код рядка 2000), надан</w:t>
      </w:r>
      <w:r w:rsidR="00F67AD8" w:rsidRPr="00B40C27">
        <w:rPr>
          <w:bCs/>
          <w:szCs w:val="24"/>
          <w:lang w:val="uk-UA" w:eastAsia="ru-RU"/>
        </w:rPr>
        <w:t>их</w:t>
      </w:r>
      <w:r w:rsidRPr="00B40C27">
        <w:rPr>
          <w:bCs/>
          <w:szCs w:val="24"/>
          <w:lang w:val="uk-UA" w:eastAsia="ru-RU"/>
        </w:rPr>
        <w:t xml:space="preserve"> листом </w:t>
      </w:r>
      <w:r w:rsidR="006E4684" w:rsidRPr="00B40C27">
        <w:rPr>
          <w:lang w:val="uk-UA"/>
        </w:rPr>
        <w:t>ДПС України</w:t>
      </w:r>
      <w:r w:rsidR="006E4684" w:rsidRPr="00B40C27">
        <w:rPr>
          <w:bCs/>
          <w:szCs w:val="24"/>
          <w:lang w:val="uk-UA" w:eastAsia="ru-RU"/>
        </w:rPr>
        <w:t xml:space="preserve"> </w:t>
      </w:r>
      <w:r w:rsidR="006E4684" w:rsidRPr="00B40C27">
        <w:rPr>
          <w:lang w:val="uk-UA"/>
        </w:rPr>
        <w:t>від 20.03.2024 № 4032/5/99-00-04-03-01-05 (</w:t>
      </w:r>
      <w:proofErr w:type="spellStart"/>
      <w:r w:rsidR="006E4684" w:rsidRPr="00B40C27">
        <w:rPr>
          <w:lang w:val="uk-UA"/>
        </w:rPr>
        <w:t>вх</w:t>
      </w:r>
      <w:proofErr w:type="spellEnd"/>
      <w:r w:rsidR="006E4684" w:rsidRPr="00B40C27">
        <w:rPr>
          <w:lang w:val="uk-UA"/>
        </w:rPr>
        <w:t xml:space="preserve">. № 7-03/3782 </w:t>
      </w:r>
      <w:r w:rsidR="002D18BF" w:rsidRPr="00B40C27">
        <w:rPr>
          <w:lang w:val="uk-UA"/>
        </w:rPr>
        <w:t xml:space="preserve">         </w:t>
      </w:r>
      <w:r w:rsidR="006E4684" w:rsidRPr="00B40C27">
        <w:rPr>
          <w:lang w:val="uk-UA"/>
        </w:rPr>
        <w:t xml:space="preserve">від 21.03.2024), </w:t>
      </w:r>
      <w:r w:rsidRPr="00B40C27">
        <w:rPr>
          <w:bCs/>
          <w:szCs w:val="24"/>
          <w:lang w:val="uk-UA" w:eastAsia="ru-RU"/>
        </w:rPr>
        <w:t>чистий</w:t>
      </w:r>
      <w:r w:rsidR="006E4684" w:rsidRPr="00B40C27">
        <w:rPr>
          <w:bCs/>
          <w:szCs w:val="24"/>
          <w:lang w:val="uk-UA" w:eastAsia="ru-RU"/>
        </w:rPr>
        <w:t xml:space="preserve"> </w:t>
      </w:r>
      <w:r w:rsidRPr="00B40C27">
        <w:rPr>
          <w:bCs/>
          <w:szCs w:val="24"/>
          <w:lang w:val="uk-UA" w:eastAsia="ru-RU"/>
        </w:rPr>
        <w:t>дохід від реалізації продукції (товарів, робіт, послуг) за</w:t>
      </w:r>
      <w:r w:rsidR="008F3ADB" w:rsidRPr="00B40C27">
        <w:rPr>
          <w:bCs/>
          <w:szCs w:val="24"/>
          <w:lang w:val="uk-UA" w:eastAsia="ru-RU"/>
        </w:rPr>
        <w:t xml:space="preserve"> </w:t>
      </w:r>
      <w:r w:rsidRPr="00B40C27">
        <w:rPr>
          <w:bCs/>
          <w:szCs w:val="24"/>
          <w:lang w:val="uk-UA" w:eastAsia="ru-RU"/>
        </w:rPr>
        <w:t>2023 рік становить:</w:t>
      </w:r>
    </w:p>
    <w:p w14:paraId="4C7AD371" w14:textId="6AEC41FA" w:rsidR="0050454A" w:rsidRPr="00B40C27" w:rsidRDefault="0050454A" w:rsidP="000A5560">
      <w:pPr>
        <w:pStyle w:val="a"/>
        <w:numPr>
          <w:ilvl w:val="0"/>
          <w:numId w:val="0"/>
        </w:numPr>
        <w:spacing w:before="200"/>
        <w:ind w:left="360" w:firstLine="348"/>
        <w:rPr>
          <w:bCs/>
          <w:szCs w:val="24"/>
          <w:lang w:val="uk-UA" w:eastAsia="ru-RU"/>
        </w:rPr>
      </w:pPr>
      <w:r w:rsidRPr="00B40C27">
        <w:rPr>
          <w:bCs/>
          <w:szCs w:val="24"/>
          <w:lang w:val="uk-UA" w:eastAsia="ru-RU"/>
        </w:rPr>
        <w:t xml:space="preserve">- </w:t>
      </w:r>
      <w:r w:rsidR="00AE1B73" w:rsidRPr="00B40C27">
        <w:rPr>
          <w:bCs/>
          <w:szCs w:val="24"/>
          <w:lang w:val="uk-UA" w:eastAsia="ru-RU"/>
        </w:rPr>
        <w:t xml:space="preserve">ТОВ «МЕТКОН ПЛЮС» </w:t>
      </w:r>
      <w:r w:rsidRPr="00B40C27">
        <w:rPr>
          <w:bCs/>
          <w:szCs w:val="24"/>
          <w:lang w:val="uk-UA" w:eastAsia="ru-RU"/>
        </w:rPr>
        <w:t>–</w:t>
      </w:r>
      <w:r w:rsidR="00AE1B73" w:rsidRPr="00B40C27">
        <w:rPr>
          <w:bCs/>
          <w:szCs w:val="24"/>
          <w:lang w:val="uk-UA" w:eastAsia="ru-RU"/>
        </w:rPr>
        <w:t xml:space="preserve"> 1 578 800 грн</w:t>
      </w:r>
      <w:r w:rsidR="005B5B9F" w:rsidRPr="00B40C27">
        <w:rPr>
          <w:bCs/>
          <w:szCs w:val="24"/>
          <w:lang w:val="uk-UA" w:eastAsia="ru-RU"/>
        </w:rPr>
        <w:t>;</w:t>
      </w:r>
    </w:p>
    <w:p w14:paraId="07911362" w14:textId="1E22F44F" w:rsidR="0050454A" w:rsidRPr="00B40C27" w:rsidRDefault="0050454A" w:rsidP="001B6FEB">
      <w:pPr>
        <w:pStyle w:val="a"/>
        <w:numPr>
          <w:ilvl w:val="0"/>
          <w:numId w:val="0"/>
        </w:numPr>
        <w:spacing w:before="120"/>
        <w:ind w:left="360"/>
        <w:rPr>
          <w:bCs/>
          <w:szCs w:val="24"/>
          <w:lang w:val="uk-UA" w:eastAsia="ru-RU"/>
        </w:rPr>
      </w:pPr>
      <w:r w:rsidRPr="00B40C27">
        <w:rPr>
          <w:bCs/>
          <w:szCs w:val="24"/>
          <w:lang w:val="uk-UA" w:eastAsia="ru-RU"/>
        </w:rPr>
        <w:t xml:space="preserve"> </w:t>
      </w:r>
      <w:r w:rsidR="000A5560" w:rsidRPr="00B40C27">
        <w:rPr>
          <w:bCs/>
          <w:szCs w:val="24"/>
          <w:lang w:val="uk-UA" w:eastAsia="ru-RU"/>
        </w:rPr>
        <w:tab/>
      </w:r>
      <w:r w:rsidRPr="00B40C27">
        <w:rPr>
          <w:bCs/>
          <w:szCs w:val="24"/>
          <w:lang w:val="uk-UA" w:eastAsia="ru-RU"/>
        </w:rPr>
        <w:t xml:space="preserve">- </w:t>
      </w:r>
      <w:r w:rsidR="00453BE2" w:rsidRPr="00B40C27">
        <w:rPr>
          <w:szCs w:val="24"/>
          <w:lang w:val="uk-UA"/>
        </w:rPr>
        <w:t>ТОВ «РОЖНЯТІВ ТОРФ»</w:t>
      </w:r>
      <w:r w:rsidRPr="00B40C27">
        <w:rPr>
          <w:bCs/>
          <w:szCs w:val="24"/>
          <w:lang w:val="uk-UA" w:eastAsia="ru-RU"/>
        </w:rPr>
        <w:t xml:space="preserve"> –</w:t>
      </w:r>
      <w:r w:rsidR="00453BE2" w:rsidRPr="00B40C27">
        <w:rPr>
          <w:bCs/>
          <w:szCs w:val="24"/>
          <w:lang w:val="uk-UA" w:eastAsia="ru-RU"/>
        </w:rPr>
        <w:t xml:space="preserve"> 0 </w:t>
      </w:r>
      <w:r w:rsidRPr="00B40C27">
        <w:rPr>
          <w:bCs/>
          <w:szCs w:val="24"/>
          <w:lang w:val="uk-UA" w:eastAsia="ru-RU"/>
        </w:rPr>
        <w:t>грн.</w:t>
      </w:r>
    </w:p>
    <w:p w14:paraId="3E0349F9" w14:textId="77777777" w:rsidR="009A4812" w:rsidRPr="00B40C27" w:rsidRDefault="009A4812" w:rsidP="001B6FEB">
      <w:pPr>
        <w:spacing w:after="0"/>
        <w:rPr>
          <w:bCs/>
          <w:szCs w:val="24"/>
          <w:lang w:eastAsia="ru-RU"/>
        </w:rPr>
      </w:pPr>
    </w:p>
    <w:p w14:paraId="0D763F33" w14:textId="18E0805E" w:rsidR="00451670" w:rsidRPr="00B40C27" w:rsidRDefault="0050454A" w:rsidP="00451670">
      <w:pPr>
        <w:spacing w:after="0" w:line="240" w:lineRule="auto"/>
        <w:ind w:firstLine="709"/>
        <w:jc w:val="both"/>
        <w:rPr>
          <w:rFonts w:ascii="Times New Roman" w:hAnsi="Times New Roman" w:cs="Times New Roman"/>
          <w:bCs/>
          <w:sz w:val="24"/>
          <w:szCs w:val="24"/>
          <w:lang w:eastAsia="ru-RU"/>
        </w:rPr>
      </w:pPr>
      <w:r w:rsidRPr="00B40C27">
        <w:rPr>
          <w:rFonts w:ascii="Times New Roman" w:hAnsi="Times New Roman"/>
          <w:bCs/>
          <w:sz w:val="24"/>
          <w:szCs w:val="24"/>
          <w:lang w:eastAsia="ru-RU"/>
        </w:rPr>
        <w:t xml:space="preserve">Враховуючи викладене, керуючись статтею 7 Закону України «Про Антимонопольний комітет України», статтями 48 і 52 Закону України «Про захист економічної конкуренції», пунктом 4 розділу VІII Порядку розгляду Антимонопольним комітетом України та його територіальними відділеннями заяв і справ про порушення законодавства про захист економічної конкуренції, затвердженого розпорядженням Антимонопольного комітету України від 19 квітня 1994 року № 5, зареєстрованого в Міністерстві юстиції України </w:t>
      </w:r>
      <w:r w:rsidRPr="00B40C27">
        <w:rPr>
          <w:rFonts w:ascii="Times New Roman" w:hAnsi="Times New Roman"/>
          <w:bCs/>
          <w:sz w:val="24"/>
          <w:szCs w:val="24"/>
          <w:lang w:eastAsia="ru-RU"/>
        </w:rPr>
        <w:br/>
        <w:t xml:space="preserve">6 травня 1994 року за № 90/299 (у редакції розпорядження Антимонопольного комітету України </w:t>
      </w:r>
      <w:r w:rsidRPr="00B40C27">
        <w:rPr>
          <w:rFonts w:ascii="Times New Roman" w:hAnsi="Times New Roman" w:cs="Times New Roman"/>
          <w:bCs/>
          <w:sz w:val="24"/>
          <w:szCs w:val="24"/>
          <w:lang w:eastAsia="ru-RU"/>
        </w:rPr>
        <w:t xml:space="preserve">від 29 червня 1998 року № 169-р) (із змінами), та підпунктом 2 пункту 4 розділу ІV </w:t>
      </w:r>
      <w:r w:rsidR="00AA1CF9" w:rsidRPr="00B40C27">
        <w:rPr>
          <w:rFonts w:ascii="Times New Roman" w:hAnsi="Times New Roman" w:cs="Times New Roman"/>
          <w:sz w:val="24"/>
          <w:szCs w:val="24"/>
        </w:rPr>
        <w:t>Порядку визначення розміру штрафу</w:t>
      </w:r>
      <w:r w:rsidR="00526F76" w:rsidRPr="00B40C27">
        <w:rPr>
          <w:rFonts w:ascii="Times New Roman" w:hAnsi="Times New Roman" w:cs="Times New Roman"/>
          <w:sz w:val="24"/>
          <w:szCs w:val="24"/>
        </w:rPr>
        <w:t xml:space="preserve">, що накладається за порушення законодавства про захист економічної конкуренції, затвердженого розпорядженням Антимонопольного комітету України від 14.12.2023 № 22-рп, зареєстрованим у Міністерстві юстиції України 25 січня </w:t>
      </w:r>
      <w:r w:rsidR="00F81E46" w:rsidRPr="00B40C27">
        <w:rPr>
          <w:rFonts w:ascii="Times New Roman" w:hAnsi="Times New Roman" w:cs="Times New Roman"/>
          <w:sz w:val="24"/>
          <w:szCs w:val="24"/>
        </w:rPr>
        <w:br/>
      </w:r>
      <w:r w:rsidR="00526F76" w:rsidRPr="00B40C27">
        <w:rPr>
          <w:rFonts w:ascii="Times New Roman" w:hAnsi="Times New Roman" w:cs="Times New Roman"/>
          <w:sz w:val="24"/>
          <w:szCs w:val="24"/>
        </w:rPr>
        <w:t>2024 року за № 123/41468</w:t>
      </w:r>
      <w:r w:rsidRPr="00B40C27">
        <w:rPr>
          <w:rFonts w:ascii="Times New Roman" w:hAnsi="Times New Roman" w:cs="Times New Roman"/>
          <w:bCs/>
          <w:sz w:val="24"/>
          <w:szCs w:val="24"/>
          <w:lang w:eastAsia="ru-RU"/>
        </w:rPr>
        <w:t>,</w:t>
      </w:r>
      <w:r w:rsidR="003A56F2" w:rsidRPr="00B40C27">
        <w:rPr>
          <w:rFonts w:ascii="Times New Roman" w:hAnsi="Times New Roman" w:cs="Times New Roman"/>
          <w:bCs/>
          <w:sz w:val="24"/>
          <w:szCs w:val="24"/>
          <w:lang w:eastAsia="ru-RU"/>
        </w:rPr>
        <w:t xml:space="preserve"> </w:t>
      </w:r>
      <w:r w:rsidRPr="00B40C27">
        <w:rPr>
          <w:rFonts w:ascii="Times New Roman" w:hAnsi="Times New Roman" w:cs="Times New Roman"/>
          <w:bCs/>
          <w:sz w:val="24"/>
          <w:szCs w:val="24"/>
          <w:lang w:eastAsia="ru-RU"/>
        </w:rPr>
        <w:t>Антимонопольний комітет України</w:t>
      </w:r>
    </w:p>
    <w:p w14:paraId="165BD5F2" w14:textId="57E7A9C8" w:rsidR="00FD20F7" w:rsidRPr="00B40C27" w:rsidRDefault="00FD20F7" w:rsidP="00EC2C81">
      <w:pPr>
        <w:spacing w:before="200" w:line="240" w:lineRule="auto"/>
        <w:ind w:left="709"/>
        <w:jc w:val="both"/>
        <w:rPr>
          <w:rFonts w:ascii="Times New Roman" w:eastAsia="Times New Roman" w:hAnsi="Times New Roman" w:cs="Times New Roman"/>
          <w:b/>
          <w:bCs/>
          <w:sz w:val="24"/>
          <w:szCs w:val="24"/>
          <w:lang w:eastAsia="ru-RU"/>
        </w:rPr>
      </w:pPr>
      <w:r w:rsidRPr="00B40C27">
        <w:rPr>
          <w:rFonts w:ascii="Times New Roman" w:eastAsia="Times New Roman" w:hAnsi="Times New Roman" w:cs="Times New Roman"/>
          <w:b/>
          <w:bCs/>
          <w:sz w:val="24"/>
          <w:szCs w:val="24"/>
          <w:lang w:eastAsia="ru-RU"/>
        </w:rPr>
        <w:t xml:space="preserve">                                                         ПОСТАНОВИВ:</w:t>
      </w:r>
    </w:p>
    <w:p w14:paraId="78ECB425" w14:textId="053E3923" w:rsidR="00BE15A6" w:rsidRPr="00B40C27" w:rsidRDefault="00BE15A6" w:rsidP="00A709A2">
      <w:pPr>
        <w:tabs>
          <w:tab w:val="left" w:pos="709"/>
        </w:tabs>
        <w:spacing w:before="120" w:after="0" w:line="240" w:lineRule="auto"/>
        <w:ind w:right="-79"/>
        <w:jc w:val="both"/>
        <w:rPr>
          <w:rFonts w:ascii="Times New Roman" w:eastAsia="Times New Roman" w:hAnsi="Times New Roman" w:cs="Times New Roman"/>
          <w:sz w:val="24"/>
          <w:szCs w:val="24"/>
          <w:lang w:eastAsia="ru-RU"/>
        </w:rPr>
      </w:pPr>
      <w:r w:rsidRPr="00B40C27">
        <w:rPr>
          <w:rFonts w:ascii="Times New Roman" w:eastAsia="Times New Roman" w:hAnsi="Times New Roman" w:cs="Times New Roman"/>
          <w:bCs/>
          <w:sz w:val="24"/>
          <w:szCs w:val="24"/>
          <w:lang w:eastAsia="ru-RU"/>
        </w:rPr>
        <w:tab/>
      </w:r>
      <w:r w:rsidR="00FD20F7" w:rsidRPr="00B40C27">
        <w:rPr>
          <w:rFonts w:ascii="Times New Roman" w:eastAsia="Times New Roman" w:hAnsi="Times New Roman" w:cs="Times New Roman"/>
          <w:bCs/>
          <w:sz w:val="24"/>
          <w:szCs w:val="24"/>
          <w:lang w:eastAsia="ru-RU"/>
        </w:rPr>
        <w:t xml:space="preserve">1.  Визнати, що товариство з обмеженою відповідальністю </w:t>
      </w:r>
      <w:r w:rsidRPr="00B40C27">
        <w:rPr>
          <w:rFonts w:ascii="Times New Roman" w:hAnsi="Times New Roman" w:cs="Times New Roman"/>
          <w:sz w:val="24"/>
          <w:szCs w:val="24"/>
          <w:lang w:eastAsia="ru-RU"/>
        </w:rPr>
        <w:t xml:space="preserve">«МЕТКОН ПЛЮС» (ідентифікаційний код юридичної особи </w:t>
      </w:r>
      <w:r w:rsidR="00092009" w:rsidRPr="00B40C27">
        <w:rPr>
          <w:rFonts w:ascii="Times New Roman" w:hAnsi="Times New Roman" w:cs="Times New Roman"/>
          <w:i/>
          <w:sz w:val="24"/>
          <w:szCs w:val="24"/>
          <w:lang w:eastAsia="ru-RU"/>
        </w:rPr>
        <w:t>інформація з обмеженим доступом</w:t>
      </w:r>
      <w:r w:rsidRPr="00B40C27">
        <w:rPr>
          <w:rFonts w:ascii="Times New Roman" w:hAnsi="Times New Roman" w:cs="Times New Roman"/>
          <w:sz w:val="24"/>
          <w:szCs w:val="24"/>
          <w:lang w:eastAsia="ru-RU"/>
        </w:rPr>
        <w:t xml:space="preserve">) </w:t>
      </w:r>
      <w:r w:rsidRPr="00B40C27">
        <w:rPr>
          <w:rFonts w:ascii="Times New Roman" w:eastAsia="Times New Roman" w:hAnsi="Times New Roman" w:cs="Times New Roman"/>
          <w:sz w:val="24"/>
          <w:szCs w:val="24"/>
          <w:lang w:eastAsia="ru-RU"/>
        </w:rPr>
        <w:t xml:space="preserve">і товариство з обмеженою відповідальністю </w:t>
      </w:r>
      <w:r w:rsidRPr="00B40C27">
        <w:rPr>
          <w:rFonts w:ascii="Times New Roman" w:hAnsi="Times New Roman" w:cs="Times New Roman"/>
          <w:sz w:val="24"/>
          <w:szCs w:val="24"/>
          <w:lang w:eastAsia="ru-RU"/>
        </w:rPr>
        <w:t xml:space="preserve">«РОЖНЯТІВ ТОРФ» (ідентифікаційний код юридичної особи </w:t>
      </w:r>
      <w:r w:rsidR="00092009" w:rsidRPr="00B40C27">
        <w:rPr>
          <w:rFonts w:ascii="Times New Roman" w:hAnsi="Times New Roman" w:cs="Times New Roman"/>
          <w:i/>
          <w:sz w:val="24"/>
          <w:szCs w:val="24"/>
          <w:lang w:eastAsia="ru-RU"/>
        </w:rPr>
        <w:t>інформація з обмеженим доступом</w:t>
      </w:r>
      <w:r w:rsidRPr="00B40C27">
        <w:rPr>
          <w:rFonts w:ascii="Times New Roman" w:hAnsi="Times New Roman" w:cs="Times New Roman"/>
          <w:sz w:val="24"/>
          <w:szCs w:val="24"/>
          <w:lang w:eastAsia="ru-RU"/>
        </w:rPr>
        <w:t xml:space="preserve">) </w:t>
      </w:r>
      <w:r w:rsidR="00FD20F7" w:rsidRPr="00B40C27">
        <w:rPr>
          <w:rFonts w:ascii="Times New Roman" w:eastAsia="Times New Roman" w:hAnsi="Times New Roman" w:cs="Times New Roman"/>
          <w:bCs/>
          <w:sz w:val="24"/>
          <w:szCs w:val="24"/>
          <w:lang w:eastAsia="ru-RU"/>
        </w:rPr>
        <w:t>вчинили порушення, передбачен</w:t>
      </w:r>
      <w:r w:rsidR="00BA3095" w:rsidRPr="00B40C27">
        <w:rPr>
          <w:rFonts w:ascii="Times New Roman" w:eastAsia="Times New Roman" w:hAnsi="Times New Roman" w:cs="Times New Roman"/>
          <w:bCs/>
          <w:sz w:val="24"/>
          <w:szCs w:val="24"/>
          <w:lang w:eastAsia="ru-RU"/>
        </w:rPr>
        <w:t>е</w:t>
      </w:r>
      <w:r w:rsidR="00FD20F7" w:rsidRPr="00B40C27">
        <w:rPr>
          <w:rFonts w:ascii="Times New Roman" w:eastAsia="Times New Roman" w:hAnsi="Times New Roman" w:cs="Times New Roman"/>
          <w:bCs/>
          <w:sz w:val="24"/>
          <w:szCs w:val="24"/>
          <w:lang w:eastAsia="ru-RU"/>
        </w:rPr>
        <w:t xml:space="preserve"> пунктом 4 частини другої статті 6, пунктом 1 статті 50 Закону України</w:t>
      </w:r>
      <w:r w:rsidR="004F114F" w:rsidRPr="00B40C27">
        <w:rPr>
          <w:rFonts w:ascii="Times New Roman" w:eastAsia="Times New Roman" w:hAnsi="Times New Roman" w:cs="Times New Roman"/>
          <w:bCs/>
          <w:sz w:val="24"/>
          <w:szCs w:val="24"/>
          <w:lang w:eastAsia="ru-RU"/>
        </w:rPr>
        <w:t xml:space="preserve"> </w:t>
      </w:r>
      <w:r w:rsidR="00FD20F7" w:rsidRPr="00B40C27">
        <w:rPr>
          <w:rFonts w:ascii="Times New Roman" w:eastAsia="Times New Roman" w:hAnsi="Times New Roman" w:cs="Times New Roman"/>
          <w:bCs/>
          <w:sz w:val="24"/>
          <w:szCs w:val="24"/>
          <w:lang w:eastAsia="ru-RU"/>
        </w:rPr>
        <w:t xml:space="preserve">«Про захист економічної конкуренції», </w:t>
      </w:r>
      <w:r w:rsidRPr="00B40C27">
        <w:rPr>
          <w:rFonts w:ascii="Times New Roman" w:eastAsia="Times New Roman" w:hAnsi="Times New Roman" w:cs="Times New Roman"/>
          <w:sz w:val="24"/>
          <w:szCs w:val="24"/>
          <w:lang w:eastAsia="ru-RU"/>
        </w:rPr>
        <w:t xml:space="preserve">у вигляді </w:t>
      </w:r>
      <w:proofErr w:type="spellStart"/>
      <w:r w:rsidRPr="00B40C27">
        <w:rPr>
          <w:rFonts w:ascii="Times New Roman" w:eastAsia="Times New Roman" w:hAnsi="Times New Roman" w:cs="Times New Roman"/>
          <w:sz w:val="24"/>
          <w:szCs w:val="24"/>
          <w:lang w:eastAsia="ru-RU"/>
        </w:rPr>
        <w:t>антиконкурентних</w:t>
      </w:r>
      <w:proofErr w:type="spellEnd"/>
      <w:r w:rsidRPr="00B40C27">
        <w:rPr>
          <w:rFonts w:ascii="Times New Roman" w:eastAsia="Times New Roman" w:hAnsi="Times New Roman" w:cs="Times New Roman"/>
          <w:sz w:val="24"/>
          <w:szCs w:val="24"/>
          <w:lang w:eastAsia="ru-RU"/>
        </w:rPr>
        <w:t xml:space="preserve"> узгоджених дій, які стосуються спотворення результатів електронного аукціону з продажу спеціального</w:t>
      </w:r>
      <w:r w:rsidR="005272DE" w:rsidRPr="00B40C27">
        <w:rPr>
          <w:rFonts w:ascii="Times New Roman" w:eastAsia="Times New Roman" w:hAnsi="Times New Roman" w:cs="Times New Roman"/>
          <w:sz w:val="24"/>
          <w:szCs w:val="24"/>
          <w:lang w:eastAsia="ru-RU"/>
        </w:rPr>
        <w:t xml:space="preserve"> </w:t>
      </w:r>
      <w:r w:rsidRPr="00B40C27">
        <w:rPr>
          <w:rFonts w:ascii="Times New Roman" w:eastAsia="Times New Roman" w:hAnsi="Times New Roman" w:cs="Times New Roman"/>
          <w:sz w:val="24"/>
          <w:szCs w:val="24"/>
          <w:lang w:eastAsia="ru-RU"/>
        </w:rPr>
        <w:t>дозволу на користування надрами родовищ</w:t>
      </w:r>
      <w:r w:rsidR="00F81E46" w:rsidRPr="00B40C27">
        <w:rPr>
          <w:rFonts w:ascii="Times New Roman" w:eastAsia="Times New Roman" w:hAnsi="Times New Roman" w:cs="Times New Roman"/>
          <w:sz w:val="24"/>
          <w:szCs w:val="24"/>
          <w:lang w:eastAsia="ru-RU"/>
        </w:rPr>
        <w:t>а</w:t>
      </w:r>
      <w:r w:rsidRPr="00B40C27">
        <w:rPr>
          <w:rFonts w:ascii="Times New Roman" w:eastAsia="Times New Roman" w:hAnsi="Times New Roman" w:cs="Times New Roman"/>
          <w:sz w:val="24"/>
          <w:szCs w:val="24"/>
          <w:lang w:eastAsia="ru-RU"/>
        </w:rPr>
        <w:t xml:space="preserve"> «Під Бором», яке розташоване в межах Калуського району Івано-Франківської області (ідентифікатор № SUE001-UA-20230816-78469), проведеного Державною службою геології та надр України.</w:t>
      </w:r>
    </w:p>
    <w:p w14:paraId="2F176EE6" w14:textId="77777777" w:rsidR="00920FF9" w:rsidRPr="00B40C27" w:rsidRDefault="00920FF9" w:rsidP="00A709A2">
      <w:pPr>
        <w:tabs>
          <w:tab w:val="left" w:pos="709"/>
        </w:tabs>
        <w:spacing w:before="120" w:after="0" w:line="240" w:lineRule="auto"/>
        <w:ind w:right="-79"/>
        <w:jc w:val="both"/>
        <w:rPr>
          <w:rFonts w:ascii="Times New Roman" w:eastAsia="Times New Roman" w:hAnsi="Times New Roman" w:cs="Times New Roman"/>
          <w:sz w:val="24"/>
          <w:szCs w:val="24"/>
          <w:lang w:eastAsia="ru-RU"/>
        </w:rPr>
      </w:pPr>
    </w:p>
    <w:p w14:paraId="09B09A8D" w14:textId="04041229" w:rsidR="00FD20F7" w:rsidRPr="00B40C27" w:rsidRDefault="00FD20F7" w:rsidP="00AB5B4E">
      <w:pPr>
        <w:spacing w:after="0" w:line="240" w:lineRule="auto"/>
        <w:ind w:firstLine="709"/>
        <w:jc w:val="both"/>
        <w:rPr>
          <w:rFonts w:ascii="Times New Roman" w:eastAsia="Times New Roman" w:hAnsi="Times New Roman" w:cs="Times New Roman"/>
          <w:bCs/>
          <w:sz w:val="24"/>
          <w:szCs w:val="24"/>
          <w:lang w:eastAsia="ru-RU"/>
        </w:rPr>
      </w:pPr>
      <w:r w:rsidRPr="00B40C27">
        <w:rPr>
          <w:rFonts w:ascii="Times New Roman" w:eastAsia="Times New Roman" w:hAnsi="Times New Roman" w:cs="Times New Roman"/>
          <w:bCs/>
          <w:sz w:val="24"/>
          <w:szCs w:val="24"/>
          <w:lang w:eastAsia="ru-RU"/>
        </w:rPr>
        <w:t xml:space="preserve">2.  Накласти на </w:t>
      </w:r>
      <w:r w:rsidR="00AB5B4E" w:rsidRPr="00B40C27">
        <w:rPr>
          <w:rFonts w:ascii="Times New Roman" w:eastAsia="Times New Roman" w:hAnsi="Times New Roman" w:cs="Times New Roman"/>
          <w:bCs/>
          <w:sz w:val="24"/>
          <w:szCs w:val="24"/>
          <w:lang w:eastAsia="ru-RU"/>
        </w:rPr>
        <w:t xml:space="preserve">товариство з обмеженою відповідальністю </w:t>
      </w:r>
      <w:r w:rsidR="00AB5B4E" w:rsidRPr="00B40C27">
        <w:rPr>
          <w:rFonts w:ascii="Times New Roman" w:hAnsi="Times New Roman" w:cs="Times New Roman"/>
          <w:sz w:val="24"/>
          <w:szCs w:val="24"/>
          <w:lang w:eastAsia="ru-RU"/>
        </w:rPr>
        <w:t xml:space="preserve">«МЕТКОН ПЛЮС» (ідентифікаційний код юридичної особи </w:t>
      </w:r>
      <w:r w:rsidR="00092009" w:rsidRPr="00B40C27">
        <w:rPr>
          <w:rFonts w:ascii="Times New Roman" w:hAnsi="Times New Roman" w:cs="Times New Roman"/>
          <w:i/>
          <w:sz w:val="24"/>
          <w:szCs w:val="24"/>
          <w:lang w:eastAsia="ru-RU"/>
        </w:rPr>
        <w:t>інформація з обмеженим доступом</w:t>
      </w:r>
      <w:r w:rsidR="00AB5B4E" w:rsidRPr="00B40C27">
        <w:rPr>
          <w:rFonts w:ascii="Times New Roman" w:hAnsi="Times New Roman" w:cs="Times New Roman"/>
          <w:sz w:val="24"/>
          <w:szCs w:val="24"/>
          <w:lang w:eastAsia="ru-RU"/>
        </w:rPr>
        <w:t xml:space="preserve">) </w:t>
      </w:r>
      <w:r w:rsidRPr="00B40C27">
        <w:rPr>
          <w:rFonts w:ascii="Times New Roman" w:eastAsia="Times New Roman" w:hAnsi="Times New Roman" w:cs="Times New Roman"/>
          <w:bCs/>
          <w:sz w:val="24"/>
          <w:szCs w:val="24"/>
          <w:lang w:eastAsia="ru-RU"/>
        </w:rPr>
        <w:t>штраф у розмірі</w:t>
      </w:r>
      <w:r w:rsidR="00E9642A" w:rsidRPr="00B40C27">
        <w:rPr>
          <w:rFonts w:ascii="Times New Roman" w:eastAsia="Times New Roman" w:hAnsi="Times New Roman" w:cs="Times New Roman"/>
          <w:bCs/>
          <w:sz w:val="24"/>
          <w:szCs w:val="24"/>
          <w:lang w:eastAsia="ru-RU"/>
        </w:rPr>
        <w:t xml:space="preserve"> 105 253 </w:t>
      </w:r>
      <w:r w:rsidR="00F637F9" w:rsidRPr="00B40C27">
        <w:rPr>
          <w:rFonts w:ascii="Times New Roman" w:eastAsia="Times New Roman" w:hAnsi="Times New Roman" w:cs="Times New Roman"/>
          <w:bCs/>
          <w:sz w:val="24"/>
          <w:szCs w:val="24"/>
          <w:lang w:eastAsia="ru-RU"/>
        </w:rPr>
        <w:t xml:space="preserve">(сто п’ять тисяч двісті п’ятдесят три) </w:t>
      </w:r>
      <w:r w:rsidRPr="00B40C27">
        <w:rPr>
          <w:rFonts w:ascii="Times New Roman" w:eastAsia="Times New Roman" w:hAnsi="Times New Roman" w:cs="Times New Roman"/>
          <w:bCs/>
          <w:sz w:val="24"/>
          <w:szCs w:val="24"/>
          <w:lang w:eastAsia="ru-RU"/>
        </w:rPr>
        <w:t>грив</w:t>
      </w:r>
      <w:r w:rsidR="00F637F9" w:rsidRPr="00B40C27">
        <w:rPr>
          <w:rFonts w:ascii="Times New Roman" w:eastAsia="Times New Roman" w:hAnsi="Times New Roman" w:cs="Times New Roman"/>
          <w:bCs/>
          <w:sz w:val="24"/>
          <w:szCs w:val="24"/>
          <w:lang w:eastAsia="ru-RU"/>
        </w:rPr>
        <w:t xml:space="preserve">ні </w:t>
      </w:r>
      <w:r w:rsidRPr="00B40C27">
        <w:rPr>
          <w:rFonts w:ascii="Times New Roman" w:eastAsia="Times New Roman" w:hAnsi="Times New Roman" w:cs="Times New Roman"/>
          <w:bCs/>
          <w:sz w:val="24"/>
          <w:szCs w:val="24"/>
          <w:lang w:eastAsia="ru-RU"/>
        </w:rPr>
        <w:t>за порушення, зазначене в пункті 1 резолютивної частини цього рішення.</w:t>
      </w:r>
    </w:p>
    <w:p w14:paraId="24A4B73B" w14:textId="77777777" w:rsidR="00920FF9" w:rsidRPr="00B40C27" w:rsidRDefault="00920FF9" w:rsidP="00AB5B4E">
      <w:pPr>
        <w:spacing w:after="0" w:line="240" w:lineRule="auto"/>
        <w:ind w:firstLine="709"/>
        <w:jc w:val="both"/>
        <w:rPr>
          <w:rFonts w:ascii="Times New Roman" w:eastAsia="Times New Roman" w:hAnsi="Times New Roman" w:cs="Times New Roman"/>
          <w:bCs/>
          <w:sz w:val="24"/>
          <w:szCs w:val="24"/>
          <w:lang w:eastAsia="ru-RU"/>
        </w:rPr>
      </w:pPr>
    </w:p>
    <w:p w14:paraId="5725C2A7" w14:textId="61086340" w:rsidR="00FD20F7" w:rsidRPr="00B40C27" w:rsidRDefault="00FD20F7" w:rsidP="00FD20F7">
      <w:pPr>
        <w:spacing w:after="0" w:line="240" w:lineRule="auto"/>
        <w:ind w:firstLine="709"/>
        <w:jc w:val="both"/>
        <w:rPr>
          <w:rFonts w:ascii="Times New Roman" w:eastAsia="Times New Roman" w:hAnsi="Times New Roman" w:cs="Times New Roman"/>
          <w:bCs/>
          <w:sz w:val="24"/>
          <w:szCs w:val="24"/>
          <w:lang w:eastAsia="ru-RU"/>
        </w:rPr>
      </w:pPr>
      <w:r w:rsidRPr="00B40C27">
        <w:rPr>
          <w:rFonts w:ascii="Times New Roman" w:eastAsia="Times New Roman" w:hAnsi="Times New Roman" w:cs="Times New Roman"/>
          <w:bCs/>
          <w:sz w:val="24"/>
          <w:szCs w:val="24"/>
          <w:lang w:eastAsia="ru-RU"/>
        </w:rPr>
        <w:t xml:space="preserve">3.  Накласти на </w:t>
      </w:r>
      <w:r w:rsidR="00AB5B4E" w:rsidRPr="00B40C27">
        <w:rPr>
          <w:rFonts w:ascii="Times New Roman" w:eastAsia="Times New Roman" w:hAnsi="Times New Roman" w:cs="Times New Roman"/>
          <w:sz w:val="24"/>
          <w:szCs w:val="24"/>
          <w:lang w:eastAsia="ru-RU"/>
        </w:rPr>
        <w:t xml:space="preserve">товариство з обмеженою відповідальністю </w:t>
      </w:r>
      <w:r w:rsidR="00AB5B4E" w:rsidRPr="00B40C27">
        <w:rPr>
          <w:rFonts w:ascii="Times New Roman" w:hAnsi="Times New Roman" w:cs="Times New Roman"/>
          <w:sz w:val="24"/>
          <w:szCs w:val="24"/>
          <w:lang w:eastAsia="ru-RU"/>
        </w:rPr>
        <w:t xml:space="preserve">«РОЖНЯТІВ ТОРФ» (ідентифікаційний код юридичної особи </w:t>
      </w:r>
      <w:r w:rsidR="00FC372F" w:rsidRPr="00B40C27">
        <w:rPr>
          <w:rFonts w:ascii="Times New Roman" w:hAnsi="Times New Roman" w:cs="Times New Roman"/>
          <w:i/>
          <w:sz w:val="24"/>
          <w:szCs w:val="24"/>
          <w:lang w:eastAsia="ru-RU"/>
        </w:rPr>
        <w:t>інформація з обмеженим доступом</w:t>
      </w:r>
      <w:r w:rsidR="00AB5B4E" w:rsidRPr="00B40C27">
        <w:rPr>
          <w:rFonts w:ascii="Times New Roman" w:hAnsi="Times New Roman" w:cs="Times New Roman"/>
          <w:sz w:val="24"/>
          <w:szCs w:val="24"/>
          <w:lang w:eastAsia="ru-RU"/>
        </w:rPr>
        <w:t xml:space="preserve">) </w:t>
      </w:r>
      <w:r w:rsidRPr="00B40C27">
        <w:rPr>
          <w:rFonts w:ascii="Times New Roman" w:eastAsia="Times New Roman" w:hAnsi="Times New Roman" w:cs="Times New Roman"/>
          <w:bCs/>
          <w:sz w:val="24"/>
          <w:szCs w:val="24"/>
          <w:lang w:eastAsia="ru-RU"/>
        </w:rPr>
        <w:t>штраф у розмірі</w:t>
      </w:r>
      <w:r w:rsidR="00E9642A" w:rsidRPr="00B40C27">
        <w:rPr>
          <w:rFonts w:ascii="Times New Roman" w:eastAsia="Times New Roman" w:hAnsi="Times New Roman" w:cs="Times New Roman"/>
          <w:bCs/>
          <w:sz w:val="24"/>
          <w:szCs w:val="24"/>
          <w:lang w:eastAsia="ru-RU"/>
        </w:rPr>
        <w:t xml:space="preserve"> 226 666 </w:t>
      </w:r>
      <w:r w:rsidR="00847314" w:rsidRPr="00B40C27">
        <w:rPr>
          <w:rFonts w:ascii="Times New Roman" w:eastAsia="Times New Roman" w:hAnsi="Times New Roman" w:cs="Times New Roman"/>
          <w:bCs/>
          <w:sz w:val="24"/>
          <w:szCs w:val="24"/>
          <w:lang w:eastAsia="ru-RU"/>
        </w:rPr>
        <w:t>(двісті двадцять шість</w:t>
      </w:r>
      <w:r w:rsidR="00A9611F" w:rsidRPr="00B40C27">
        <w:rPr>
          <w:rFonts w:ascii="Times New Roman" w:eastAsia="Times New Roman" w:hAnsi="Times New Roman" w:cs="Times New Roman"/>
          <w:bCs/>
          <w:sz w:val="24"/>
          <w:szCs w:val="24"/>
          <w:lang w:eastAsia="ru-RU"/>
        </w:rPr>
        <w:t xml:space="preserve"> </w:t>
      </w:r>
      <w:r w:rsidR="00847314" w:rsidRPr="00B40C27">
        <w:rPr>
          <w:rFonts w:ascii="Times New Roman" w:eastAsia="Times New Roman" w:hAnsi="Times New Roman" w:cs="Times New Roman"/>
          <w:bCs/>
          <w:sz w:val="24"/>
          <w:szCs w:val="24"/>
          <w:lang w:eastAsia="ru-RU"/>
        </w:rPr>
        <w:t xml:space="preserve">тисяч </w:t>
      </w:r>
      <w:r w:rsidR="00A9611F" w:rsidRPr="00B40C27">
        <w:rPr>
          <w:rFonts w:ascii="Times New Roman" w:eastAsia="Times New Roman" w:hAnsi="Times New Roman" w:cs="Times New Roman"/>
          <w:bCs/>
          <w:sz w:val="24"/>
          <w:szCs w:val="24"/>
          <w:lang w:eastAsia="ru-RU"/>
        </w:rPr>
        <w:t>шістсот</w:t>
      </w:r>
      <w:r w:rsidR="00847314" w:rsidRPr="00B40C27">
        <w:rPr>
          <w:rFonts w:ascii="Times New Roman" w:eastAsia="Times New Roman" w:hAnsi="Times New Roman" w:cs="Times New Roman"/>
          <w:bCs/>
          <w:sz w:val="24"/>
          <w:szCs w:val="24"/>
          <w:lang w:eastAsia="ru-RU"/>
        </w:rPr>
        <w:t xml:space="preserve"> шістдесят</w:t>
      </w:r>
      <w:r w:rsidR="00A9611F" w:rsidRPr="00B40C27">
        <w:rPr>
          <w:rFonts w:ascii="Times New Roman" w:eastAsia="Times New Roman" w:hAnsi="Times New Roman" w:cs="Times New Roman"/>
          <w:bCs/>
          <w:sz w:val="24"/>
          <w:szCs w:val="24"/>
          <w:lang w:eastAsia="ru-RU"/>
        </w:rPr>
        <w:t xml:space="preserve"> </w:t>
      </w:r>
      <w:r w:rsidR="00847314" w:rsidRPr="00B40C27">
        <w:rPr>
          <w:rFonts w:ascii="Times New Roman" w:eastAsia="Times New Roman" w:hAnsi="Times New Roman" w:cs="Times New Roman"/>
          <w:bCs/>
          <w:sz w:val="24"/>
          <w:szCs w:val="24"/>
          <w:lang w:eastAsia="ru-RU"/>
        </w:rPr>
        <w:t xml:space="preserve">шість) </w:t>
      </w:r>
      <w:r w:rsidRPr="00B40C27">
        <w:rPr>
          <w:rFonts w:ascii="Times New Roman" w:eastAsia="Times New Roman" w:hAnsi="Times New Roman" w:cs="Times New Roman"/>
          <w:bCs/>
          <w:sz w:val="24"/>
          <w:szCs w:val="24"/>
          <w:lang w:eastAsia="ru-RU"/>
        </w:rPr>
        <w:t>гривень за порушення, зазначене в пункті 1 резолютивної частини цього рішення.</w:t>
      </w:r>
    </w:p>
    <w:p w14:paraId="5EA959AE" w14:textId="77777777" w:rsidR="00FD20F7" w:rsidRPr="00B40C27" w:rsidRDefault="00FD20F7" w:rsidP="00FD20F7">
      <w:pPr>
        <w:spacing w:after="0" w:line="240" w:lineRule="auto"/>
        <w:ind w:firstLine="709"/>
        <w:jc w:val="both"/>
        <w:rPr>
          <w:rFonts w:ascii="Calibri" w:eastAsia="Times New Roman" w:hAnsi="Calibri" w:cs="Times New Roman"/>
          <w:bCs/>
          <w:sz w:val="24"/>
          <w:szCs w:val="24"/>
          <w:lang w:eastAsia="ru-RU"/>
        </w:rPr>
      </w:pPr>
    </w:p>
    <w:p w14:paraId="21E26053" w14:textId="77777777" w:rsidR="00FD20F7" w:rsidRPr="00B40C27" w:rsidRDefault="00FD20F7" w:rsidP="00FD20F7">
      <w:pPr>
        <w:spacing w:after="0" w:line="240" w:lineRule="auto"/>
        <w:ind w:firstLine="709"/>
        <w:jc w:val="both"/>
        <w:rPr>
          <w:rFonts w:ascii="Times New Roman" w:eastAsia="Times New Roman" w:hAnsi="Times New Roman" w:cs="Times New Roman"/>
          <w:sz w:val="24"/>
          <w:szCs w:val="24"/>
          <w:lang w:eastAsia="ru-RU"/>
        </w:rPr>
      </w:pPr>
      <w:r w:rsidRPr="00B40C27">
        <w:rPr>
          <w:rFonts w:ascii="Times New Roman" w:eastAsia="Times New Roman" w:hAnsi="Times New Roman" w:cs="Times New Roman"/>
          <w:bCs/>
          <w:sz w:val="24"/>
          <w:szCs w:val="24"/>
          <w:lang w:eastAsia="ru-RU"/>
        </w:rPr>
        <w:t>Штраф підлягає сплаті</w:t>
      </w:r>
      <w:r w:rsidRPr="00B40C27">
        <w:rPr>
          <w:rFonts w:ascii="Times New Roman" w:eastAsia="Times New Roman" w:hAnsi="Times New Roman" w:cs="Times New Roman"/>
          <w:sz w:val="24"/>
          <w:szCs w:val="24"/>
          <w:lang w:eastAsia="ru-RU"/>
        </w:rPr>
        <w:t xml:space="preserve"> у двомісячний строк з дня одержання цього рішення.</w:t>
      </w:r>
    </w:p>
    <w:p w14:paraId="04960A27" w14:textId="77777777" w:rsidR="00FD20F7" w:rsidRPr="00B40C27" w:rsidRDefault="00FD20F7" w:rsidP="00FD20F7">
      <w:pPr>
        <w:spacing w:after="0" w:line="240" w:lineRule="auto"/>
        <w:ind w:firstLine="709"/>
        <w:jc w:val="both"/>
        <w:rPr>
          <w:rFonts w:ascii="Times New Roman" w:eastAsia="Times New Roman" w:hAnsi="Times New Roman" w:cs="Times New Roman"/>
          <w:sz w:val="24"/>
          <w:szCs w:val="24"/>
          <w:lang w:eastAsia="ru-RU"/>
        </w:rPr>
      </w:pPr>
    </w:p>
    <w:p w14:paraId="0B101DEA" w14:textId="77777777" w:rsidR="00FD20F7" w:rsidRPr="00B40C27" w:rsidRDefault="00FD20F7" w:rsidP="00FD20F7">
      <w:pPr>
        <w:spacing w:after="0" w:line="240" w:lineRule="auto"/>
        <w:ind w:firstLine="709"/>
        <w:jc w:val="both"/>
        <w:rPr>
          <w:rFonts w:ascii="Times New Roman" w:eastAsia="Times New Roman" w:hAnsi="Times New Roman" w:cs="Times New Roman"/>
          <w:sz w:val="24"/>
          <w:szCs w:val="24"/>
          <w:lang w:eastAsia="ru-RU"/>
        </w:rPr>
      </w:pPr>
      <w:r w:rsidRPr="00B40C27">
        <w:rPr>
          <w:rFonts w:ascii="Times New Roman" w:eastAsia="Times New Roman" w:hAnsi="Times New Roman" w:cs="Times New Roman"/>
          <w:sz w:val="24"/>
          <w:szCs w:val="24"/>
          <w:lang w:eastAsia="ru-RU"/>
        </w:rPr>
        <w:t>Відповідно до частини тринадцятої статті 56 Закону України «Про захист економічної конкуренції» протягом п’яти днів з дня сплати штрафу суб’єкт господарювання зобов’язаний надіслати до Антимонопольного комітету України документи, що підтверджують сплату штрафу.</w:t>
      </w:r>
    </w:p>
    <w:p w14:paraId="04583FC7" w14:textId="77777777" w:rsidR="00FD20F7" w:rsidRPr="00B40C27" w:rsidRDefault="00FD20F7" w:rsidP="00FD20F7">
      <w:pPr>
        <w:spacing w:after="0" w:line="240" w:lineRule="auto"/>
        <w:ind w:firstLine="709"/>
        <w:jc w:val="both"/>
        <w:rPr>
          <w:rFonts w:ascii="Times New Roman" w:eastAsia="Times New Roman" w:hAnsi="Times New Roman" w:cs="Times New Roman"/>
          <w:sz w:val="24"/>
          <w:szCs w:val="24"/>
          <w:lang w:eastAsia="ru-RU"/>
        </w:rPr>
      </w:pPr>
    </w:p>
    <w:p w14:paraId="48935763" w14:textId="1DBABAA5" w:rsidR="00FD20F7" w:rsidRPr="00B40C27" w:rsidRDefault="00FD20F7" w:rsidP="00FD20F7">
      <w:pPr>
        <w:spacing w:after="0" w:line="240" w:lineRule="auto"/>
        <w:ind w:firstLine="709"/>
        <w:jc w:val="both"/>
        <w:rPr>
          <w:rFonts w:ascii="Times New Roman" w:eastAsia="Times New Roman" w:hAnsi="Times New Roman" w:cs="Times New Roman"/>
          <w:sz w:val="24"/>
          <w:szCs w:val="24"/>
          <w:lang w:eastAsia="ru-RU"/>
        </w:rPr>
      </w:pPr>
      <w:r w:rsidRPr="00B40C27">
        <w:rPr>
          <w:rFonts w:ascii="Times New Roman" w:eastAsia="Times New Roman" w:hAnsi="Times New Roman" w:cs="Times New Roman"/>
          <w:sz w:val="24"/>
          <w:szCs w:val="24"/>
          <w:lang w:eastAsia="ru-RU"/>
        </w:rPr>
        <w:t xml:space="preserve">Рішення може бути оскаржене до </w:t>
      </w:r>
      <w:r w:rsidR="004048D2" w:rsidRPr="00B40C27">
        <w:rPr>
          <w:rFonts w:ascii="Times New Roman" w:eastAsia="Times New Roman" w:hAnsi="Times New Roman" w:cs="Times New Roman"/>
          <w:sz w:val="24"/>
          <w:szCs w:val="24"/>
          <w:lang w:eastAsia="ru-RU"/>
        </w:rPr>
        <w:t>Г</w:t>
      </w:r>
      <w:r w:rsidRPr="00B40C27">
        <w:rPr>
          <w:rFonts w:ascii="Times New Roman" w:eastAsia="Times New Roman" w:hAnsi="Times New Roman" w:cs="Times New Roman"/>
          <w:sz w:val="24"/>
          <w:szCs w:val="24"/>
          <w:lang w:eastAsia="ru-RU"/>
        </w:rPr>
        <w:t xml:space="preserve">осподарського суду міста Києва у двомісячний строк з дня його одержання. </w:t>
      </w:r>
    </w:p>
    <w:p w14:paraId="578C3D3E" w14:textId="77777777" w:rsidR="00FD20F7" w:rsidRPr="00B40C27" w:rsidRDefault="00FD20F7" w:rsidP="00FD20F7">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
    <w:p w14:paraId="3A1649EB" w14:textId="77777777" w:rsidR="00FD20F7" w:rsidRPr="00B40C27" w:rsidRDefault="00FD20F7" w:rsidP="00FD20F7">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
    <w:p w14:paraId="041E8069" w14:textId="77777777" w:rsidR="00FD20F7" w:rsidRPr="00B40C27" w:rsidRDefault="00FD20F7" w:rsidP="00FD20F7">
      <w:pPr>
        <w:spacing w:before="200" w:after="200" w:line="240" w:lineRule="auto"/>
        <w:jc w:val="both"/>
        <w:rPr>
          <w:rFonts w:ascii="Times New Roman" w:eastAsia="Times New Roman" w:hAnsi="Times New Roman" w:cs="Times New Roman"/>
          <w:bCs/>
          <w:sz w:val="24"/>
          <w:szCs w:val="24"/>
          <w:lang w:eastAsia="ru-RU"/>
        </w:rPr>
      </w:pPr>
    </w:p>
    <w:p w14:paraId="09411D44" w14:textId="171F5AF6" w:rsidR="0050454A" w:rsidRPr="00B40C27" w:rsidRDefault="00FD20F7" w:rsidP="0085398D">
      <w:pPr>
        <w:spacing w:before="200" w:after="200" w:line="240" w:lineRule="auto"/>
        <w:jc w:val="both"/>
        <w:rPr>
          <w:rFonts w:ascii="Times New Roman" w:eastAsia="Times New Roman" w:hAnsi="Times New Roman" w:cs="Times New Roman"/>
          <w:bCs/>
          <w:sz w:val="24"/>
          <w:szCs w:val="24"/>
          <w:lang w:eastAsia="ru-RU"/>
        </w:rPr>
      </w:pPr>
      <w:r w:rsidRPr="00B40C27">
        <w:rPr>
          <w:rFonts w:ascii="Times New Roman" w:eastAsia="Times New Roman" w:hAnsi="Times New Roman" w:cs="Times New Roman"/>
          <w:bCs/>
          <w:sz w:val="24"/>
          <w:szCs w:val="24"/>
          <w:lang w:eastAsia="ru-RU"/>
        </w:rPr>
        <w:t>Голова Комітету</w:t>
      </w:r>
      <w:r w:rsidRPr="00B40C27">
        <w:rPr>
          <w:rFonts w:ascii="Times New Roman" w:eastAsia="Times New Roman" w:hAnsi="Times New Roman" w:cs="Times New Roman"/>
          <w:bCs/>
          <w:sz w:val="24"/>
          <w:szCs w:val="24"/>
          <w:lang w:eastAsia="ru-RU"/>
        </w:rPr>
        <w:tab/>
      </w:r>
      <w:r w:rsidRPr="00B40C27">
        <w:rPr>
          <w:rFonts w:ascii="Times New Roman" w:eastAsia="Times New Roman" w:hAnsi="Times New Roman" w:cs="Times New Roman"/>
          <w:bCs/>
          <w:sz w:val="24"/>
          <w:szCs w:val="24"/>
          <w:lang w:eastAsia="ru-RU"/>
        </w:rPr>
        <w:tab/>
      </w:r>
      <w:r w:rsidRPr="00B40C27">
        <w:rPr>
          <w:rFonts w:ascii="Times New Roman" w:eastAsia="Times New Roman" w:hAnsi="Times New Roman" w:cs="Times New Roman"/>
          <w:bCs/>
          <w:sz w:val="24"/>
          <w:szCs w:val="24"/>
          <w:lang w:eastAsia="ru-RU"/>
        </w:rPr>
        <w:tab/>
        <w:t xml:space="preserve">                                                              Павло КИРИЛЕНКО</w:t>
      </w:r>
    </w:p>
    <w:p w14:paraId="0A3DBF64" w14:textId="77777777" w:rsidR="00C53975" w:rsidRPr="00042179" w:rsidRDefault="00C53975" w:rsidP="007077A1">
      <w:pPr>
        <w:widowControl w:val="0"/>
        <w:spacing w:after="0" w:line="240" w:lineRule="auto"/>
        <w:rPr>
          <w:rFonts w:ascii="Times New Roman" w:eastAsia="Times New Roman" w:hAnsi="Times New Roman" w:cs="Times New Roman"/>
          <w:noProof/>
          <w:sz w:val="24"/>
          <w:szCs w:val="24"/>
          <w:lang w:eastAsia="uk-UA"/>
        </w:rPr>
      </w:pPr>
    </w:p>
    <w:sectPr w:rsidR="00C53975" w:rsidRPr="00042179" w:rsidSect="001B3602">
      <w:headerReference w:type="default" r:id="rId16"/>
      <w:headerReference w:type="first" r:id="rId1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C1F14A" w14:textId="77777777" w:rsidR="00CC3237" w:rsidRDefault="00CC3237" w:rsidP="00637072">
      <w:pPr>
        <w:spacing w:after="0" w:line="240" w:lineRule="auto"/>
      </w:pPr>
      <w:r>
        <w:separator/>
      </w:r>
    </w:p>
  </w:endnote>
  <w:endnote w:type="continuationSeparator" w:id="0">
    <w:p w14:paraId="2FB74188" w14:textId="77777777" w:rsidR="00CC3237" w:rsidRDefault="00CC3237" w:rsidP="006370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Mysl">
    <w:altName w:val="Times New Roman"/>
    <w:charset w:val="00"/>
    <w:family w:val="roman"/>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DDCF43" w14:textId="77777777" w:rsidR="00CC3237" w:rsidRDefault="00CC3237" w:rsidP="00637072">
      <w:pPr>
        <w:spacing w:after="0" w:line="240" w:lineRule="auto"/>
      </w:pPr>
      <w:r>
        <w:separator/>
      </w:r>
    </w:p>
  </w:footnote>
  <w:footnote w:type="continuationSeparator" w:id="0">
    <w:p w14:paraId="6B8AC4A6" w14:textId="77777777" w:rsidR="00CC3237" w:rsidRDefault="00CC3237" w:rsidP="006370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33885308"/>
      <w:docPartObj>
        <w:docPartGallery w:val="Page Numbers (Top of Page)"/>
        <w:docPartUnique/>
      </w:docPartObj>
    </w:sdtPr>
    <w:sdtEndPr>
      <w:rPr>
        <w:rFonts w:ascii="Times New Roman" w:hAnsi="Times New Roman" w:cs="Times New Roman"/>
      </w:rPr>
    </w:sdtEndPr>
    <w:sdtContent>
      <w:p w14:paraId="4EA0C454" w14:textId="61173D8D" w:rsidR="00886E0B" w:rsidRPr="00451670" w:rsidRDefault="00886E0B">
        <w:pPr>
          <w:pStyle w:val="ac"/>
          <w:jc w:val="center"/>
          <w:rPr>
            <w:rFonts w:ascii="Times New Roman" w:hAnsi="Times New Roman" w:cs="Times New Roman"/>
          </w:rPr>
        </w:pPr>
        <w:r w:rsidRPr="00451670">
          <w:rPr>
            <w:rFonts w:ascii="Times New Roman" w:hAnsi="Times New Roman" w:cs="Times New Roman"/>
          </w:rPr>
          <w:fldChar w:fldCharType="begin"/>
        </w:r>
        <w:r w:rsidRPr="00451670">
          <w:rPr>
            <w:rFonts w:ascii="Times New Roman" w:hAnsi="Times New Roman" w:cs="Times New Roman"/>
          </w:rPr>
          <w:instrText>PAGE   \* MERGEFORMAT</w:instrText>
        </w:r>
        <w:r w:rsidRPr="00451670">
          <w:rPr>
            <w:rFonts w:ascii="Times New Roman" w:hAnsi="Times New Roman" w:cs="Times New Roman"/>
          </w:rPr>
          <w:fldChar w:fldCharType="separate"/>
        </w:r>
        <w:r w:rsidRPr="00451670">
          <w:rPr>
            <w:rFonts w:ascii="Times New Roman" w:hAnsi="Times New Roman" w:cs="Times New Roman"/>
          </w:rPr>
          <w:t>2</w:t>
        </w:r>
        <w:r w:rsidRPr="00451670">
          <w:rPr>
            <w:rFonts w:ascii="Times New Roman" w:hAnsi="Times New Roman" w:cs="Times New Roman"/>
          </w:rPr>
          <w:fldChar w:fldCharType="end"/>
        </w:r>
      </w:p>
    </w:sdtContent>
  </w:sdt>
  <w:p w14:paraId="140678C0" w14:textId="77777777" w:rsidR="00886E0B" w:rsidRDefault="00886E0B">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A5CD3" w14:textId="2FA3D63E" w:rsidR="00886E0B" w:rsidRPr="001B5100" w:rsidRDefault="00886E0B" w:rsidP="00063B7F">
    <w:pPr>
      <w:pStyle w:val="ac"/>
      <w:jc w:val="right"/>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159A8"/>
    <w:multiLevelType w:val="hybridMultilevel"/>
    <w:tmpl w:val="C5A49E0C"/>
    <w:lvl w:ilvl="0" w:tplc="E8F20804">
      <w:numFmt w:val="bullet"/>
      <w:lvlText w:val="-"/>
      <w:lvlJc w:val="left"/>
      <w:pPr>
        <w:ind w:left="72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DD4675"/>
    <w:multiLevelType w:val="multilevel"/>
    <w:tmpl w:val="DEC494BA"/>
    <w:lvl w:ilvl="0">
      <w:start w:val="1"/>
      <w:numFmt w:val="decimal"/>
      <w:lvlText w:val="%1."/>
      <w:lvlJc w:val="left"/>
      <w:pPr>
        <w:ind w:left="1069" w:hanging="360"/>
      </w:pPr>
      <w:rPr>
        <w:rFonts w:cs="Times New Roman"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15:restartNumberingAfterBreak="0">
    <w:nsid w:val="05D747A8"/>
    <w:multiLevelType w:val="hybridMultilevel"/>
    <w:tmpl w:val="79F89D1E"/>
    <w:lvl w:ilvl="0" w:tplc="66DA559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61B7429"/>
    <w:multiLevelType w:val="multilevel"/>
    <w:tmpl w:val="5FF6D062"/>
    <w:lvl w:ilvl="0">
      <w:start w:val="1"/>
      <w:numFmt w:val="decimal"/>
      <w:lvlText w:val="%1."/>
      <w:lvlJc w:val="left"/>
      <w:pPr>
        <w:ind w:left="720" w:hanging="360"/>
      </w:pPr>
      <w:rPr>
        <w:rFonts w:hint="default"/>
        <w:b/>
      </w:rPr>
    </w:lvl>
    <w:lvl w:ilvl="1">
      <w:start w:val="1"/>
      <w:numFmt w:val="decimal"/>
      <w:isLgl/>
      <w:lvlText w:val="%1.%2."/>
      <w:lvlJc w:val="left"/>
      <w:pPr>
        <w:ind w:left="1005" w:hanging="645"/>
      </w:pPr>
      <w:rPr>
        <w:rFonts w:hint="default"/>
      </w:rPr>
    </w:lvl>
    <w:lvl w:ilvl="2">
      <w:start w:val="6"/>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A32491C"/>
    <w:multiLevelType w:val="multilevel"/>
    <w:tmpl w:val="1B0E62F6"/>
    <w:lvl w:ilvl="0">
      <w:start w:val="1"/>
      <w:numFmt w:val="decimal"/>
      <w:lvlText w:val="(%1)"/>
      <w:lvlJc w:val="left"/>
      <w:pPr>
        <w:tabs>
          <w:tab w:val="num" w:pos="720"/>
        </w:tabs>
        <w:ind w:left="720" w:hanging="360"/>
      </w:pPr>
      <w:rPr>
        <w:b w:val="0"/>
        <w:i w:val="0"/>
        <w:lang w:val="uk-UA"/>
      </w:rPr>
    </w:lvl>
    <w:lvl w:ilvl="1">
      <w:start w:val="2"/>
      <w:numFmt w:val="decimal"/>
      <w:lvlText w:val="%2"/>
      <w:lvlJc w:val="left"/>
      <w:pPr>
        <w:tabs>
          <w:tab w:val="num" w:pos="1440"/>
        </w:tabs>
        <w:ind w:left="1440" w:hanging="360"/>
      </w:pPr>
    </w:lvl>
    <w:lvl w:ilvl="2">
      <w:start w:val="1"/>
      <w:numFmt w:val="bullet"/>
      <w:lvlText w:val="-"/>
      <w:lvlJc w:val="left"/>
      <w:pPr>
        <w:tabs>
          <w:tab w:val="num" w:pos="2160"/>
        </w:tabs>
        <w:ind w:left="2160" w:hanging="180"/>
      </w:pPr>
      <w:rPr>
        <w:rFonts w:ascii="Times New Roman" w:eastAsia="Times New Roman" w:hAnsi="Times New Roman" w:cs="Times New Roman"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EA037EA"/>
    <w:multiLevelType w:val="multilevel"/>
    <w:tmpl w:val="752E065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FD75521"/>
    <w:multiLevelType w:val="multilevel"/>
    <w:tmpl w:val="033EC426"/>
    <w:lvl w:ilvl="0">
      <w:start w:val="1"/>
      <w:numFmt w:val="decimal"/>
      <w:lvlText w:val="(%1)"/>
      <w:lvlJc w:val="left"/>
      <w:pPr>
        <w:tabs>
          <w:tab w:val="num" w:pos="720"/>
        </w:tabs>
        <w:ind w:left="720" w:hanging="360"/>
      </w:pPr>
      <w:rPr>
        <w:b w:val="0"/>
        <w:i w:val="0"/>
        <w:lang w:val="ru-RU"/>
      </w:rPr>
    </w:lvl>
    <w:lvl w:ilvl="1">
      <w:start w:val="2"/>
      <w:numFmt w:val="decimal"/>
      <w:lvlText w:val="%2"/>
      <w:lvlJc w:val="left"/>
      <w:pPr>
        <w:tabs>
          <w:tab w:val="num" w:pos="1440"/>
        </w:tabs>
        <w:ind w:left="1440" w:hanging="360"/>
      </w:pPr>
    </w:lvl>
    <w:lvl w:ilvl="2">
      <w:start w:val="1"/>
      <w:numFmt w:val="bullet"/>
      <w:lvlText w:val="-"/>
      <w:lvlJc w:val="left"/>
      <w:pPr>
        <w:tabs>
          <w:tab w:val="num" w:pos="2160"/>
        </w:tabs>
        <w:ind w:left="2160" w:hanging="180"/>
      </w:pPr>
      <w:rPr>
        <w:rFonts w:ascii="Times New Roman" w:eastAsia="Times New Roman" w:hAnsi="Times New Roman" w:cs="Times New Roman"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23F30F6"/>
    <w:multiLevelType w:val="hybridMultilevel"/>
    <w:tmpl w:val="11B0E8AE"/>
    <w:lvl w:ilvl="0" w:tplc="CAB641AE">
      <w:start w:val="109"/>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3943A96"/>
    <w:multiLevelType w:val="multilevel"/>
    <w:tmpl w:val="8A3EE2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A5D0B12"/>
    <w:multiLevelType w:val="multilevel"/>
    <w:tmpl w:val="14B26AE2"/>
    <w:lvl w:ilvl="0">
      <w:start w:val="4"/>
      <w:numFmt w:val="decimal"/>
      <w:lvlText w:val="%1."/>
      <w:lvlJc w:val="left"/>
      <w:pPr>
        <w:ind w:left="360" w:hanging="360"/>
      </w:pPr>
      <w:rPr>
        <w:rFonts w:hint="default"/>
        <w:b/>
      </w:rPr>
    </w:lvl>
    <w:lvl w:ilvl="1">
      <w:start w:val="1"/>
      <w:numFmt w:val="decimal"/>
      <w:lvlText w:val="%1.%2."/>
      <w:lvlJc w:val="left"/>
      <w:pPr>
        <w:ind w:left="3478"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28925F7"/>
    <w:multiLevelType w:val="hybridMultilevel"/>
    <w:tmpl w:val="456A62A8"/>
    <w:lvl w:ilvl="0" w:tplc="E458B730">
      <w:start w:val="229"/>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1" w15:restartNumberingAfterBreak="0">
    <w:nsid w:val="2BF50A96"/>
    <w:multiLevelType w:val="multilevel"/>
    <w:tmpl w:val="033EC426"/>
    <w:lvl w:ilvl="0">
      <w:start w:val="1"/>
      <w:numFmt w:val="decimal"/>
      <w:lvlText w:val="(%1)"/>
      <w:lvlJc w:val="left"/>
      <w:pPr>
        <w:tabs>
          <w:tab w:val="num" w:pos="720"/>
        </w:tabs>
        <w:ind w:left="720" w:hanging="360"/>
      </w:pPr>
      <w:rPr>
        <w:b w:val="0"/>
        <w:i w:val="0"/>
        <w:lang w:val="ru-RU"/>
      </w:rPr>
    </w:lvl>
    <w:lvl w:ilvl="1">
      <w:start w:val="2"/>
      <w:numFmt w:val="decimal"/>
      <w:lvlText w:val="%2"/>
      <w:lvlJc w:val="left"/>
      <w:pPr>
        <w:tabs>
          <w:tab w:val="num" w:pos="1440"/>
        </w:tabs>
        <w:ind w:left="1440" w:hanging="360"/>
      </w:pPr>
    </w:lvl>
    <w:lvl w:ilvl="2">
      <w:start w:val="1"/>
      <w:numFmt w:val="bullet"/>
      <w:lvlText w:val="-"/>
      <w:lvlJc w:val="left"/>
      <w:pPr>
        <w:tabs>
          <w:tab w:val="num" w:pos="2160"/>
        </w:tabs>
        <w:ind w:left="2160" w:hanging="180"/>
      </w:pPr>
      <w:rPr>
        <w:rFonts w:ascii="Times New Roman" w:eastAsia="Times New Roman" w:hAnsi="Times New Roman" w:cs="Times New Roman"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172278F"/>
    <w:multiLevelType w:val="multilevel"/>
    <w:tmpl w:val="033EC426"/>
    <w:lvl w:ilvl="0">
      <w:start w:val="1"/>
      <w:numFmt w:val="decimal"/>
      <w:lvlText w:val="(%1)"/>
      <w:lvlJc w:val="left"/>
      <w:pPr>
        <w:tabs>
          <w:tab w:val="num" w:pos="720"/>
        </w:tabs>
        <w:ind w:left="720" w:hanging="360"/>
      </w:pPr>
      <w:rPr>
        <w:b w:val="0"/>
        <w:i w:val="0"/>
        <w:lang w:val="ru-RU"/>
      </w:rPr>
    </w:lvl>
    <w:lvl w:ilvl="1">
      <w:start w:val="2"/>
      <w:numFmt w:val="decimal"/>
      <w:lvlText w:val="%2"/>
      <w:lvlJc w:val="left"/>
      <w:pPr>
        <w:tabs>
          <w:tab w:val="num" w:pos="1440"/>
        </w:tabs>
        <w:ind w:left="1440" w:hanging="360"/>
      </w:pPr>
    </w:lvl>
    <w:lvl w:ilvl="2">
      <w:start w:val="1"/>
      <w:numFmt w:val="bullet"/>
      <w:lvlText w:val="-"/>
      <w:lvlJc w:val="left"/>
      <w:pPr>
        <w:tabs>
          <w:tab w:val="num" w:pos="2160"/>
        </w:tabs>
        <w:ind w:left="2160" w:hanging="180"/>
      </w:pPr>
      <w:rPr>
        <w:rFonts w:ascii="Times New Roman" w:eastAsia="Times New Roman" w:hAnsi="Times New Roman" w:cs="Times New Roman"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AD66347"/>
    <w:multiLevelType w:val="multilevel"/>
    <w:tmpl w:val="BE566A68"/>
    <w:lvl w:ilvl="0">
      <w:start w:val="1"/>
      <w:numFmt w:val="decimal"/>
      <w:pStyle w:val="a"/>
      <w:lvlText w:val="(%1)"/>
      <w:lvlJc w:val="left"/>
      <w:pPr>
        <w:tabs>
          <w:tab w:val="num" w:pos="360"/>
        </w:tabs>
        <w:ind w:left="360" w:hanging="360"/>
      </w:pPr>
      <w:rPr>
        <w:rFonts w:cs="Times New Roman" w:hint="default"/>
        <w:b/>
        <w:sz w:val="24"/>
        <w:szCs w:val="24"/>
      </w:rPr>
    </w:lvl>
    <w:lvl w:ilvl="1">
      <w:start w:val="2"/>
      <w:numFmt w:val="decimal"/>
      <w:lvlText w:val="%2"/>
      <w:lvlJc w:val="left"/>
      <w:pPr>
        <w:tabs>
          <w:tab w:val="num" w:pos="1440"/>
        </w:tabs>
        <w:ind w:left="1440" w:hanging="360"/>
      </w:pPr>
      <w:rPr>
        <w:rFonts w:cs="Times New Roman" w:hint="default"/>
      </w:rPr>
    </w:lvl>
    <w:lvl w:ilvl="2">
      <w:start w:val="6"/>
      <w:numFmt w:val="decimal"/>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 w15:restartNumberingAfterBreak="0">
    <w:nsid w:val="3D342F89"/>
    <w:multiLevelType w:val="hybridMultilevel"/>
    <w:tmpl w:val="6BAE523E"/>
    <w:lvl w:ilvl="0" w:tplc="1B0E7176">
      <w:start w:val="4"/>
      <w:numFmt w:val="decimal"/>
      <w:lvlText w:val="%1"/>
      <w:lvlJc w:val="left"/>
      <w:pPr>
        <w:tabs>
          <w:tab w:val="num" w:pos="1069"/>
        </w:tabs>
        <w:ind w:left="1069" w:hanging="360"/>
      </w:pPr>
      <w:rPr>
        <w:rFonts w:hint="default"/>
        <w:color w:val="000000"/>
        <w:u w:val="single"/>
      </w:rPr>
    </w:lvl>
    <w:lvl w:ilvl="1" w:tplc="8DD0009A">
      <w:start w:val="4"/>
      <w:numFmt w:val="decimal"/>
      <w:lvlText w:val="%2."/>
      <w:lvlJc w:val="left"/>
      <w:pPr>
        <w:tabs>
          <w:tab w:val="num" w:pos="1070"/>
        </w:tabs>
        <w:ind w:left="1070" w:hanging="360"/>
      </w:pPr>
      <w:rPr>
        <w:rFonts w:hint="default"/>
      </w:rPr>
    </w:lvl>
    <w:lvl w:ilvl="2" w:tplc="0422001B" w:tentative="1">
      <w:start w:val="1"/>
      <w:numFmt w:val="lowerRoman"/>
      <w:lvlText w:val="%3."/>
      <w:lvlJc w:val="right"/>
      <w:pPr>
        <w:tabs>
          <w:tab w:val="num" w:pos="2509"/>
        </w:tabs>
        <w:ind w:left="2509" w:hanging="180"/>
      </w:pPr>
    </w:lvl>
    <w:lvl w:ilvl="3" w:tplc="0422000F" w:tentative="1">
      <w:start w:val="1"/>
      <w:numFmt w:val="decimal"/>
      <w:lvlText w:val="%4."/>
      <w:lvlJc w:val="left"/>
      <w:pPr>
        <w:tabs>
          <w:tab w:val="num" w:pos="3229"/>
        </w:tabs>
        <w:ind w:left="3229" w:hanging="360"/>
      </w:pPr>
    </w:lvl>
    <w:lvl w:ilvl="4" w:tplc="04220019" w:tentative="1">
      <w:start w:val="1"/>
      <w:numFmt w:val="lowerLetter"/>
      <w:lvlText w:val="%5."/>
      <w:lvlJc w:val="left"/>
      <w:pPr>
        <w:tabs>
          <w:tab w:val="num" w:pos="3949"/>
        </w:tabs>
        <w:ind w:left="3949" w:hanging="360"/>
      </w:pPr>
    </w:lvl>
    <w:lvl w:ilvl="5" w:tplc="0422001B" w:tentative="1">
      <w:start w:val="1"/>
      <w:numFmt w:val="lowerRoman"/>
      <w:lvlText w:val="%6."/>
      <w:lvlJc w:val="right"/>
      <w:pPr>
        <w:tabs>
          <w:tab w:val="num" w:pos="4669"/>
        </w:tabs>
        <w:ind w:left="4669" w:hanging="180"/>
      </w:pPr>
    </w:lvl>
    <w:lvl w:ilvl="6" w:tplc="0422000F" w:tentative="1">
      <w:start w:val="1"/>
      <w:numFmt w:val="decimal"/>
      <w:lvlText w:val="%7."/>
      <w:lvlJc w:val="left"/>
      <w:pPr>
        <w:tabs>
          <w:tab w:val="num" w:pos="5389"/>
        </w:tabs>
        <w:ind w:left="5389" w:hanging="360"/>
      </w:pPr>
    </w:lvl>
    <w:lvl w:ilvl="7" w:tplc="04220019" w:tentative="1">
      <w:start w:val="1"/>
      <w:numFmt w:val="lowerLetter"/>
      <w:lvlText w:val="%8."/>
      <w:lvlJc w:val="left"/>
      <w:pPr>
        <w:tabs>
          <w:tab w:val="num" w:pos="6109"/>
        </w:tabs>
        <w:ind w:left="6109" w:hanging="360"/>
      </w:pPr>
    </w:lvl>
    <w:lvl w:ilvl="8" w:tplc="0422001B" w:tentative="1">
      <w:start w:val="1"/>
      <w:numFmt w:val="lowerRoman"/>
      <w:lvlText w:val="%9."/>
      <w:lvlJc w:val="right"/>
      <w:pPr>
        <w:tabs>
          <w:tab w:val="num" w:pos="6829"/>
        </w:tabs>
        <w:ind w:left="6829" w:hanging="180"/>
      </w:pPr>
    </w:lvl>
  </w:abstractNum>
  <w:abstractNum w:abstractNumId="15" w15:restartNumberingAfterBreak="0">
    <w:nsid w:val="4FDD1390"/>
    <w:multiLevelType w:val="hybridMultilevel"/>
    <w:tmpl w:val="406CBB54"/>
    <w:lvl w:ilvl="0" w:tplc="B73E75F8">
      <w:start w:val="1"/>
      <w:numFmt w:val="decimal"/>
      <w:lvlText w:val="%1."/>
      <w:lvlJc w:val="left"/>
      <w:pPr>
        <w:tabs>
          <w:tab w:val="num" w:pos="900"/>
        </w:tabs>
        <w:ind w:left="900" w:hanging="360"/>
      </w:pPr>
      <w:rPr>
        <w:rFonts w:hint="default"/>
        <w:b/>
      </w:rPr>
    </w:lvl>
    <w:lvl w:ilvl="1" w:tplc="04190003" w:tentative="1">
      <w:start w:val="1"/>
      <w:numFmt w:val="lowerLetter"/>
      <w:lvlText w:val="%2."/>
      <w:lvlJc w:val="left"/>
      <w:pPr>
        <w:tabs>
          <w:tab w:val="num" w:pos="1620"/>
        </w:tabs>
        <w:ind w:left="1620" w:hanging="360"/>
      </w:pPr>
    </w:lvl>
    <w:lvl w:ilvl="2" w:tplc="04190005" w:tentative="1">
      <w:start w:val="1"/>
      <w:numFmt w:val="lowerRoman"/>
      <w:lvlText w:val="%3."/>
      <w:lvlJc w:val="right"/>
      <w:pPr>
        <w:tabs>
          <w:tab w:val="num" w:pos="2340"/>
        </w:tabs>
        <w:ind w:left="2340" w:hanging="180"/>
      </w:pPr>
    </w:lvl>
    <w:lvl w:ilvl="3" w:tplc="04190001" w:tentative="1">
      <w:start w:val="1"/>
      <w:numFmt w:val="decimal"/>
      <w:lvlText w:val="%4."/>
      <w:lvlJc w:val="left"/>
      <w:pPr>
        <w:tabs>
          <w:tab w:val="num" w:pos="3060"/>
        </w:tabs>
        <w:ind w:left="3060" w:hanging="360"/>
      </w:pPr>
    </w:lvl>
    <w:lvl w:ilvl="4" w:tplc="04190003" w:tentative="1">
      <w:start w:val="1"/>
      <w:numFmt w:val="lowerLetter"/>
      <w:lvlText w:val="%5."/>
      <w:lvlJc w:val="left"/>
      <w:pPr>
        <w:tabs>
          <w:tab w:val="num" w:pos="3780"/>
        </w:tabs>
        <w:ind w:left="3780" w:hanging="360"/>
      </w:pPr>
    </w:lvl>
    <w:lvl w:ilvl="5" w:tplc="04190005" w:tentative="1">
      <w:start w:val="1"/>
      <w:numFmt w:val="lowerRoman"/>
      <w:lvlText w:val="%6."/>
      <w:lvlJc w:val="right"/>
      <w:pPr>
        <w:tabs>
          <w:tab w:val="num" w:pos="4500"/>
        </w:tabs>
        <w:ind w:left="4500" w:hanging="180"/>
      </w:pPr>
    </w:lvl>
    <w:lvl w:ilvl="6" w:tplc="04190001" w:tentative="1">
      <w:start w:val="1"/>
      <w:numFmt w:val="decimal"/>
      <w:lvlText w:val="%7."/>
      <w:lvlJc w:val="left"/>
      <w:pPr>
        <w:tabs>
          <w:tab w:val="num" w:pos="5220"/>
        </w:tabs>
        <w:ind w:left="5220" w:hanging="360"/>
      </w:pPr>
    </w:lvl>
    <w:lvl w:ilvl="7" w:tplc="04190003" w:tentative="1">
      <w:start w:val="1"/>
      <w:numFmt w:val="lowerLetter"/>
      <w:lvlText w:val="%8."/>
      <w:lvlJc w:val="left"/>
      <w:pPr>
        <w:tabs>
          <w:tab w:val="num" w:pos="5940"/>
        </w:tabs>
        <w:ind w:left="5940" w:hanging="360"/>
      </w:pPr>
    </w:lvl>
    <w:lvl w:ilvl="8" w:tplc="04190005" w:tentative="1">
      <w:start w:val="1"/>
      <w:numFmt w:val="lowerRoman"/>
      <w:lvlText w:val="%9."/>
      <w:lvlJc w:val="right"/>
      <w:pPr>
        <w:tabs>
          <w:tab w:val="num" w:pos="6660"/>
        </w:tabs>
        <w:ind w:left="6660" w:hanging="180"/>
      </w:pPr>
    </w:lvl>
  </w:abstractNum>
  <w:abstractNum w:abstractNumId="16" w15:restartNumberingAfterBreak="0">
    <w:nsid w:val="57400900"/>
    <w:multiLevelType w:val="hybridMultilevel"/>
    <w:tmpl w:val="35E283F0"/>
    <w:lvl w:ilvl="0" w:tplc="E0D85668">
      <w:start w:val="5"/>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7" w15:restartNumberingAfterBreak="0">
    <w:nsid w:val="591552AD"/>
    <w:multiLevelType w:val="multilevel"/>
    <w:tmpl w:val="E88E31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635411F"/>
    <w:multiLevelType w:val="hybridMultilevel"/>
    <w:tmpl w:val="30B4B378"/>
    <w:lvl w:ilvl="0" w:tplc="584CEE30">
      <w:start w:val="10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7487820"/>
    <w:multiLevelType w:val="multilevel"/>
    <w:tmpl w:val="1B0E62F6"/>
    <w:lvl w:ilvl="0">
      <w:start w:val="1"/>
      <w:numFmt w:val="decimal"/>
      <w:lvlText w:val="(%1)"/>
      <w:lvlJc w:val="left"/>
      <w:pPr>
        <w:tabs>
          <w:tab w:val="num" w:pos="720"/>
        </w:tabs>
        <w:ind w:left="720" w:hanging="360"/>
      </w:pPr>
      <w:rPr>
        <w:b w:val="0"/>
        <w:i w:val="0"/>
        <w:lang w:val="uk-UA"/>
      </w:rPr>
    </w:lvl>
    <w:lvl w:ilvl="1">
      <w:start w:val="2"/>
      <w:numFmt w:val="decimal"/>
      <w:lvlText w:val="%2"/>
      <w:lvlJc w:val="left"/>
      <w:pPr>
        <w:tabs>
          <w:tab w:val="num" w:pos="1440"/>
        </w:tabs>
        <w:ind w:left="1440" w:hanging="360"/>
      </w:pPr>
    </w:lvl>
    <w:lvl w:ilvl="2">
      <w:start w:val="1"/>
      <w:numFmt w:val="bullet"/>
      <w:lvlText w:val="-"/>
      <w:lvlJc w:val="left"/>
      <w:pPr>
        <w:tabs>
          <w:tab w:val="num" w:pos="2160"/>
        </w:tabs>
        <w:ind w:left="2160" w:hanging="180"/>
      </w:pPr>
      <w:rPr>
        <w:rFonts w:ascii="Times New Roman" w:eastAsia="Times New Roman" w:hAnsi="Times New Roman" w:cs="Times New Roman"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9192674"/>
    <w:multiLevelType w:val="multilevel"/>
    <w:tmpl w:val="033EC426"/>
    <w:lvl w:ilvl="0">
      <w:start w:val="1"/>
      <w:numFmt w:val="decimal"/>
      <w:lvlText w:val="(%1)"/>
      <w:lvlJc w:val="left"/>
      <w:pPr>
        <w:tabs>
          <w:tab w:val="num" w:pos="720"/>
        </w:tabs>
        <w:ind w:left="720" w:hanging="360"/>
      </w:pPr>
      <w:rPr>
        <w:b w:val="0"/>
        <w:i w:val="0"/>
        <w:lang w:val="ru-RU"/>
      </w:rPr>
    </w:lvl>
    <w:lvl w:ilvl="1">
      <w:start w:val="2"/>
      <w:numFmt w:val="decimal"/>
      <w:lvlText w:val="%2"/>
      <w:lvlJc w:val="left"/>
      <w:pPr>
        <w:tabs>
          <w:tab w:val="num" w:pos="1440"/>
        </w:tabs>
        <w:ind w:left="1440" w:hanging="360"/>
      </w:pPr>
    </w:lvl>
    <w:lvl w:ilvl="2">
      <w:start w:val="1"/>
      <w:numFmt w:val="bullet"/>
      <w:lvlText w:val="-"/>
      <w:lvlJc w:val="left"/>
      <w:pPr>
        <w:tabs>
          <w:tab w:val="num" w:pos="2160"/>
        </w:tabs>
        <w:ind w:left="2160" w:hanging="180"/>
      </w:pPr>
      <w:rPr>
        <w:rFonts w:ascii="Times New Roman" w:eastAsia="Times New Roman" w:hAnsi="Times New Roman" w:cs="Times New Roman"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6DDA1AB9"/>
    <w:multiLevelType w:val="hybridMultilevel"/>
    <w:tmpl w:val="7AE87E62"/>
    <w:lvl w:ilvl="0" w:tplc="614CFFB6">
      <w:start w:val="2"/>
      <w:numFmt w:val="decimal"/>
      <w:lvlText w:val="%1."/>
      <w:lvlJc w:val="left"/>
      <w:pPr>
        <w:ind w:left="1350" w:hanging="360"/>
      </w:pPr>
      <w:rPr>
        <w:rFonts w:hint="default"/>
      </w:rPr>
    </w:lvl>
    <w:lvl w:ilvl="1" w:tplc="04220019" w:tentative="1">
      <w:start w:val="1"/>
      <w:numFmt w:val="lowerLetter"/>
      <w:lvlText w:val="%2."/>
      <w:lvlJc w:val="left"/>
      <w:pPr>
        <w:ind w:left="2070" w:hanging="360"/>
      </w:pPr>
    </w:lvl>
    <w:lvl w:ilvl="2" w:tplc="0422001B" w:tentative="1">
      <w:start w:val="1"/>
      <w:numFmt w:val="lowerRoman"/>
      <w:lvlText w:val="%3."/>
      <w:lvlJc w:val="right"/>
      <w:pPr>
        <w:ind w:left="2790" w:hanging="180"/>
      </w:pPr>
    </w:lvl>
    <w:lvl w:ilvl="3" w:tplc="0422000F" w:tentative="1">
      <w:start w:val="1"/>
      <w:numFmt w:val="decimal"/>
      <w:lvlText w:val="%4."/>
      <w:lvlJc w:val="left"/>
      <w:pPr>
        <w:ind w:left="3510" w:hanging="360"/>
      </w:pPr>
    </w:lvl>
    <w:lvl w:ilvl="4" w:tplc="04220019" w:tentative="1">
      <w:start w:val="1"/>
      <w:numFmt w:val="lowerLetter"/>
      <w:lvlText w:val="%5."/>
      <w:lvlJc w:val="left"/>
      <w:pPr>
        <w:ind w:left="4230" w:hanging="360"/>
      </w:pPr>
    </w:lvl>
    <w:lvl w:ilvl="5" w:tplc="0422001B" w:tentative="1">
      <w:start w:val="1"/>
      <w:numFmt w:val="lowerRoman"/>
      <w:lvlText w:val="%6."/>
      <w:lvlJc w:val="right"/>
      <w:pPr>
        <w:ind w:left="4950" w:hanging="180"/>
      </w:pPr>
    </w:lvl>
    <w:lvl w:ilvl="6" w:tplc="0422000F" w:tentative="1">
      <w:start w:val="1"/>
      <w:numFmt w:val="decimal"/>
      <w:lvlText w:val="%7."/>
      <w:lvlJc w:val="left"/>
      <w:pPr>
        <w:ind w:left="5670" w:hanging="360"/>
      </w:pPr>
    </w:lvl>
    <w:lvl w:ilvl="7" w:tplc="04220019" w:tentative="1">
      <w:start w:val="1"/>
      <w:numFmt w:val="lowerLetter"/>
      <w:lvlText w:val="%8."/>
      <w:lvlJc w:val="left"/>
      <w:pPr>
        <w:ind w:left="6390" w:hanging="360"/>
      </w:pPr>
    </w:lvl>
    <w:lvl w:ilvl="8" w:tplc="0422001B" w:tentative="1">
      <w:start w:val="1"/>
      <w:numFmt w:val="lowerRoman"/>
      <w:lvlText w:val="%9."/>
      <w:lvlJc w:val="right"/>
      <w:pPr>
        <w:ind w:left="7110" w:hanging="180"/>
      </w:pPr>
    </w:lvl>
  </w:abstractNum>
  <w:abstractNum w:abstractNumId="22" w15:restartNumberingAfterBreak="0">
    <w:nsid w:val="6F2A5B2D"/>
    <w:multiLevelType w:val="multilevel"/>
    <w:tmpl w:val="E1D094BE"/>
    <w:lvl w:ilvl="0">
      <w:start w:val="5"/>
      <w:numFmt w:val="decimal"/>
      <w:lvlText w:val="(%1)"/>
      <w:lvlJc w:val="left"/>
      <w:pPr>
        <w:ind w:left="360" w:hanging="360"/>
      </w:pPr>
      <w:rPr>
        <w:rFonts w:hint="default"/>
        <w:b w:val="0"/>
        <w:bCs w:val="0"/>
        <w:i w:val="0"/>
        <w:iCs w:val="0"/>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71F16967"/>
    <w:multiLevelType w:val="multilevel"/>
    <w:tmpl w:val="B754B14C"/>
    <w:lvl w:ilvl="0">
      <w:start w:val="1"/>
      <w:numFmt w:val="decimal"/>
      <w:lvlText w:val="%1)"/>
      <w:lvlJc w:val="left"/>
      <w:rPr>
        <w:rFonts w:ascii="Times New Roman" w:eastAsia="Times New Roman" w:hAnsi="Times New Roman" w:cs="Times New Roman"/>
        <w:b/>
        <w:bCs/>
        <w:i w:val="0"/>
        <w:iCs w:val="0"/>
        <w:smallCaps w:val="0"/>
        <w:strike w:val="0"/>
        <w:color w:val="141414"/>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3F25FFD"/>
    <w:multiLevelType w:val="hybridMultilevel"/>
    <w:tmpl w:val="2BF4ABB2"/>
    <w:lvl w:ilvl="0" w:tplc="2B42C708">
      <w:start w:val="9"/>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5" w15:restartNumberingAfterBreak="0">
    <w:nsid w:val="779D1CF5"/>
    <w:multiLevelType w:val="multilevel"/>
    <w:tmpl w:val="CCB84B86"/>
    <w:lvl w:ilvl="0">
      <w:start w:val="1"/>
      <w:numFmt w:val="decimal"/>
      <w:pStyle w:val="1"/>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EEE4E6C"/>
    <w:multiLevelType w:val="multilevel"/>
    <w:tmpl w:val="F79A90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6"/>
  </w:num>
  <w:num w:numId="2">
    <w:abstractNumId w:val="13"/>
  </w:num>
  <w:num w:numId="3">
    <w:abstractNumId w:val="1"/>
  </w:num>
  <w:num w:numId="4">
    <w:abstractNumId w:val="7"/>
  </w:num>
  <w:num w:numId="5">
    <w:abstractNumId w:val="18"/>
  </w:num>
  <w:num w:numId="6">
    <w:abstractNumId w:val="0"/>
  </w:num>
  <w:num w:numId="7">
    <w:abstractNumId w:val="24"/>
  </w:num>
  <w:num w:numId="8">
    <w:abstractNumId w:val="4"/>
  </w:num>
  <w:num w:numId="9">
    <w:abstractNumId w:val="16"/>
  </w:num>
  <w:num w:numId="10">
    <w:abstractNumId w:val="5"/>
  </w:num>
  <w:num w:numId="11">
    <w:abstractNumId w:val="21"/>
  </w:num>
  <w:num w:numId="12">
    <w:abstractNumId w:val="2"/>
  </w:num>
  <w:num w:numId="13">
    <w:abstractNumId w:val="13"/>
    <w:lvlOverride w:ilvl="0">
      <w:startOverride w:val="1"/>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9"/>
    <w:lvlOverride w:ilvl="0">
      <w:startOverride w:val="4"/>
    </w:lvlOverride>
    <w:lvlOverride w:ilvl="1">
      <w:startOverride w:val="1"/>
    </w:lvlOverride>
    <w:lvlOverride w:ilvl="2">
      <w:startOverride w:val="3"/>
    </w:lvlOverride>
  </w:num>
  <w:num w:numId="20">
    <w:abstractNumId w:val="4"/>
    <w:lvlOverride w:ilvl="0">
      <w:startOverride w:val="117"/>
    </w:lvlOverride>
    <w:lvlOverride w:ilvl="1">
      <w:startOverride w:val="2"/>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1"/>
  </w:num>
  <w:num w:numId="23">
    <w:abstractNumId w:val="12"/>
  </w:num>
  <w:num w:numId="24">
    <w:abstractNumId w:val="6"/>
  </w:num>
  <w:num w:numId="25">
    <w:abstractNumId w:val="15"/>
  </w:num>
  <w:num w:numId="26">
    <w:abstractNumId w:val="25"/>
  </w:num>
  <w:num w:numId="27">
    <w:abstractNumId w:val="22"/>
  </w:num>
  <w:num w:numId="28">
    <w:abstractNumId w:val="14"/>
  </w:num>
  <w:num w:numId="29">
    <w:abstractNumId w:val="17"/>
  </w:num>
  <w:num w:numId="30">
    <w:abstractNumId w:val="8"/>
  </w:num>
  <w:num w:numId="31">
    <w:abstractNumId w:val="10"/>
  </w:num>
  <w:num w:numId="32">
    <w:abstractNumId w:val="19"/>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3B91"/>
    <w:rsid w:val="000001A4"/>
    <w:rsid w:val="000010DF"/>
    <w:rsid w:val="00002451"/>
    <w:rsid w:val="000043E3"/>
    <w:rsid w:val="00005224"/>
    <w:rsid w:val="0000665B"/>
    <w:rsid w:val="00010771"/>
    <w:rsid w:val="00010A6E"/>
    <w:rsid w:val="00010E46"/>
    <w:rsid w:val="00011A14"/>
    <w:rsid w:val="00012566"/>
    <w:rsid w:val="000132A0"/>
    <w:rsid w:val="00013B59"/>
    <w:rsid w:val="00013BE7"/>
    <w:rsid w:val="00013BF9"/>
    <w:rsid w:val="00013F93"/>
    <w:rsid w:val="00014140"/>
    <w:rsid w:val="00014AF1"/>
    <w:rsid w:val="0001590A"/>
    <w:rsid w:val="0001600D"/>
    <w:rsid w:val="00016196"/>
    <w:rsid w:val="0001638A"/>
    <w:rsid w:val="00016C85"/>
    <w:rsid w:val="00017F4E"/>
    <w:rsid w:val="00020AAE"/>
    <w:rsid w:val="00022221"/>
    <w:rsid w:val="00022B82"/>
    <w:rsid w:val="00023109"/>
    <w:rsid w:val="00023656"/>
    <w:rsid w:val="00024036"/>
    <w:rsid w:val="00024AAA"/>
    <w:rsid w:val="00027030"/>
    <w:rsid w:val="00027507"/>
    <w:rsid w:val="00027771"/>
    <w:rsid w:val="00027DF4"/>
    <w:rsid w:val="000300D3"/>
    <w:rsid w:val="000319A8"/>
    <w:rsid w:val="000342F3"/>
    <w:rsid w:val="000351BF"/>
    <w:rsid w:val="00035F4B"/>
    <w:rsid w:val="000365A0"/>
    <w:rsid w:val="00037449"/>
    <w:rsid w:val="000410C9"/>
    <w:rsid w:val="00041260"/>
    <w:rsid w:val="00042179"/>
    <w:rsid w:val="00044A20"/>
    <w:rsid w:val="0004510F"/>
    <w:rsid w:val="00045BA5"/>
    <w:rsid w:val="0004702C"/>
    <w:rsid w:val="000472F0"/>
    <w:rsid w:val="00050D5D"/>
    <w:rsid w:val="00052375"/>
    <w:rsid w:val="00052D96"/>
    <w:rsid w:val="00053227"/>
    <w:rsid w:val="000539E6"/>
    <w:rsid w:val="0005507A"/>
    <w:rsid w:val="000558D5"/>
    <w:rsid w:val="00056A12"/>
    <w:rsid w:val="00056C27"/>
    <w:rsid w:val="00056C98"/>
    <w:rsid w:val="000605C9"/>
    <w:rsid w:val="00060768"/>
    <w:rsid w:val="0006192B"/>
    <w:rsid w:val="0006293E"/>
    <w:rsid w:val="00063B7F"/>
    <w:rsid w:val="00065A38"/>
    <w:rsid w:val="00065CD9"/>
    <w:rsid w:val="00065DDA"/>
    <w:rsid w:val="0006676D"/>
    <w:rsid w:val="000672E7"/>
    <w:rsid w:val="00067C34"/>
    <w:rsid w:val="00070AF1"/>
    <w:rsid w:val="00073182"/>
    <w:rsid w:val="00075960"/>
    <w:rsid w:val="000808E3"/>
    <w:rsid w:val="00080D98"/>
    <w:rsid w:val="00081317"/>
    <w:rsid w:val="00081383"/>
    <w:rsid w:val="00081F8A"/>
    <w:rsid w:val="00082A1C"/>
    <w:rsid w:val="00085CA9"/>
    <w:rsid w:val="00085CC1"/>
    <w:rsid w:val="00086121"/>
    <w:rsid w:val="0008673F"/>
    <w:rsid w:val="00086A38"/>
    <w:rsid w:val="00090A07"/>
    <w:rsid w:val="00092009"/>
    <w:rsid w:val="000935E4"/>
    <w:rsid w:val="0009387F"/>
    <w:rsid w:val="000954B4"/>
    <w:rsid w:val="00097E4B"/>
    <w:rsid w:val="000A02B6"/>
    <w:rsid w:val="000A0507"/>
    <w:rsid w:val="000A4B2F"/>
    <w:rsid w:val="000A542A"/>
    <w:rsid w:val="000A5560"/>
    <w:rsid w:val="000A6282"/>
    <w:rsid w:val="000A6BC5"/>
    <w:rsid w:val="000A709C"/>
    <w:rsid w:val="000B0EEE"/>
    <w:rsid w:val="000B39BE"/>
    <w:rsid w:val="000B453E"/>
    <w:rsid w:val="000B50F9"/>
    <w:rsid w:val="000C0006"/>
    <w:rsid w:val="000C0069"/>
    <w:rsid w:val="000C0183"/>
    <w:rsid w:val="000C0EFE"/>
    <w:rsid w:val="000C1136"/>
    <w:rsid w:val="000C1A1E"/>
    <w:rsid w:val="000C1C00"/>
    <w:rsid w:val="000C31C0"/>
    <w:rsid w:val="000C3711"/>
    <w:rsid w:val="000C4FB1"/>
    <w:rsid w:val="000C5030"/>
    <w:rsid w:val="000C5B91"/>
    <w:rsid w:val="000C67A3"/>
    <w:rsid w:val="000D0513"/>
    <w:rsid w:val="000D0E41"/>
    <w:rsid w:val="000D2D6B"/>
    <w:rsid w:val="000D2F51"/>
    <w:rsid w:val="000D410B"/>
    <w:rsid w:val="000D418D"/>
    <w:rsid w:val="000D4B46"/>
    <w:rsid w:val="000D51BE"/>
    <w:rsid w:val="000D5260"/>
    <w:rsid w:val="000D67C4"/>
    <w:rsid w:val="000D6F4F"/>
    <w:rsid w:val="000D7735"/>
    <w:rsid w:val="000E0F2F"/>
    <w:rsid w:val="000E3843"/>
    <w:rsid w:val="000E49D7"/>
    <w:rsid w:val="000E4E77"/>
    <w:rsid w:val="000E50F5"/>
    <w:rsid w:val="000E5BAF"/>
    <w:rsid w:val="000E5E3D"/>
    <w:rsid w:val="000E60A9"/>
    <w:rsid w:val="000E67E5"/>
    <w:rsid w:val="000E711D"/>
    <w:rsid w:val="000F0B5A"/>
    <w:rsid w:val="000F0F9C"/>
    <w:rsid w:val="000F11AA"/>
    <w:rsid w:val="000F13B8"/>
    <w:rsid w:val="000F3173"/>
    <w:rsid w:val="000F5A0A"/>
    <w:rsid w:val="000F60D3"/>
    <w:rsid w:val="000F6DA1"/>
    <w:rsid w:val="00101524"/>
    <w:rsid w:val="001019E9"/>
    <w:rsid w:val="00104361"/>
    <w:rsid w:val="001043EB"/>
    <w:rsid w:val="00104513"/>
    <w:rsid w:val="00104E9A"/>
    <w:rsid w:val="00105E63"/>
    <w:rsid w:val="00105F0B"/>
    <w:rsid w:val="001061D4"/>
    <w:rsid w:val="0010776B"/>
    <w:rsid w:val="00110176"/>
    <w:rsid w:val="0011049B"/>
    <w:rsid w:val="00110A32"/>
    <w:rsid w:val="00111265"/>
    <w:rsid w:val="00112ABE"/>
    <w:rsid w:val="00112F82"/>
    <w:rsid w:val="00113615"/>
    <w:rsid w:val="001144D3"/>
    <w:rsid w:val="00115369"/>
    <w:rsid w:val="00121947"/>
    <w:rsid w:val="00122CA9"/>
    <w:rsid w:val="0012427E"/>
    <w:rsid w:val="0012697B"/>
    <w:rsid w:val="00126CF3"/>
    <w:rsid w:val="001310DD"/>
    <w:rsid w:val="001317BD"/>
    <w:rsid w:val="001344EE"/>
    <w:rsid w:val="001347FC"/>
    <w:rsid w:val="001350DF"/>
    <w:rsid w:val="00135398"/>
    <w:rsid w:val="00135C10"/>
    <w:rsid w:val="00136C63"/>
    <w:rsid w:val="00136D25"/>
    <w:rsid w:val="00146347"/>
    <w:rsid w:val="001469E5"/>
    <w:rsid w:val="00146F61"/>
    <w:rsid w:val="00147C61"/>
    <w:rsid w:val="00150066"/>
    <w:rsid w:val="001513B0"/>
    <w:rsid w:val="00152B27"/>
    <w:rsid w:val="0015366A"/>
    <w:rsid w:val="00153E15"/>
    <w:rsid w:val="00154FFE"/>
    <w:rsid w:val="00155FDC"/>
    <w:rsid w:val="00157730"/>
    <w:rsid w:val="00157DD9"/>
    <w:rsid w:val="001606C7"/>
    <w:rsid w:val="00161914"/>
    <w:rsid w:val="00162248"/>
    <w:rsid w:val="0016382F"/>
    <w:rsid w:val="00163A5C"/>
    <w:rsid w:val="00163D0C"/>
    <w:rsid w:val="00163DF4"/>
    <w:rsid w:val="00164A8B"/>
    <w:rsid w:val="00164EF5"/>
    <w:rsid w:val="00165043"/>
    <w:rsid w:val="001650E2"/>
    <w:rsid w:val="00166915"/>
    <w:rsid w:val="00166977"/>
    <w:rsid w:val="00166A44"/>
    <w:rsid w:val="00166FAF"/>
    <w:rsid w:val="00167548"/>
    <w:rsid w:val="00167FB7"/>
    <w:rsid w:val="00175C8B"/>
    <w:rsid w:val="00176681"/>
    <w:rsid w:val="0017747F"/>
    <w:rsid w:val="00180361"/>
    <w:rsid w:val="00181C9E"/>
    <w:rsid w:val="001821E7"/>
    <w:rsid w:val="00182809"/>
    <w:rsid w:val="0018359A"/>
    <w:rsid w:val="00183F17"/>
    <w:rsid w:val="00184156"/>
    <w:rsid w:val="00187BCD"/>
    <w:rsid w:val="00187CCA"/>
    <w:rsid w:val="0019062A"/>
    <w:rsid w:val="00191887"/>
    <w:rsid w:val="00191D5C"/>
    <w:rsid w:val="00192651"/>
    <w:rsid w:val="00194227"/>
    <w:rsid w:val="00194A09"/>
    <w:rsid w:val="00195971"/>
    <w:rsid w:val="0019725B"/>
    <w:rsid w:val="0019737B"/>
    <w:rsid w:val="001A0441"/>
    <w:rsid w:val="001A2933"/>
    <w:rsid w:val="001A36BA"/>
    <w:rsid w:val="001A40A2"/>
    <w:rsid w:val="001A4CD8"/>
    <w:rsid w:val="001A4DDE"/>
    <w:rsid w:val="001A4F62"/>
    <w:rsid w:val="001A62E3"/>
    <w:rsid w:val="001A700E"/>
    <w:rsid w:val="001A79AD"/>
    <w:rsid w:val="001B129C"/>
    <w:rsid w:val="001B20E8"/>
    <w:rsid w:val="001B20F8"/>
    <w:rsid w:val="001B3602"/>
    <w:rsid w:val="001B5100"/>
    <w:rsid w:val="001B5395"/>
    <w:rsid w:val="001B6FEB"/>
    <w:rsid w:val="001B7A2A"/>
    <w:rsid w:val="001B7AE2"/>
    <w:rsid w:val="001B7E84"/>
    <w:rsid w:val="001C1453"/>
    <w:rsid w:val="001C2B35"/>
    <w:rsid w:val="001C3995"/>
    <w:rsid w:val="001C63A8"/>
    <w:rsid w:val="001C7E65"/>
    <w:rsid w:val="001D074E"/>
    <w:rsid w:val="001D103C"/>
    <w:rsid w:val="001D20DB"/>
    <w:rsid w:val="001D21CC"/>
    <w:rsid w:val="001D2DA9"/>
    <w:rsid w:val="001D34DA"/>
    <w:rsid w:val="001D3E93"/>
    <w:rsid w:val="001D5E17"/>
    <w:rsid w:val="001D68A8"/>
    <w:rsid w:val="001D777F"/>
    <w:rsid w:val="001E00BD"/>
    <w:rsid w:val="001E0183"/>
    <w:rsid w:val="001E0293"/>
    <w:rsid w:val="001E0462"/>
    <w:rsid w:val="001E0768"/>
    <w:rsid w:val="001E0BF2"/>
    <w:rsid w:val="001E2EA1"/>
    <w:rsid w:val="001E3DD2"/>
    <w:rsid w:val="001E4147"/>
    <w:rsid w:val="001E54EE"/>
    <w:rsid w:val="001E5B19"/>
    <w:rsid w:val="001E6245"/>
    <w:rsid w:val="001E63B5"/>
    <w:rsid w:val="001E6C7D"/>
    <w:rsid w:val="001E70DA"/>
    <w:rsid w:val="001E72CA"/>
    <w:rsid w:val="001E730C"/>
    <w:rsid w:val="001E78CB"/>
    <w:rsid w:val="001E7EFE"/>
    <w:rsid w:val="001F0082"/>
    <w:rsid w:val="001F050B"/>
    <w:rsid w:val="001F08B0"/>
    <w:rsid w:val="001F0A57"/>
    <w:rsid w:val="001F0B52"/>
    <w:rsid w:val="001F0F5D"/>
    <w:rsid w:val="001F385B"/>
    <w:rsid w:val="001F3A96"/>
    <w:rsid w:val="001F40DC"/>
    <w:rsid w:val="001F4678"/>
    <w:rsid w:val="001F66DE"/>
    <w:rsid w:val="001F6F68"/>
    <w:rsid w:val="001F760A"/>
    <w:rsid w:val="002004DB"/>
    <w:rsid w:val="00200776"/>
    <w:rsid w:val="00202DD2"/>
    <w:rsid w:val="00203558"/>
    <w:rsid w:val="00207011"/>
    <w:rsid w:val="00207707"/>
    <w:rsid w:val="00207BC8"/>
    <w:rsid w:val="00207D7D"/>
    <w:rsid w:val="00210B64"/>
    <w:rsid w:val="00210EA6"/>
    <w:rsid w:val="00211080"/>
    <w:rsid w:val="002111E0"/>
    <w:rsid w:val="00211403"/>
    <w:rsid w:val="00211870"/>
    <w:rsid w:val="00213AD9"/>
    <w:rsid w:val="00215B18"/>
    <w:rsid w:val="00215F05"/>
    <w:rsid w:val="00215FFD"/>
    <w:rsid w:val="00220373"/>
    <w:rsid w:val="002220E8"/>
    <w:rsid w:val="002225A8"/>
    <w:rsid w:val="00222887"/>
    <w:rsid w:val="00225F43"/>
    <w:rsid w:val="00227006"/>
    <w:rsid w:val="002275A4"/>
    <w:rsid w:val="00227D94"/>
    <w:rsid w:val="00230682"/>
    <w:rsid w:val="0023380D"/>
    <w:rsid w:val="00235306"/>
    <w:rsid w:val="00237C14"/>
    <w:rsid w:val="00237FC3"/>
    <w:rsid w:val="00240841"/>
    <w:rsid w:val="0024138F"/>
    <w:rsid w:val="0024240E"/>
    <w:rsid w:val="00242678"/>
    <w:rsid w:val="00242E43"/>
    <w:rsid w:val="00243034"/>
    <w:rsid w:val="0024411E"/>
    <w:rsid w:val="00244DCA"/>
    <w:rsid w:val="00245E5A"/>
    <w:rsid w:val="00245FDE"/>
    <w:rsid w:val="002503AA"/>
    <w:rsid w:val="0025074D"/>
    <w:rsid w:val="00251B27"/>
    <w:rsid w:val="00251BF2"/>
    <w:rsid w:val="002525FF"/>
    <w:rsid w:val="00253CD9"/>
    <w:rsid w:val="00254562"/>
    <w:rsid w:val="00255BBF"/>
    <w:rsid w:val="00255E35"/>
    <w:rsid w:val="00255EBF"/>
    <w:rsid w:val="00255ECA"/>
    <w:rsid w:val="0025647D"/>
    <w:rsid w:val="002572B1"/>
    <w:rsid w:val="00260027"/>
    <w:rsid w:val="002604AF"/>
    <w:rsid w:val="00262217"/>
    <w:rsid w:val="00262344"/>
    <w:rsid w:val="00262C42"/>
    <w:rsid w:val="00262F03"/>
    <w:rsid w:val="00263E9D"/>
    <w:rsid w:val="00264396"/>
    <w:rsid w:val="002649C0"/>
    <w:rsid w:val="00266541"/>
    <w:rsid w:val="00267872"/>
    <w:rsid w:val="0027085E"/>
    <w:rsid w:val="002710B3"/>
    <w:rsid w:val="002720FE"/>
    <w:rsid w:val="0027213E"/>
    <w:rsid w:val="00272469"/>
    <w:rsid w:val="00272672"/>
    <w:rsid w:val="00272B70"/>
    <w:rsid w:val="0027359F"/>
    <w:rsid w:val="0027384D"/>
    <w:rsid w:val="00274E50"/>
    <w:rsid w:val="0027631B"/>
    <w:rsid w:val="00280CAD"/>
    <w:rsid w:val="00281270"/>
    <w:rsid w:val="00282917"/>
    <w:rsid w:val="002834B2"/>
    <w:rsid w:val="0028397B"/>
    <w:rsid w:val="00284CCF"/>
    <w:rsid w:val="00285A2F"/>
    <w:rsid w:val="00286490"/>
    <w:rsid w:val="002875AE"/>
    <w:rsid w:val="0029075B"/>
    <w:rsid w:val="00291280"/>
    <w:rsid w:val="002915CA"/>
    <w:rsid w:val="00291E08"/>
    <w:rsid w:val="00292924"/>
    <w:rsid w:val="00294A25"/>
    <w:rsid w:val="00296D4F"/>
    <w:rsid w:val="002A0F01"/>
    <w:rsid w:val="002A16C2"/>
    <w:rsid w:val="002A2C44"/>
    <w:rsid w:val="002A33A3"/>
    <w:rsid w:val="002A3590"/>
    <w:rsid w:val="002A5252"/>
    <w:rsid w:val="002A6628"/>
    <w:rsid w:val="002A7740"/>
    <w:rsid w:val="002B0EF2"/>
    <w:rsid w:val="002B1629"/>
    <w:rsid w:val="002B1C03"/>
    <w:rsid w:val="002B1F9F"/>
    <w:rsid w:val="002B3421"/>
    <w:rsid w:val="002B672A"/>
    <w:rsid w:val="002B75A1"/>
    <w:rsid w:val="002B7A89"/>
    <w:rsid w:val="002C0176"/>
    <w:rsid w:val="002C0340"/>
    <w:rsid w:val="002C166E"/>
    <w:rsid w:val="002C1C87"/>
    <w:rsid w:val="002C2337"/>
    <w:rsid w:val="002C2587"/>
    <w:rsid w:val="002C274E"/>
    <w:rsid w:val="002C2E65"/>
    <w:rsid w:val="002C4108"/>
    <w:rsid w:val="002C4889"/>
    <w:rsid w:val="002C48D5"/>
    <w:rsid w:val="002D0792"/>
    <w:rsid w:val="002D0BC1"/>
    <w:rsid w:val="002D0BC9"/>
    <w:rsid w:val="002D1590"/>
    <w:rsid w:val="002D18BF"/>
    <w:rsid w:val="002D1D63"/>
    <w:rsid w:val="002D29B9"/>
    <w:rsid w:val="002D316C"/>
    <w:rsid w:val="002D32E9"/>
    <w:rsid w:val="002D407F"/>
    <w:rsid w:val="002D455A"/>
    <w:rsid w:val="002D498C"/>
    <w:rsid w:val="002D6534"/>
    <w:rsid w:val="002E01C2"/>
    <w:rsid w:val="002E1B58"/>
    <w:rsid w:val="002E237A"/>
    <w:rsid w:val="002E2EBE"/>
    <w:rsid w:val="002E3320"/>
    <w:rsid w:val="002E363D"/>
    <w:rsid w:val="002E3F1A"/>
    <w:rsid w:val="002E65FB"/>
    <w:rsid w:val="002E71BB"/>
    <w:rsid w:val="002E74C2"/>
    <w:rsid w:val="002E79CD"/>
    <w:rsid w:val="002F04AF"/>
    <w:rsid w:val="002F0BAF"/>
    <w:rsid w:val="002F1787"/>
    <w:rsid w:val="002F1FB4"/>
    <w:rsid w:val="002F373C"/>
    <w:rsid w:val="002F3E8D"/>
    <w:rsid w:val="002F401C"/>
    <w:rsid w:val="002F4EF3"/>
    <w:rsid w:val="002F50BB"/>
    <w:rsid w:val="002F586D"/>
    <w:rsid w:val="002F60DD"/>
    <w:rsid w:val="002F6482"/>
    <w:rsid w:val="00300DC0"/>
    <w:rsid w:val="0030168F"/>
    <w:rsid w:val="003017F7"/>
    <w:rsid w:val="00301E86"/>
    <w:rsid w:val="00302CEA"/>
    <w:rsid w:val="003056AD"/>
    <w:rsid w:val="00306540"/>
    <w:rsid w:val="00306BA9"/>
    <w:rsid w:val="00310FFA"/>
    <w:rsid w:val="003165FE"/>
    <w:rsid w:val="003173E8"/>
    <w:rsid w:val="003213A7"/>
    <w:rsid w:val="00322076"/>
    <w:rsid w:val="00322128"/>
    <w:rsid w:val="00323CF2"/>
    <w:rsid w:val="00325BBC"/>
    <w:rsid w:val="0032677F"/>
    <w:rsid w:val="00327941"/>
    <w:rsid w:val="00327B22"/>
    <w:rsid w:val="003300A8"/>
    <w:rsid w:val="00330F35"/>
    <w:rsid w:val="003315E8"/>
    <w:rsid w:val="00331B45"/>
    <w:rsid w:val="00331D70"/>
    <w:rsid w:val="003324C7"/>
    <w:rsid w:val="00332A6F"/>
    <w:rsid w:val="00333B73"/>
    <w:rsid w:val="003340AF"/>
    <w:rsid w:val="003345BA"/>
    <w:rsid w:val="00334CE5"/>
    <w:rsid w:val="003357F9"/>
    <w:rsid w:val="00336417"/>
    <w:rsid w:val="0033684B"/>
    <w:rsid w:val="00336AC1"/>
    <w:rsid w:val="00336D49"/>
    <w:rsid w:val="003409C2"/>
    <w:rsid w:val="00340B3A"/>
    <w:rsid w:val="00340B6C"/>
    <w:rsid w:val="0034141F"/>
    <w:rsid w:val="00341D44"/>
    <w:rsid w:val="00341E2E"/>
    <w:rsid w:val="00341FCA"/>
    <w:rsid w:val="00342221"/>
    <w:rsid w:val="00342E0F"/>
    <w:rsid w:val="003436C2"/>
    <w:rsid w:val="00343E70"/>
    <w:rsid w:val="00343FAE"/>
    <w:rsid w:val="00345527"/>
    <w:rsid w:val="00346D24"/>
    <w:rsid w:val="00353480"/>
    <w:rsid w:val="003542A7"/>
    <w:rsid w:val="00354B0F"/>
    <w:rsid w:val="00356230"/>
    <w:rsid w:val="003563AB"/>
    <w:rsid w:val="00356AA8"/>
    <w:rsid w:val="00356D9A"/>
    <w:rsid w:val="0035789D"/>
    <w:rsid w:val="00357E94"/>
    <w:rsid w:val="00360679"/>
    <w:rsid w:val="003613F1"/>
    <w:rsid w:val="00361C6F"/>
    <w:rsid w:val="00362A2C"/>
    <w:rsid w:val="00363985"/>
    <w:rsid w:val="00365330"/>
    <w:rsid w:val="00365698"/>
    <w:rsid w:val="00367F01"/>
    <w:rsid w:val="00370C2E"/>
    <w:rsid w:val="00370DBF"/>
    <w:rsid w:val="00371713"/>
    <w:rsid w:val="00371A67"/>
    <w:rsid w:val="00372B1C"/>
    <w:rsid w:val="0037332D"/>
    <w:rsid w:val="00374755"/>
    <w:rsid w:val="003750CB"/>
    <w:rsid w:val="0037561A"/>
    <w:rsid w:val="003757FE"/>
    <w:rsid w:val="00375941"/>
    <w:rsid w:val="00375AC1"/>
    <w:rsid w:val="00375B5C"/>
    <w:rsid w:val="00375DE4"/>
    <w:rsid w:val="00377E2A"/>
    <w:rsid w:val="00380470"/>
    <w:rsid w:val="00380E19"/>
    <w:rsid w:val="00387EBF"/>
    <w:rsid w:val="00387F43"/>
    <w:rsid w:val="00390E3D"/>
    <w:rsid w:val="0039222E"/>
    <w:rsid w:val="00392AC8"/>
    <w:rsid w:val="00393850"/>
    <w:rsid w:val="00393A4D"/>
    <w:rsid w:val="003953E1"/>
    <w:rsid w:val="00395DF4"/>
    <w:rsid w:val="0039650F"/>
    <w:rsid w:val="00396511"/>
    <w:rsid w:val="00397BE8"/>
    <w:rsid w:val="00397CBC"/>
    <w:rsid w:val="00397E25"/>
    <w:rsid w:val="003A047D"/>
    <w:rsid w:val="003A06A2"/>
    <w:rsid w:val="003A0C66"/>
    <w:rsid w:val="003A271B"/>
    <w:rsid w:val="003A345B"/>
    <w:rsid w:val="003A470A"/>
    <w:rsid w:val="003A492A"/>
    <w:rsid w:val="003A56F2"/>
    <w:rsid w:val="003A65A3"/>
    <w:rsid w:val="003A75F5"/>
    <w:rsid w:val="003B01EB"/>
    <w:rsid w:val="003B1379"/>
    <w:rsid w:val="003B17EA"/>
    <w:rsid w:val="003B1BB9"/>
    <w:rsid w:val="003B5DAE"/>
    <w:rsid w:val="003B6B20"/>
    <w:rsid w:val="003B7988"/>
    <w:rsid w:val="003B7C37"/>
    <w:rsid w:val="003C0E4A"/>
    <w:rsid w:val="003C332D"/>
    <w:rsid w:val="003C3CAA"/>
    <w:rsid w:val="003C3E80"/>
    <w:rsid w:val="003C5792"/>
    <w:rsid w:val="003C66DC"/>
    <w:rsid w:val="003C6AD1"/>
    <w:rsid w:val="003C7532"/>
    <w:rsid w:val="003C77D7"/>
    <w:rsid w:val="003D0890"/>
    <w:rsid w:val="003D16C2"/>
    <w:rsid w:val="003D2629"/>
    <w:rsid w:val="003D360E"/>
    <w:rsid w:val="003D67F0"/>
    <w:rsid w:val="003D6895"/>
    <w:rsid w:val="003D6A3B"/>
    <w:rsid w:val="003D7E41"/>
    <w:rsid w:val="003E0C92"/>
    <w:rsid w:val="003E154F"/>
    <w:rsid w:val="003E1D1B"/>
    <w:rsid w:val="003E2BDD"/>
    <w:rsid w:val="003E470C"/>
    <w:rsid w:val="003E607A"/>
    <w:rsid w:val="003E6196"/>
    <w:rsid w:val="003F0C95"/>
    <w:rsid w:val="003F13C8"/>
    <w:rsid w:val="003F1443"/>
    <w:rsid w:val="003F1804"/>
    <w:rsid w:val="003F2832"/>
    <w:rsid w:val="003F40F2"/>
    <w:rsid w:val="003F4468"/>
    <w:rsid w:val="003F461E"/>
    <w:rsid w:val="003F493D"/>
    <w:rsid w:val="003F495D"/>
    <w:rsid w:val="003F49D7"/>
    <w:rsid w:val="003F4CBC"/>
    <w:rsid w:val="003F66B9"/>
    <w:rsid w:val="003F6CEE"/>
    <w:rsid w:val="003F7217"/>
    <w:rsid w:val="004015AD"/>
    <w:rsid w:val="00401E6A"/>
    <w:rsid w:val="00402072"/>
    <w:rsid w:val="004048D2"/>
    <w:rsid w:val="0040671F"/>
    <w:rsid w:val="00406984"/>
    <w:rsid w:val="00407D3D"/>
    <w:rsid w:val="00410D5A"/>
    <w:rsid w:val="00411473"/>
    <w:rsid w:val="004121C6"/>
    <w:rsid w:val="0041227D"/>
    <w:rsid w:val="0041308D"/>
    <w:rsid w:val="004131B4"/>
    <w:rsid w:val="0041359B"/>
    <w:rsid w:val="0041368F"/>
    <w:rsid w:val="004137CB"/>
    <w:rsid w:val="00413CA1"/>
    <w:rsid w:val="0041462E"/>
    <w:rsid w:val="004163CE"/>
    <w:rsid w:val="00417788"/>
    <w:rsid w:val="004231F7"/>
    <w:rsid w:val="00424350"/>
    <w:rsid w:val="0042464C"/>
    <w:rsid w:val="004254B8"/>
    <w:rsid w:val="00425E00"/>
    <w:rsid w:val="0042694D"/>
    <w:rsid w:val="00426CD7"/>
    <w:rsid w:val="00426D4D"/>
    <w:rsid w:val="00430F08"/>
    <w:rsid w:val="00430F8F"/>
    <w:rsid w:val="004321BA"/>
    <w:rsid w:val="00432E4F"/>
    <w:rsid w:val="004330FF"/>
    <w:rsid w:val="004376F6"/>
    <w:rsid w:val="00440954"/>
    <w:rsid w:val="004435EB"/>
    <w:rsid w:val="00445280"/>
    <w:rsid w:val="0044535D"/>
    <w:rsid w:val="004460EE"/>
    <w:rsid w:val="00450071"/>
    <w:rsid w:val="00451670"/>
    <w:rsid w:val="0045274C"/>
    <w:rsid w:val="004528DA"/>
    <w:rsid w:val="00452F98"/>
    <w:rsid w:val="0045361B"/>
    <w:rsid w:val="00453BE2"/>
    <w:rsid w:val="00453C44"/>
    <w:rsid w:val="004552B0"/>
    <w:rsid w:val="00457C7F"/>
    <w:rsid w:val="00460373"/>
    <w:rsid w:val="00460853"/>
    <w:rsid w:val="00460C96"/>
    <w:rsid w:val="004613A4"/>
    <w:rsid w:val="00463A96"/>
    <w:rsid w:val="00466822"/>
    <w:rsid w:val="00466B1E"/>
    <w:rsid w:val="00471EE5"/>
    <w:rsid w:val="00471FA9"/>
    <w:rsid w:val="004725B5"/>
    <w:rsid w:val="00476539"/>
    <w:rsid w:val="0047754A"/>
    <w:rsid w:val="00480094"/>
    <w:rsid w:val="004800F8"/>
    <w:rsid w:val="00480577"/>
    <w:rsid w:val="004808E7"/>
    <w:rsid w:val="00480EB9"/>
    <w:rsid w:val="00481D1E"/>
    <w:rsid w:val="00481F3B"/>
    <w:rsid w:val="004823DA"/>
    <w:rsid w:val="0048283A"/>
    <w:rsid w:val="0048303A"/>
    <w:rsid w:val="00483F26"/>
    <w:rsid w:val="00484372"/>
    <w:rsid w:val="0048465B"/>
    <w:rsid w:val="00486D91"/>
    <w:rsid w:val="00490F2A"/>
    <w:rsid w:val="00491CDA"/>
    <w:rsid w:val="0049240C"/>
    <w:rsid w:val="00492458"/>
    <w:rsid w:val="0049313D"/>
    <w:rsid w:val="00493E74"/>
    <w:rsid w:val="00494B96"/>
    <w:rsid w:val="00494C2D"/>
    <w:rsid w:val="004957D9"/>
    <w:rsid w:val="00496FB7"/>
    <w:rsid w:val="00497DB8"/>
    <w:rsid w:val="004A186C"/>
    <w:rsid w:val="004A2129"/>
    <w:rsid w:val="004A22C6"/>
    <w:rsid w:val="004A363C"/>
    <w:rsid w:val="004A4898"/>
    <w:rsid w:val="004A4F24"/>
    <w:rsid w:val="004A76E0"/>
    <w:rsid w:val="004A7A40"/>
    <w:rsid w:val="004A7B4D"/>
    <w:rsid w:val="004B1C4F"/>
    <w:rsid w:val="004B1D99"/>
    <w:rsid w:val="004B27A0"/>
    <w:rsid w:val="004B382C"/>
    <w:rsid w:val="004B384A"/>
    <w:rsid w:val="004B515B"/>
    <w:rsid w:val="004B6A46"/>
    <w:rsid w:val="004B73D6"/>
    <w:rsid w:val="004C0765"/>
    <w:rsid w:val="004C1F4C"/>
    <w:rsid w:val="004C2871"/>
    <w:rsid w:val="004C48F1"/>
    <w:rsid w:val="004C66F1"/>
    <w:rsid w:val="004D0180"/>
    <w:rsid w:val="004D1FE3"/>
    <w:rsid w:val="004D43E3"/>
    <w:rsid w:val="004D466A"/>
    <w:rsid w:val="004D6DF4"/>
    <w:rsid w:val="004D732B"/>
    <w:rsid w:val="004E12D4"/>
    <w:rsid w:val="004E13F8"/>
    <w:rsid w:val="004E1C9E"/>
    <w:rsid w:val="004E1E79"/>
    <w:rsid w:val="004E5744"/>
    <w:rsid w:val="004E6FA6"/>
    <w:rsid w:val="004E728A"/>
    <w:rsid w:val="004F114F"/>
    <w:rsid w:val="004F124C"/>
    <w:rsid w:val="004F3910"/>
    <w:rsid w:val="004F39BD"/>
    <w:rsid w:val="004F3B47"/>
    <w:rsid w:val="004F3E5B"/>
    <w:rsid w:val="004F3ED6"/>
    <w:rsid w:val="004F4274"/>
    <w:rsid w:val="004F55FD"/>
    <w:rsid w:val="004F583C"/>
    <w:rsid w:val="004F622D"/>
    <w:rsid w:val="004F757D"/>
    <w:rsid w:val="004F7993"/>
    <w:rsid w:val="00500554"/>
    <w:rsid w:val="005015BC"/>
    <w:rsid w:val="005015F7"/>
    <w:rsid w:val="005016C8"/>
    <w:rsid w:val="00501756"/>
    <w:rsid w:val="00502F51"/>
    <w:rsid w:val="0050319A"/>
    <w:rsid w:val="00503FE1"/>
    <w:rsid w:val="00504119"/>
    <w:rsid w:val="00504454"/>
    <w:rsid w:val="0050454A"/>
    <w:rsid w:val="00504E5D"/>
    <w:rsid w:val="00504FFA"/>
    <w:rsid w:val="005070B3"/>
    <w:rsid w:val="00511A93"/>
    <w:rsid w:val="00511C8E"/>
    <w:rsid w:val="00513D00"/>
    <w:rsid w:val="00514198"/>
    <w:rsid w:val="005164F4"/>
    <w:rsid w:val="00516D32"/>
    <w:rsid w:val="00517C34"/>
    <w:rsid w:val="005200F3"/>
    <w:rsid w:val="005205D2"/>
    <w:rsid w:val="00524E90"/>
    <w:rsid w:val="00526F76"/>
    <w:rsid w:val="005272DE"/>
    <w:rsid w:val="00527440"/>
    <w:rsid w:val="00527C2B"/>
    <w:rsid w:val="005308E3"/>
    <w:rsid w:val="005319B6"/>
    <w:rsid w:val="00532D6C"/>
    <w:rsid w:val="005333F2"/>
    <w:rsid w:val="0053344A"/>
    <w:rsid w:val="00533DBC"/>
    <w:rsid w:val="00533F3B"/>
    <w:rsid w:val="005353D5"/>
    <w:rsid w:val="005354A7"/>
    <w:rsid w:val="00535934"/>
    <w:rsid w:val="005402F8"/>
    <w:rsid w:val="00540D70"/>
    <w:rsid w:val="00541307"/>
    <w:rsid w:val="00541A93"/>
    <w:rsid w:val="005447BF"/>
    <w:rsid w:val="00544D30"/>
    <w:rsid w:val="00545312"/>
    <w:rsid w:val="005455B6"/>
    <w:rsid w:val="00546685"/>
    <w:rsid w:val="005467CF"/>
    <w:rsid w:val="00547638"/>
    <w:rsid w:val="00547D04"/>
    <w:rsid w:val="005500E5"/>
    <w:rsid w:val="00552113"/>
    <w:rsid w:val="00552BE2"/>
    <w:rsid w:val="0055345E"/>
    <w:rsid w:val="005550DB"/>
    <w:rsid w:val="00555242"/>
    <w:rsid w:val="005559FA"/>
    <w:rsid w:val="00556125"/>
    <w:rsid w:val="00556B85"/>
    <w:rsid w:val="00556C36"/>
    <w:rsid w:val="00556E7C"/>
    <w:rsid w:val="005600C4"/>
    <w:rsid w:val="00560449"/>
    <w:rsid w:val="00560CF0"/>
    <w:rsid w:val="00560DBE"/>
    <w:rsid w:val="00561682"/>
    <w:rsid w:val="00562B5E"/>
    <w:rsid w:val="005630BB"/>
    <w:rsid w:val="00563436"/>
    <w:rsid w:val="00563749"/>
    <w:rsid w:val="00563D95"/>
    <w:rsid w:val="0056446B"/>
    <w:rsid w:val="0056447C"/>
    <w:rsid w:val="005646AA"/>
    <w:rsid w:val="00566D4A"/>
    <w:rsid w:val="005708EE"/>
    <w:rsid w:val="00571271"/>
    <w:rsid w:val="00571C19"/>
    <w:rsid w:val="00571CE8"/>
    <w:rsid w:val="0057246E"/>
    <w:rsid w:val="005731E9"/>
    <w:rsid w:val="00574609"/>
    <w:rsid w:val="005778A0"/>
    <w:rsid w:val="00577B8D"/>
    <w:rsid w:val="0058066F"/>
    <w:rsid w:val="00580AF1"/>
    <w:rsid w:val="005816D0"/>
    <w:rsid w:val="00581B1D"/>
    <w:rsid w:val="00582BBB"/>
    <w:rsid w:val="00583047"/>
    <w:rsid w:val="00583A9B"/>
    <w:rsid w:val="00584E0A"/>
    <w:rsid w:val="005850A9"/>
    <w:rsid w:val="00587469"/>
    <w:rsid w:val="00590BEF"/>
    <w:rsid w:val="0059197E"/>
    <w:rsid w:val="005923A5"/>
    <w:rsid w:val="00593116"/>
    <w:rsid w:val="005935DD"/>
    <w:rsid w:val="005943B7"/>
    <w:rsid w:val="00594889"/>
    <w:rsid w:val="00595015"/>
    <w:rsid w:val="00596482"/>
    <w:rsid w:val="005966AE"/>
    <w:rsid w:val="00596A17"/>
    <w:rsid w:val="00596A30"/>
    <w:rsid w:val="00596CB3"/>
    <w:rsid w:val="00597B65"/>
    <w:rsid w:val="00597C45"/>
    <w:rsid w:val="005A08C6"/>
    <w:rsid w:val="005A0A44"/>
    <w:rsid w:val="005A1DFD"/>
    <w:rsid w:val="005A2F23"/>
    <w:rsid w:val="005A3C3A"/>
    <w:rsid w:val="005A4DAA"/>
    <w:rsid w:val="005A4F1D"/>
    <w:rsid w:val="005A5155"/>
    <w:rsid w:val="005A60F4"/>
    <w:rsid w:val="005A6771"/>
    <w:rsid w:val="005B0F0B"/>
    <w:rsid w:val="005B1156"/>
    <w:rsid w:val="005B15A9"/>
    <w:rsid w:val="005B1D0A"/>
    <w:rsid w:val="005B1D4C"/>
    <w:rsid w:val="005B1E8B"/>
    <w:rsid w:val="005B527B"/>
    <w:rsid w:val="005B56E3"/>
    <w:rsid w:val="005B5901"/>
    <w:rsid w:val="005B5B9F"/>
    <w:rsid w:val="005B68D9"/>
    <w:rsid w:val="005B69C0"/>
    <w:rsid w:val="005B7B61"/>
    <w:rsid w:val="005C1820"/>
    <w:rsid w:val="005C1E31"/>
    <w:rsid w:val="005C1E62"/>
    <w:rsid w:val="005C2ED1"/>
    <w:rsid w:val="005C312F"/>
    <w:rsid w:val="005C32D0"/>
    <w:rsid w:val="005C3B02"/>
    <w:rsid w:val="005C3D5E"/>
    <w:rsid w:val="005C4337"/>
    <w:rsid w:val="005C4719"/>
    <w:rsid w:val="005C47D2"/>
    <w:rsid w:val="005C5747"/>
    <w:rsid w:val="005C6699"/>
    <w:rsid w:val="005C7C15"/>
    <w:rsid w:val="005C7CE9"/>
    <w:rsid w:val="005D0066"/>
    <w:rsid w:val="005D0D6E"/>
    <w:rsid w:val="005D124C"/>
    <w:rsid w:val="005D2AA2"/>
    <w:rsid w:val="005D54EC"/>
    <w:rsid w:val="005D5A60"/>
    <w:rsid w:val="005D6AFD"/>
    <w:rsid w:val="005D6CD6"/>
    <w:rsid w:val="005D6D7D"/>
    <w:rsid w:val="005D7390"/>
    <w:rsid w:val="005D74C0"/>
    <w:rsid w:val="005D7CC5"/>
    <w:rsid w:val="005E0F1C"/>
    <w:rsid w:val="005E1172"/>
    <w:rsid w:val="005E140F"/>
    <w:rsid w:val="005E2940"/>
    <w:rsid w:val="005E45FF"/>
    <w:rsid w:val="005E476E"/>
    <w:rsid w:val="005E4FD2"/>
    <w:rsid w:val="005E6F7C"/>
    <w:rsid w:val="005E7192"/>
    <w:rsid w:val="005F05A4"/>
    <w:rsid w:val="005F0756"/>
    <w:rsid w:val="005F1508"/>
    <w:rsid w:val="005F1D21"/>
    <w:rsid w:val="005F2578"/>
    <w:rsid w:val="005F3764"/>
    <w:rsid w:val="005F49D5"/>
    <w:rsid w:val="005F631C"/>
    <w:rsid w:val="00600EB8"/>
    <w:rsid w:val="0060287D"/>
    <w:rsid w:val="00605081"/>
    <w:rsid w:val="0060546F"/>
    <w:rsid w:val="00605AC4"/>
    <w:rsid w:val="00607196"/>
    <w:rsid w:val="006101AC"/>
    <w:rsid w:val="00610757"/>
    <w:rsid w:val="006108C0"/>
    <w:rsid w:val="0061111C"/>
    <w:rsid w:val="006120FF"/>
    <w:rsid w:val="006127CB"/>
    <w:rsid w:val="00612B39"/>
    <w:rsid w:val="00612FC2"/>
    <w:rsid w:val="006144A5"/>
    <w:rsid w:val="00614AE0"/>
    <w:rsid w:val="00615092"/>
    <w:rsid w:val="00615BE8"/>
    <w:rsid w:val="0061613F"/>
    <w:rsid w:val="006163B4"/>
    <w:rsid w:val="00616713"/>
    <w:rsid w:val="00616B96"/>
    <w:rsid w:val="00617112"/>
    <w:rsid w:val="006174C4"/>
    <w:rsid w:val="00620336"/>
    <w:rsid w:val="00621CE2"/>
    <w:rsid w:val="006232DE"/>
    <w:rsid w:val="00623A0D"/>
    <w:rsid w:val="0062413B"/>
    <w:rsid w:val="0063129E"/>
    <w:rsid w:val="0063208F"/>
    <w:rsid w:val="00632AD3"/>
    <w:rsid w:val="00633001"/>
    <w:rsid w:val="006333C2"/>
    <w:rsid w:val="00633C03"/>
    <w:rsid w:val="00635D7B"/>
    <w:rsid w:val="00637072"/>
    <w:rsid w:val="0064035F"/>
    <w:rsid w:val="00641693"/>
    <w:rsid w:val="006419F3"/>
    <w:rsid w:val="00641C50"/>
    <w:rsid w:val="00643508"/>
    <w:rsid w:val="00643653"/>
    <w:rsid w:val="0064659E"/>
    <w:rsid w:val="00646A72"/>
    <w:rsid w:val="00651196"/>
    <w:rsid w:val="00651755"/>
    <w:rsid w:val="00651966"/>
    <w:rsid w:val="00652089"/>
    <w:rsid w:val="006525E6"/>
    <w:rsid w:val="00652EAD"/>
    <w:rsid w:val="006531E1"/>
    <w:rsid w:val="00653D1C"/>
    <w:rsid w:val="00653E0E"/>
    <w:rsid w:val="00655666"/>
    <w:rsid w:val="0065570E"/>
    <w:rsid w:val="00657995"/>
    <w:rsid w:val="00657CD2"/>
    <w:rsid w:val="00657FF5"/>
    <w:rsid w:val="00661E98"/>
    <w:rsid w:val="00662BD0"/>
    <w:rsid w:val="00663659"/>
    <w:rsid w:val="00665432"/>
    <w:rsid w:val="00666179"/>
    <w:rsid w:val="006662C4"/>
    <w:rsid w:val="006665CD"/>
    <w:rsid w:val="0066697D"/>
    <w:rsid w:val="00667346"/>
    <w:rsid w:val="006705E4"/>
    <w:rsid w:val="00671080"/>
    <w:rsid w:val="00671CA8"/>
    <w:rsid w:val="00671EBD"/>
    <w:rsid w:val="00672717"/>
    <w:rsid w:val="00672BFA"/>
    <w:rsid w:val="0067508F"/>
    <w:rsid w:val="006757CB"/>
    <w:rsid w:val="00676A84"/>
    <w:rsid w:val="00676EEA"/>
    <w:rsid w:val="0067701A"/>
    <w:rsid w:val="00677BCA"/>
    <w:rsid w:val="00677D3F"/>
    <w:rsid w:val="006813AE"/>
    <w:rsid w:val="006831E6"/>
    <w:rsid w:val="006834AA"/>
    <w:rsid w:val="0068590B"/>
    <w:rsid w:val="00685C2A"/>
    <w:rsid w:val="006863E5"/>
    <w:rsid w:val="0068697D"/>
    <w:rsid w:val="006872F6"/>
    <w:rsid w:val="006876DC"/>
    <w:rsid w:val="00687BDB"/>
    <w:rsid w:val="00690B53"/>
    <w:rsid w:val="00694327"/>
    <w:rsid w:val="00694CA1"/>
    <w:rsid w:val="00694DD3"/>
    <w:rsid w:val="00696894"/>
    <w:rsid w:val="00697EEF"/>
    <w:rsid w:val="006A18D0"/>
    <w:rsid w:val="006A24B7"/>
    <w:rsid w:val="006A4242"/>
    <w:rsid w:val="006A6B6A"/>
    <w:rsid w:val="006A6D76"/>
    <w:rsid w:val="006A7E73"/>
    <w:rsid w:val="006B0F42"/>
    <w:rsid w:val="006B16FD"/>
    <w:rsid w:val="006B2E20"/>
    <w:rsid w:val="006B3D44"/>
    <w:rsid w:val="006B41AB"/>
    <w:rsid w:val="006B45AA"/>
    <w:rsid w:val="006B62E6"/>
    <w:rsid w:val="006B6CE7"/>
    <w:rsid w:val="006B71EE"/>
    <w:rsid w:val="006B76A6"/>
    <w:rsid w:val="006C023B"/>
    <w:rsid w:val="006C0334"/>
    <w:rsid w:val="006C2025"/>
    <w:rsid w:val="006C2C54"/>
    <w:rsid w:val="006C49E0"/>
    <w:rsid w:val="006C6F5E"/>
    <w:rsid w:val="006D0D0A"/>
    <w:rsid w:val="006D13C6"/>
    <w:rsid w:val="006D234C"/>
    <w:rsid w:val="006D2CB3"/>
    <w:rsid w:val="006D2DC8"/>
    <w:rsid w:val="006D50D9"/>
    <w:rsid w:val="006D539E"/>
    <w:rsid w:val="006D5D94"/>
    <w:rsid w:val="006E038B"/>
    <w:rsid w:val="006E18F3"/>
    <w:rsid w:val="006E1E16"/>
    <w:rsid w:val="006E22D9"/>
    <w:rsid w:val="006E45CB"/>
    <w:rsid w:val="006E4684"/>
    <w:rsid w:val="006E4A8D"/>
    <w:rsid w:val="006E515B"/>
    <w:rsid w:val="006E5E1B"/>
    <w:rsid w:val="006E6247"/>
    <w:rsid w:val="006E62D2"/>
    <w:rsid w:val="006E6DC8"/>
    <w:rsid w:val="006E7539"/>
    <w:rsid w:val="006E7FB0"/>
    <w:rsid w:val="006F01EF"/>
    <w:rsid w:val="006F07E7"/>
    <w:rsid w:val="006F1518"/>
    <w:rsid w:val="006F257E"/>
    <w:rsid w:val="006F5A5E"/>
    <w:rsid w:val="006F621F"/>
    <w:rsid w:val="006F69E4"/>
    <w:rsid w:val="006F6ECF"/>
    <w:rsid w:val="006F759E"/>
    <w:rsid w:val="007014D3"/>
    <w:rsid w:val="00701992"/>
    <w:rsid w:val="00701C1C"/>
    <w:rsid w:val="0070388B"/>
    <w:rsid w:val="00703E35"/>
    <w:rsid w:val="007077A1"/>
    <w:rsid w:val="0071468B"/>
    <w:rsid w:val="00714925"/>
    <w:rsid w:val="00714974"/>
    <w:rsid w:val="00714BB5"/>
    <w:rsid w:val="00715AE4"/>
    <w:rsid w:val="00715F95"/>
    <w:rsid w:val="0071675D"/>
    <w:rsid w:val="00717281"/>
    <w:rsid w:val="00717D56"/>
    <w:rsid w:val="00720642"/>
    <w:rsid w:val="007219C2"/>
    <w:rsid w:val="00721FF5"/>
    <w:rsid w:val="0072262E"/>
    <w:rsid w:val="00724A44"/>
    <w:rsid w:val="00725567"/>
    <w:rsid w:val="007255E9"/>
    <w:rsid w:val="00730103"/>
    <w:rsid w:val="007313EC"/>
    <w:rsid w:val="0073199E"/>
    <w:rsid w:val="007331C0"/>
    <w:rsid w:val="0073415A"/>
    <w:rsid w:val="00734714"/>
    <w:rsid w:val="0073536D"/>
    <w:rsid w:val="00737DC5"/>
    <w:rsid w:val="007410AC"/>
    <w:rsid w:val="007410B2"/>
    <w:rsid w:val="0074389E"/>
    <w:rsid w:val="00743A8D"/>
    <w:rsid w:val="007447EE"/>
    <w:rsid w:val="00744836"/>
    <w:rsid w:val="00744C42"/>
    <w:rsid w:val="0074603A"/>
    <w:rsid w:val="0074637B"/>
    <w:rsid w:val="0074715B"/>
    <w:rsid w:val="0075025A"/>
    <w:rsid w:val="00750BE5"/>
    <w:rsid w:val="00751C05"/>
    <w:rsid w:val="00754414"/>
    <w:rsid w:val="007570E6"/>
    <w:rsid w:val="0075733F"/>
    <w:rsid w:val="00757D50"/>
    <w:rsid w:val="00760425"/>
    <w:rsid w:val="0076081E"/>
    <w:rsid w:val="00760977"/>
    <w:rsid w:val="007623FB"/>
    <w:rsid w:val="0076257B"/>
    <w:rsid w:val="0076373A"/>
    <w:rsid w:val="00764272"/>
    <w:rsid w:val="00764828"/>
    <w:rsid w:val="0076507F"/>
    <w:rsid w:val="007664D5"/>
    <w:rsid w:val="00766C44"/>
    <w:rsid w:val="00766DBA"/>
    <w:rsid w:val="0076760C"/>
    <w:rsid w:val="00767733"/>
    <w:rsid w:val="00770513"/>
    <w:rsid w:val="0077092D"/>
    <w:rsid w:val="00770FC9"/>
    <w:rsid w:val="00771040"/>
    <w:rsid w:val="00772528"/>
    <w:rsid w:val="00772F6D"/>
    <w:rsid w:val="00774F78"/>
    <w:rsid w:val="007752E2"/>
    <w:rsid w:val="00775595"/>
    <w:rsid w:val="0077650E"/>
    <w:rsid w:val="00780F0F"/>
    <w:rsid w:val="007831AC"/>
    <w:rsid w:val="00783C7C"/>
    <w:rsid w:val="00786845"/>
    <w:rsid w:val="00786EEE"/>
    <w:rsid w:val="00786FFB"/>
    <w:rsid w:val="0079171A"/>
    <w:rsid w:val="00792E3C"/>
    <w:rsid w:val="00793996"/>
    <w:rsid w:val="00794DAD"/>
    <w:rsid w:val="00795127"/>
    <w:rsid w:val="007952B2"/>
    <w:rsid w:val="00796A13"/>
    <w:rsid w:val="0079722B"/>
    <w:rsid w:val="00797899"/>
    <w:rsid w:val="007A1ED2"/>
    <w:rsid w:val="007A3416"/>
    <w:rsid w:val="007A4232"/>
    <w:rsid w:val="007A44EB"/>
    <w:rsid w:val="007A49BA"/>
    <w:rsid w:val="007B096B"/>
    <w:rsid w:val="007B1435"/>
    <w:rsid w:val="007B1BC0"/>
    <w:rsid w:val="007B24C0"/>
    <w:rsid w:val="007B3ABE"/>
    <w:rsid w:val="007B458D"/>
    <w:rsid w:val="007B4E01"/>
    <w:rsid w:val="007B5F77"/>
    <w:rsid w:val="007B7B43"/>
    <w:rsid w:val="007C0434"/>
    <w:rsid w:val="007C05A7"/>
    <w:rsid w:val="007C1B61"/>
    <w:rsid w:val="007C2AD5"/>
    <w:rsid w:val="007C3F8E"/>
    <w:rsid w:val="007C5739"/>
    <w:rsid w:val="007C6E33"/>
    <w:rsid w:val="007D0238"/>
    <w:rsid w:val="007D0287"/>
    <w:rsid w:val="007D0ACD"/>
    <w:rsid w:val="007D10E1"/>
    <w:rsid w:val="007D11DD"/>
    <w:rsid w:val="007D131F"/>
    <w:rsid w:val="007D1776"/>
    <w:rsid w:val="007D19D1"/>
    <w:rsid w:val="007D2CD2"/>
    <w:rsid w:val="007D55E2"/>
    <w:rsid w:val="007D6453"/>
    <w:rsid w:val="007D781D"/>
    <w:rsid w:val="007D7E87"/>
    <w:rsid w:val="007E009A"/>
    <w:rsid w:val="007E1053"/>
    <w:rsid w:val="007F34BA"/>
    <w:rsid w:val="007F357E"/>
    <w:rsid w:val="007F3E54"/>
    <w:rsid w:val="007F6855"/>
    <w:rsid w:val="007F6915"/>
    <w:rsid w:val="00800DF6"/>
    <w:rsid w:val="00803915"/>
    <w:rsid w:val="00803D22"/>
    <w:rsid w:val="0080503F"/>
    <w:rsid w:val="00805913"/>
    <w:rsid w:val="00805B40"/>
    <w:rsid w:val="00806FEE"/>
    <w:rsid w:val="00807136"/>
    <w:rsid w:val="0080739C"/>
    <w:rsid w:val="00810EA6"/>
    <w:rsid w:val="00811449"/>
    <w:rsid w:val="008121F5"/>
    <w:rsid w:val="00812E61"/>
    <w:rsid w:val="008132E1"/>
    <w:rsid w:val="00813B22"/>
    <w:rsid w:val="00813CC8"/>
    <w:rsid w:val="008143D1"/>
    <w:rsid w:val="00814453"/>
    <w:rsid w:val="00814FE2"/>
    <w:rsid w:val="008153D4"/>
    <w:rsid w:val="00815E13"/>
    <w:rsid w:val="008161BE"/>
    <w:rsid w:val="008161FE"/>
    <w:rsid w:val="008171BF"/>
    <w:rsid w:val="0082049B"/>
    <w:rsid w:val="00821451"/>
    <w:rsid w:val="00821C42"/>
    <w:rsid w:val="00822255"/>
    <w:rsid w:val="008223BF"/>
    <w:rsid w:val="008234AF"/>
    <w:rsid w:val="00823BED"/>
    <w:rsid w:val="00824C17"/>
    <w:rsid w:val="00824F6D"/>
    <w:rsid w:val="008250E6"/>
    <w:rsid w:val="008252EF"/>
    <w:rsid w:val="00825A5D"/>
    <w:rsid w:val="00825AD5"/>
    <w:rsid w:val="008266D2"/>
    <w:rsid w:val="008268E6"/>
    <w:rsid w:val="00826ACB"/>
    <w:rsid w:val="00831E41"/>
    <w:rsid w:val="00831E4E"/>
    <w:rsid w:val="0083430F"/>
    <w:rsid w:val="0083515D"/>
    <w:rsid w:val="0083538A"/>
    <w:rsid w:val="008356EF"/>
    <w:rsid w:val="00835A92"/>
    <w:rsid w:val="00836912"/>
    <w:rsid w:val="00837559"/>
    <w:rsid w:val="00840BE6"/>
    <w:rsid w:val="00840FAF"/>
    <w:rsid w:val="00841A4D"/>
    <w:rsid w:val="00842EF3"/>
    <w:rsid w:val="00843626"/>
    <w:rsid w:val="00843CEB"/>
    <w:rsid w:val="00843E4F"/>
    <w:rsid w:val="00845122"/>
    <w:rsid w:val="00845930"/>
    <w:rsid w:val="00846926"/>
    <w:rsid w:val="00846D3E"/>
    <w:rsid w:val="00847314"/>
    <w:rsid w:val="0084743E"/>
    <w:rsid w:val="008474E4"/>
    <w:rsid w:val="00850C4C"/>
    <w:rsid w:val="0085398D"/>
    <w:rsid w:val="00853A94"/>
    <w:rsid w:val="0085575D"/>
    <w:rsid w:val="00856F53"/>
    <w:rsid w:val="008578F5"/>
    <w:rsid w:val="00860A87"/>
    <w:rsid w:val="0086179A"/>
    <w:rsid w:val="00861D0F"/>
    <w:rsid w:val="008626B5"/>
    <w:rsid w:val="00862819"/>
    <w:rsid w:val="0086342C"/>
    <w:rsid w:val="00864007"/>
    <w:rsid w:val="008657C0"/>
    <w:rsid w:val="008705FD"/>
    <w:rsid w:val="00870E40"/>
    <w:rsid w:val="00871E05"/>
    <w:rsid w:val="00872246"/>
    <w:rsid w:val="008722B7"/>
    <w:rsid w:val="0087230B"/>
    <w:rsid w:val="0087271D"/>
    <w:rsid w:val="008730B3"/>
    <w:rsid w:val="0087355F"/>
    <w:rsid w:val="00874064"/>
    <w:rsid w:val="00876674"/>
    <w:rsid w:val="00877C89"/>
    <w:rsid w:val="0088079B"/>
    <w:rsid w:val="00881B39"/>
    <w:rsid w:val="00882CAF"/>
    <w:rsid w:val="008830AF"/>
    <w:rsid w:val="00883629"/>
    <w:rsid w:val="00886178"/>
    <w:rsid w:val="00886E0B"/>
    <w:rsid w:val="00891CD9"/>
    <w:rsid w:val="0089223A"/>
    <w:rsid w:val="00892B9F"/>
    <w:rsid w:val="008942E3"/>
    <w:rsid w:val="0089641B"/>
    <w:rsid w:val="00896916"/>
    <w:rsid w:val="008973C7"/>
    <w:rsid w:val="00897C76"/>
    <w:rsid w:val="008A1292"/>
    <w:rsid w:val="008A14D6"/>
    <w:rsid w:val="008A547C"/>
    <w:rsid w:val="008A5981"/>
    <w:rsid w:val="008A5A53"/>
    <w:rsid w:val="008A5F13"/>
    <w:rsid w:val="008A61BD"/>
    <w:rsid w:val="008A7B7D"/>
    <w:rsid w:val="008B0844"/>
    <w:rsid w:val="008B17BF"/>
    <w:rsid w:val="008B18BF"/>
    <w:rsid w:val="008B320A"/>
    <w:rsid w:val="008B3893"/>
    <w:rsid w:val="008B4A80"/>
    <w:rsid w:val="008B4C0B"/>
    <w:rsid w:val="008B5B69"/>
    <w:rsid w:val="008B7056"/>
    <w:rsid w:val="008C0A1B"/>
    <w:rsid w:val="008C1091"/>
    <w:rsid w:val="008C240F"/>
    <w:rsid w:val="008C2AAD"/>
    <w:rsid w:val="008C33C1"/>
    <w:rsid w:val="008C5B6A"/>
    <w:rsid w:val="008C7275"/>
    <w:rsid w:val="008C7495"/>
    <w:rsid w:val="008C7B90"/>
    <w:rsid w:val="008D1F57"/>
    <w:rsid w:val="008D1FD6"/>
    <w:rsid w:val="008D3609"/>
    <w:rsid w:val="008D52E8"/>
    <w:rsid w:val="008D65FB"/>
    <w:rsid w:val="008E09A1"/>
    <w:rsid w:val="008E11CE"/>
    <w:rsid w:val="008E1C03"/>
    <w:rsid w:val="008E1F44"/>
    <w:rsid w:val="008E2EB6"/>
    <w:rsid w:val="008E33E6"/>
    <w:rsid w:val="008E5DE2"/>
    <w:rsid w:val="008E6500"/>
    <w:rsid w:val="008E76AD"/>
    <w:rsid w:val="008F1A28"/>
    <w:rsid w:val="008F3ADB"/>
    <w:rsid w:val="008F4432"/>
    <w:rsid w:val="008F4CF1"/>
    <w:rsid w:val="009000F5"/>
    <w:rsid w:val="009001A4"/>
    <w:rsid w:val="00901071"/>
    <w:rsid w:val="00901AB4"/>
    <w:rsid w:val="009022DB"/>
    <w:rsid w:val="00903C82"/>
    <w:rsid w:val="00904038"/>
    <w:rsid w:val="0090449F"/>
    <w:rsid w:val="009056E0"/>
    <w:rsid w:val="00905D6C"/>
    <w:rsid w:val="00905D99"/>
    <w:rsid w:val="00906FD1"/>
    <w:rsid w:val="0090743A"/>
    <w:rsid w:val="00907C73"/>
    <w:rsid w:val="00910F35"/>
    <w:rsid w:val="0091132F"/>
    <w:rsid w:val="0091184A"/>
    <w:rsid w:val="00912012"/>
    <w:rsid w:val="00912956"/>
    <w:rsid w:val="00913836"/>
    <w:rsid w:val="009138F7"/>
    <w:rsid w:val="0091450F"/>
    <w:rsid w:val="00916A49"/>
    <w:rsid w:val="0091738A"/>
    <w:rsid w:val="00920464"/>
    <w:rsid w:val="00920FF9"/>
    <w:rsid w:val="0092258E"/>
    <w:rsid w:val="00922B40"/>
    <w:rsid w:val="00924021"/>
    <w:rsid w:val="00924EF8"/>
    <w:rsid w:val="00927055"/>
    <w:rsid w:val="009279D8"/>
    <w:rsid w:val="00927B89"/>
    <w:rsid w:val="00932DBA"/>
    <w:rsid w:val="009349DE"/>
    <w:rsid w:val="0093521E"/>
    <w:rsid w:val="00936157"/>
    <w:rsid w:val="0093651E"/>
    <w:rsid w:val="00936DB2"/>
    <w:rsid w:val="009373E5"/>
    <w:rsid w:val="00937AAD"/>
    <w:rsid w:val="00940766"/>
    <w:rsid w:val="0094393A"/>
    <w:rsid w:val="00943D98"/>
    <w:rsid w:val="00944145"/>
    <w:rsid w:val="00945033"/>
    <w:rsid w:val="009458D7"/>
    <w:rsid w:val="00946BCC"/>
    <w:rsid w:val="00947EA8"/>
    <w:rsid w:val="00950D78"/>
    <w:rsid w:val="009530E9"/>
    <w:rsid w:val="00953C39"/>
    <w:rsid w:val="00955807"/>
    <w:rsid w:val="0095732F"/>
    <w:rsid w:val="00957804"/>
    <w:rsid w:val="00961420"/>
    <w:rsid w:val="0096197F"/>
    <w:rsid w:val="0096208A"/>
    <w:rsid w:val="00962152"/>
    <w:rsid w:val="0096433D"/>
    <w:rsid w:val="009661CD"/>
    <w:rsid w:val="0096624D"/>
    <w:rsid w:val="00966AC5"/>
    <w:rsid w:val="009676D2"/>
    <w:rsid w:val="009704E4"/>
    <w:rsid w:val="00973018"/>
    <w:rsid w:val="009747F5"/>
    <w:rsid w:val="009755A2"/>
    <w:rsid w:val="009756D0"/>
    <w:rsid w:val="009759A7"/>
    <w:rsid w:val="0098040C"/>
    <w:rsid w:val="00980494"/>
    <w:rsid w:val="00980C23"/>
    <w:rsid w:val="00980C78"/>
    <w:rsid w:val="009831A5"/>
    <w:rsid w:val="009864DF"/>
    <w:rsid w:val="00987845"/>
    <w:rsid w:val="00987E7A"/>
    <w:rsid w:val="009902F4"/>
    <w:rsid w:val="00991058"/>
    <w:rsid w:val="0099114F"/>
    <w:rsid w:val="0099217C"/>
    <w:rsid w:val="009925B2"/>
    <w:rsid w:val="00993BC6"/>
    <w:rsid w:val="00994245"/>
    <w:rsid w:val="00995A0E"/>
    <w:rsid w:val="009968E2"/>
    <w:rsid w:val="00997AC6"/>
    <w:rsid w:val="00997EEA"/>
    <w:rsid w:val="009A060A"/>
    <w:rsid w:val="009A0D00"/>
    <w:rsid w:val="009A104D"/>
    <w:rsid w:val="009A1B0B"/>
    <w:rsid w:val="009A2051"/>
    <w:rsid w:val="009A38C7"/>
    <w:rsid w:val="009A3B97"/>
    <w:rsid w:val="009A3D57"/>
    <w:rsid w:val="009A4812"/>
    <w:rsid w:val="009B0D63"/>
    <w:rsid w:val="009B1B82"/>
    <w:rsid w:val="009B3316"/>
    <w:rsid w:val="009B3589"/>
    <w:rsid w:val="009B4EF9"/>
    <w:rsid w:val="009B4F95"/>
    <w:rsid w:val="009B739C"/>
    <w:rsid w:val="009B7D2A"/>
    <w:rsid w:val="009C0A84"/>
    <w:rsid w:val="009C185C"/>
    <w:rsid w:val="009C25C6"/>
    <w:rsid w:val="009C2D4C"/>
    <w:rsid w:val="009C32B6"/>
    <w:rsid w:val="009C470E"/>
    <w:rsid w:val="009C582D"/>
    <w:rsid w:val="009C5AB5"/>
    <w:rsid w:val="009C5E1C"/>
    <w:rsid w:val="009C6313"/>
    <w:rsid w:val="009C6638"/>
    <w:rsid w:val="009C702C"/>
    <w:rsid w:val="009D21BF"/>
    <w:rsid w:val="009D343F"/>
    <w:rsid w:val="009D3616"/>
    <w:rsid w:val="009D64F7"/>
    <w:rsid w:val="009D7549"/>
    <w:rsid w:val="009E13DE"/>
    <w:rsid w:val="009E25A0"/>
    <w:rsid w:val="009E25F3"/>
    <w:rsid w:val="009E351A"/>
    <w:rsid w:val="009E5D67"/>
    <w:rsid w:val="009E5E3E"/>
    <w:rsid w:val="009E5F76"/>
    <w:rsid w:val="009E7324"/>
    <w:rsid w:val="009E7C5A"/>
    <w:rsid w:val="009F0B08"/>
    <w:rsid w:val="009F1EDC"/>
    <w:rsid w:val="009F297A"/>
    <w:rsid w:val="009F4BFB"/>
    <w:rsid w:val="009F66AA"/>
    <w:rsid w:val="009F6CAB"/>
    <w:rsid w:val="009F7E33"/>
    <w:rsid w:val="00A000D3"/>
    <w:rsid w:val="00A006AE"/>
    <w:rsid w:val="00A01805"/>
    <w:rsid w:val="00A02446"/>
    <w:rsid w:val="00A02E8F"/>
    <w:rsid w:val="00A03415"/>
    <w:rsid w:val="00A04E70"/>
    <w:rsid w:val="00A05452"/>
    <w:rsid w:val="00A05686"/>
    <w:rsid w:val="00A0574E"/>
    <w:rsid w:val="00A069CC"/>
    <w:rsid w:val="00A06E8E"/>
    <w:rsid w:val="00A06ED0"/>
    <w:rsid w:val="00A06F75"/>
    <w:rsid w:val="00A133A7"/>
    <w:rsid w:val="00A136B8"/>
    <w:rsid w:val="00A1525C"/>
    <w:rsid w:val="00A159F6"/>
    <w:rsid w:val="00A20414"/>
    <w:rsid w:val="00A20DE8"/>
    <w:rsid w:val="00A22EB1"/>
    <w:rsid w:val="00A235BF"/>
    <w:rsid w:val="00A235DC"/>
    <w:rsid w:val="00A24DA0"/>
    <w:rsid w:val="00A2559C"/>
    <w:rsid w:val="00A255B2"/>
    <w:rsid w:val="00A2584A"/>
    <w:rsid w:val="00A25CDD"/>
    <w:rsid w:val="00A25EBD"/>
    <w:rsid w:val="00A27008"/>
    <w:rsid w:val="00A30A87"/>
    <w:rsid w:val="00A32EA4"/>
    <w:rsid w:val="00A3562D"/>
    <w:rsid w:val="00A36EC0"/>
    <w:rsid w:val="00A37D5C"/>
    <w:rsid w:val="00A40977"/>
    <w:rsid w:val="00A421EF"/>
    <w:rsid w:val="00A42A77"/>
    <w:rsid w:val="00A430C2"/>
    <w:rsid w:val="00A44EA3"/>
    <w:rsid w:val="00A44FB2"/>
    <w:rsid w:val="00A454F4"/>
    <w:rsid w:val="00A4779C"/>
    <w:rsid w:val="00A478A7"/>
    <w:rsid w:val="00A51CE8"/>
    <w:rsid w:val="00A53818"/>
    <w:rsid w:val="00A538B4"/>
    <w:rsid w:val="00A548D0"/>
    <w:rsid w:val="00A60302"/>
    <w:rsid w:val="00A60455"/>
    <w:rsid w:val="00A61F74"/>
    <w:rsid w:val="00A62A7F"/>
    <w:rsid w:val="00A63A5E"/>
    <w:rsid w:val="00A63E92"/>
    <w:rsid w:val="00A654FC"/>
    <w:rsid w:val="00A6647E"/>
    <w:rsid w:val="00A67A97"/>
    <w:rsid w:val="00A70246"/>
    <w:rsid w:val="00A7056C"/>
    <w:rsid w:val="00A709A2"/>
    <w:rsid w:val="00A70DFE"/>
    <w:rsid w:val="00A7303F"/>
    <w:rsid w:val="00A74183"/>
    <w:rsid w:val="00A74AF4"/>
    <w:rsid w:val="00A7514B"/>
    <w:rsid w:val="00A75693"/>
    <w:rsid w:val="00A75AD4"/>
    <w:rsid w:val="00A75C2E"/>
    <w:rsid w:val="00A75F9B"/>
    <w:rsid w:val="00A76525"/>
    <w:rsid w:val="00A77094"/>
    <w:rsid w:val="00A80531"/>
    <w:rsid w:val="00A80DCF"/>
    <w:rsid w:val="00A8240F"/>
    <w:rsid w:val="00A82A14"/>
    <w:rsid w:val="00A860C8"/>
    <w:rsid w:val="00A867CE"/>
    <w:rsid w:val="00A86DE7"/>
    <w:rsid w:val="00A876EB"/>
    <w:rsid w:val="00A90287"/>
    <w:rsid w:val="00A9245B"/>
    <w:rsid w:val="00A9611F"/>
    <w:rsid w:val="00A961E1"/>
    <w:rsid w:val="00A964C3"/>
    <w:rsid w:val="00A96DD1"/>
    <w:rsid w:val="00A978CD"/>
    <w:rsid w:val="00A97A1E"/>
    <w:rsid w:val="00AA1CF9"/>
    <w:rsid w:val="00AA2467"/>
    <w:rsid w:val="00AA358D"/>
    <w:rsid w:val="00AA4BEB"/>
    <w:rsid w:val="00AB098B"/>
    <w:rsid w:val="00AB0EE2"/>
    <w:rsid w:val="00AB1760"/>
    <w:rsid w:val="00AB35A6"/>
    <w:rsid w:val="00AB3838"/>
    <w:rsid w:val="00AB5733"/>
    <w:rsid w:val="00AB5B4E"/>
    <w:rsid w:val="00AB5BEA"/>
    <w:rsid w:val="00AB6083"/>
    <w:rsid w:val="00AB6312"/>
    <w:rsid w:val="00AB6F21"/>
    <w:rsid w:val="00AB7AE6"/>
    <w:rsid w:val="00AB7DD6"/>
    <w:rsid w:val="00AC01F4"/>
    <w:rsid w:val="00AC1997"/>
    <w:rsid w:val="00AC1C2C"/>
    <w:rsid w:val="00AC54C5"/>
    <w:rsid w:val="00AC649D"/>
    <w:rsid w:val="00AC6A0C"/>
    <w:rsid w:val="00AC732D"/>
    <w:rsid w:val="00AC7640"/>
    <w:rsid w:val="00AC79D8"/>
    <w:rsid w:val="00AD050F"/>
    <w:rsid w:val="00AD07DA"/>
    <w:rsid w:val="00AD16C1"/>
    <w:rsid w:val="00AD22A5"/>
    <w:rsid w:val="00AD4142"/>
    <w:rsid w:val="00AD55DF"/>
    <w:rsid w:val="00AE022E"/>
    <w:rsid w:val="00AE05CC"/>
    <w:rsid w:val="00AE06B7"/>
    <w:rsid w:val="00AE1320"/>
    <w:rsid w:val="00AE1A0A"/>
    <w:rsid w:val="00AE1B73"/>
    <w:rsid w:val="00AE1D46"/>
    <w:rsid w:val="00AE1F61"/>
    <w:rsid w:val="00AE416C"/>
    <w:rsid w:val="00AF1465"/>
    <w:rsid w:val="00AF3B9D"/>
    <w:rsid w:val="00AF4173"/>
    <w:rsid w:val="00AF4B5D"/>
    <w:rsid w:val="00AF5ED3"/>
    <w:rsid w:val="00AF67CE"/>
    <w:rsid w:val="00AF6FD4"/>
    <w:rsid w:val="00AF70C9"/>
    <w:rsid w:val="00AF7A1B"/>
    <w:rsid w:val="00B01DE9"/>
    <w:rsid w:val="00B01F80"/>
    <w:rsid w:val="00B02522"/>
    <w:rsid w:val="00B026EA"/>
    <w:rsid w:val="00B02BB6"/>
    <w:rsid w:val="00B03EF6"/>
    <w:rsid w:val="00B0645C"/>
    <w:rsid w:val="00B105DA"/>
    <w:rsid w:val="00B10A09"/>
    <w:rsid w:val="00B11963"/>
    <w:rsid w:val="00B11B7F"/>
    <w:rsid w:val="00B128DD"/>
    <w:rsid w:val="00B130A3"/>
    <w:rsid w:val="00B1335F"/>
    <w:rsid w:val="00B14DD1"/>
    <w:rsid w:val="00B15984"/>
    <w:rsid w:val="00B161F4"/>
    <w:rsid w:val="00B16228"/>
    <w:rsid w:val="00B162C6"/>
    <w:rsid w:val="00B16AAD"/>
    <w:rsid w:val="00B17092"/>
    <w:rsid w:val="00B1787B"/>
    <w:rsid w:val="00B2117E"/>
    <w:rsid w:val="00B222DB"/>
    <w:rsid w:val="00B23F1B"/>
    <w:rsid w:val="00B248A3"/>
    <w:rsid w:val="00B2546F"/>
    <w:rsid w:val="00B260EC"/>
    <w:rsid w:val="00B2680F"/>
    <w:rsid w:val="00B26DAB"/>
    <w:rsid w:val="00B30F58"/>
    <w:rsid w:val="00B33417"/>
    <w:rsid w:val="00B33AE2"/>
    <w:rsid w:val="00B33E5B"/>
    <w:rsid w:val="00B34AA5"/>
    <w:rsid w:val="00B36026"/>
    <w:rsid w:val="00B362D7"/>
    <w:rsid w:val="00B36430"/>
    <w:rsid w:val="00B36D23"/>
    <w:rsid w:val="00B36DAC"/>
    <w:rsid w:val="00B40448"/>
    <w:rsid w:val="00B40642"/>
    <w:rsid w:val="00B40C27"/>
    <w:rsid w:val="00B40E76"/>
    <w:rsid w:val="00B4212B"/>
    <w:rsid w:val="00B432BA"/>
    <w:rsid w:val="00B4401B"/>
    <w:rsid w:val="00B44680"/>
    <w:rsid w:val="00B45B7A"/>
    <w:rsid w:val="00B464E2"/>
    <w:rsid w:val="00B504E1"/>
    <w:rsid w:val="00B506F1"/>
    <w:rsid w:val="00B55D4B"/>
    <w:rsid w:val="00B55EDC"/>
    <w:rsid w:val="00B621C8"/>
    <w:rsid w:val="00B633A2"/>
    <w:rsid w:val="00B65AB9"/>
    <w:rsid w:val="00B66E9D"/>
    <w:rsid w:val="00B679CC"/>
    <w:rsid w:val="00B67C69"/>
    <w:rsid w:val="00B67E98"/>
    <w:rsid w:val="00B7173A"/>
    <w:rsid w:val="00B71C73"/>
    <w:rsid w:val="00B71E77"/>
    <w:rsid w:val="00B725A9"/>
    <w:rsid w:val="00B7308F"/>
    <w:rsid w:val="00B7340C"/>
    <w:rsid w:val="00B735CF"/>
    <w:rsid w:val="00B7365A"/>
    <w:rsid w:val="00B73E3C"/>
    <w:rsid w:val="00B74949"/>
    <w:rsid w:val="00B77FBB"/>
    <w:rsid w:val="00B81C8B"/>
    <w:rsid w:val="00B82611"/>
    <w:rsid w:val="00B82A53"/>
    <w:rsid w:val="00B854C7"/>
    <w:rsid w:val="00B87D1B"/>
    <w:rsid w:val="00B90111"/>
    <w:rsid w:val="00B90C59"/>
    <w:rsid w:val="00B912F5"/>
    <w:rsid w:val="00B91D3C"/>
    <w:rsid w:val="00B9321A"/>
    <w:rsid w:val="00B932D4"/>
    <w:rsid w:val="00B93D2B"/>
    <w:rsid w:val="00B95308"/>
    <w:rsid w:val="00B953D7"/>
    <w:rsid w:val="00B95EB1"/>
    <w:rsid w:val="00B95FDD"/>
    <w:rsid w:val="00B96A46"/>
    <w:rsid w:val="00BA07B9"/>
    <w:rsid w:val="00BA0E20"/>
    <w:rsid w:val="00BA1162"/>
    <w:rsid w:val="00BA20C3"/>
    <w:rsid w:val="00BA2541"/>
    <w:rsid w:val="00BA3095"/>
    <w:rsid w:val="00BA382D"/>
    <w:rsid w:val="00BA469A"/>
    <w:rsid w:val="00BA58D6"/>
    <w:rsid w:val="00BA7A6D"/>
    <w:rsid w:val="00BB0A53"/>
    <w:rsid w:val="00BB1756"/>
    <w:rsid w:val="00BB1B94"/>
    <w:rsid w:val="00BB2BF7"/>
    <w:rsid w:val="00BB326B"/>
    <w:rsid w:val="00BB4DC1"/>
    <w:rsid w:val="00BB5665"/>
    <w:rsid w:val="00BB5BD7"/>
    <w:rsid w:val="00BB65D8"/>
    <w:rsid w:val="00BB7615"/>
    <w:rsid w:val="00BC0961"/>
    <w:rsid w:val="00BC1B18"/>
    <w:rsid w:val="00BC203E"/>
    <w:rsid w:val="00BC2C4B"/>
    <w:rsid w:val="00BC3E0E"/>
    <w:rsid w:val="00BC3E2B"/>
    <w:rsid w:val="00BC7133"/>
    <w:rsid w:val="00BC74D7"/>
    <w:rsid w:val="00BD1103"/>
    <w:rsid w:val="00BD15C1"/>
    <w:rsid w:val="00BD1BAA"/>
    <w:rsid w:val="00BD2FFF"/>
    <w:rsid w:val="00BD427E"/>
    <w:rsid w:val="00BD4785"/>
    <w:rsid w:val="00BD4B9E"/>
    <w:rsid w:val="00BD6BD8"/>
    <w:rsid w:val="00BE0A68"/>
    <w:rsid w:val="00BE15A6"/>
    <w:rsid w:val="00BE2AF9"/>
    <w:rsid w:val="00BE6F06"/>
    <w:rsid w:val="00BF024A"/>
    <w:rsid w:val="00BF1227"/>
    <w:rsid w:val="00BF14AA"/>
    <w:rsid w:val="00BF19B3"/>
    <w:rsid w:val="00BF3222"/>
    <w:rsid w:val="00BF68D9"/>
    <w:rsid w:val="00BF6C6C"/>
    <w:rsid w:val="00BF6D80"/>
    <w:rsid w:val="00BF7DD4"/>
    <w:rsid w:val="00C00B54"/>
    <w:rsid w:val="00C010CA"/>
    <w:rsid w:val="00C013B1"/>
    <w:rsid w:val="00C0301C"/>
    <w:rsid w:val="00C03701"/>
    <w:rsid w:val="00C0445D"/>
    <w:rsid w:val="00C05604"/>
    <w:rsid w:val="00C06F2B"/>
    <w:rsid w:val="00C075D1"/>
    <w:rsid w:val="00C10371"/>
    <w:rsid w:val="00C10F9F"/>
    <w:rsid w:val="00C11F23"/>
    <w:rsid w:val="00C11FA4"/>
    <w:rsid w:val="00C13056"/>
    <w:rsid w:val="00C135CE"/>
    <w:rsid w:val="00C150F4"/>
    <w:rsid w:val="00C15270"/>
    <w:rsid w:val="00C16219"/>
    <w:rsid w:val="00C16E2C"/>
    <w:rsid w:val="00C178B3"/>
    <w:rsid w:val="00C20067"/>
    <w:rsid w:val="00C209CE"/>
    <w:rsid w:val="00C21491"/>
    <w:rsid w:val="00C2263F"/>
    <w:rsid w:val="00C22BDD"/>
    <w:rsid w:val="00C22F22"/>
    <w:rsid w:val="00C2352B"/>
    <w:rsid w:val="00C23C7C"/>
    <w:rsid w:val="00C25847"/>
    <w:rsid w:val="00C26FC9"/>
    <w:rsid w:val="00C27B0F"/>
    <w:rsid w:val="00C300D3"/>
    <w:rsid w:val="00C30332"/>
    <w:rsid w:val="00C3094F"/>
    <w:rsid w:val="00C31021"/>
    <w:rsid w:val="00C31653"/>
    <w:rsid w:val="00C316B0"/>
    <w:rsid w:val="00C31859"/>
    <w:rsid w:val="00C319D0"/>
    <w:rsid w:val="00C3409E"/>
    <w:rsid w:val="00C3427F"/>
    <w:rsid w:val="00C34C52"/>
    <w:rsid w:val="00C40F3E"/>
    <w:rsid w:val="00C413C3"/>
    <w:rsid w:val="00C41867"/>
    <w:rsid w:val="00C41AFA"/>
    <w:rsid w:val="00C42093"/>
    <w:rsid w:val="00C42191"/>
    <w:rsid w:val="00C4246E"/>
    <w:rsid w:val="00C43422"/>
    <w:rsid w:val="00C436D7"/>
    <w:rsid w:val="00C44858"/>
    <w:rsid w:val="00C45041"/>
    <w:rsid w:val="00C45915"/>
    <w:rsid w:val="00C45C19"/>
    <w:rsid w:val="00C46141"/>
    <w:rsid w:val="00C4671E"/>
    <w:rsid w:val="00C47C1E"/>
    <w:rsid w:val="00C502A6"/>
    <w:rsid w:val="00C5167E"/>
    <w:rsid w:val="00C51B51"/>
    <w:rsid w:val="00C52A8E"/>
    <w:rsid w:val="00C52BBB"/>
    <w:rsid w:val="00C53975"/>
    <w:rsid w:val="00C55939"/>
    <w:rsid w:val="00C56D2D"/>
    <w:rsid w:val="00C5735F"/>
    <w:rsid w:val="00C6136E"/>
    <w:rsid w:val="00C61BAD"/>
    <w:rsid w:val="00C61FD6"/>
    <w:rsid w:val="00C622FD"/>
    <w:rsid w:val="00C63965"/>
    <w:rsid w:val="00C6398D"/>
    <w:rsid w:val="00C65008"/>
    <w:rsid w:val="00C65B79"/>
    <w:rsid w:val="00C6616C"/>
    <w:rsid w:val="00C663CA"/>
    <w:rsid w:val="00C66D2D"/>
    <w:rsid w:val="00C67D32"/>
    <w:rsid w:val="00C701EF"/>
    <w:rsid w:val="00C730BA"/>
    <w:rsid w:val="00C742F9"/>
    <w:rsid w:val="00C74B6E"/>
    <w:rsid w:val="00C76863"/>
    <w:rsid w:val="00C769F5"/>
    <w:rsid w:val="00C809A9"/>
    <w:rsid w:val="00C81565"/>
    <w:rsid w:val="00C817FE"/>
    <w:rsid w:val="00C81890"/>
    <w:rsid w:val="00C8199F"/>
    <w:rsid w:val="00C81BDC"/>
    <w:rsid w:val="00C82EDA"/>
    <w:rsid w:val="00C8388C"/>
    <w:rsid w:val="00C84537"/>
    <w:rsid w:val="00C8550A"/>
    <w:rsid w:val="00C86E14"/>
    <w:rsid w:val="00C87E21"/>
    <w:rsid w:val="00C91AD2"/>
    <w:rsid w:val="00C924CD"/>
    <w:rsid w:val="00C928E2"/>
    <w:rsid w:val="00C92DE9"/>
    <w:rsid w:val="00C93508"/>
    <w:rsid w:val="00C93852"/>
    <w:rsid w:val="00C93CC9"/>
    <w:rsid w:val="00C93F5A"/>
    <w:rsid w:val="00C9584B"/>
    <w:rsid w:val="00C9682A"/>
    <w:rsid w:val="00C975C4"/>
    <w:rsid w:val="00CA017A"/>
    <w:rsid w:val="00CA023C"/>
    <w:rsid w:val="00CA0F70"/>
    <w:rsid w:val="00CA21F6"/>
    <w:rsid w:val="00CA300A"/>
    <w:rsid w:val="00CA3A66"/>
    <w:rsid w:val="00CA3AA1"/>
    <w:rsid w:val="00CA3E0A"/>
    <w:rsid w:val="00CA3FA0"/>
    <w:rsid w:val="00CA4387"/>
    <w:rsid w:val="00CA4C96"/>
    <w:rsid w:val="00CA775F"/>
    <w:rsid w:val="00CA792C"/>
    <w:rsid w:val="00CA7AE1"/>
    <w:rsid w:val="00CB0EC5"/>
    <w:rsid w:val="00CB15FB"/>
    <w:rsid w:val="00CB199A"/>
    <w:rsid w:val="00CB1D02"/>
    <w:rsid w:val="00CB4B00"/>
    <w:rsid w:val="00CB58AF"/>
    <w:rsid w:val="00CB68C7"/>
    <w:rsid w:val="00CB6D02"/>
    <w:rsid w:val="00CB7F42"/>
    <w:rsid w:val="00CC0072"/>
    <w:rsid w:val="00CC0287"/>
    <w:rsid w:val="00CC3237"/>
    <w:rsid w:val="00CC334B"/>
    <w:rsid w:val="00CC3CCE"/>
    <w:rsid w:val="00CC4093"/>
    <w:rsid w:val="00CC43EF"/>
    <w:rsid w:val="00CC5A0B"/>
    <w:rsid w:val="00CC6EA1"/>
    <w:rsid w:val="00CD0AC0"/>
    <w:rsid w:val="00CD1B8D"/>
    <w:rsid w:val="00CD3452"/>
    <w:rsid w:val="00CD42A3"/>
    <w:rsid w:val="00CD4382"/>
    <w:rsid w:val="00CD5097"/>
    <w:rsid w:val="00CD58E2"/>
    <w:rsid w:val="00CD629B"/>
    <w:rsid w:val="00CD73DD"/>
    <w:rsid w:val="00CD7BCE"/>
    <w:rsid w:val="00CE10F4"/>
    <w:rsid w:val="00CE1C40"/>
    <w:rsid w:val="00CE1C56"/>
    <w:rsid w:val="00CE3D41"/>
    <w:rsid w:val="00CE416D"/>
    <w:rsid w:val="00CE4431"/>
    <w:rsid w:val="00CE5DE6"/>
    <w:rsid w:val="00CE5F90"/>
    <w:rsid w:val="00CE6742"/>
    <w:rsid w:val="00CE6C44"/>
    <w:rsid w:val="00CE7054"/>
    <w:rsid w:val="00CE74D4"/>
    <w:rsid w:val="00CE78AC"/>
    <w:rsid w:val="00CF0687"/>
    <w:rsid w:val="00CF0FDF"/>
    <w:rsid w:val="00CF1D41"/>
    <w:rsid w:val="00CF2B14"/>
    <w:rsid w:val="00CF2E35"/>
    <w:rsid w:val="00CF3D25"/>
    <w:rsid w:val="00CF4842"/>
    <w:rsid w:val="00CF563C"/>
    <w:rsid w:val="00CF6194"/>
    <w:rsid w:val="00CF6477"/>
    <w:rsid w:val="00CF759E"/>
    <w:rsid w:val="00D00E07"/>
    <w:rsid w:val="00D012B3"/>
    <w:rsid w:val="00D017F8"/>
    <w:rsid w:val="00D04F32"/>
    <w:rsid w:val="00D115B6"/>
    <w:rsid w:val="00D128BF"/>
    <w:rsid w:val="00D1307D"/>
    <w:rsid w:val="00D15DDB"/>
    <w:rsid w:val="00D16B9A"/>
    <w:rsid w:val="00D1746B"/>
    <w:rsid w:val="00D2130F"/>
    <w:rsid w:val="00D21619"/>
    <w:rsid w:val="00D21997"/>
    <w:rsid w:val="00D22985"/>
    <w:rsid w:val="00D2404E"/>
    <w:rsid w:val="00D24D2E"/>
    <w:rsid w:val="00D25D16"/>
    <w:rsid w:val="00D304BA"/>
    <w:rsid w:val="00D30CC7"/>
    <w:rsid w:val="00D317E0"/>
    <w:rsid w:val="00D31D7F"/>
    <w:rsid w:val="00D3225A"/>
    <w:rsid w:val="00D32DFC"/>
    <w:rsid w:val="00D3325A"/>
    <w:rsid w:val="00D3375E"/>
    <w:rsid w:val="00D34442"/>
    <w:rsid w:val="00D35030"/>
    <w:rsid w:val="00D35039"/>
    <w:rsid w:val="00D35C47"/>
    <w:rsid w:val="00D3642C"/>
    <w:rsid w:val="00D36BB9"/>
    <w:rsid w:val="00D37018"/>
    <w:rsid w:val="00D3792C"/>
    <w:rsid w:val="00D41462"/>
    <w:rsid w:val="00D42054"/>
    <w:rsid w:val="00D4209D"/>
    <w:rsid w:val="00D4220F"/>
    <w:rsid w:val="00D4329A"/>
    <w:rsid w:val="00D43522"/>
    <w:rsid w:val="00D44754"/>
    <w:rsid w:val="00D45121"/>
    <w:rsid w:val="00D45789"/>
    <w:rsid w:val="00D476BD"/>
    <w:rsid w:val="00D50245"/>
    <w:rsid w:val="00D506A8"/>
    <w:rsid w:val="00D51296"/>
    <w:rsid w:val="00D522DC"/>
    <w:rsid w:val="00D5277C"/>
    <w:rsid w:val="00D52C02"/>
    <w:rsid w:val="00D530DA"/>
    <w:rsid w:val="00D5462E"/>
    <w:rsid w:val="00D54823"/>
    <w:rsid w:val="00D548AC"/>
    <w:rsid w:val="00D55EFC"/>
    <w:rsid w:val="00D57F5D"/>
    <w:rsid w:val="00D60A08"/>
    <w:rsid w:val="00D60E17"/>
    <w:rsid w:val="00D61EFA"/>
    <w:rsid w:val="00D6217A"/>
    <w:rsid w:val="00D6314C"/>
    <w:rsid w:val="00D639B1"/>
    <w:rsid w:val="00D63D25"/>
    <w:rsid w:val="00D6573E"/>
    <w:rsid w:val="00D65836"/>
    <w:rsid w:val="00D66811"/>
    <w:rsid w:val="00D6750C"/>
    <w:rsid w:val="00D67A5F"/>
    <w:rsid w:val="00D67AC7"/>
    <w:rsid w:val="00D71512"/>
    <w:rsid w:val="00D729A8"/>
    <w:rsid w:val="00D74C08"/>
    <w:rsid w:val="00D74CF1"/>
    <w:rsid w:val="00D75F57"/>
    <w:rsid w:val="00D8046F"/>
    <w:rsid w:val="00D813EA"/>
    <w:rsid w:val="00D8142C"/>
    <w:rsid w:val="00D8297A"/>
    <w:rsid w:val="00D83A89"/>
    <w:rsid w:val="00D83AF9"/>
    <w:rsid w:val="00D83E3C"/>
    <w:rsid w:val="00D84EFE"/>
    <w:rsid w:val="00D85B1C"/>
    <w:rsid w:val="00D9237B"/>
    <w:rsid w:val="00D92B57"/>
    <w:rsid w:val="00D959BF"/>
    <w:rsid w:val="00D971BD"/>
    <w:rsid w:val="00DA1DA3"/>
    <w:rsid w:val="00DA294F"/>
    <w:rsid w:val="00DA436F"/>
    <w:rsid w:val="00DA504B"/>
    <w:rsid w:val="00DA5571"/>
    <w:rsid w:val="00DA6937"/>
    <w:rsid w:val="00DA6C3E"/>
    <w:rsid w:val="00DA6E39"/>
    <w:rsid w:val="00DA73AB"/>
    <w:rsid w:val="00DB020A"/>
    <w:rsid w:val="00DB0C1A"/>
    <w:rsid w:val="00DB0C6B"/>
    <w:rsid w:val="00DB0DA0"/>
    <w:rsid w:val="00DB1296"/>
    <w:rsid w:val="00DB1875"/>
    <w:rsid w:val="00DB3791"/>
    <w:rsid w:val="00DB4150"/>
    <w:rsid w:val="00DB5542"/>
    <w:rsid w:val="00DB603A"/>
    <w:rsid w:val="00DC0C88"/>
    <w:rsid w:val="00DC0E02"/>
    <w:rsid w:val="00DC19A5"/>
    <w:rsid w:val="00DC1E0C"/>
    <w:rsid w:val="00DC20FE"/>
    <w:rsid w:val="00DC26AD"/>
    <w:rsid w:val="00DC2705"/>
    <w:rsid w:val="00DC3DA1"/>
    <w:rsid w:val="00DC3FDE"/>
    <w:rsid w:val="00DC4EA8"/>
    <w:rsid w:val="00DC53A1"/>
    <w:rsid w:val="00DC5F25"/>
    <w:rsid w:val="00DC75B3"/>
    <w:rsid w:val="00DC7A89"/>
    <w:rsid w:val="00DC7C25"/>
    <w:rsid w:val="00DC7D72"/>
    <w:rsid w:val="00DD09F8"/>
    <w:rsid w:val="00DD0B8D"/>
    <w:rsid w:val="00DD1DA2"/>
    <w:rsid w:val="00DD2D41"/>
    <w:rsid w:val="00DD34C5"/>
    <w:rsid w:val="00DD41B9"/>
    <w:rsid w:val="00DD4C41"/>
    <w:rsid w:val="00DD4D20"/>
    <w:rsid w:val="00DE0CA7"/>
    <w:rsid w:val="00DE1C78"/>
    <w:rsid w:val="00DE1DEA"/>
    <w:rsid w:val="00DE23A4"/>
    <w:rsid w:val="00DE3587"/>
    <w:rsid w:val="00DE4613"/>
    <w:rsid w:val="00DE4815"/>
    <w:rsid w:val="00DE534B"/>
    <w:rsid w:val="00DE735D"/>
    <w:rsid w:val="00DF0762"/>
    <w:rsid w:val="00DF0925"/>
    <w:rsid w:val="00DF1FE7"/>
    <w:rsid w:val="00DF3556"/>
    <w:rsid w:val="00DF480B"/>
    <w:rsid w:val="00DF521C"/>
    <w:rsid w:val="00DF6C8E"/>
    <w:rsid w:val="00E00CE2"/>
    <w:rsid w:val="00E01C95"/>
    <w:rsid w:val="00E01F19"/>
    <w:rsid w:val="00E037D7"/>
    <w:rsid w:val="00E0423C"/>
    <w:rsid w:val="00E04545"/>
    <w:rsid w:val="00E06862"/>
    <w:rsid w:val="00E072D6"/>
    <w:rsid w:val="00E11DCD"/>
    <w:rsid w:val="00E137E7"/>
    <w:rsid w:val="00E139C4"/>
    <w:rsid w:val="00E14437"/>
    <w:rsid w:val="00E14AE0"/>
    <w:rsid w:val="00E14FDE"/>
    <w:rsid w:val="00E17789"/>
    <w:rsid w:val="00E20218"/>
    <w:rsid w:val="00E20535"/>
    <w:rsid w:val="00E20FA0"/>
    <w:rsid w:val="00E21394"/>
    <w:rsid w:val="00E21C27"/>
    <w:rsid w:val="00E23D4E"/>
    <w:rsid w:val="00E24DD4"/>
    <w:rsid w:val="00E26CF6"/>
    <w:rsid w:val="00E27643"/>
    <w:rsid w:val="00E304E2"/>
    <w:rsid w:val="00E31F12"/>
    <w:rsid w:val="00E339D3"/>
    <w:rsid w:val="00E34A8A"/>
    <w:rsid w:val="00E352F9"/>
    <w:rsid w:val="00E35E75"/>
    <w:rsid w:val="00E37324"/>
    <w:rsid w:val="00E41CD7"/>
    <w:rsid w:val="00E43923"/>
    <w:rsid w:val="00E443AC"/>
    <w:rsid w:val="00E444AF"/>
    <w:rsid w:val="00E449B2"/>
    <w:rsid w:val="00E4593D"/>
    <w:rsid w:val="00E469CB"/>
    <w:rsid w:val="00E507F3"/>
    <w:rsid w:val="00E50903"/>
    <w:rsid w:val="00E50CF3"/>
    <w:rsid w:val="00E51977"/>
    <w:rsid w:val="00E51C20"/>
    <w:rsid w:val="00E542D0"/>
    <w:rsid w:val="00E54850"/>
    <w:rsid w:val="00E5509A"/>
    <w:rsid w:val="00E60254"/>
    <w:rsid w:val="00E60277"/>
    <w:rsid w:val="00E60912"/>
    <w:rsid w:val="00E611AF"/>
    <w:rsid w:val="00E616BD"/>
    <w:rsid w:val="00E62C44"/>
    <w:rsid w:val="00E635CD"/>
    <w:rsid w:val="00E63672"/>
    <w:rsid w:val="00E647ED"/>
    <w:rsid w:val="00E64EA2"/>
    <w:rsid w:val="00E6650B"/>
    <w:rsid w:val="00E6778F"/>
    <w:rsid w:val="00E67AC1"/>
    <w:rsid w:val="00E67DD1"/>
    <w:rsid w:val="00E71A54"/>
    <w:rsid w:val="00E721D7"/>
    <w:rsid w:val="00E740B1"/>
    <w:rsid w:val="00E75044"/>
    <w:rsid w:val="00E75648"/>
    <w:rsid w:val="00E75907"/>
    <w:rsid w:val="00E75A12"/>
    <w:rsid w:val="00E768B8"/>
    <w:rsid w:val="00E76A64"/>
    <w:rsid w:val="00E80722"/>
    <w:rsid w:val="00E80E0B"/>
    <w:rsid w:val="00E810EC"/>
    <w:rsid w:val="00E8177B"/>
    <w:rsid w:val="00E81E14"/>
    <w:rsid w:val="00E83D9A"/>
    <w:rsid w:val="00E84676"/>
    <w:rsid w:val="00E84A1C"/>
    <w:rsid w:val="00E8526A"/>
    <w:rsid w:val="00E85AB1"/>
    <w:rsid w:val="00E8670E"/>
    <w:rsid w:val="00E86BCE"/>
    <w:rsid w:val="00E87E04"/>
    <w:rsid w:val="00E9000B"/>
    <w:rsid w:val="00E907BF"/>
    <w:rsid w:val="00E90ACF"/>
    <w:rsid w:val="00E91221"/>
    <w:rsid w:val="00E9187A"/>
    <w:rsid w:val="00E928A1"/>
    <w:rsid w:val="00E928F3"/>
    <w:rsid w:val="00E9399F"/>
    <w:rsid w:val="00E941CF"/>
    <w:rsid w:val="00E94D63"/>
    <w:rsid w:val="00E959F8"/>
    <w:rsid w:val="00E9642A"/>
    <w:rsid w:val="00E96681"/>
    <w:rsid w:val="00E97E69"/>
    <w:rsid w:val="00EA07F6"/>
    <w:rsid w:val="00EA0BF9"/>
    <w:rsid w:val="00EA0C16"/>
    <w:rsid w:val="00EA1BED"/>
    <w:rsid w:val="00EA297C"/>
    <w:rsid w:val="00EA2CFB"/>
    <w:rsid w:val="00EA3AC5"/>
    <w:rsid w:val="00EA40EF"/>
    <w:rsid w:val="00EA43C1"/>
    <w:rsid w:val="00EA458C"/>
    <w:rsid w:val="00EA4B2B"/>
    <w:rsid w:val="00EA5441"/>
    <w:rsid w:val="00EA6966"/>
    <w:rsid w:val="00EA6D00"/>
    <w:rsid w:val="00EA70E6"/>
    <w:rsid w:val="00EA7772"/>
    <w:rsid w:val="00EA7A8A"/>
    <w:rsid w:val="00EA7EFF"/>
    <w:rsid w:val="00EB018F"/>
    <w:rsid w:val="00EB01AD"/>
    <w:rsid w:val="00EB01CF"/>
    <w:rsid w:val="00EB051B"/>
    <w:rsid w:val="00EB0D5B"/>
    <w:rsid w:val="00EB225C"/>
    <w:rsid w:val="00EB22FA"/>
    <w:rsid w:val="00EB2A83"/>
    <w:rsid w:val="00EB2DED"/>
    <w:rsid w:val="00EB3390"/>
    <w:rsid w:val="00EB7A25"/>
    <w:rsid w:val="00EC03DE"/>
    <w:rsid w:val="00EC079F"/>
    <w:rsid w:val="00EC21CF"/>
    <w:rsid w:val="00EC233C"/>
    <w:rsid w:val="00EC2B76"/>
    <w:rsid w:val="00EC2C3F"/>
    <w:rsid w:val="00EC2C81"/>
    <w:rsid w:val="00EC3657"/>
    <w:rsid w:val="00EC4B56"/>
    <w:rsid w:val="00EC4E62"/>
    <w:rsid w:val="00EC52E0"/>
    <w:rsid w:val="00EC5543"/>
    <w:rsid w:val="00EC5FAE"/>
    <w:rsid w:val="00EC6019"/>
    <w:rsid w:val="00EC72B3"/>
    <w:rsid w:val="00EC75F4"/>
    <w:rsid w:val="00ED07D9"/>
    <w:rsid w:val="00ED0B26"/>
    <w:rsid w:val="00ED1F55"/>
    <w:rsid w:val="00ED2A6C"/>
    <w:rsid w:val="00ED3B90"/>
    <w:rsid w:val="00ED582D"/>
    <w:rsid w:val="00ED5B7C"/>
    <w:rsid w:val="00ED6485"/>
    <w:rsid w:val="00EE1626"/>
    <w:rsid w:val="00EE16F3"/>
    <w:rsid w:val="00EE1D98"/>
    <w:rsid w:val="00EE2203"/>
    <w:rsid w:val="00EE2518"/>
    <w:rsid w:val="00EE2A87"/>
    <w:rsid w:val="00EE396A"/>
    <w:rsid w:val="00EE3AB1"/>
    <w:rsid w:val="00EE3B91"/>
    <w:rsid w:val="00EE4550"/>
    <w:rsid w:val="00EE5E7A"/>
    <w:rsid w:val="00EF0D54"/>
    <w:rsid w:val="00EF1FF0"/>
    <w:rsid w:val="00EF3012"/>
    <w:rsid w:val="00EF34F4"/>
    <w:rsid w:val="00EF3DBC"/>
    <w:rsid w:val="00EF41BD"/>
    <w:rsid w:val="00EF439A"/>
    <w:rsid w:val="00EF4820"/>
    <w:rsid w:val="00EF4D7C"/>
    <w:rsid w:val="00EF5EAD"/>
    <w:rsid w:val="00EF69E7"/>
    <w:rsid w:val="00F0038E"/>
    <w:rsid w:val="00F00752"/>
    <w:rsid w:val="00F012E5"/>
    <w:rsid w:val="00F01455"/>
    <w:rsid w:val="00F01815"/>
    <w:rsid w:val="00F02F98"/>
    <w:rsid w:val="00F0464E"/>
    <w:rsid w:val="00F05B12"/>
    <w:rsid w:val="00F06463"/>
    <w:rsid w:val="00F06B78"/>
    <w:rsid w:val="00F100E0"/>
    <w:rsid w:val="00F10C1F"/>
    <w:rsid w:val="00F10EF5"/>
    <w:rsid w:val="00F1145D"/>
    <w:rsid w:val="00F13327"/>
    <w:rsid w:val="00F13A6B"/>
    <w:rsid w:val="00F15039"/>
    <w:rsid w:val="00F15FA1"/>
    <w:rsid w:val="00F17998"/>
    <w:rsid w:val="00F20070"/>
    <w:rsid w:val="00F2083E"/>
    <w:rsid w:val="00F20C32"/>
    <w:rsid w:val="00F20EDE"/>
    <w:rsid w:val="00F21893"/>
    <w:rsid w:val="00F218AA"/>
    <w:rsid w:val="00F21F7A"/>
    <w:rsid w:val="00F22427"/>
    <w:rsid w:val="00F2293F"/>
    <w:rsid w:val="00F23C5C"/>
    <w:rsid w:val="00F23D4B"/>
    <w:rsid w:val="00F24C62"/>
    <w:rsid w:val="00F259C6"/>
    <w:rsid w:val="00F26712"/>
    <w:rsid w:val="00F26D35"/>
    <w:rsid w:val="00F273BD"/>
    <w:rsid w:val="00F275BC"/>
    <w:rsid w:val="00F2791C"/>
    <w:rsid w:val="00F304E0"/>
    <w:rsid w:val="00F316D2"/>
    <w:rsid w:val="00F322FD"/>
    <w:rsid w:val="00F33767"/>
    <w:rsid w:val="00F358F9"/>
    <w:rsid w:val="00F379A0"/>
    <w:rsid w:val="00F37AEF"/>
    <w:rsid w:val="00F41304"/>
    <w:rsid w:val="00F416EC"/>
    <w:rsid w:val="00F41ECE"/>
    <w:rsid w:val="00F431AD"/>
    <w:rsid w:val="00F43E6C"/>
    <w:rsid w:val="00F44C4F"/>
    <w:rsid w:val="00F463DE"/>
    <w:rsid w:val="00F476F6"/>
    <w:rsid w:val="00F5336A"/>
    <w:rsid w:val="00F57927"/>
    <w:rsid w:val="00F61203"/>
    <w:rsid w:val="00F637F9"/>
    <w:rsid w:val="00F6390B"/>
    <w:rsid w:val="00F64956"/>
    <w:rsid w:val="00F65310"/>
    <w:rsid w:val="00F66186"/>
    <w:rsid w:val="00F66C75"/>
    <w:rsid w:val="00F67AD8"/>
    <w:rsid w:val="00F7075F"/>
    <w:rsid w:val="00F71610"/>
    <w:rsid w:val="00F71AF7"/>
    <w:rsid w:val="00F7327C"/>
    <w:rsid w:val="00F75388"/>
    <w:rsid w:val="00F75D3C"/>
    <w:rsid w:val="00F75DDB"/>
    <w:rsid w:val="00F7607E"/>
    <w:rsid w:val="00F76CC5"/>
    <w:rsid w:val="00F7760A"/>
    <w:rsid w:val="00F81E46"/>
    <w:rsid w:val="00F829D7"/>
    <w:rsid w:val="00F82CA3"/>
    <w:rsid w:val="00F83EC5"/>
    <w:rsid w:val="00F8444D"/>
    <w:rsid w:val="00F84CCD"/>
    <w:rsid w:val="00F86062"/>
    <w:rsid w:val="00F87279"/>
    <w:rsid w:val="00F90000"/>
    <w:rsid w:val="00F90935"/>
    <w:rsid w:val="00F914ED"/>
    <w:rsid w:val="00F92664"/>
    <w:rsid w:val="00F92E2C"/>
    <w:rsid w:val="00F93499"/>
    <w:rsid w:val="00F94087"/>
    <w:rsid w:val="00F94804"/>
    <w:rsid w:val="00F95B6D"/>
    <w:rsid w:val="00F962D5"/>
    <w:rsid w:val="00F9795A"/>
    <w:rsid w:val="00FA2A5C"/>
    <w:rsid w:val="00FA30B8"/>
    <w:rsid w:val="00FA32DD"/>
    <w:rsid w:val="00FA352D"/>
    <w:rsid w:val="00FA4DE5"/>
    <w:rsid w:val="00FA6232"/>
    <w:rsid w:val="00FB15EB"/>
    <w:rsid w:val="00FB3603"/>
    <w:rsid w:val="00FB3699"/>
    <w:rsid w:val="00FB4073"/>
    <w:rsid w:val="00FB5AF2"/>
    <w:rsid w:val="00FB5D65"/>
    <w:rsid w:val="00FB5F29"/>
    <w:rsid w:val="00FB622C"/>
    <w:rsid w:val="00FB7F95"/>
    <w:rsid w:val="00FC009A"/>
    <w:rsid w:val="00FC08A4"/>
    <w:rsid w:val="00FC0967"/>
    <w:rsid w:val="00FC0A99"/>
    <w:rsid w:val="00FC0CEF"/>
    <w:rsid w:val="00FC372F"/>
    <w:rsid w:val="00FC376D"/>
    <w:rsid w:val="00FC43C8"/>
    <w:rsid w:val="00FC4B3E"/>
    <w:rsid w:val="00FC57B8"/>
    <w:rsid w:val="00FD0E2F"/>
    <w:rsid w:val="00FD11C1"/>
    <w:rsid w:val="00FD1647"/>
    <w:rsid w:val="00FD1B39"/>
    <w:rsid w:val="00FD20F7"/>
    <w:rsid w:val="00FD2579"/>
    <w:rsid w:val="00FD2986"/>
    <w:rsid w:val="00FD2B71"/>
    <w:rsid w:val="00FD40EC"/>
    <w:rsid w:val="00FD433F"/>
    <w:rsid w:val="00FD4F9D"/>
    <w:rsid w:val="00FD50E9"/>
    <w:rsid w:val="00FD6B26"/>
    <w:rsid w:val="00FD6F1A"/>
    <w:rsid w:val="00FD74DD"/>
    <w:rsid w:val="00FD765A"/>
    <w:rsid w:val="00FE0940"/>
    <w:rsid w:val="00FE14E1"/>
    <w:rsid w:val="00FE157C"/>
    <w:rsid w:val="00FE1EB1"/>
    <w:rsid w:val="00FE3498"/>
    <w:rsid w:val="00FE3F83"/>
    <w:rsid w:val="00FE45FC"/>
    <w:rsid w:val="00FE4F26"/>
    <w:rsid w:val="00FE50E1"/>
    <w:rsid w:val="00FE524C"/>
    <w:rsid w:val="00FE6DEF"/>
    <w:rsid w:val="00FE7AE2"/>
    <w:rsid w:val="00FF0C08"/>
    <w:rsid w:val="00FF0F85"/>
    <w:rsid w:val="00FF1AC0"/>
    <w:rsid w:val="00FF1F4F"/>
    <w:rsid w:val="00FF2A05"/>
    <w:rsid w:val="00FF313C"/>
    <w:rsid w:val="00FF36EE"/>
    <w:rsid w:val="00FF37CC"/>
    <w:rsid w:val="00FF4E92"/>
    <w:rsid w:val="00FF4F60"/>
    <w:rsid w:val="00FF52E9"/>
    <w:rsid w:val="00FF54CC"/>
    <w:rsid w:val="00FF59EA"/>
    <w:rsid w:val="00FF5F9E"/>
    <w:rsid w:val="00FF62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3E8EF"/>
  <w15:chartTrackingRefBased/>
  <w15:docId w15:val="{66C6AF89-7069-456C-883A-B3B9CED08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6525E6"/>
  </w:style>
  <w:style w:type="paragraph" w:styleId="1">
    <w:name w:val="heading 1"/>
    <w:basedOn w:val="a0"/>
    <w:next w:val="a0"/>
    <w:link w:val="10"/>
    <w:qFormat/>
    <w:rsid w:val="00760977"/>
    <w:pPr>
      <w:numPr>
        <w:numId w:val="17"/>
      </w:numPr>
      <w:spacing w:before="200" w:after="200" w:line="240" w:lineRule="auto"/>
      <w:jc w:val="both"/>
      <w:outlineLvl w:val="0"/>
    </w:pPr>
    <w:rPr>
      <w:rFonts w:ascii="Times New Roman" w:eastAsia="Times New Roman" w:hAnsi="Times New Roman" w:cs="Times New Roman"/>
      <w:b/>
      <w:sz w:val="24"/>
      <w:szCs w:val="24"/>
      <w:lang w:eastAsia="ru-RU"/>
    </w:rPr>
  </w:style>
  <w:style w:type="paragraph" w:styleId="2">
    <w:name w:val="heading 2"/>
    <w:basedOn w:val="a0"/>
    <w:next w:val="a0"/>
    <w:link w:val="20"/>
    <w:unhideWhenUsed/>
    <w:qFormat/>
    <w:rsid w:val="00703E3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1">
    <w:name w:val="Нет списка1"/>
    <w:next w:val="a3"/>
    <w:semiHidden/>
    <w:unhideWhenUsed/>
    <w:rsid w:val="00D3375E"/>
  </w:style>
  <w:style w:type="paragraph" w:styleId="a">
    <w:name w:val="List Paragraph"/>
    <w:aliases w:val="CA bullets,EBRD List,Chapter10,Список уровня 2,название табл/рис,Elenco Normale"/>
    <w:basedOn w:val="a0"/>
    <w:link w:val="a4"/>
    <w:uiPriority w:val="34"/>
    <w:qFormat/>
    <w:rsid w:val="00D3375E"/>
    <w:pPr>
      <w:numPr>
        <w:numId w:val="2"/>
      </w:numPr>
      <w:spacing w:after="0" w:line="240" w:lineRule="auto"/>
      <w:jc w:val="both"/>
    </w:pPr>
    <w:rPr>
      <w:rFonts w:ascii="Times New Roman" w:eastAsia="Times New Roman" w:hAnsi="Times New Roman" w:cs="Times New Roman"/>
      <w:sz w:val="24"/>
      <w:lang w:val="ru-RU"/>
    </w:rPr>
  </w:style>
  <w:style w:type="character" w:styleId="a5">
    <w:name w:val="Hyperlink"/>
    <w:rsid w:val="00D3375E"/>
    <w:rPr>
      <w:rFonts w:cs="Times New Roman"/>
      <w:color w:val="0000FF"/>
      <w:u w:val="single"/>
    </w:rPr>
  </w:style>
  <w:style w:type="character" w:styleId="a6">
    <w:name w:val="Strong"/>
    <w:uiPriority w:val="22"/>
    <w:qFormat/>
    <w:rsid w:val="00D3375E"/>
    <w:rPr>
      <w:b/>
      <w:bCs/>
    </w:rPr>
  </w:style>
  <w:style w:type="character" w:customStyle="1" w:styleId="12">
    <w:name w:val="Дата1"/>
    <w:rsid w:val="00D3375E"/>
  </w:style>
  <w:style w:type="table" w:styleId="a7">
    <w:name w:val="Table Grid"/>
    <w:basedOn w:val="a2"/>
    <w:uiPriority w:val="39"/>
    <w:rsid w:val="00D3375E"/>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idth100">
    <w:name w:val="width_100"/>
    <w:rsid w:val="00D3375E"/>
  </w:style>
  <w:style w:type="paragraph" w:styleId="a8">
    <w:name w:val="Balloon Text"/>
    <w:basedOn w:val="a0"/>
    <w:link w:val="a9"/>
    <w:rsid w:val="00D3375E"/>
    <w:pPr>
      <w:spacing w:after="0" w:line="240" w:lineRule="auto"/>
    </w:pPr>
    <w:rPr>
      <w:rFonts w:ascii="Tahoma" w:eastAsia="Times New Roman" w:hAnsi="Tahoma" w:cs="Tahoma"/>
      <w:sz w:val="16"/>
      <w:szCs w:val="16"/>
    </w:rPr>
  </w:style>
  <w:style w:type="character" w:customStyle="1" w:styleId="a9">
    <w:name w:val="Текст выноски Знак"/>
    <w:basedOn w:val="a1"/>
    <w:link w:val="a8"/>
    <w:rsid w:val="00D3375E"/>
    <w:rPr>
      <w:rFonts w:ascii="Tahoma" w:eastAsia="Times New Roman" w:hAnsi="Tahoma" w:cs="Tahoma"/>
      <w:sz w:val="16"/>
      <w:szCs w:val="16"/>
    </w:rPr>
  </w:style>
  <w:style w:type="character" w:customStyle="1" w:styleId="small">
    <w:name w:val="small"/>
    <w:rsid w:val="00D3375E"/>
  </w:style>
  <w:style w:type="character" w:customStyle="1" w:styleId="a4">
    <w:name w:val="Абзац списка Знак"/>
    <w:aliases w:val="CA bullets Знак,EBRD List Знак,Chapter10 Знак,Список уровня 2 Знак,название табл/рис Знак,Elenco Normale Знак"/>
    <w:link w:val="a"/>
    <w:uiPriority w:val="34"/>
    <w:rsid w:val="00D3375E"/>
    <w:rPr>
      <w:rFonts w:ascii="Times New Roman" w:eastAsia="Times New Roman" w:hAnsi="Times New Roman" w:cs="Times New Roman"/>
      <w:sz w:val="24"/>
      <w:lang w:val="ru-RU"/>
    </w:rPr>
  </w:style>
  <w:style w:type="paragraph" w:styleId="3">
    <w:name w:val="Body Text 3"/>
    <w:basedOn w:val="a0"/>
    <w:link w:val="30"/>
    <w:uiPriority w:val="99"/>
    <w:unhideWhenUsed/>
    <w:rsid w:val="00D3375E"/>
    <w:pPr>
      <w:spacing w:after="0" w:line="240" w:lineRule="auto"/>
      <w:jc w:val="both"/>
    </w:pPr>
    <w:rPr>
      <w:rFonts w:ascii="UkrainianMysl" w:eastAsia="Times New Roman" w:hAnsi="UkrainianMysl" w:cs="Times New Roman"/>
      <w:color w:val="000000"/>
      <w:sz w:val="26"/>
      <w:szCs w:val="20"/>
      <w:lang w:val="x-none" w:eastAsia="ru-RU"/>
    </w:rPr>
  </w:style>
  <w:style w:type="character" w:customStyle="1" w:styleId="30">
    <w:name w:val="Основной текст 3 Знак"/>
    <w:basedOn w:val="a1"/>
    <w:link w:val="3"/>
    <w:uiPriority w:val="99"/>
    <w:rsid w:val="00D3375E"/>
    <w:rPr>
      <w:rFonts w:ascii="UkrainianMysl" w:eastAsia="Times New Roman" w:hAnsi="UkrainianMysl" w:cs="Times New Roman"/>
      <w:color w:val="000000"/>
      <w:sz w:val="26"/>
      <w:szCs w:val="20"/>
      <w:lang w:val="x-none" w:eastAsia="ru-RU"/>
    </w:rPr>
  </w:style>
  <w:style w:type="table" w:styleId="-3">
    <w:name w:val="Table Web 3"/>
    <w:basedOn w:val="a2"/>
    <w:rsid w:val="00D3375E"/>
    <w:pPr>
      <w:spacing w:after="200" w:line="276" w:lineRule="auto"/>
    </w:pPr>
    <w:rPr>
      <w:rFonts w:ascii="Times New Roman" w:eastAsia="Times New Roman" w:hAnsi="Times New Roman" w:cs="Times New Roman"/>
      <w:sz w:val="20"/>
      <w:szCs w:val="20"/>
      <w:lang w:eastAsia="uk-U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paragraph">
    <w:name w:val="paragraph"/>
    <w:basedOn w:val="a0"/>
    <w:rsid w:val="00D3375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normaltextrun">
    <w:name w:val="normaltextrun"/>
    <w:rsid w:val="00D3375E"/>
  </w:style>
  <w:style w:type="character" w:customStyle="1" w:styleId="eop">
    <w:name w:val="eop"/>
    <w:rsid w:val="00D3375E"/>
  </w:style>
  <w:style w:type="character" w:customStyle="1" w:styleId="scxw26292292">
    <w:name w:val="scxw26292292"/>
    <w:rsid w:val="00D3375E"/>
  </w:style>
  <w:style w:type="paragraph" w:customStyle="1" w:styleId="rvps2">
    <w:name w:val="rvps2"/>
    <w:basedOn w:val="a0"/>
    <w:rsid w:val="00D3375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rsid w:val="00D3375E"/>
  </w:style>
  <w:style w:type="character" w:customStyle="1" w:styleId="rvts11">
    <w:name w:val="rvts11"/>
    <w:rsid w:val="00D3375E"/>
  </w:style>
  <w:style w:type="paragraph" w:customStyle="1" w:styleId="xmsonormal">
    <w:name w:val="x_msonormal"/>
    <w:basedOn w:val="a0"/>
    <w:uiPriority w:val="99"/>
    <w:rsid w:val="00D3375E"/>
    <w:pPr>
      <w:spacing w:before="100" w:beforeAutospacing="1" w:after="100" w:afterAutospacing="1" w:line="240" w:lineRule="auto"/>
    </w:pPr>
    <w:rPr>
      <w:rFonts w:ascii="Times New Roman" w:eastAsia="Calibri" w:hAnsi="Times New Roman" w:cs="Times New Roman"/>
      <w:sz w:val="24"/>
      <w:szCs w:val="24"/>
      <w:lang w:eastAsia="uk-UA"/>
    </w:rPr>
  </w:style>
  <w:style w:type="character" w:customStyle="1" w:styleId="auction-infoname">
    <w:name w:val="auction-info__name"/>
    <w:basedOn w:val="a1"/>
    <w:rsid w:val="00584E0A"/>
  </w:style>
  <w:style w:type="character" w:customStyle="1" w:styleId="auction-infovalue">
    <w:name w:val="auction-info__value"/>
    <w:basedOn w:val="a1"/>
    <w:rsid w:val="00584E0A"/>
  </w:style>
  <w:style w:type="character" w:styleId="aa">
    <w:name w:val="FollowedHyperlink"/>
    <w:basedOn w:val="a1"/>
    <w:uiPriority w:val="99"/>
    <w:semiHidden/>
    <w:unhideWhenUsed/>
    <w:rsid w:val="00DD2D41"/>
    <w:rPr>
      <w:color w:val="954F72" w:themeColor="followedHyperlink"/>
      <w:u w:val="single"/>
    </w:rPr>
  </w:style>
  <w:style w:type="character" w:styleId="ab">
    <w:name w:val="Unresolved Mention"/>
    <w:basedOn w:val="a1"/>
    <w:uiPriority w:val="99"/>
    <w:semiHidden/>
    <w:unhideWhenUsed/>
    <w:rsid w:val="00DD2D41"/>
    <w:rPr>
      <w:color w:val="605E5C"/>
      <w:shd w:val="clear" w:color="auto" w:fill="E1DFDD"/>
    </w:rPr>
  </w:style>
  <w:style w:type="character" w:customStyle="1" w:styleId="10">
    <w:name w:val="Заголовок 1 Знак"/>
    <w:basedOn w:val="a1"/>
    <w:link w:val="1"/>
    <w:rsid w:val="00760977"/>
    <w:rPr>
      <w:rFonts w:ascii="Times New Roman" w:eastAsia="Times New Roman" w:hAnsi="Times New Roman" w:cs="Times New Roman"/>
      <w:b/>
      <w:sz w:val="24"/>
      <w:szCs w:val="24"/>
      <w:lang w:eastAsia="ru-RU"/>
    </w:rPr>
  </w:style>
  <w:style w:type="paragraph" w:styleId="ac">
    <w:name w:val="header"/>
    <w:basedOn w:val="a0"/>
    <w:link w:val="ad"/>
    <w:uiPriority w:val="99"/>
    <w:unhideWhenUsed/>
    <w:rsid w:val="00637072"/>
    <w:pPr>
      <w:tabs>
        <w:tab w:val="center" w:pos="4677"/>
        <w:tab w:val="right" w:pos="9355"/>
      </w:tabs>
      <w:spacing w:after="0" w:line="240" w:lineRule="auto"/>
    </w:pPr>
  </w:style>
  <w:style w:type="character" w:customStyle="1" w:styleId="ad">
    <w:name w:val="Верхний колонтитул Знак"/>
    <w:basedOn w:val="a1"/>
    <w:link w:val="ac"/>
    <w:uiPriority w:val="99"/>
    <w:rsid w:val="00637072"/>
  </w:style>
  <w:style w:type="paragraph" w:styleId="ae">
    <w:name w:val="footer"/>
    <w:basedOn w:val="a0"/>
    <w:link w:val="af"/>
    <w:uiPriority w:val="99"/>
    <w:unhideWhenUsed/>
    <w:rsid w:val="00637072"/>
    <w:pPr>
      <w:tabs>
        <w:tab w:val="center" w:pos="4677"/>
        <w:tab w:val="right" w:pos="9355"/>
      </w:tabs>
      <w:spacing w:after="0" w:line="240" w:lineRule="auto"/>
    </w:pPr>
  </w:style>
  <w:style w:type="character" w:customStyle="1" w:styleId="af">
    <w:name w:val="Нижний колонтитул Знак"/>
    <w:basedOn w:val="a1"/>
    <w:link w:val="ae"/>
    <w:uiPriority w:val="99"/>
    <w:rsid w:val="00637072"/>
  </w:style>
  <w:style w:type="character" w:customStyle="1" w:styleId="20">
    <w:name w:val="Заголовок 2 Знак"/>
    <w:basedOn w:val="a1"/>
    <w:link w:val="2"/>
    <w:uiPriority w:val="9"/>
    <w:semiHidden/>
    <w:rsid w:val="00703E35"/>
    <w:rPr>
      <w:rFonts w:asciiTheme="majorHAnsi" w:eastAsiaTheme="majorEastAsia" w:hAnsiTheme="majorHAnsi" w:cstheme="majorBidi"/>
      <w:color w:val="2F5496" w:themeColor="accent1" w:themeShade="BF"/>
      <w:sz w:val="26"/>
      <w:szCs w:val="26"/>
    </w:rPr>
  </w:style>
  <w:style w:type="table" w:customStyle="1" w:styleId="13">
    <w:name w:val="Сетка таблицы1"/>
    <w:basedOn w:val="a2"/>
    <w:next w:val="a7"/>
    <w:rsid w:val="00E616BD"/>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Абзац списку1"/>
    <w:basedOn w:val="a0"/>
    <w:rsid w:val="006E1E16"/>
    <w:pPr>
      <w:suppressAutoHyphens/>
      <w:spacing w:after="200" w:line="276" w:lineRule="auto"/>
      <w:ind w:left="720"/>
      <w:contextualSpacing/>
    </w:pPr>
    <w:rPr>
      <w:rFonts w:ascii="Calibri" w:eastAsia="Times New Roman" w:hAnsi="Calibri" w:cs="Calibri"/>
      <w:lang w:eastAsia="zh-CN"/>
    </w:rPr>
  </w:style>
  <w:style w:type="paragraph" w:customStyle="1" w:styleId="Default">
    <w:name w:val="Default"/>
    <w:rsid w:val="0071497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0">
    <w:name w:val="Основной текст_"/>
    <w:basedOn w:val="a1"/>
    <w:link w:val="15"/>
    <w:rsid w:val="00653E0E"/>
    <w:rPr>
      <w:rFonts w:ascii="Times New Roman" w:eastAsia="Times New Roman" w:hAnsi="Times New Roman" w:cs="Times New Roman"/>
      <w:color w:val="141414"/>
    </w:rPr>
  </w:style>
  <w:style w:type="paragraph" w:customStyle="1" w:styleId="15">
    <w:name w:val="Основной текст1"/>
    <w:basedOn w:val="a0"/>
    <w:link w:val="af0"/>
    <w:rsid w:val="00653E0E"/>
    <w:pPr>
      <w:widowControl w:val="0"/>
      <w:spacing w:after="0" w:line="240" w:lineRule="auto"/>
      <w:ind w:firstLine="400"/>
    </w:pPr>
    <w:rPr>
      <w:rFonts w:ascii="Times New Roman" w:eastAsia="Times New Roman" w:hAnsi="Times New Roman" w:cs="Times New Roman"/>
      <w:color w:val="141414"/>
    </w:rPr>
  </w:style>
  <w:style w:type="character" w:styleId="af1">
    <w:name w:val="annotation reference"/>
    <w:basedOn w:val="a1"/>
    <w:uiPriority w:val="99"/>
    <w:semiHidden/>
    <w:unhideWhenUsed/>
    <w:rsid w:val="00FB622C"/>
    <w:rPr>
      <w:sz w:val="16"/>
      <w:szCs w:val="16"/>
    </w:rPr>
  </w:style>
  <w:style w:type="paragraph" w:styleId="af2">
    <w:name w:val="annotation text"/>
    <w:basedOn w:val="a0"/>
    <w:link w:val="af3"/>
    <w:uiPriority w:val="99"/>
    <w:semiHidden/>
    <w:unhideWhenUsed/>
    <w:rsid w:val="00FB622C"/>
    <w:pPr>
      <w:spacing w:line="240" w:lineRule="auto"/>
    </w:pPr>
    <w:rPr>
      <w:sz w:val="20"/>
      <w:szCs w:val="20"/>
    </w:rPr>
  </w:style>
  <w:style w:type="character" w:customStyle="1" w:styleId="af3">
    <w:name w:val="Текст примечания Знак"/>
    <w:basedOn w:val="a1"/>
    <w:link w:val="af2"/>
    <w:uiPriority w:val="99"/>
    <w:semiHidden/>
    <w:rsid w:val="00FB622C"/>
    <w:rPr>
      <w:sz w:val="20"/>
      <w:szCs w:val="20"/>
    </w:rPr>
  </w:style>
  <w:style w:type="paragraph" w:styleId="af4">
    <w:name w:val="annotation subject"/>
    <w:basedOn w:val="af2"/>
    <w:next w:val="af2"/>
    <w:link w:val="af5"/>
    <w:uiPriority w:val="99"/>
    <w:semiHidden/>
    <w:unhideWhenUsed/>
    <w:rsid w:val="00FB622C"/>
    <w:rPr>
      <w:b/>
      <w:bCs/>
    </w:rPr>
  </w:style>
  <w:style w:type="character" w:customStyle="1" w:styleId="af5">
    <w:name w:val="Тема примечания Знак"/>
    <w:basedOn w:val="af3"/>
    <w:link w:val="af4"/>
    <w:uiPriority w:val="99"/>
    <w:semiHidden/>
    <w:rsid w:val="00FB622C"/>
    <w:rPr>
      <w:b/>
      <w:bCs/>
      <w:sz w:val="20"/>
      <w:szCs w:val="20"/>
    </w:rPr>
  </w:style>
  <w:style w:type="character" w:styleId="af6">
    <w:name w:val="Placeholder Text"/>
    <w:basedOn w:val="a1"/>
    <w:uiPriority w:val="99"/>
    <w:semiHidden/>
    <w:rsid w:val="00A7709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9877119">
      <w:bodyDiv w:val="1"/>
      <w:marLeft w:val="0"/>
      <w:marRight w:val="0"/>
      <w:marTop w:val="0"/>
      <w:marBottom w:val="0"/>
      <w:divBdr>
        <w:top w:val="none" w:sz="0" w:space="0" w:color="auto"/>
        <w:left w:val="none" w:sz="0" w:space="0" w:color="auto"/>
        <w:bottom w:val="none" w:sz="0" w:space="0" w:color="auto"/>
        <w:right w:val="none" w:sz="0" w:space="0" w:color="auto"/>
      </w:divBdr>
    </w:div>
    <w:div w:id="930507214">
      <w:bodyDiv w:val="1"/>
      <w:marLeft w:val="0"/>
      <w:marRight w:val="0"/>
      <w:marTop w:val="0"/>
      <w:marBottom w:val="0"/>
      <w:divBdr>
        <w:top w:val="none" w:sz="0" w:space="0" w:color="auto"/>
        <w:left w:val="none" w:sz="0" w:space="0" w:color="auto"/>
        <w:bottom w:val="none" w:sz="0" w:space="0" w:color="auto"/>
        <w:right w:val="none" w:sz="0" w:space="0" w:color="auto"/>
      </w:divBdr>
    </w:div>
    <w:div w:id="1480658297">
      <w:bodyDiv w:val="1"/>
      <w:marLeft w:val="0"/>
      <w:marRight w:val="0"/>
      <w:marTop w:val="0"/>
      <w:marBottom w:val="0"/>
      <w:divBdr>
        <w:top w:val="none" w:sz="0" w:space="0" w:color="auto"/>
        <w:left w:val="none" w:sz="0" w:space="0" w:color="auto"/>
        <w:bottom w:val="none" w:sz="0" w:space="0" w:color="auto"/>
        <w:right w:val="none" w:sz="0" w:space="0" w:color="auto"/>
      </w:divBdr>
    </w:div>
    <w:div w:id="1544051656">
      <w:bodyDiv w:val="1"/>
      <w:marLeft w:val="0"/>
      <w:marRight w:val="0"/>
      <w:marTop w:val="0"/>
      <w:marBottom w:val="0"/>
      <w:divBdr>
        <w:top w:val="none" w:sz="0" w:space="0" w:color="auto"/>
        <w:left w:val="none" w:sz="0" w:space="0" w:color="auto"/>
        <w:bottom w:val="none" w:sz="0" w:space="0" w:color="auto"/>
        <w:right w:val="none" w:sz="0" w:space="0" w:color="auto"/>
      </w:divBdr>
    </w:div>
    <w:div w:id="1644969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ips.ligazakon.net/document/view/t012210?ed=2023_08_09&amp;an=377"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elco.if.ua/"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mcu.gov.ua/news/informatsiia-pro-poperedni-vysnovky-u-spravi-pro-porushennia-zakonodavstva-pro-zakhyst-ekonomichnoi-konkurentsii-145-26131-24-ta-rozghliad-zaznachenoi-spravy-na-zasidanni" TargetMode="External"/><Relationship Id="rId5" Type="http://schemas.openxmlformats.org/officeDocument/2006/relationships/webSettings" Target="webSettings.xml"/><Relationship Id="rId15" Type="http://schemas.openxmlformats.org/officeDocument/2006/relationships/hyperlink" Target="https://ips.ligazakon.net/document/view/re22868?ed=2023_11_27&amp;an=455" TargetMode="External"/><Relationship Id="rId10" Type="http://schemas.openxmlformats.org/officeDocument/2006/relationships/hyperlink" Target="https://prozorro.sale/auctio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amcu.gov.ua/napryami/vycherpnyi-perelik-sprav-iaki-z-01012024-perebuvaiut-na-rozghliadi-v-amku/sichen/do-uvahy-tovarystva-z-obmezhenoiu-vidpovidalnistiu-rozhniativ-torf" TargetMode="External"/><Relationship Id="rId14" Type="http://schemas.openxmlformats.org/officeDocument/2006/relationships/hyperlink" Target="https://ips.ligazakon.net/document/view/t012210?ed=2023_08_09&amp;an=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ACA1D3-0CA3-485F-89FE-A8043CD78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31</Pages>
  <Words>56043</Words>
  <Characters>31946</Characters>
  <Application>Microsoft Office Word</Application>
  <DocSecurity>0</DocSecurity>
  <Lines>266</Lines>
  <Paragraphs>175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87814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Павловська Олена Станіславівна</dc:creator>
  <cp:keywords/>
  <dc:description/>
  <cp:lastModifiedBy>Павловська Олена Станіславівна</cp:lastModifiedBy>
  <cp:revision>398</cp:revision>
  <cp:lastPrinted>2024-11-12T09:26:00Z</cp:lastPrinted>
  <dcterms:created xsi:type="dcterms:W3CDTF">2024-11-25T08:29:00Z</dcterms:created>
  <dcterms:modified xsi:type="dcterms:W3CDTF">2024-11-27T13:33:00Z</dcterms:modified>
</cp:coreProperties>
</file>