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EC165" w14:textId="77777777" w:rsidR="00B61A62" w:rsidRDefault="00B61A62" w:rsidP="00B61A62"/>
    <w:p w14:paraId="39EE2153" w14:textId="53CD6B23" w:rsidR="00B61A62" w:rsidRDefault="00B61A62" w:rsidP="00B61A62">
      <w:pPr>
        <w:jc w:val="center"/>
      </w:pPr>
      <w:bookmarkStart w:id="0" w:name="_Hlk170471852"/>
      <w:r>
        <w:rPr>
          <w:noProof/>
        </w:rPr>
        <w:drawing>
          <wp:inline distT="0" distB="0" distL="0" distR="0" wp14:anchorId="69BBA7BC" wp14:editId="08698985">
            <wp:extent cx="60007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7F813AA0" w14:textId="77777777" w:rsidR="00B61A62" w:rsidRDefault="00B61A62" w:rsidP="00B61A62">
      <w:pPr>
        <w:jc w:val="center"/>
        <w:rPr>
          <w:sz w:val="16"/>
          <w:szCs w:val="16"/>
        </w:rPr>
      </w:pPr>
    </w:p>
    <w:p w14:paraId="1BB30549" w14:textId="77777777" w:rsidR="00B61A62" w:rsidRDefault="00B61A62" w:rsidP="00B61A62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АНТИМОНОПОЛЬНИЙ   КОМІТЕТ   УКРАЇНИ</w:t>
      </w:r>
    </w:p>
    <w:p w14:paraId="3DDE906B" w14:textId="77777777" w:rsidR="00B61A62" w:rsidRDefault="00B61A62" w:rsidP="00B61A62">
      <w:pPr>
        <w:tabs>
          <w:tab w:val="left" w:leader="hyphen" w:pos="10206"/>
        </w:tabs>
        <w:jc w:val="center"/>
        <w:rPr>
          <w:sz w:val="28"/>
          <w:szCs w:val="32"/>
        </w:rPr>
      </w:pPr>
    </w:p>
    <w:p w14:paraId="1E573CFA" w14:textId="77777777" w:rsidR="00B61A62" w:rsidRDefault="00B61A62" w:rsidP="00B61A62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14:paraId="13CB1013" w14:textId="77777777" w:rsidR="00B61A62" w:rsidRDefault="00B61A62" w:rsidP="00B61A62">
      <w:pPr>
        <w:tabs>
          <w:tab w:val="left" w:leader="hyphen" w:pos="10206"/>
        </w:tabs>
        <w:rPr>
          <w:bCs/>
          <w:sz w:val="28"/>
          <w:szCs w:val="22"/>
        </w:rPr>
      </w:pPr>
      <w:r>
        <w:rPr>
          <w:bCs/>
          <w:sz w:val="28"/>
          <w:szCs w:val="22"/>
        </w:rPr>
        <w:t xml:space="preserve">    </w:t>
      </w:r>
    </w:p>
    <w:p w14:paraId="703466CA" w14:textId="31AB7D7D" w:rsidR="00B61A62" w:rsidRDefault="00627133" w:rsidP="00B61A62">
      <w:pPr>
        <w:tabs>
          <w:tab w:val="left" w:pos="4820"/>
          <w:tab w:val="left" w:leader="hyphen" w:pos="10206"/>
        </w:tabs>
      </w:pPr>
      <w:r>
        <w:rPr>
          <w:bCs/>
          <w:lang w:val="ru-RU"/>
        </w:rPr>
        <w:t>28</w:t>
      </w:r>
      <w:r w:rsidR="00B61A62">
        <w:rPr>
          <w:bCs/>
        </w:rPr>
        <w:t xml:space="preserve"> </w:t>
      </w:r>
      <w:r w:rsidR="0019545D">
        <w:rPr>
          <w:bCs/>
        </w:rPr>
        <w:t>листопада</w:t>
      </w:r>
      <w:r w:rsidR="00B61A62">
        <w:rPr>
          <w:bCs/>
        </w:rPr>
        <w:t xml:space="preserve"> 2024 р.</w:t>
      </w:r>
      <w:r w:rsidR="00B61A62">
        <w:t xml:space="preserve">                                          Київ                                                </w:t>
      </w:r>
      <w:r w:rsidR="004E5F0E">
        <w:t xml:space="preserve"> </w:t>
      </w:r>
      <w:r w:rsidR="00B61A62">
        <w:t xml:space="preserve">         №  </w:t>
      </w:r>
      <w:r w:rsidR="0066328A">
        <w:t>473</w:t>
      </w:r>
      <w:r w:rsidR="00B61A62">
        <w:t>-р</w:t>
      </w:r>
    </w:p>
    <w:p w14:paraId="255854F0" w14:textId="77777777" w:rsidR="00B61A62" w:rsidRDefault="00B61A62" w:rsidP="00B61A62">
      <w:pPr>
        <w:jc w:val="both"/>
      </w:pPr>
    </w:p>
    <w:p w14:paraId="48BF30E9" w14:textId="77777777" w:rsidR="00B61A62" w:rsidRDefault="00B61A62" w:rsidP="00B61A62">
      <w:pPr>
        <w:jc w:val="both"/>
      </w:pPr>
      <w:r>
        <w:t>Про надання дозволу</w:t>
      </w:r>
    </w:p>
    <w:p w14:paraId="69C43D8C" w14:textId="77777777" w:rsidR="00B61A62" w:rsidRDefault="00B61A62" w:rsidP="00B61A62">
      <w:pPr>
        <w:jc w:val="both"/>
      </w:pPr>
      <w:r>
        <w:t>на концентрацію</w:t>
      </w:r>
    </w:p>
    <w:p w14:paraId="287A1B12" w14:textId="2E4C63D3" w:rsidR="00B61A62" w:rsidRDefault="00B61A62" w:rsidP="00B61A62">
      <w:pPr>
        <w:jc w:val="both"/>
        <w:rPr>
          <w:sz w:val="28"/>
          <w:szCs w:val="28"/>
        </w:rPr>
      </w:pPr>
    </w:p>
    <w:p w14:paraId="439E50EC" w14:textId="77777777" w:rsidR="00E7371A" w:rsidRDefault="00E7371A" w:rsidP="00B61A62">
      <w:pPr>
        <w:jc w:val="both"/>
        <w:rPr>
          <w:sz w:val="28"/>
          <w:szCs w:val="28"/>
        </w:rPr>
      </w:pPr>
    </w:p>
    <w:p w14:paraId="6F6D5B00" w14:textId="7D676817" w:rsidR="00B61A62" w:rsidRDefault="00B61A62" w:rsidP="002452DE">
      <w:pPr>
        <w:pStyle w:val="a6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noProof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Антимонопольний комітет України, розглянувши заяву </w:t>
      </w:r>
      <w:bookmarkStart w:id="1" w:name="_Hlk166242736"/>
      <w:r>
        <w:rPr>
          <w:rFonts w:ascii="Times New Roman" w:hAnsi="Times New Roman"/>
          <w:sz w:val="24"/>
          <w:szCs w:val="24"/>
        </w:rPr>
        <w:t xml:space="preserve">уповноважених представників </w:t>
      </w:r>
      <w:r w:rsidR="0019545D" w:rsidRPr="006B1A44">
        <w:rPr>
          <w:rFonts w:ascii="Times New Roman" w:hAnsi="Times New Roman" w:cs="Times New Roman"/>
          <w:sz w:val="24"/>
          <w:szCs w:val="24"/>
        </w:rPr>
        <w:t xml:space="preserve">компанії </w:t>
      </w:r>
      <w:r w:rsidR="0019545D" w:rsidRPr="006B1A4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19545D" w:rsidRPr="006B1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CVC </w:t>
      </w:r>
      <w:proofErr w:type="spellStart"/>
      <w:r w:rsidR="0019545D" w:rsidRPr="006B1A44">
        <w:rPr>
          <w:rFonts w:ascii="Times New Roman" w:eastAsia="Times New Roman" w:hAnsi="Times New Roman" w:cs="Times New Roman"/>
          <w:color w:val="000000"/>
          <w:sz w:val="24"/>
          <w:szCs w:val="24"/>
        </w:rPr>
        <w:t>Capital</w:t>
      </w:r>
      <w:proofErr w:type="spellEnd"/>
      <w:r w:rsidR="0019545D" w:rsidRPr="006B1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9545D" w:rsidRPr="006B1A44">
        <w:rPr>
          <w:rFonts w:ascii="Times New Roman" w:eastAsia="Times New Roman" w:hAnsi="Times New Roman" w:cs="Times New Roman"/>
          <w:color w:val="000000"/>
          <w:sz w:val="24"/>
          <w:szCs w:val="24"/>
        </w:rPr>
        <w:t>Partners</w:t>
      </w:r>
      <w:proofErr w:type="spellEnd"/>
      <w:r w:rsidR="0019545D" w:rsidRPr="006B1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9545D" w:rsidRPr="006B1A44">
        <w:rPr>
          <w:rFonts w:ascii="Times New Roman" w:eastAsia="Times New Roman" w:hAnsi="Times New Roman" w:cs="Times New Roman"/>
          <w:color w:val="000000"/>
          <w:sz w:val="24"/>
          <w:szCs w:val="24"/>
        </w:rPr>
        <w:t>plc</w:t>
      </w:r>
      <w:proofErr w:type="spellEnd"/>
      <w:r w:rsidR="0019545D" w:rsidRPr="006B1A44">
        <w:rPr>
          <w:rFonts w:ascii="Times New Roman" w:eastAsia="Times New Roman" w:hAnsi="Times New Roman" w:cs="Times New Roman"/>
          <w:color w:val="000000"/>
          <w:sz w:val="24"/>
          <w:szCs w:val="24"/>
        </w:rPr>
        <w:t>» (</w:t>
      </w:r>
      <w:r w:rsidR="0019545D" w:rsidRPr="006B1A44">
        <w:rPr>
          <w:rFonts w:ascii="Times New Roman" w:eastAsia="Times New Roman" w:hAnsi="Times New Roman" w:cs="Times New Roman"/>
          <w:sz w:val="24"/>
          <w:szCs w:val="24"/>
        </w:rPr>
        <w:t>м. Сент-Гелієр, Джерсі</w:t>
      </w:r>
      <w:r w:rsidR="0019545D" w:rsidRPr="006B1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</w:t>
      </w:r>
      <w:r w:rsidR="0019545D" w:rsidRPr="006B1A44">
        <w:rPr>
          <w:rFonts w:ascii="Times New Roman" w:eastAsia="Times New Roman" w:hAnsi="Times New Roman" w:cs="Times New Roman"/>
          <w:sz w:val="24"/>
          <w:szCs w:val="24"/>
        </w:rPr>
        <w:t>та компанії «</w:t>
      </w:r>
      <w:proofErr w:type="spellStart"/>
      <w:r w:rsidR="0019545D" w:rsidRPr="006B1A44">
        <w:rPr>
          <w:rFonts w:ascii="Times New Roman" w:eastAsia="Times New Roman" w:hAnsi="Times New Roman" w:cs="Times New Roman"/>
          <w:sz w:val="24"/>
          <w:szCs w:val="24"/>
          <w:lang w:eastAsia="uk-UA"/>
        </w:rPr>
        <w:t>Comarch</w:t>
      </w:r>
      <w:proofErr w:type="spellEnd"/>
      <w:r w:rsidR="0019545D" w:rsidRPr="006B1A4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S.A.» </w:t>
      </w:r>
      <w:r w:rsidR="00E7371A">
        <w:rPr>
          <w:rFonts w:ascii="Times New Roman" w:eastAsia="Times New Roman" w:hAnsi="Times New Roman" w:cs="Times New Roman"/>
          <w:sz w:val="24"/>
          <w:szCs w:val="24"/>
          <w:lang w:eastAsia="uk-UA"/>
        </w:rPr>
        <w:br/>
      </w:r>
      <w:r w:rsidR="0019545D" w:rsidRPr="006B1A44">
        <w:rPr>
          <w:rFonts w:ascii="Times New Roman" w:eastAsia="Times New Roman" w:hAnsi="Times New Roman" w:cs="Times New Roman"/>
          <w:sz w:val="24"/>
          <w:szCs w:val="24"/>
        </w:rPr>
        <w:t>(м. Краків, Польща)</w:t>
      </w:r>
      <w:r>
        <w:rPr>
          <w:rFonts w:ascii="Times New Roman" w:eastAsia="Times New Roman" w:hAnsi="Times New Roman"/>
          <w:noProof/>
          <w:sz w:val="24"/>
          <w:szCs w:val="24"/>
          <w:lang w:eastAsia="uk-UA"/>
        </w:rPr>
        <w:t xml:space="preserve"> </w:t>
      </w:r>
      <w:r>
        <w:rPr>
          <w:rStyle w:val="normaltextrun"/>
          <w:rFonts w:ascii="Times New Roman" w:hAnsi="Times New Roman"/>
          <w:color w:val="000000"/>
          <w:sz w:val="24"/>
          <w:szCs w:val="24"/>
        </w:rPr>
        <w:t xml:space="preserve">про надання дозволу </w:t>
      </w:r>
      <w:r w:rsidR="00F25384">
        <w:rPr>
          <w:rFonts w:ascii="Times New Roman" w:hAnsi="Times New Roman"/>
          <w:sz w:val="24"/>
          <w:szCs w:val="24"/>
        </w:rPr>
        <w:t>на концентрацію</w:t>
      </w:r>
      <w:r>
        <w:rPr>
          <w:rFonts w:ascii="Times New Roman" w:hAnsi="Times New Roman"/>
          <w:noProof/>
          <w:sz w:val="24"/>
          <w:szCs w:val="24"/>
          <w:lang w:eastAsia="uk-UA"/>
        </w:rPr>
        <w:t xml:space="preserve">, </w:t>
      </w:r>
      <w:bookmarkEnd w:id="1"/>
    </w:p>
    <w:p w14:paraId="51490A8E" w14:textId="77777777" w:rsidR="00B61A62" w:rsidRDefault="00B61A62" w:rsidP="002452DE">
      <w:pPr>
        <w:ind w:firstLine="567"/>
        <w:jc w:val="both"/>
      </w:pPr>
    </w:p>
    <w:p w14:paraId="7A26D7A7" w14:textId="77777777" w:rsidR="00B61A62" w:rsidRDefault="00B61A62" w:rsidP="002452DE">
      <w:pPr>
        <w:tabs>
          <w:tab w:val="left" w:pos="4862"/>
        </w:tabs>
        <w:ind w:firstLine="567"/>
        <w:jc w:val="center"/>
        <w:rPr>
          <w:b/>
        </w:rPr>
      </w:pPr>
      <w:r>
        <w:rPr>
          <w:b/>
        </w:rPr>
        <w:t>ВСТАНОВИВ:</w:t>
      </w:r>
    </w:p>
    <w:p w14:paraId="3F2C1B5A" w14:textId="77777777" w:rsidR="00B61A62" w:rsidRDefault="00B61A62" w:rsidP="002452DE">
      <w:pPr>
        <w:tabs>
          <w:tab w:val="left" w:pos="4862"/>
        </w:tabs>
        <w:ind w:firstLine="567"/>
        <w:jc w:val="center"/>
        <w:rPr>
          <w:b/>
        </w:rPr>
      </w:pPr>
    </w:p>
    <w:p w14:paraId="1A2224F0" w14:textId="2E6D330E" w:rsidR="00B61A62" w:rsidRDefault="00B61A62" w:rsidP="002452DE">
      <w:pPr>
        <w:ind w:firstLine="567"/>
        <w:jc w:val="both"/>
        <w:rPr>
          <w:noProof/>
          <w:lang w:eastAsia="uk-UA"/>
        </w:rPr>
      </w:pPr>
      <w:r>
        <w:t xml:space="preserve">Концентрація </w:t>
      </w:r>
      <w:bookmarkStart w:id="2" w:name="_Hlk166242783"/>
      <w:r>
        <w:t xml:space="preserve">полягає </w:t>
      </w:r>
      <w:r w:rsidR="0019545D">
        <w:t>в</w:t>
      </w:r>
      <w:r w:rsidR="0019545D" w:rsidRPr="00CD06F0">
        <w:t xml:space="preserve"> набутті компанією «</w:t>
      </w:r>
      <w:r w:rsidR="0019545D" w:rsidRPr="00CD06F0">
        <w:rPr>
          <w:color w:val="000000"/>
        </w:rPr>
        <w:t xml:space="preserve">CVC </w:t>
      </w:r>
      <w:proofErr w:type="spellStart"/>
      <w:r w:rsidR="0019545D" w:rsidRPr="00CD06F0">
        <w:rPr>
          <w:color w:val="000000"/>
        </w:rPr>
        <w:t>Capital</w:t>
      </w:r>
      <w:proofErr w:type="spellEnd"/>
      <w:r w:rsidR="0019545D" w:rsidRPr="00CD06F0">
        <w:rPr>
          <w:color w:val="000000"/>
        </w:rPr>
        <w:t xml:space="preserve"> </w:t>
      </w:r>
      <w:proofErr w:type="spellStart"/>
      <w:r w:rsidR="0019545D" w:rsidRPr="00CD06F0">
        <w:rPr>
          <w:color w:val="000000"/>
        </w:rPr>
        <w:t>Partners</w:t>
      </w:r>
      <w:proofErr w:type="spellEnd"/>
      <w:r w:rsidR="0019545D" w:rsidRPr="00CD06F0">
        <w:rPr>
          <w:color w:val="000000"/>
        </w:rPr>
        <w:t xml:space="preserve"> </w:t>
      </w:r>
      <w:proofErr w:type="spellStart"/>
      <w:r w:rsidR="0019545D" w:rsidRPr="00CD06F0">
        <w:rPr>
          <w:color w:val="000000"/>
        </w:rPr>
        <w:t>plc</w:t>
      </w:r>
      <w:proofErr w:type="spellEnd"/>
      <w:r w:rsidR="0019545D" w:rsidRPr="00CD06F0">
        <w:t xml:space="preserve">» </w:t>
      </w:r>
      <w:r w:rsidR="0019545D" w:rsidRPr="00CD06F0">
        <w:rPr>
          <w:rFonts w:eastAsia="Calibri"/>
          <w:noProof/>
        </w:rPr>
        <w:t>[</w:t>
      </w:r>
      <w:r w:rsidR="0019545D" w:rsidRPr="00CD06F0">
        <w:rPr>
          <w:bCs/>
        </w:rPr>
        <w:t>через компанію «</w:t>
      </w:r>
      <w:proofErr w:type="spellStart"/>
      <w:r w:rsidR="0019545D" w:rsidRPr="00CD06F0">
        <w:rPr>
          <w:lang w:eastAsia="uk-UA"/>
        </w:rPr>
        <w:t>Chamonix</w:t>
      </w:r>
      <w:proofErr w:type="spellEnd"/>
      <w:r w:rsidR="0019545D" w:rsidRPr="00CD06F0">
        <w:rPr>
          <w:lang w:eastAsia="uk-UA"/>
        </w:rPr>
        <w:t xml:space="preserve"> </w:t>
      </w:r>
      <w:proofErr w:type="spellStart"/>
      <w:r w:rsidR="0019545D" w:rsidRPr="00CD06F0">
        <w:rPr>
          <w:lang w:eastAsia="uk-UA"/>
        </w:rPr>
        <w:t>Investments</w:t>
      </w:r>
      <w:proofErr w:type="spellEnd"/>
      <w:r w:rsidR="0019545D" w:rsidRPr="00CD06F0">
        <w:rPr>
          <w:lang w:eastAsia="uk-UA"/>
        </w:rPr>
        <w:t xml:space="preserve"> </w:t>
      </w:r>
      <w:proofErr w:type="spellStart"/>
      <w:r w:rsidR="0019545D" w:rsidRPr="00CD06F0">
        <w:rPr>
          <w:lang w:eastAsia="uk-UA"/>
        </w:rPr>
        <w:t>S.à</w:t>
      </w:r>
      <w:proofErr w:type="spellEnd"/>
      <w:r w:rsidR="0019545D" w:rsidRPr="00CD06F0">
        <w:rPr>
          <w:lang w:eastAsia="uk-UA"/>
        </w:rPr>
        <w:t xml:space="preserve"> </w:t>
      </w:r>
      <w:proofErr w:type="spellStart"/>
      <w:r w:rsidR="0019545D" w:rsidRPr="00CD06F0">
        <w:rPr>
          <w:lang w:eastAsia="uk-UA"/>
        </w:rPr>
        <w:t>r.l</w:t>
      </w:r>
      <w:proofErr w:type="spellEnd"/>
      <w:r w:rsidR="0019545D" w:rsidRPr="00CD06F0">
        <w:rPr>
          <w:lang w:eastAsia="uk-UA"/>
        </w:rPr>
        <w:t xml:space="preserve">.» </w:t>
      </w:r>
      <w:r w:rsidR="0019545D" w:rsidRPr="00CD06F0">
        <w:rPr>
          <w:bCs/>
        </w:rPr>
        <w:t xml:space="preserve"> (м. Люксембург, Велике Герцогство Люксембург) та компанію «</w:t>
      </w:r>
      <w:proofErr w:type="spellStart"/>
      <w:r w:rsidR="0019545D" w:rsidRPr="00CD06F0">
        <w:rPr>
          <w:lang w:eastAsia="uk-UA"/>
        </w:rPr>
        <w:t>Chamonix</w:t>
      </w:r>
      <w:proofErr w:type="spellEnd"/>
      <w:r w:rsidR="0019545D" w:rsidRPr="00CD06F0">
        <w:rPr>
          <w:lang w:eastAsia="uk-UA"/>
        </w:rPr>
        <w:t xml:space="preserve"> </w:t>
      </w:r>
      <w:proofErr w:type="spellStart"/>
      <w:r w:rsidR="0019545D" w:rsidRPr="00CD06F0">
        <w:rPr>
          <w:lang w:eastAsia="uk-UA"/>
        </w:rPr>
        <w:t>Investments</w:t>
      </w:r>
      <w:proofErr w:type="spellEnd"/>
      <w:r w:rsidR="0019545D" w:rsidRPr="00CD06F0">
        <w:rPr>
          <w:lang w:eastAsia="uk-UA"/>
        </w:rPr>
        <w:t xml:space="preserve"> </w:t>
      </w:r>
      <w:proofErr w:type="spellStart"/>
      <w:r w:rsidR="0019545D" w:rsidRPr="00CD06F0">
        <w:rPr>
          <w:lang w:eastAsia="uk-UA"/>
        </w:rPr>
        <w:t>Poland</w:t>
      </w:r>
      <w:proofErr w:type="spellEnd"/>
      <w:r w:rsidR="0019545D" w:rsidRPr="00CD06F0">
        <w:rPr>
          <w:lang w:eastAsia="uk-UA"/>
        </w:rPr>
        <w:t xml:space="preserve"> </w:t>
      </w:r>
      <w:proofErr w:type="spellStart"/>
      <w:r w:rsidR="0019545D" w:rsidRPr="00CD06F0">
        <w:rPr>
          <w:lang w:eastAsia="uk-UA"/>
        </w:rPr>
        <w:t>Sp</w:t>
      </w:r>
      <w:proofErr w:type="spellEnd"/>
      <w:r w:rsidR="0019545D" w:rsidRPr="00CD06F0">
        <w:rPr>
          <w:lang w:eastAsia="uk-UA"/>
        </w:rPr>
        <w:t xml:space="preserve">. z </w:t>
      </w:r>
      <w:proofErr w:type="spellStart"/>
      <w:r w:rsidR="0019545D" w:rsidRPr="00CD06F0">
        <w:rPr>
          <w:lang w:eastAsia="uk-UA"/>
        </w:rPr>
        <w:t>o.o</w:t>
      </w:r>
      <w:proofErr w:type="spellEnd"/>
      <w:r w:rsidR="0019545D">
        <w:rPr>
          <w:lang w:eastAsia="uk-UA"/>
        </w:rPr>
        <w:t>.</w:t>
      </w:r>
      <w:r w:rsidR="0019545D" w:rsidRPr="00CD06F0">
        <w:rPr>
          <w:lang w:eastAsia="uk-UA"/>
        </w:rPr>
        <w:t>»</w:t>
      </w:r>
      <w:r w:rsidR="0019545D" w:rsidRPr="00CD06F0" w:rsidDel="002C72A3">
        <w:rPr>
          <w:lang w:eastAsia="uk-UA"/>
        </w:rPr>
        <w:t xml:space="preserve"> </w:t>
      </w:r>
      <w:r w:rsidR="0019545D" w:rsidRPr="00CD06F0">
        <w:rPr>
          <w:lang w:eastAsia="uk-UA"/>
        </w:rPr>
        <w:t>(м. Варшава, Польща)</w:t>
      </w:r>
      <w:r w:rsidR="0019545D" w:rsidRPr="00CD06F0">
        <w:rPr>
          <w:rFonts w:eastAsia="Calibri"/>
          <w:noProof/>
        </w:rPr>
        <w:t>] контролю над компанією</w:t>
      </w:r>
      <w:r w:rsidR="0019545D" w:rsidRPr="00CD06F0">
        <w:rPr>
          <w:b/>
          <w:noProof/>
          <w:lang w:eastAsia="uk-UA"/>
        </w:rPr>
        <w:t xml:space="preserve"> </w:t>
      </w:r>
      <w:r w:rsidR="0019545D" w:rsidRPr="00CD06F0">
        <w:rPr>
          <w:noProof/>
          <w:lang w:eastAsia="uk-UA"/>
        </w:rPr>
        <w:t>«</w:t>
      </w:r>
      <w:proofErr w:type="spellStart"/>
      <w:r w:rsidR="0019545D" w:rsidRPr="00CD06F0">
        <w:rPr>
          <w:lang w:eastAsia="uk-UA"/>
        </w:rPr>
        <w:t>Comarch</w:t>
      </w:r>
      <w:proofErr w:type="spellEnd"/>
      <w:r w:rsidR="0019545D" w:rsidRPr="00CD06F0">
        <w:rPr>
          <w:lang w:eastAsia="uk-UA"/>
        </w:rPr>
        <w:t xml:space="preserve"> S.A.</w:t>
      </w:r>
      <w:r w:rsidR="0019545D" w:rsidRPr="00CD06F0">
        <w:rPr>
          <w:noProof/>
          <w:lang w:eastAsia="uk-UA"/>
        </w:rPr>
        <w:t>»</w:t>
      </w:r>
      <w:r w:rsidR="00E7371A" w:rsidRPr="00E7371A">
        <w:rPr>
          <w:noProof/>
          <w:lang w:eastAsia="uk-UA"/>
        </w:rPr>
        <w:t xml:space="preserve"> </w:t>
      </w:r>
      <w:r w:rsidR="00E7371A">
        <w:rPr>
          <w:noProof/>
          <w:lang w:eastAsia="uk-UA"/>
        </w:rPr>
        <w:t>шляхом придбання акцій</w:t>
      </w:r>
      <w:r>
        <w:rPr>
          <w:noProof/>
          <w:lang w:eastAsia="uk-UA"/>
        </w:rPr>
        <w:t>, що забезпечує перевищення 50 відсотків голосів у вищому органі управління компанії</w:t>
      </w:r>
      <w:bookmarkEnd w:id="2"/>
      <w:r>
        <w:rPr>
          <w:noProof/>
          <w:lang w:eastAsia="uk-UA"/>
        </w:rPr>
        <w:t>.</w:t>
      </w:r>
    </w:p>
    <w:p w14:paraId="2AEFCB7A" w14:textId="77777777" w:rsidR="00B61A62" w:rsidRDefault="00B61A62" w:rsidP="002452DE">
      <w:pPr>
        <w:ind w:firstLine="567"/>
        <w:jc w:val="both"/>
        <w:rPr>
          <w:sz w:val="16"/>
          <w:szCs w:val="16"/>
        </w:rPr>
      </w:pPr>
    </w:p>
    <w:p w14:paraId="4C5DDB51" w14:textId="77777777" w:rsidR="00B61A62" w:rsidRPr="00D9775E" w:rsidRDefault="00B61A62" w:rsidP="00D9775E">
      <w:pPr>
        <w:ind w:firstLine="709"/>
        <w:jc w:val="both"/>
      </w:pPr>
      <w:r w:rsidRPr="00D9775E">
        <w:t>Відповідно до наданої заявниками інформації:</w:t>
      </w:r>
    </w:p>
    <w:p w14:paraId="79368483" w14:textId="7B2833E0" w:rsidR="00D9775E" w:rsidRPr="00D9775E" w:rsidRDefault="00D9775E" w:rsidP="00D9775E">
      <w:pPr>
        <w:ind w:firstLine="709"/>
        <w:jc w:val="both"/>
      </w:pPr>
      <w:bookmarkStart w:id="3" w:name="_Hlk164777294"/>
      <w:bookmarkStart w:id="4" w:name="_Hlk93585580"/>
      <w:bookmarkStart w:id="5" w:name="_Hlk95480077"/>
      <w:r w:rsidRPr="00D9775E">
        <w:t xml:space="preserve">компанія </w:t>
      </w:r>
      <w:r w:rsidRPr="00D9775E">
        <w:rPr>
          <w:noProof/>
          <w:lang w:eastAsia="uk-UA"/>
        </w:rPr>
        <w:t>«</w:t>
      </w:r>
      <w:proofErr w:type="spellStart"/>
      <w:r w:rsidRPr="00D9775E">
        <w:rPr>
          <w:lang w:eastAsia="uk-UA"/>
        </w:rPr>
        <w:t>Comarch</w:t>
      </w:r>
      <w:proofErr w:type="spellEnd"/>
      <w:r w:rsidRPr="00D9775E">
        <w:rPr>
          <w:lang w:eastAsia="uk-UA"/>
        </w:rPr>
        <w:t xml:space="preserve"> S.A.</w:t>
      </w:r>
      <w:r w:rsidRPr="00D9775E">
        <w:rPr>
          <w:noProof/>
          <w:lang w:eastAsia="uk-UA"/>
        </w:rPr>
        <w:t>»</w:t>
      </w:r>
      <w:r w:rsidRPr="00D9775E">
        <w:t xml:space="preserve"> у світі здійснює діяльність із надання послуг щодо </w:t>
      </w:r>
      <w:r w:rsidRPr="00D9775E">
        <w:rPr>
          <w:lang w:eastAsia="en-GB"/>
        </w:rPr>
        <w:t xml:space="preserve">ІТ-рішень на основі власних продуктів, у тому числі </w:t>
      </w:r>
      <w:r w:rsidR="00627133">
        <w:rPr>
          <w:lang w:eastAsia="en-GB"/>
        </w:rPr>
        <w:t>в</w:t>
      </w:r>
      <w:r w:rsidRPr="00D9775E">
        <w:rPr>
          <w:lang w:eastAsia="en-GB"/>
        </w:rPr>
        <w:t xml:space="preserve"> сервісній моделі обслуговування. Також компанія </w:t>
      </w:r>
      <w:r w:rsidRPr="00D9775E">
        <w:rPr>
          <w:noProof/>
          <w:lang w:eastAsia="uk-UA"/>
        </w:rPr>
        <w:t>«</w:t>
      </w:r>
      <w:proofErr w:type="spellStart"/>
      <w:r w:rsidRPr="00D9775E">
        <w:rPr>
          <w:lang w:eastAsia="uk-UA"/>
        </w:rPr>
        <w:t>Comarch</w:t>
      </w:r>
      <w:proofErr w:type="spellEnd"/>
      <w:r w:rsidRPr="00D9775E">
        <w:rPr>
          <w:lang w:eastAsia="uk-UA"/>
        </w:rPr>
        <w:t xml:space="preserve"> S.A.</w:t>
      </w:r>
      <w:r w:rsidRPr="00D9775E">
        <w:rPr>
          <w:noProof/>
          <w:lang w:eastAsia="uk-UA"/>
        </w:rPr>
        <w:t>»</w:t>
      </w:r>
      <w:r w:rsidRPr="00D9775E">
        <w:rPr>
          <w:lang w:eastAsia="en-GB"/>
        </w:rPr>
        <w:t xml:space="preserve"> є постачальником рішень для клієнтів у різних секторах, включаючи адміністративне управління, банківську справу та страхування, виробництв</w:t>
      </w:r>
      <w:r w:rsidR="00627133">
        <w:rPr>
          <w:lang w:eastAsia="en-GB"/>
        </w:rPr>
        <w:t>о</w:t>
      </w:r>
      <w:r w:rsidRPr="00D9775E">
        <w:rPr>
          <w:lang w:eastAsia="en-GB"/>
        </w:rPr>
        <w:t xml:space="preserve"> товарів широкого вжитку, транспорт і телекомунікації. На </w:t>
      </w:r>
      <w:r w:rsidRPr="00D9775E">
        <w:t>території України</w:t>
      </w:r>
      <w:r w:rsidRPr="00D9775E">
        <w:rPr>
          <w:lang w:eastAsia="en-GB"/>
        </w:rPr>
        <w:t xml:space="preserve"> </w:t>
      </w:r>
      <w:r w:rsidRPr="00D9775E">
        <w:t xml:space="preserve">компанія </w:t>
      </w:r>
      <w:r w:rsidRPr="00D9775E">
        <w:rPr>
          <w:noProof/>
          <w:lang w:eastAsia="uk-UA"/>
        </w:rPr>
        <w:t>«</w:t>
      </w:r>
      <w:proofErr w:type="spellStart"/>
      <w:r w:rsidRPr="00D9775E">
        <w:rPr>
          <w:lang w:eastAsia="uk-UA"/>
        </w:rPr>
        <w:t>Comarch</w:t>
      </w:r>
      <w:proofErr w:type="spellEnd"/>
      <w:r w:rsidRPr="00D9775E">
        <w:rPr>
          <w:lang w:eastAsia="uk-UA"/>
        </w:rPr>
        <w:t xml:space="preserve"> S.A.</w:t>
      </w:r>
      <w:r w:rsidRPr="00D9775E">
        <w:rPr>
          <w:noProof/>
          <w:lang w:eastAsia="uk-UA"/>
        </w:rPr>
        <w:t xml:space="preserve">» </w:t>
      </w:r>
      <w:r w:rsidRPr="00D9775E">
        <w:rPr>
          <w:lang w:eastAsia="en-GB"/>
        </w:rPr>
        <w:t xml:space="preserve">здійснює діяльність </w:t>
      </w:r>
      <w:r w:rsidR="000B0BDF" w:rsidRPr="008C561A">
        <w:rPr>
          <w:rFonts w:eastAsia="Calibri"/>
          <w:bCs/>
          <w:i/>
          <w:color w:val="000000"/>
        </w:rPr>
        <w:t>(інформація, доступ до якої обмежено)</w:t>
      </w:r>
      <w:r w:rsidRPr="00D9775E">
        <w:t>;</w:t>
      </w:r>
    </w:p>
    <w:bookmarkEnd w:id="3"/>
    <w:p w14:paraId="3B86A0BB" w14:textId="77777777" w:rsidR="00D9775E" w:rsidRPr="00D9775E" w:rsidRDefault="00D9775E" w:rsidP="00D9775E">
      <w:pPr>
        <w:pStyle w:val="a9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77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компанія </w:t>
      </w:r>
      <w:r w:rsidRPr="00D9775E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>«</w:t>
      </w:r>
      <w:proofErr w:type="spellStart"/>
      <w:r w:rsidRPr="00D9775E">
        <w:rPr>
          <w:rFonts w:ascii="Times New Roman" w:eastAsia="Times New Roman" w:hAnsi="Times New Roman" w:cs="Times New Roman"/>
          <w:sz w:val="24"/>
          <w:szCs w:val="24"/>
          <w:lang w:eastAsia="uk-UA"/>
        </w:rPr>
        <w:t>Comarch</w:t>
      </w:r>
      <w:proofErr w:type="spellEnd"/>
      <w:r w:rsidRPr="00D9775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 xml:space="preserve"> </w:t>
      </w:r>
      <w:r w:rsidRPr="00D9775E">
        <w:rPr>
          <w:rFonts w:ascii="Times New Roman" w:eastAsia="Times New Roman" w:hAnsi="Times New Roman" w:cs="Times New Roman"/>
          <w:sz w:val="24"/>
          <w:szCs w:val="24"/>
          <w:lang w:eastAsia="uk-UA"/>
        </w:rPr>
        <w:t>S</w:t>
      </w:r>
      <w:r w:rsidRPr="00D9775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  <w:r w:rsidRPr="00D9775E">
        <w:rPr>
          <w:rFonts w:ascii="Times New Roman" w:eastAsia="Times New Roman" w:hAnsi="Times New Roman" w:cs="Times New Roman"/>
          <w:sz w:val="24"/>
          <w:szCs w:val="24"/>
          <w:lang w:eastAsia="uk-UA"/>
        </w:rPr>
        <w:t>A</w:t>
      </w:r>
      <w:r w:rsidRPr="00D9775E"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  <w:t>.</w:t>
      </w:r>
      <w:r w:rsidRPr="00D9775E">
        <w:rPr>
          <w:rFonts w:ascii="Times New Roman" w:eastAsia="Times New Roman" w:hAnsi="Times New Roman" w:cs="Times New Roman"/>
          <w:noProof/>
          <w:sz w:val="24"/>
          <w:szCs w:val="24"/>
          <w:lang w:val="uk-UA" w:eastAsia="uk-UA"/>
        </w:rPr>
        <w:t xml:space="preserve">» </w:t>
      </w:r>
      <w:r w:rsidRPr="00D977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пов’язана відносинами контролю із:</w:t>
      </w:r>
    </w:p>
    <w:p w14:paraId="36D10B9D" w14:textId="3019736F" w:rsidR="00D9775E" w:rsidRPr="00D9775E" w:rsidRDefault="00D9775E" w:rsidP="00D9775E">
      <w:pPr>
        <w:pStyle w:val="a9"/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D9775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суб’єктами господарювання – резидентами та нерезидентами України, які разом утворюють Групу Об’єкта </w:t>
      </w:r>
      <w:r w:rsidRPr="008C561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набуття контролю. На території України Група Об’єкта набуття контролю здійснює діяльність із: </w:t>
      </w:r>
      <w:r w:rsidR="008C561A" w:rsidRPr="008C561A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(</w:t>
      </w:r>
      <w:proofErr w:type="spellStart"/>
      <w:r w:rsidR="008C561A" w:rsidRPr="008C561A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інформація</w:t>
      </w:r>
      <w:proofErr w:type="spellEnd"/>
      <w:r w:rsidR="008C561A" w:rsidRPr="008C561A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, доступ до </w:t>
      </w:r>
      <w:proofErr w:type="spellStart"/>
      <w:r w:rsidR="008C561A" w:rsidRPr="008C561A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якої</w:t>
      </w:r>
      <w:proofErr w:type="spellEnd"/>
      <w:r w:rsidR="008C561A" w:rsidRPr="008C561A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 xml:space="preserve"> </w:t>
      </w:r>
      <w:proofErr w:type="spellStart"/>
      <w:r w:rsidR="008C561A" w:rsidRPr="008C561A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обмежено</w:t>
      </w:r>
      <w:proofErr w:type="spellEnd"/>
      <w:r w:rsidR="008C561A" w:rsidRPr="008C561A">
        <w:rPr>
          <w:rFonts w:ascii="Times New Roman" w:eastAsia="Calibri" w:hAnsi="Times New Roman" w:cs="Times New Roman"/>
          <w:bCs/>
          <w:i/>
          <w:color w:val="000000"/>
          <w:sz w:val="24"/>
          <w:szCs w:val="24"/>
        </w:rPr>
        <w:t>)</w:t>
      </w:r>
      <w:r w:rsidRPr="008C561A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14:paraId="0DE9C935" w14:textId="4B4E5CA5" w:rsidR="00B61A62" w:rsidRPr="00D9775E" w:rsidRDefault="00D9775E" w:rsidP="00D9775E">
      <w:pPr>
        <w:ind w:firstLine="709"/>
        <w:jc w:val="both"/>
      </w:pPr>
      <w:r w:rsidRPr="00D9775E">
        <w:t>фізичними особами – громадянами Польщі;</w:t>
      </w:r>
    </w:p>
    <w:p w14:paraId="18450687" w14:textId="77777777" w:rsidR="00D9775E" w:rsidRPr="009A5CF5" w:rsidRDefault="00D9775E" w:rsidP="00D9775E">
      <w:pPr>
        <w:ind w:firstLine="567"/>
        <w:jc w:val="both"/>
        <w:rPr>
          <w:rFonts w:eastAsia="Calibri"/>
          <w:sz w:val="16"/>
          <w:szCs w:val="16"/>
          <w:highlight w:val="green"/>
          <w:lang w:eastAsia="en-US"/>
        </w:rPr>
      </w:pPr>
    </w:p>
    <w:p w14:paraId="4D63803B" w14:textId="6C69895B" w:rsidR="009F2F33" w:rsidRPr="009F2F33" w:rsidRDefault="00D9775E" w:rsidP="00D9775E">
      <w:pPr>
        <w:ind w:firstLine="709"/>
        <w:jc w:val="both"/>
        <w:rPr>
          <w:bCs/>
          <w:noProof/>
          <w:color w:val="000000" w:themeColor="text1"/>
        </w:rPr>
      </w:pPr>
      <w:bookmarkStart w:id="6" w:name="_Hlk164772628"/>
      <w:bookmarkStart w:id="7" w:name="_Hlk170372754"/>
      <w:bookmarkEnd w:id="4"/>
      <w:bookmarkEnd w:id="5"/>
      <w:r w:rsidRPr="00D9775E">
        <w:rPr>
          <w:bCs/>
          <w:color w:val="000000" w:themeColor="text1"/>
          <w:lang w:eastAsia="en-GB"/>
        </w:rPr>
        <w:t>компанія</w:t>
      </w:r>
      <w:r w:rsidRPr="00D9775E">
        <w:rPr>
          <w:color w:val="000000" w:themeColor="text1"/>
          <w:lang w:eastAsia="en-GB"/>
        </w:rPr>
        <w:t xml:space="preserve"> </w:t>
      </w:r>
      <w:r w:rsidRPr="00D9775E">
        <w:rPr>
          <w:color w:val="000000"/>
          <w:shd w:val="clear" w:color="auto" w:fill="FFFFFF"/>
        </w:rPr>
        <w:t>«</w:t>
      </w:r>
      <w:r w:rsidRPr="00D9775E">
        <w:rPr>
          <w:color w:val="000000"/>
        </w:rPr>
        <w:t xml:space="preserve">CVC </w:t>
      </w:r>
      <w:proofErr w:type="spellStart"/>
      <w:r w:rsidRPr="00D9775E">
        <w:rPr>
          <w:color w:val="000000"/>
        </w:rPr>
        <w:t>Capital</w:t>
      </w:r>
      <w:proofErr w:type="spellEnd"/>
      <w:r w:rsidRPr="00D9775E">
        <w:rPr>
          <w:color w:val="000000"/>
        </w:rPr>
        <w:t xml:space="preserve"> </w:t>
      </w:r>
      <w:proofErr w:type="spellStart"/>
      <w:r w:rsidRPr="00D9775E">
        <w:rPr>
          <w:color w:val="000000"/>
        </w:rPr>
        <w:t>Partners</w:t>
      </w:r>
      <w:proofErr w:type="spellEnd"/>
      <w:r w:rsidRPr="00D9775E">
        <w:rPr>
          <w:color w:val="000000"/>
        </w:rPr>
        <w:t xml:space="preserve"> </w:t>
      </w:r>
      <w:proofErr w:type="spellStart"/>
      <w:r w:rsidRPr="00D9775E">
        <w:rPr>
          <w:color w:val="000000"/>
        </w:rPr>
        <w:t>plc</w:t>
      </w:r>
      <w:proofErr w:type="spellEnd"/>
      <w:r w:rsidRPr="00D9775E">
        <w:rPr>
          <w:color w:val="000000"/>
        </w:rPr>
        <w:t>»</w:t>
      </w:r>
      <w:r w:rsidRPr="00D9775E">
        <w:t xml:space="preserve"> </w:t>
      </w:r>
      <w:bookmarkEnd w:id="6"/>
      <w:r w:rsidR="009F2F33" w:rsidRPr="00035B1E">
        <w:rPr>
          <w:color w:val="000000"/>
          <w:kern w:val="20"/>
          <w:lang w:eastAsia="ja-JP"/>
        </w:rPr>
        <w:t xml:space="preserve">здійснює діяльність з надання інвестиційних консультацій та/або управління інвестиціями </w:t>
      </w:r>
      <w:r w:rsidR="00627133">
        <w:rPr>
          <w:color w:val="000000"/>
          <w:kern w:val="20"/>
          <w:lang w:eastAsia="ja-JP"/>
        </w:rPr>
        <w:t>й</w:t>
      </w:r>
      <w:r w:rsidR="009F2F33">
        <w:rPr>
          <w:color w:val="000000"/>
          <w:kern w:val="20"/>
          <w:lang w:eastAsia="ja-JP"/>
        </w:rPr>
        <w:t xml:space="preserve"> </w:t>
      </w:r>
      <w:r w:rsidR="009F2F33" w:rsidRPr="00035B1E">
        <w:rPr>
          <w:bCs/>
          <w:noProof/>
          <w:color w:val="000000" w:themeColor="text1"/>
        </w:rPr>
        <w:t xml:space="preserve">бепосередньо </w:t>
      </w:r>
      <w:r w:rsidR="009F2F33" w:rsidRPr="009F2F33">
        <w:rPr>
          <w:bCs/>
          <w:noProof/>
          <w:color w:val="000000" w:themeColor="text1"/>
        </w:rPr>
        <w:t>не здійснює господарської діяльності на території України;</w:t>
      </w:r>
    </w:p>
    <w:p w14:paraId="3569B568" w14:textId="40A9CE7E" w:rsidR="00D9775E" w:rsidRPr="00D9775E" w:rsidRDefault="00D9775E" w:rsidP="00D9775E">
      <w:pPr>
        <w:ind w:firstLine="709"/>
        <w:jc w:val="both"/>
      </w:pPr>
      <w:r w:rsidRPr="00D9775E">
        <w:t>компанія «</w:t>
      </w:r>
      <w:r w:rsidRPr="00D9775E">
        <w:rPr>
          <w:color w:val="000000"/>
          <w:kern w:val="20"/>
          <w:lang w:eastAsia="ja-JP"/>
        </w:rPr>
        <w:t>CVC </w:t>
      </w:r>
      <w:proofErr w:type="spellStart"/>
      <w:r w:rsidRPr="00D9775E">
        <w:rPr>
          <w:color w:val="000000"/>
          <w:kern w:val="20"/>
          <w:lang w:eastAsia="ja-JP"/>
        </w:rPr>
        <w:t>Capital</w:t>
      </w:r>
      <w:proofErr w:type="spellEnd"/>
      <w:r w:rsidRPr="00D9775E">
        <w:rPr>
          <w:color w:val="000000"/>
          <w:kern w:val="20"/>
          <w:lang w:eastAsia="ja-JP"/>
        </w:rPr>
        <w:t xml:space="preserve"> </w:t>
      </w:r>
      <w:proofErr w:type="spellStart"/>
      <w:r w:rsidRPr="00D9775E">
        <w:rPr>
          <w:color w:val="000000"/>
          <w:kern w:val="20"/>
          <w:lang w:eastAsia="ja-JP"/>
        </w:rPr>
        <w:t>Partners</w:t>
      </w:r>
      <w:proofErr w:type="spellEnd"/>
      <w:r w:rsidRPr="00D9775E">
        <w:rPr>
          <w:color w:val="000000"/>
          <w:kern w:val="20"/>
          <w:lang w:eastAsia="ja-JP"/>
        </w:rPr>
        <w:t xml:space="preserve"> </w:t>
      </w:r>
      <w:proofErr w:type="spellStart"/>
      <w:r w:rsidRPr="00D9775E">
        <w:rPr>
          <w:color w:val="000000"/>
          <w:kern w:val="20"/>
          <w:lang w:eastAsia="ja-JP"/>
        </w:rPr>
        <w:t>pl</w:t>
      </w:r>
      <w:bookmarkStart w:id="8" w:name="_GoBack"/>
      <w:bookmarkEnd w:id="8"/>
      <w:r w:rsidRPr="00D9775E">
        <w:rPr>
          <w:color w:val="000000"/>
          <w:kern w:val="20"/>
          <w:lang w:eastAsia="ja-JP"/>
        </w:rPr>
        <w:t>c</w:t>
      </w:r>
      <w:proofErr w:type="spellEnd"/>
      <w:r w:rsidRPr="00D9775E">
        <w:t>» пов’язана відносинами контролю із суб’єктами господарювання – резидентами та нерезидентами України, які разом утворюють Групу Набувача контролю;</w:t>
      </w:r>
    </w:p>
    <w:p w14:paraId="33612AC7" w14:textId="305FA9CC" w:rsidR="00D9775E" w:rsidRPr="00D9775E" w:rsidRDefault="00D9775E" w:rsidP="00D9775E">
      <w:pPr>
        <w:ind w:firstLine="709"/>
        <w:jc w:val="both"/>
        <w:textAlignment w:val="baseline"/>
      </w:pPr>
      <w:bookmarkStart w:id="9" w:name="_Hlk164777340"/>
      <w:r w:rsidRPr="00D9775E">
        <w:t>на території України</w:t>
      </w:r>
      <w:bookmarkEnd w:id="9"/>
      <w:r w:rsidRPr="00D9775E">
        <w:t xml:space="preserve"> </w:t>
      </w:r>
      <w:bookmarkStart w:id="10" w:name="_Hlk164777331"/>
      <w:r w:rsidRPr="00D9775E">
        <w:t xml:space="preserve">Група Набувача контролю здійснює діяльність із: </w:t>
      </w:r>
      <w:bookmarkEnd w:id="10"/>
      <w:r w:rsidR="008C561A">
        <w:rPr>
          <w:rFonts w:eastAsia="Calibri"/>
          <w:bCs/>
          <w:i/>
          <w:color w:val="000000"/>
          <w:lang w:eastAsia="en-US"/>
        </w:rPr>
        <w:t>(інформація, доступ до якої обмежено)</w:t>
      </w:r>
      <w:r w:rsidRPr="00D9775E">
        <w:t xml:space="preserve">; </w:t>
      </w:r>
    </w:p>
    <w:p w14:paraId="31B2DF86" w14:textId="5A9AE6DF" w:rsidR="00D9775E" w:rsidRPr="00D9775E" w:rsidRDefault="00D9775E" w:rsidP="00D9775E">
      <w:pPr>
        <w:ind w:firstLine="709"/>
        <w:jc w:val="both"/>
        <w:textAlignment w:val="baseline"/>
      </w:pPr>
      <w:r w:rsidRPr="00D9775E">
        <w:rPr>
          <w:color w:val="000000"/>
          <w:kern w:val="20"/>
          <w:lang w:eastAsia="ja-JP"/>
        </w:rPr>
        <w:t>компані</w:t>
      </w:r>
      <w:r w:rsidR="00627133">
        <w:rPr>
          <w:color w:val="000000"/>
          <w:kern w:val="20"/>
          <w:lang w:eastAsia="ja-JP"/>
        </w:rPr>
        <w:t>ю</w:t>
      </w:r>
      <w:r w:rsidRPr="00D9775E">
        <w:rPr>
          <w:color w:val="000000"/>
          <w:kern w:val="20"/>
          <w:lang w:eastAsia="ja-JP"/>
        </w:rPr>
        <w:t xml:space="preserve"> «CVC </w:t>
      </w:r>
      <w:proofErr w:type="spellStart"/>
      <w:r w:rsidRPr="00D9775E">
        <w:rPr>
          <w:color w:val="000000"/>
          <w:kern w:val="20"/>
          <w:lang w:eastAsia="ja-JP"/>
        </w:rPr>
        <w:t>Capital</w:t>
      </w:r>
      <w:proofErr w:type="spellEnd"/>
      <w:r w:rsidRPr="00D9775E">
        <w:rPr>
          <w:color w:val="000000"/>
          <w:kern w:val="20"/>
          <w:lang w:eastAsia="ja-JP"/>
        </w:rPr>
        <w:t xml:space="preserve"> </w:t>
      </w:r>
      <w:proofErr w:type="spellStart"/>
      <w:r w:rsidRPr="00D9775E">
        <w:rPr>
          <w:color w:val="000000"/>
          <w:kern w:val="20"/>
          <w:lang w:eastAsia="ja-JP"/>
        </w:rPr>
        <w:t>Partners</w:t>
      </w:r>
      <w:proofErr w:type="spellEnd"/>
      <w:r w:rsidRPr="00D9775E">
        <w:rPr>
          <w:color w:val="000000"/>
          <w:kern w:val="20"/>
          <w:lang w:eastAsia="ja-JP"/>
        </w:rPr>
        <w:t xml:space="preserve"> </w:t>
      </w:r>
      <w:proofErr w:type="spellStart"/>
      <w:r w:rsidRPr="00D9775E">
        <w:rPr>
          <w:color w:val="000000"/>
          <w:kern w:val="20"/>
          <w:lang w:eastAsia="ja-JP"/>
        </w:rPr>
        <w:t>plc</w:t>
      </w:r>
      <w:proofErr w:type="spellEnd"/>
      <w:r w:rsidRPr="00D9775E">
        <w:rPr>
          <w:color w:val="000000"/>
          <w:kern w:val="20"/>
          <w:lang w:eastAsia="ja-JP"/>
        </w:rPr>
        <w:t>» не контролює жодн</w:t>
      </w:r>
      <w:r w:rsidR="00627133">
        <w:rPr>
          <w:color w:val="000000"/>
          <w:kern w:val="20"/>
          <w:lang w:eastAsia="ja-JP"/>
        </w:rPr>
        <w:t>а</w:t>
      </w:r>
      <w:r w:rsidRPr="00D9775E">
        <w:rPr>
          <w:color w:val="000000"/>
          <w:kern w:val="20"/>
          <w:lang w:eastAsia="ja-JP"/>
        </w:rPr>
        <w:t xml:space="preserve"> фізичн</w:t>
      </w:r>
      <w:r w:rsidR="00627133">
        <w:rPr>
          <w:color w:val="000000"/>
          <w:kern w:val="20"/>
          <w:lang w:eastAsia="ja-JP"/>
        </w:rPr>
        <w:t>а</w:t>
      </w:r>
      <w:r w:rsidRPr="00D9775E">
        <w:rPr>
          <w:color w:val="000000"/>
          <w:kern w:val="20"/>
          <w:lang w:eastAsia="ja-JP"/>
        </w:rPr>
        <w:t xml:space="preserve"> та/або юридичн</w:t>
      </w:r>
      <w:r w:rsidR="00627133">
        <w:rPr>
          <w:color w:val="000000"/>
          <w:kern w:val="20"/>
          <w:lang w:eastAsia="ja-JP"/>
        </w:rPr>
        <w:t>а</w:t>
      </w:r>
      <w:r w:rsidRPr="00D9775E">
        <w:rPr>
          <w:color w:val="000000"/>
          <w:kern w:val="20"/>
          <w:lang w:eastAsia="ja-JP"/>
        </w:rPr>
        <w:t xml:space="preserve"> особ</w:t>
      </w:r>
      <w:r w:rsidR="00627133">
        <w:rPr>
          <w:color w:val="000000"/>
          <w:kern w:val="20"/>
          <w:lang w:eastAsia="ja-JP"/>
        </w:rPr>
        <w:t>а</w:t>
      </w:r>
      <w:r w:rsidRPr="00D9775E">
        <w:rPr>
          <w:i/>
          <w:color w:val="000000"/>
          <w:kern w:val="20"/>
          <w:lang w:eastAsia="ja-JP"/>
        </w:rPr>
        <w:t>.</w:t>
      </w:r>
    </w:p>
    <w:p w14:paraId="7F0E55CF" w14:textId="77777777" w:rsidR="00F25384" w:rsidRDefault="00F25384" w:rsidP="008F60EE">
      <w:pPr>
        <w:ind w:firstLine="567"/>
        <w:jc w:val="both"/>
      </w:pPr>
    </w:p>
    <w:p w14:paraId="3A17D423" w14:textId="3F3212F7" w:rsidR="00F25384" w:rsidRPr="00383F4D" w:rsidRDefault="00F25384">
      <w:pPr>
        <w:ind w:firstLine="567"/>
        <w:jc w:val="both"/>
      </w:pPr>
      <w:r w:rsidRPr="00383F4D">
        <w:lastRenderedPageBreak/>
        <w:t>Заявлена концентрація не призводить до монополізації чи суттєвого обмеження конкуренції на товарних ринках України.</w:t>
      </w:r>
    </w:p>
    <w:bookmarkEnd w:id="7"/>
    <w:p w14:paraId="0757415E" w14:textId="77777777" w:rsidR="00F25384" w:rsidRDefault="00F25384" w:rsidP="002452DE">
      <w:pPr>
        <w:ind w:firstLine="567"/>
        <w:jc w:val="both"/>
        <w:rPr>
          <w:sz w:val="28"/>
          <w:szCs w:val="28"/>
        </w:rPr>
      </w:pPr>
    </w:p>
    <w:p w14:paraId="5998142E" w14:textId="77777777" w:rsidR="00B61A62" w:rsidRDefault="00B61A62" w:rsidP="008F60EE">
      <w:pPr>
        <w:ind w:firstLine="567"/>
        <w:jc w:val="both"/>
      </w:pPr>
      <w:r>
        <w:t xml:space="preserve">Враховуючи викладене, керуючись статтею 7 Закону України «Про Антимонопольний комітет України», статтею 25 Закону України «Про захист економічної конкуренції» та підпунктом 1 пункту 6 розділу XI </w:t>
      </w:r>
      <w:bookmarkStart w:id="11" w:name="_Hlk161225473"/>
      <w:r>
        <w:t>Положення про порядок розгляду заяв та справ про концентрацію суб’єктів господарювання</w:t>
      </w:r>
      <w:bookmarkEnd w:id="11"/>
      <w:r>
        <w:t xml:space="preserve">, затвердженого розпорядженням Антимонопольного комітету України від 19 лютого 2002 року № 33-р, зареєстрованого в Міністерстві юстиції України 21 березня 2002 року за № 284/6572 (у редакції розпорядження Антимонопольного комітету України від 21.06.2016  № 14-рп) (зі змінами), Антимонопольний комітет України </w:t>
      </w:r>
    </w:p>
    <w:p w14:paraId="3A4B1AAD" w14:textId="77777777" w:rsidR="00B61A62" w:rsidRDefault="00B61A62" w:rsidP="002452DE">
      <w:pPr>
        <w:pStyle w:val="a3"/>
        <w:tabs>
          <w:tab w:val="left" w:pos="4862"/>
        </w:tabs>
        <w:ind w:firstLine="567"/>
        <w:rPr>
          <w:b/>
          <w:noProof w:val="0"/>
          <w:szCs w:val="24"/>
        </w:rPr>
      </w:pPr>
    </w:p>
    <w:p w14:paraId="6E4B4340" w14:textId="77777777" w:rsidR="00B61A62" w:rsidRDefault="00B61A62" w:rsidP="002452DE">
      <w:pPr>
        <w:pStyle w:val="a3"/>
        <w:tabs>
          <w:tab w:val="left" w:pos="4862"/>
        </w:tabs>
        <w:ind w:firstLine="567"/>
        <w:rPr>
          <w:b/>
          <w:noProof w:val="0"/>
          <w:szCs w:val="24"/>
        </w:rPr>
      </w:pPr>
      <w:r>
        <w:rPr>
          <w:b/>
          <w:noProof w:val="0"/>
          <w:szCs w:val="24"/>
        </w:rPr>
        <w:t xml:space="preserve">                                                    ПОСТАНОВИВ:</w:t>
      </w:r>
    </w:p>
    <w:p w14:paraId="585FD760" w14:textId="77777777" w:rsidR="00B61A62" w:rsidRDefault="00B61A62" w:rsidP="002452DE">
      <w:pPr>
        <w:pStyle w:val="a3"/>
        <w:tabs>
          <w:tab w:val="left" w:pos="4862"/>
        </w:tabs>
        <w:ind w:firstLine="567"/>
        <w:rPr>
          <w:noProof w:val="0"/>
          <w:sz w:val="28"/>
          <w:szCs w:val="28"/>
        </w:rPr>
      </w:pPr>
    </w:p>
    <w:p w14:paraId="6FD651B8" w14:textId="2770C523" w:rsidR="00B61A62" w:rsidRDefault="00B61A62" w:rsidP="002452DE">
      <w:pPr>
        <w:pStyle w:val="a6"/>
        <w:tabs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bookmarkStart w:id="12" w:name="_Hlk166679164"/>
      <w:r>
        <w:rPr>
          <w:rFonts w:ascii="Times New Roman" w:hAnsi="Times New Roman"/>
          <w:sz w:val="24"/>
          <w:szCs w:val="24"/>
        </w:rPr>
        <w:t xml:space="preserve">Надати дозвіл </w:t>
      </w:r>
      <w:bookmarkEnd w:id="12"/>
      <w:r w:rsidR="0019545D" w:rsidRPr="00CF7F41">
        <w:rPr>
          <w:rFonts w:ascii="Times New Roman" w:hAnsi="Times New Roman" w:cs="Times New Roman"/>
          <w:sz w:val="24"/>
          <w:szCs w:val="24"/>
        </w:rPr>
        <w:t xml:space="preserve">компанії </w:t>
      </w:r>
      <w:r w:rsidR="0019545D" w:rsidRPr="006B1A44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«</w:t>
      </w:r>
      <w:r w:rsidR="0019545D" w:rsidRPr="006B1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CVC </w:t>
      </w:r>
      <w:proofErr w:type="spellStart"/>
      <w:r w:rsidR="0019545D" w:rsidRPr="006B1A44">
        <w:rPr>
          <w:rFonts w:ascii="Times New Roman" w:eastAsia="Times New Roman" w:hAnsi="Times New Roman" w:cs="Times New Roman"/>
          <w:color w:val="000000"/>
          <w:sz w:val="24"/>
          <w:szCs w:val="24"/>
        </w:rPr>
        <w:t>Capital</w:t>
      </w:r>
      <w:proofErr w:type="spellEnd"/>
      <w:r w:rsidR="0019545D" w:rsidRPr="006B1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9545D" w:rsidRPr="006B1A44">
        <w:rPr>
          <w:rFonts w:ascii="Times New Roman" w:eastAsia="Times New Roman" w:hAnsi="Times New Roman" w:cs="Times New Roman"/>
          <w:color w:val="000000"/>
          <w:sz w:val="24"/>
          <w:szCs w:val="24"/>
        </w:rPr>
        <w:t>Partners</w:t>
      </w:r>
      <w:proofErr w:type="spellEnd"/>
      <w:r w:rsidR="0019545D" w:rsidRPr="006B1A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19545D" w:rsidRPr="006B1A44">
        <w:rPr>
          <w:rFonts w:ascii="Times New Roman" w:eastAsia="Times New Roman" w:hAnsi="Times New Roman" w:cs="Times New Roman"/>
          <w:color w:val="000000"/>
          <w:sz w:val="24"/>
          <w:szCs w:val="24"/>
        </w:rPr>
        <w:t>plc</w:t>
      </w:r>
      <w:proofErr w:type="spellEnd"/>
      <w:r w:rsidR="0019545D" w:rsidRPr="006B1A44">
        <w:rPr>
          <w:rFonts w:ascii="Times New Roman" w:eastAsia="Times New Roman" w:hAnsi="Times New Roman" w:cs="Times New Roman"/>
          <w:color w:val="000000"/>
          <w:sz w:val="24"/>
          <w:szCs w:val="24"/>
        </w:rPr>
        <w:t>» (</w:t>
      </w:r>
      <w:r w:rsidR="0019545D" w:rsidRPr="006B1A44">
        <w:rPr>
          <w:rFonts w:ascii="Times New Roman" w:eastAsia="Times New Roman" w:hAnsi="Times New Roman" w:cs="Times New Roman"/>
          <w:sz w:val="24"/>
          <w:szCs w:val="24"/>
        </w:rPr>
        <w:t>м. Сент-Гелієр, Джерсі</w:t>
      </w:r>
      <w:r w:rsidR="0019545D" w:rsidRPr="006B1A4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19545D" w:rsidRPr="00CF7F4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1F174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</w:t>
      </w:r>
      <w:r w:rsidR="0019545D" w:rsidRPr="004C367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1F1745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набуття</w:t>
      </w:r>
      <w:r w:rsidR="0019545D" w:rsidRPr="004C3671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 xml:space="preserve"> </w:t>
      </w:r>
      <w:r w:rsidR="0019545D" w:rsidRPr="00CD06F0">
        <w:rPr>
          <w:rFonts w:ascii="Times New Roman" w:hAnsi="Times New Roman" w:cs="Times New Roman"/>
          <w:noProof/>
          <w:sz w:val="24"/>
          <w:szCs w:val="24"/>
        </w:rPr>
        <w:t>[</w:t>
      </w:r>
      <w:r w:rsidR="0019545D" w:rsidRPr="00CD06F0">
        <w:rPr>
          <w:rFonts w:ascii="Times New Roman" w:eastAsia="Times New Roman" w:hAnsi="Times New Roman" w:cs="Times New Roman"/>
          <w:bCs/>
          <w:sz w:val="24"/>
          <w:szCs w:val="24"/>
        </w:rPr>
        <w:t>через компанію «</w:t>
      </w:r>
      <w:proofErr w:type="spellStart"/>
      <w:r w:rsidR="0019545D" w:rsidRPr="00CD06F0">
        <w:rPr>
          <w:rFonts w:ascii="Times New Roman" w:eastAsia="Times New Roman" w:hAnsi="Times New Roman" w:cs="Times New Roman"/>
          <w:sz w:val="24"/>
          <w:szCs w:val="24"/>
          <w:lang w:eastAsia="uk-UA"/>
        </w:rPr>
        <w:t>Chamonix</w:t>
      </w:r>
      <w:proofErr w:type="spellEnd"/>
      <w:r w:rsidR="0019545D" w:rsidRPr="00CD06F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9545D" w:rsidRPr="00CD06F0">
        <w:rPr>
          <w:rFonts w:ascii="Times New Roman" w:eastAsia="Times New Roman" w:hAnsi="Times New Roman" w:cs="Times New Roman"/>
          <w:sz w:val="24"/>
          <w:szCs w:val="24"/>
          <w:lang w:eastAsia="uk-UA"/>
        </w:rPr>
        <w:t>Investments</w:t>
      </w:r>
      <w:proofErr w:type="spellEnd"/>
      <w:r w:rsidR="0019545D" w:rsidRPr="00CD06F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9545D" w:rsidRPr="00CD06F0">
        <w:rPr>
          <w:rFonts w:ascii="Times New Roman" w:eastAsia="Times New Roman" w:hAnsi="Times New Roman" w:cs="Times New Roman"/>
          <w:sz w:val="24"/>
          <w:szCs w:val="24"/>
          <w:lang w:eastAsia="uk-UA"/>
        </w:rPr>
        <w:t>S.à</w:t>
      </w:r>
      <w:proofErr w:type="spellEnd"/>
      <w:r w:rsidR="0019545D" w:rsidRPr="00CD06F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9545D" w:rsidRPr="00CD06F0">
        <w:rPr>
          <w:rFonts w:ascii="Times New Roman" w:eastAsia="Times New Roman" w:hAnsi="Times New Roman" w:cs="Times New Roman"/>
          <w:sz w:val="24"/>
          <w:szCs w:val="24"/>
          <w:lang w:eastAsia="uk-UA"/>
        </w:rPr>
        <w:t>r.l</w:t>
      </w:r>
      <w:proofErr w:type="spellEnd"/>
      <w:r w:rsidR="0019545D" w:rsidRPr="00CD06F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.» </w:t>
      </w:r>
      <w:r w:rsidR="0019545D" w:rsidRPr="00CD06F0">
        <w:rPr>
          <w:rFonts w:ascii="Times New Roman" w:eastAsia="Times New Roman" w:hAnsi="Times New Roman" w:cs="Times New Roman"/>
          <w:bCs/>
          <w:sz w:val="24"/>
          <w:szCs w:val="24"/>
        </w:rPr>
        <w:t xml:space="preserve"> (м. Люксембург, Велике Герцогство Люксембург) та компанію «</w:t>
      </w:r>
      <w:proofErr w:type="spellStart"/>
      <w:r w:rsidR="0019545D" w:rsidRPr="00CD06F0">
        <w:rPr>
          <w:rFonts w:ascii="Times New Roman" w:eastAsia="Times New Roman" w:hAnsi="Times New Roman" w:cs="Times New Roman"/>
          <w:sz w:val="24"/>
          <w:szCs w:val="24"/>
          <w:lang w:eastAsia="uk-UA"/>
        </w:rPr>
        <w:t>Chamonix</w:t>
      </w:r>
      <w:proofErr w:type="spellEnd"/>
      <w:r w:rsidR="0019545D" w:rsidRPr="00CD06F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9545D" w:rsidRPr="00CD06F0">
        <w:rPr>
          <w:rFonts w:ascii="Times New Roman" w:eastAsia="Times New Roman" w:hAnsi="Times New Roman" w:cs="Times New Roman"/>
          <w:sz w:val="24"/>
          <w:szCs w:val="24"/>
          <w:lang w:eastAsia="uk-UA"/>
        </w:rPr>
        <w:t>Investments</w:t>
      </w:r>
      <w:proofErr w:type="spellEnd"/>
      <w:r w:rsidR="0019545D" w:rsidRPr="00CD06F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9545D" w:rsidRPr="00CD06F0">
        <w:rPr>
          <w:rFonts w:ascii="Times New Roman" w:eastAsia="Times New Roman" w:hAnsi="Times New Roman" w:cs="Times New Roman"/>
          <w:sz w:val="24"/>
          <w:szCs w:val="24"/>
          <w:lang w:eastAsia="uk-UA"/>
        </w:rPr>
        <w:t>Poland</w:t>
      </w:r>
      <w:proofErr w:type="spellEnd"/>
      <w:r w:rsidR="0019545D" w:rsidRPr="00CD06F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="0019545D" w:rsidRPr="00CD06F0">
        <w:rPr>
          <w:rFonts w:ascii="Times New Roman" w:eastAsia="Times New Roman" w:hAnsi="Times New Roman" w:cs="Times New Roman"/>
          <w:sz w:val="24"/>
          <w:szCs w:val="24"/>
          <w:lang w:eastAsia="uk-UA"/>
        </w:rPr>
        <w:t>Sp</w:t>
      </w:r>
      <w:proofErr w:type="spellEnd"/>
      <w:r w:rsidR="0019545D" w:rsidRPr="00CD06F0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. z </w:t>
      </w:r>
      <w:proofErr w:type="spellStart"/>
      <w:r w:rsidR="0019545D" w:rsidRPr="00CD06F0">
        <w:rPr>
          <w:rFonts w:ascii="Times New Roman" w:eastAsia="Times New Roman" w:hAnsi="Times New Roman" w:cs="Times New Roman"/>
          <w:sz w:val="24"/>
          <w:szCs w:val="24"/>
          <w:lang w:eastAsia="uk-UA"/>
        </w:rPr>
        <w:t>o.o</w:t>
      </w:r>
      <w:proofErr w:type="spellEnd"/>
      <w:r w:rsidR="0019545D">
        <w:rPr>
          <w:rFonts w:ascii="Times New Roman" w:eastAsia="Times New Roman" w:hAnsi="Times New Roman" w:cs="Times New Roman"/>
          <w:sz w:val="24"/>
          <w:szCs w:val="24"/>
          <w:lang w:eastAsia="uk-UA"/>
        </w:rPr>
        <w:t>.</w:t>
      </w:r>
      <w:r w:rsidR="0019545D" w:rsidRPr="00CD06F0">
        <w:rPr>
          <w:rFonts w:ascii="Times New Roman" w:eastAsia="Times New Roman" w:hAnsi="Times New Roman" w:cs="Times New Roman"/>
          <w:sz w:val="24"/>
          <w:szCs w:val="24"/>
          <w:lang w:eastAsia="uk-UA"/>
        </w:rPr>
        <w:t>»</w:t>
      </w:r>
      <w:r w:rsidR="0019545D" w:rsidRPr="00CD06F0" w:rsidDel="002C72A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19545D" w:rsidRPr="00CD06F0">
        <w:rPr>
          <w:rFonts w:ascii="Times New Roman" w:eastAsia="Times New Roman" w:hAnsi="Times New Roman" w:cs="Times New Roman"/>
          <w:sz w:val="24"/>
          <w:szCs w:val="24"/>
          <w:lang w:eastAsia="uk-UA"/>
        </w:rPr>
        <w:t>(м. Варшава, Польща)</w:t>
      </w:r>
      <w:r w:rsidR="0019545D" w:rsidRPr="00CD06F0">
        <w:rPr>
          <w:rFonts w:ascii="Times New Roman" w:hAnsi="Times New Roman" w:cs="Times New Roman"/>
          <w:noProof/>
          <w:sz w:val="24"/>
          <w:szCs w:val="24"/>
        </w:rPr>
        <w:t>]</w:t>
      </w:r>
      <w:r w:rsidR="0019545D" w:rsidRPr="00CF7F4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9545D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t>контролю над</w:t>
      </w:r>
      <w:r w:rsidR="0019545D" w:rsidRPr="00CF7F41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t xml:space="preserve"> компані</w:t>
      </w:r>
      <w:r w:rsidR="0019545D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w:t>єю</w:t>
      </w:r>
      <w:r w:rsidR="0019545D" w:rsidRPr="00CF7F41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19545D" w:rsidRPr="006B1A44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spellStart"/>
      <w:r w:rsidR="0019545D" w:rsidRPr="006B1A44">
        <w:rPr>
          <w:rFonts w:ascii="Times New Roman" w:eastAsia="Times New Roman" w:hAnsi="Times New Roman" w:cs="Times New Roman"/>
          <w:sz w:val="24"/>
          <w:szCs w:val="24"/>
          <w:lang w:eastAsia="uk-UA"/>
        </w:rPr>
        <w:t>Comarch</w:t>
      </w:r>
      <w:proofErr w:type="spellEnd"/>
      <w:r w:rsidR="0019545D" w:rsidRPr="006B1A44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S.A.» </w:t>
      </w:r>
      <w:r w:rsidR="0019545D" w:rsidRPr="006B1A44">
        <w:rPr>
          <w:rFonts w:ascii="Times New Roman" w:eastAsia="Times New Roman" w:hAnsi="Times New Roman" w:cs="Times New Roman"/>
          <w:sz w:val="24"/>
          <w:szCs w:val="24"/>
        </w:rPr>
        <w:t>(м. Краків, Польща)</w:t>
      </w:r>
      <w:r w:rsidR="0019545D">
        <w:rPr>
          <w:rFonts w:ascii="Times New Roman" w:hAnsi="Times New Roman" w:cs="Times New Roman"/>
          <w:noProof/>
          <w:sz w:val="24"/>
          <w:szCs w:val="24"/>
          <w:lang w:eastAsia="uk-UA"/>
        </w:rPr>
        <w:t>.</w:t>
      </w:r>
    </w:p>
    <w:p w14:paraId="0C09E380" w14:textId="77777777" w:rsidR="00B61A62" w:rsidRDefault="00B61A62" w:rsidP="008F60EE">
      <w:pPr>
        <w:pStyle w:val="a6"/>
        <w:tabs>
          <w:tab w:val="left" w:pos="8647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textAlignment w:val="baseline"/>
      </w:pPr>
    </w:p>
    <w:p w14:paraId="72696F74" w14:textId="77777777" w:rsidR="00B61A62" w:rsidRDefault="00B61A62" w:rsidP="00B61A62">
      <w:pPr>
        <w:jc w:val="both"/>
      </w:pPr>
    </w:p>
    <w:p w14:paraId="51E599B2" w14:textId="77777777" w:rsidR="00B61A62" w:rsidRDefault="00B61A62" w:rsidP="00B61A62">
      <w:pPr>
        <w:jc w:val="both"/>
      </w:pPr>
    </w:p>
    <w:p w14:paraId="70461282" w14:textId="77777777" w:rsidR="00B61A62" w:rsidRDefault="00B61A62" w:rsidP="00B61A62">
      <w:pPr>
        <w:jc w:val="both"/>
      </w:pPr>
      <w:r>
        <w:t>Голова Комітету                                                                                          Павло КИРИЛЕНКО</w:t>
      </w:r>
    </w:p>
    <w:p w14:paraId="41BB65B6" w14:textId="77777777" w:rsidR="0079187C" w:rsidRDefault="0079187C"/>
    <w:sectPr w:rsidR="0079187C" w:rsidSect="00047658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33351" w14:textId="77777777" w:rsidR="00EC6536" w:rsidRDefault="00EC6536" w:rsidP="00047658">
      <w:r>
        <w:separator/>
      </w:r>
    </w:p>
  </w:endnote>
  <w:endnote w:type="continuationSeparator" w:id="0">
    <w:p w14:paraId="28EE4619" w14:textId="77777777" w:rsidR="00EC6536" w:rsidRDefault="00EC6536" w:rsidP="00047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E6E2E" w14:textId="77777777" w:rsidR="00EC6536" w:rsidRDefault="00EC6536" w:rsidP="00047658">
      <w:r>
        <w:separator/>
      </w:r>
    </w:p>
  </w:footnote>
  <w:footnote w:type="continuationSeparator" w:id="0">
    <w:p w14:paraId="7AC4A5A2" w14:textId="77777777" w:rsidR="00EC6536" w:rsidRDefault="00EC6536" w:rsidP="00047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8130637"/>
      <w:docPartObj>
        <w:docPartGallery w:val="Page Numbers (Top of Page)"/>
        <w:docPartUnique/>
      </w:docPartObj>
    </w:sdtPr>
    <w:sdtEndPr/>
    <w:sdtContent>
      <w:p w14:paraId="0C47D782" w14:textId="553F3F82" w:rsidR="00047658" w:rsidRDefault="0004765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B94486D" w14:textId="77777777" w:rsidR="00047658" w:rsidRDefault="00047658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D55208"/>
    <w:multiLevelType w:val="hybridMultilevel"/>
    <w:tmpl w:val="DD964FAA"/>
    <w:lvl w:ilvl="0" w:tplc="043E3B3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3F45"/>
    <w:rsid w:val="00047658"/>
    <w:rsid w:val="000B0BDF"/>
    <w:rsid w:val="000B5043"/>
    <w:rsid w:val="00115BAC"/>
    <w:rsid w:val="00173458"/>
    <w:rsid w:val="0019545D"/>
    <w:rsid w:val="001F1745"/>
    <w:rsid w:val="002452DE"/>
    <w:rsid w:val="00265170"/>
    <w:rsid w:val="00297507"/>
    <w:rsid w:val="002E1FA7"/>
    <w:rsid w:val="00305C46"/>
    <w:rsid w:val="00393F45"/>
    <w:rsid w:val="00421520"/>
    <w:rsid w:val="004E5F0E"/>
    <w:rsid w:val="005972A7"/>
    <w:rsid w:val="00627133"/>
    <w:rsid w:val="0066328A"/>
    <w:rsid w:val="007515C6"/>
    <w:rsid w:val="0079187C"/>
    <w:rsid w:val="008C561A"/>
    <w:rsid w:val="008F4FCD"/>
    <w:rsid w:val="008F60EE"/>
    <w:rsid w:val="009A5CF5"/>
    <w:rsid w:val="009F2698"/>
    <w:rsid w:val="009F2F33"/>
    <w:rsid w:val="00A30130"/>
    <w:rsid w:val="00A34E4E"/>
    <w:rsid w:val="00A5391F"/>
    <w:rsid w:val="00A577E1"/>
    <w:rsid w:val="00AD0F35"/>
    <w:rsid w:val="00B61A62"/>
    <w:rsid w:val="00B716A2"/>
    <w:rsid w:val="00CD308D"/>
    <w:rsid w:val="00CE2E64"/>
    <w:rsid w:val="00D330AB"/>
    <w:rsid w:val="00D9775E"/>
    <w:rsid w:val="00E7371A"/>
    <w:rsid w:val="00E97A81"/>
    <w:rsid w:val="00EC6536"/>
    <w:rsid w:val="00F25384"/>
    <w:rsid w:val="00F4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C1B55"/>
  <w15:chartTrackingRefBased/>
  <w15:docId w15:val="{8C54E2E6-DE8A-4748-BD4F-95FDFB440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61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61A62"/>
    <w:pPr>
      <w:overflowPunct w:val="0"/>
      <w:autoSpaceDE w:val="0"/>
      <w:autoSpaceDN w:val="0"/>
      <w:adjustRightInd w:val="0"/>
      <w:jc w:val="both"/>
    </w:pPr>
    <w:rPr>
      <w:noProof/>
      <w:szCs w:val="20"/>
    </w:rPr>
  </w:style>
  <w:style w:type="character" w:customStyle="1" w:styleId="a4">
    <w:name w:val="Основний текст Знак"/>
    <w:basedOn w:val="a0"/>
    <w:link w:val="a3"/>
    <w:semiHidden/>
    <w:rsid w:val="00B61A62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character" w:customStyle="1" w:styleId="a5">
    <w:name w:val="Абзац списку Знак"/>
    <w:aliases w:val="#Listenabsatz Знак,Bullet List Знак,FooterText Знак,numbered Знак,Paragraphe de liste1 Знак,Bulletr List Paragraph Знак,列出段落 Знак,列出段落1 Знак,List Paragraph2 Знак,List Paragraph21 Знак,Párrafo de lista1 Знак,Parágrafo da Lista1 Знак"/>
    <w:link w:val="a6"/>
    <w:uiPriority w:val="34"/>
    <w:qFormat/>
    <w:locked/>
    <w:rsid w:val="00B61A62"/>
    <w:rPr>
      <w:rFonts w:ascii="Calibri" w:eastAsia="Calibri" w:hAnsi="Calibri" w:cs="Calibri"/>
    </w:rPr>
  </w:style>
  <w:style w:type="paragraph" w:styleId="a6">
    <w:name w:val="List Paragraph"/>
    <w:aliases w:val="#Listenabsatz,Bullet List,FooterText,numbered,Paragraphe de liste1,Bulletr List Paragraph,列出段落,列出段落1,List Paragraph2,List Paragraph21,Párrafo de lista1,Parágrafo da Lista1,リスト段落1,Listeafsnit1,Bullet list,List Paragraph11,PBM,Listenabsatz1"/>
    <w:basedOn w:val="a"/>
    <w:link w:val="a5"/>
    <w:uiPriority w:val="34"/>
    <w:qFormat/>
    <w:rsid w:val="00B61A62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wordsection1Char">
    <w:name w:val="wordsection1 Char"/>
    <w:link w:val="wordsection1"/>
    <w:uiPriority w:val="99"/>
    <w:locked/>
    <w:rsid w:val="00B61A62"/>
    <w:rPr>
      <w:rFonts w:ascii="Calibri" w:hAnsi="Calibri" w:cs="Calibri"/>
    </w:rPr>
  </w:style>
  <w:style w:type="paragraph" w:customStyle="1" w:styleId="wordsection1">
    <w:name w:val="wordsection1"/>
    <w:basedOn w:val="a"/>
    <w:link w:val="wordsection1Char"/>
    <w:uiPriority w:val="99"/>
    <w:rsid w:val="00B61A62"/>
    <w:rPr>
      <w:rFonts w:ascii="Calibri" w:eastAsiaTheme="minorHAnsi" w:hAnsi="Calibri" w:cs="Calibri"/>
      <w:sz w:val="22"/>
      <w:szCs w:val="22"/>
      <w:lang w:eastAsia="en-US"/>
    </w:rPr>
  </w:style>
  <w:style w:type="character" w:customStyle="1" w:styleId="normaltextrun">
    <w:name w:val="normaltextrun"/>
    <w:rsid w:val="00B61A62"/>
  </w:style>
  <w:style w:type="paragraph" w:styleId="a7">
    <w:name w:val="Balloon Text"/>
    <w:basedOn w:val="a"/>
    <w:link w:val="a8"/>
    <w:uiPriority w:val="99"/>
    <w:semiHidden/>
    <w:unhideWhenUsed/>
    <w:rsid w:val="00F25384"/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25384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footnote text"/>
    <w:aliases w:val="ALTS FOOTNOTE,Car,Char Char,FT,Footnote Text Char Car,Footnote Text Char Char1 Char,Footnote Text Char1 Char,Footnote Text Char3 Char Char Char,Mod-Footnote Text,Texto nota pie Car,fn,footnote text1,ft,ft Char Char Char,S_footer,Footnotes"/>
    <w:basedOn w:val="a"/>
    <w:link w:val="aa"/>
    <w:unhideWhenUsed/>
    <w:qFormat/>
    <w:rsid w:val="00D9775E"/>
    <w:rPr>
      <w:rFonts w:asciiTheme="minorHAnsi" w:eastAsiaTheme="minorHAnsi" w:hAnsiTheme="minorHAnsi" w:cstheme="minorBidi"/>
      <w:sz w:val="20"/>
      <w:szCs w:val="20"/>
      <w:lang w:val="ru-RU" w:eastAsia="en-US"/>
    </w:rPr>
  </w:style>
  <w:style w:type="character" w:customStyle="1" w:styleId="aa">
    <w:name w:val="Текст виноски Знак"/>
    <w:aliases w:val="ALTS FOOTNOTE Знак,Car Знак,Char Char Знак,FT Знак,Footnote Text Char Car Знак,Footnote Text Char Char1 Char Знак,Footnote Text Char1 Char Знак,Footnote Text Char3 Char Char Char Знак,Mod-Footnote Text Знак,Texto nota pie Car Знак"/>
    <w:basedOn w:val="a0"/>
    <w:link w:val="a9"/>
    <w:qFormat/>
    <w:rsid w:val="00D9775E"/>
    <w:rPr>
      <w:sz w:val="20"/>
      <w:szCs w:val="20"/>
      <w:lang w:val="ru-RU"/>
    </w:rPr>
  </w:style>
  <w:style w:type="paragraph" w:styleId="ab">
    <w:name w:val="header"/>
    <w:basedOn w:val="a"/>
    <w:link w:val="ac"/>
    <w:uiPriority w:val="99"/>
    <w:unhideWhenUsed/>
    <w:rsid w:val="00047658"/>
    <w:pPr>
      <w:tabs>
        <w:tab w:val="center" w:pos="4677"/>
        <w:tab w:val="right" w:pos="9355"/>
      </w:tabs>
    </w:pPr>
  </w:style>
  <w:style w:type="character" w:customStyle="1" w:styleId="ac">
    <w:name w:val="Верхній колонтитул Знак"/>
    <w:basedOn w:val="a0"/>
    <w:link w:val="ab"/>
    <w:uiPriority w:val="99"/>
    <w:rsid w:val="0004765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047658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basedOn w:val="a0"/>
    <w:link w:val="ad"/>
    <w:uiPriority w:val="99"/>
    <w:rsid w:val="0004765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87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174DD-33D9-43FD-8A41-0473F79EC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2234</Words>
  <Characters>1274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Миргородська Ірина Павлівна</dc:creator>
  <cp:keywords/>
  <dc:description/>
  <cp:lastModifiedBy>Миргородська Ірина Павлівна</cp:lastModifiedBy>
  <cp:revision>24</cp:revision>
  <cp:lastPrinted>2024-12-11T07:34:00Z</cp:lastPrinted>
  <dcterms:created xsi:type="dcterms:W3CDTF">2024-07-18T11:11:00Z</dcterms:created>
  <dcterms:modified xsi:type="dcterms:W3CDTF">2024-12-11T09:44:00Z</dcterms:modified>
</cp:coreProperties>
</file>