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646AA" w:rsidRPr="00596F56" w:rsidTr="00F8628F">
        <w:trPr>
          <w:trHeight w:val="707"/>
        </w:trPr>
        <w:tc>
          <w:tcPr>
            <w:tcW w:w="9747" w:type="dxa"/>
          </w:tcPr>
          <w:p w:rsidR="00C646AA" w:rsidRPr="00596F56" w:rsidRDefault="00C646AA" w:rsidP="00F8628F">
            <w:pPr>
              <w:jc w:val="center"/>
              <w:rPr>
                <w:sz w:val="32"/>
                <w:szCs w:val="32"/>
              </w:rPr>
            </w:pPr>
            <w:bookmarkStart w:id="0" w:name="_GoBack"/>
            <w:bookmarkEnd w:id="0"/>
            <w:r w:rsidRPr="00596F56">
              <w:rPr>
                <w:noProof/>
                <w:sz w:val="32"/>
                <w:szCs w:val="32"/>
                <w:lang w:val="ru-RU" w:eastAsia="ru-RU"/>
              </w:rPr>
              <w:drawing>
                <wp:inline distT="0" distB="0" distL="0" distR="0" wp14:anchorId="0D2D8D13" wp14:editId="2789C082">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r>
              <w:rPr>
                <w:sz w:val="32"/>
                <w:szCs w:val="32"/>
              </w:rPr>
              <w:t xml:space="preserve">                                          </w:t>
            </w:r>
          </w:p>
          <w:p w:rsidR="00C646AA" w:rsidRPr="00BB18A5" w:rsidRDefault="00C646AA" w:rsidP="00BB2F85">
            <w:pPr>
              <w:jc w:val="center"/>
              <w:rPr>
                <w:sz w:val="16"/>
                <w:szCs w:val="16"/>
              </w:rPr>
            </w:pPr>
          </w:p>
          <w:p w:rsidR="00C646AA" w:rsidRDefault="00C646AA" w:rsidP="00D352BA">
            <w:pPr>
              <w:jc w:val="center"/>
              <w:rPr>
                <w:b/>
                <w:sz w:val="32"/>
                <w:szCs w:val="32"/>
              </w:rPr>
            </w:pPr>
            <w:r>
              <w:rPr>
                <w:b/>
                <w:sz w:val="32"/>
                <w:szCs w:val="32"/>
              </w:rPr>
              <w:t xml:space="preserve">АНТИМОНОПОЛЬНИЙ  КОМІТЕТ  </w:t>
            </w:r>
            <w:r w:rsidRPr="00596F56">
              <w:rPr>
                <w:b/>
                <w:sz w:val="32"/>
                <w:szCs w:val="32"/>
              </w:rPr>
              <w:t>УКРАЇНИ</w:t>
            </w:r>
          </w:p>
          <w:p w:rsidR="000930D3" w:rsidRPr="00D352BA" w:rsidRDefault="000930D3" w:rsidP="00BB2F85">
            <w:pPr>
              <w:jc w:val="center"/>
              <w:rPr>
                <w:b/>
                <w:sz w:val="28"/>
                <w:szCs w:val="28"/>
              </w:rPr>
            </w:pPr>
          </w:p>
          <w:p w:rsidR="00C646AA" w:rsidRPr="00D352BA" w:rsidRDefault="00C646AA" w:rsidP="00D352BA">
            <w:pPr>
              <w:jc w:val="center"/>
              <w:rPr>
                <w:b/>
                <w:sz w:val="32"/>
                <w:szCs w:val="32"/>
              </w:rPr>
            </w:pPr>
            <w:r w:rsidRPr="00596F56">
              <w:rPr>
                <w:b/>
                <w:sz w:val="32"/>
                <w:szCs w:val="32"/>
              </w:rPr>
              <w:t>РІШЕННЯ</w:t>
            </w:r>
          </w:p>
        </w:tc>
        <w:tc>
          <w:tcPr>
            <w:tcW w:w="5925" w:type="dxa"/>
          </w:tcPr>
          <w:p w:rsidR="00C646AA" w:rsidRPr="00596F56" w:rsidRDefault="00C646AA" w:rsidP="00F8628F">
            <w:pPr>
              <w:jc w:val="both"/>
              <w:rPr>
                <w:sz w:val="32"/>
                <w:szCs w:val="32"/>
              </w:rPr>
            </w:pPr>
          </w:p>
        </w:tc>
      </w:tr>
    </w:tbl>
    <w:p w:rsidR="00C646AA" w:rsidRPr="00D352BA" w:rsidRDefault="00C646AA" w:rsidP="00BB2F85">
      <w:pPr>
        <w:jc w:val="center"/>
        <w:rPr>
          <w:sz w:val="28"/>
          <w:szCs w:val="28"/>
        </w:rPr>
      </w:pPr>
    </w:p>
    <w:p w:rsidR="00C646AA" w:rsidRPr="00D352BA" w:rsidRDefault="00C646AA" w:rsidP="00BB2F85">
      <w:pPr>
        <w:jc w:val="center"/>
        <w:rPr>
          <w:sz w:val="28"/>
          <w:szCs w:val="28"/>
        </w:rPr>
      </w:pPr>
    </w:p>
    <w:p w:rsidR="00C646AA" w:rsidRPr="009E4E28" w:rsidRDefault="006C5D92" w:rsidP="00C646AA">
      <w:pPr>
        <w:jc w:val="both"/>
      </w:pPr>
      <w:r>
        <w:t xml:space="preserve"> 23</w:t>
      </w:r>
      <w:r w:rsidR="0038390C">
        <w:t xml:space="preserve"> </w:t>
      </w:r>
      <w:r w:rsidR="001302CA">
        <w:t>квітня</w:t>
      </w:r>
      <w:r w:rsidR="0038390C">
        <w:t xml:space="preserve"> </w:t>
      </w:r>
      <w:r w:rsidR="006B7A3B">
        <w:t>2020</w:t>
      </w:r>
      <w:r w:rsidR="00C646AA">
        <w:t xml:space="preserve"> р.</w:t>
      </w:r>
      <w:r w:rsidR="00C646AA" w:rsidRPr="009E4E28">
        <w:tab/>
      </w:r>
      <w:r w:rsidR="00C646AA" w:rsidRPr="009E4E28">
        <w:tab/>
        <w:t xml:space="preserve">         </w:t>
      </w:r>
      <w:r w:rsidR="00C646AA">
        <w:t xml:space="preserve">       </w:t>
      </w:r>
      <w:r w:rsidR="00C646AA" w:rsidRPr="003908F3">
        <w:t xml:space="preserve">             </w:t>
      </w:r>
      <w:r w:rsidR="00C646AA">
        <w:t>Киї</w:t>
      </w:r>
      <w:r w:rsidR="00C778EC">
        <w:t>в</w:t>
      </w:r>
      <w:r w:rsidR="00C778EC">
        <w:tab/>
      </w:r>
      <w:r w:rsidR="00C778EC">
        <w:tab/>
      </w:r>
      <w:r w:rsidR="00C778EC">
        <w:tab/>
        <w:t xml:space="preserve">                       № </w:t>
      </w:r>
      <w:r w:rsidR="003D11EB">
        <w:rPr>
          <w:lang w:val="ru-RU"/>
        </w:rPr>
        <w:t>254</w:t>
      </w:r>
      <w:r w:rsidR="00C646AA">
        <w:t>-р</w:t>
      </w:r>
    </w:p>
    <w:p w:rsidR="00C646AA" w:rsidRPr="009E4E28" w:rsidRDefault="00C646AA" w:rsidP="00C646AA">
      <w:pPr>
        <w:rPr>
          <w:b/>
        </w:rPr>
      </w:pPr>
    </w:p>
    <w:p w:rsidR="00ED0FDF" w:rsidRPr="009E4E28" w:rsidRDefault="00ED0FDF" w:rsidP="00ED0FDF">
      <w:r w:rsidRPr="009E4E28">
        <w:t xml:space="preserve">Про визнання підтримки </w:t>
      </w:r>
    </w:p>
    <w:p w:rsidR="00ED0FDF" w:rsidRPr="009E4E28" w:rsidRDefault="00ED0FDF" w:rsidP="00ED0FDF">
      <w:r w:rsidRPr="009E4E28">
        <w:t xml:space="preserve">суб’єктів господарювання, зазначеної </w:t>
      </w:r>
    </w:p>
    <w:p w:rsidR="00ED0FDF" w:rsidRPr="009E4E28" w:rsidRDefault="00ED0FDF" w:rsidP="00ED0FDF">
      <w:r w:rsidRPr="009E4E28">
        <w:t>у повідомленні, такою, що не є державною</w:t>
      </w:r>
    </w:p>
    <w:p w:rsidR="00ED0FDF" w:rsidRPr="009E4E28" w:rsidRDefault="00ED0FDF" w:rsidP="00ED0FDF">
      <w:r w:rsidRPr="009E4E28">
        <w:t>допомогою відповідно до Закону</w:t>
      </w:r>
    </w:p>
    <w:p w:rsidR="00C646AA" w:rsidRDefault="00C646AA" w:rsidP="00C646AA">
      <w:pPr>
        <w:jc w:val="both"/>
      </w:pPr>
    </w:p>
    <w:p w:rsidR="00C646AA" w:rsidRDefault="00C646AA" w:rsidP="00C646AA">
      <w:pPr>
        <w:jc w:val="both"/>
      </w:pPr>
      <w:r>
        <w:t xml:space="preserve">          </w:t>
      </w:r>
      <w:r w:rsidRPr="009E4E28">
        <w:t>Антимонопольний комітет України (далі – Комітет),</w:t>
      </w:r>
      <w:r>
        <w:t xml:space="preserve"> розглянувши подання </w:t>
      </w:r>
      <w:r w:rsidRPr="00C451FD">
        <w:t>Департаменту моніторингу і ко</w:t>
      </w:r>
      <w:r w:rsidR="00FB27EC">
        <w:t>н</w:t>
      </w:r>
      <w:r w:rsidR="001302CA">
        <w:t>тролю державної допомоги від 17</w:t>
      </w:r>
      <w:r w:rsidR="009F156E">
        <w:t>.</w:t>
      </w:r>
      <w:r w:rsidR="001302CA">
        <w:t>04</w:t>
      </w:r>
      <w:r w:rsidR="00823901">
        <w:t>.2020</w:t>
      </w:r>
      <w:r>
        <w:t xml:space="preserve">                                               №</w:t>
      </w:r>
      <w:r w:rsidRPr="00B4309F">
        <w:t xml:space="preserve"> </w:t>
      </w:r>
      <w:r>
        <w:t>500-01/</w:t>
      </w:r>
      <w:r w:rsidR="001302CA">
        <w:t>171</w:t>
      </w:r>
      <w:r w:rsidR="009F156E">
        <w:t>-</w:t>
      </w:r>
      <w:r w:rsidRPr="002C5885">
        <w:t>п</w:t>
      </w:r>
      <w:r w:rsidRPr="00C451FD">
        <w:t>,</w:t>
      </w:r>
      <w:r>
        <w:t xml:space="preserve"> </w:t>
      </w:r>
      <w:r w:rsidR="001302CA" w:rsidRPr="00ED2A08">
        <w:t xml:space="preserve">повідомлення про нову державну допомогу </w:t>
      </w:r>
      <w:r w:rsidR="001302CA">
        <w:t>Департамент</w:t>
      </w:r>
      <w:r w:rsidR="00947591">
        <w:t>у</w:t>
      </w:r>
      <w:r w:rsidR="001302CA">
        <w:t xml:space="preserve"> парків та рекреації Дніпровської міської ради (вх. № 24-ПДД від 13.01.2020</w:t>
      </w:r>
      <w:r w:rsidR="001302CA" w:rsidRPr="00ED2A08">
        <w:t>)</w:t>
      </w:r>
      <w:r w:rsidR="001302CA">
        <w:t xml:space="preserve"> (далі – Повідомлення), що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w:t>
      </w:r>
      <w:r w:rsidR="001302CA" w:rsidRPr="00D6098D">
        <w:t xml:space="preserve"> розпорядженням Антимонопольного </w:t>
      </w:r>
      <w:r w:rsidR="001302CA">
        <w:t>комітету України від 13.09.2018 № 18-рп, зареєстрованим у</w:t>
      </w:r>
      <w:r w:rsidR="001302CA" w:rsidRPr="00D6098D">
        <w:t xml:space="preserve"> Міністерстві юстиції України  27.11.2018</w:t>
      </w:r>
      <w:r w:rsidR="001302CA">
        <w:t xml:space="preserve"> </w:t>
      </w:r>
      <w:r w:rsidR="009171B3">
        <w:t xml:space="preserve">за </w:t>
      </w:r>
      <w:r w:rsidR="001302CA" w:rsidRPr="00D6098D">
        <w:t>№ 1337/32789</w:t>
      </w:r>
      <w:r>
        <w:t>,</w:t>
      </w:r>
    </w:p>
    <w:p w:rsidR="004C2B4E" w:rsidRDefault="004C2B4E" w:rsidP="00C646AA">
      <w:pPr>
        <w:jc w:val="both"/>
      </w:pPr>
    </w:p>
    <w:p w:rsidR="00C646AA" w:rsidRDefault="00C646AA" w:rsidP="00C646AA">
      <w:pPr>
        <w:contextualSpacing/>
        <w:jc w:val="center"/>
        <w:rPr>
          <w:b/>
        </w:rPr>
      </w:pPr>
      <w:r w:rsidRPr="009E4E28">
        <w:rPr>
          <w:b/>
        </w:rPr>
        <w:t>ВСТАНОВИВ:</w:t>
      </w:r>
    </w:p>
    <w:p w:rsidR="004C2B4E" w:rsidRDefault="004C2B4E" w:rsidP="00C646AA">
      <w:pPr>
        <w:contextualSpacing/>
        <w:rPr>
          <w:b/>
        </w:rPr>
      </w:pPr>
    </w:p>
    <w:p w:rsidR="007567A2" w:rsidRPr="00C005F3" w:rsidRDefault="007567A2" w:rsidP="007567A2">
      <w:pPr>
        <w:numPr>
          <w:ilvl w:val="0"/>
          <w:numId w:val="1"/>
        </w:numPr>
        <w:tabs>
          <w:tab w:val="left" w:pos="567"/>
        </w:tabs>
        <w:ind w:left="284" w:hanging="284"/>
        <w:contextualSpacing/>
        <w:jc w:val="both"/>
        <w:rPr>
          <w:b/>
        </w:rPr>
      </w:pPr>
      <w:r w:rsidRPr="00C005F3">
        <w:rPr>
          <w:b/>
        </w:rPr>
        <w:t xml:space="preserve">ПОРЯДОК </w:t>
      </w:r>
      <w:r>
        <w:rPr>
          <w:b/>
        </w:rPr>
        <w:t>ПОВІДОМЛЕННЯ ПРО ПІДТРИМКУ</w:t>
      </w:r>
    </w:p>
    <w:p w:rsidR="007567A2" w:rsidRPr="00C005F3" w:rsidRDefault="007567A2" w:rsidP="007567A2">
      <w:pPr>
        <w:tabs>
          <w:tab w:val="left" w:pos="567"/>
        </w:tabs>
        <w:ind w:left="284"/>
        <w:contextualSpacing/>
        <w:jc w:val="both"/>
        <w:rPr>
          <w:b/>
        </w:rPr>
      </w:pPr>
    </w:p>
    <w:p w:rsidR="007567A2" w:rsidRDefault="007567A2" w:rsidP="007567A2">
      <w:pPr>
        <w:numPr>
          <w:ilvl w:val="0"/>
          <w:numId w:val="2"/>
        </w:numPr>
        <w:contextualSpacing/>
        <w:jc w:val="both"/>
      </w:pPr>
      <w:r>
        <w:rPr>
          <w:bCs/>
        </w:rPr>
        <w:t>Департамент</w:t>
      </w:r>
      <w:r w:rsidR="00A65147">
        <w:rPr>
          <w:bCs/>
        </w:rPr>
        <w:t>ом</w:t>
      </w:r>
      <w:r>
        <w:rPr>
          <w:bCs/>
        </w:rPr>
        <w:t xml:space="preserve"> парків та рекреації Дніпровської міської ради</w:t>
      </w:r>
      <w:r w:rsidRPr="009B2C91">
        <w:rPr>
          <w:bCs/>
        </w:rPr>
        <w:t xml:space="preserve"> </w:t>
      </w:r>
      <w:r w:rsidRPr="00E039B2">
        <w:rPr>
          <w:bCs/>
        </w:rPr>
        <w:t xml:space="preserve">відповідно </w:t>
      </w:r>
      <w:r>
        <w:rPr>
          <w:bCs/>
        </w:rPr>
        <w:t>до статті 9 Закону було подано П</w:t>
      </w:r>
      <w:r w:rsidRPr="00E039B2">
        <w:rPr>
          <w:bCs/>
        </w:rPr>
        <w:t>овідомле</w:t>
      </w:r>
      <w:r>
        <w:rPr>
          <w:bCs/>
        </w:rPr>
        <w:t>ння</w:t>
      </w:r>
      <w:r>
        <w:t>.</w:t>
      </w:r>
    </w:p>
    <w:p w:rsidR="007567A2" w:rsidRDefault="007567A2" w:rsidP="007567A2">
      <w:pPr>
        <w:ind w:left="360"/>
        <w:contextualSpacing/>
        <w:jc w:val="both"/>
      </w:pPr>
    </w:p>
    <w:p w:rsidR="007567A2" w:rsidRPr="0083424F" w:rsidRDefault="007567A2" w:rsidP="007567A2">
      <w:pPr>
        <w:numPr>
          <w:ilvl w:val="0"/>
          <w:numId w:val="2"/>
        </w:numPr>
        <w:jc w:val="both"/>
        <w:rPr>
          <w:lang w:eastAsia="ru-RU"/>
        </w:rPr>
      </w:pPr>
      <w:r w:rsidRPr="00DD4692">
        <w:rPr>
          <w:lang w:eastAsia="ru-RU"/>
        </w:rPr>
        <w:t>Коміте</w:t>
      </w:r>
      <w:r>
        <w:rPr>
          <w:lang w:eastAsia="ru-RU"/>
        </w:rPr>
        <w:t>т</w:t>
      </w:r>
      <w:r w:rsidR="00A65147">
        <w:rPr>
          <w:lang w:eastAsia="ru-RU"/>
        </w:rPr>
        <w:t>ом</w:t>
      </w:r>
      <w:r w:rsidRPr="00DD4692">
        <w:rPr>
          <w:lang w:eastAsia="ru-RU"/>
        </w:rPr>
        <w:t xml:space="preserve"> лист</w:t>
      </w:r>
      <w:r>
        <w:rPr>
          <w:lang w:eastAsia="ru-RU"/>
        </w:rPr>
        <w:t xml:space="preserve">ом </w:t>
      </w:r>
      <w:r w:rsidRPr="00DD4692">
        <w:rPr>
          <w:lang w:eastAsia="ru-RU"/>
        </w:rPr>
        <w:t>від</w:t>
      </w:r>
      <w:r>
        <w:rPr>
          <w:lang w:eastAsia="ru-RU"/>
        </w:rPr>
        <w:t xml:space="preserve"> 24.01.2020 № 500-29/08</w:t>
      </w:r>
      <w:r w:rsidRPr="00DD4692">
        <w:rPr>
          <w:lang w:eastAsia="ru-RU"/>
        </w:rPr>
        <w:t>-</w:t>
      </w:r>
      <w:r>
        <w:rPr>
          <w:lang w:eastAsia="ru-RU"/>
        </w:rPr>
        <w:t xml:space="preserve">1296 </w:t>
      </w:r>
      <w:r w:rsidRPr="00D52952">
        <w:rPr>
          <w:lang w:eastAsia="ru-RU"/>
        </w:rPr>
        <w:t>залишено</w:t>
      </w:r>
      <w:r>
        <w:rPr>
          <w:lang w:eastAsia="ru-RU"/>
        </w:rPr>
        <w:t xml:space="preserve"> </w:t>
      </w:r>
      <w:r w:rsidRPr="00D52952">
        <w:rPr>
          <w:lang w:eastAsia="ru-RU"/>
        </w:rPr>
        <w:t>Повідомлення</w:t>
      </w:r>
      <w:r>
        <w:rPr>
          <w:lang w:eastAsia="ru-RU"/>
        </w:rPr>
        <w:t xml:space="preserve"> </w:t>
      </w:r>
      <w:r w:rsidRPr="00D52952">
        <w:rPr>
          <w:lang w:eastAsia="ru-RU"/>
        </w:rPr>
        <w:t xml:space="preserve">без руху та </w:t>
      </w:r>
      <w:r w:rsidRPr="0083424F">
        <w:rPr>
          <w:lang w:eastAsia="ru-RU"/>
        </w:rPr>
        <w:t xml:space="preserve">запитано додаткову інформацію. </w:t>
      </w:r>
    </w:p>
    <w:p w:rsidR="007567A2" w:rsidRPr="0083424F" w:rsidRDefault="007567A2" w:rsidP="007567A2">
      <w:pPr>
        <w:jc w:val="both"/>
        <w:rPr>
          <w:sz w:val="16"/>
          <w:szCs w:val="16"/>
          <w:lang w:eastAsia="ru-RU"/>
        </w:rPr>
      </w:pPr>
    </w:p>
    <w:p w:rsidR="007567A2" w:rsidRDefault="007567A2" w:rsidP="007567A2">
      <w:pPr>
        <w:numPr>
          <w:ilvl w:val="0"/>
          <w:numId w:val="2"/>
        </w:numPr>
        <w:jc w:val="both"/>
        <w:rPr>
          <w:lang w:eastAsia="ru-RU"/>
        </w:rPr>
      </w:pPr>
      <w:r>
        <w:rPr>
          <w:bCs/>
        </w:rPr>
        <w:t>Департамент</w:t>
      </w:r>
      <w:r w:rsidR="00A65147">
        <w:rPr>
          <w:bCs/>
        </w:rPr>
        <w:t>ом</w:t>
      </w:r>
      <w:r>
        <w:rPr>
          <w:bCs/>
        </w:rPr>
        <w:t xml:space="preserve"> парків та рекреації Дніпровської міської ради</w:t>
      </w:r>
      <w:r w:rsidRPr="0031776D">
        <w:rPr>
          <w:lang w:eastAsia="ru-RU"/>
        </w:rPr>
        <w:t xml:space="preserve"> надано додаткову інформацію до Повідомлення</w:t>
      </w:r>
      <w:r>
        <w:rPr>
          <w:lang w:eastAsia="ru-RU"/>
        </w:rPr>
        <w:t xml:space="preserve"> (вх. № 180-ПДД/1 від 02.03.2020)</w:t>
      </w:r>
      <w:r w:rsidRPr="0031776D">
        <w:rPr>
          <w:lang w:eastAsia="ru-RU"/>
        </w:rPr>
        <w:t>.</w:t>
      </w:r>
    </w:p>
    <w:p w:rsidR="007567A2" w:rsidRDefault="007567A2" w:rsidP="007567A2">
      <w:pPr>
        <w:jc w:val="both"/>
      </w:pPr>
    </w:p>
    <w:p w:rsidR="007567A2" w:rsidRPr="0046307C" w:rsidRDefault="007567A2" w:rsidP="007567A2">
      <w:pPr>
        <w:pStyle w:val="rvps2"/>
        <w:numPr>
          <w:ilvl w:val="1"/>
          <w:numId w:val="1"/>
        </w:numPr>
        <w:spacing w:before="0" w:beforeAutospacing="0" w:after="0" w:afterAutospacing="0"/>
        <w:ind w:left="426" w:hanging="426"/>
        <w:jc w:val="both"/>
        <w:rPr>
          <w:b/>
          <w:lang w:val="uk-UA" w:eastAsia="uk-UA"/>
        </w:rPr>
      </w:pPr>
      <w:r w:rsidRPr="0046307C">
        <w:rPr>
          <w:b/>
          <w:bCs/>
          <w:lang w:val="uk-UA" w:eastAsia="uk-UA"/>
        </w:rPr>
        <w:t>Надавач підтримки</w:t>
      </w:r>
    </w:p>
    <w:p w:rsidR="007567A2" w:rsidRPr="00E75227" w:rsidRDefault="007567A2" w:rsidP="007567A2">
      <w:pPr>
        <w:pStyle w:val="rvps2"/>
        <w:spacing w:before="0" w:beforeAutospacing="0" w:after="0" w:afterAutospacing="0"/>
        <w:ind w:left="426"/>
        <w:jc w:val="both"/>
        <w:rPr>
          <w:lang w:val="uk-UA" w:eastAsia="uk-UA"/>
        </w:rPr>
      </w:pPr>
    </w:p>
    <w:p w:rsidR="007567A2" w:rsidRDefault="007567A2" w:rsidP="007567A2">
      <w:pPr>
        <w:pStyle w:val="rvps2"/>
        <w:numPr>
          <w:ilvl w:val="0"/>
          <w:numId w:val="2"/>
        </w:numPr>
        <w:tabs>
          <w:tab w:val="left" w:pos="709"/>
        </w:tabs>
        <w:spacing w:before="0" w:beforeAutospacing="0" w:after="0" w:afterAutospacing="0"/>
        <w:jc w:val="both"/>
        <w:rPr>
          <w:lang w:val="uk-UA" w:eastAsia="uk-UA"/>
        </w:rPr>
      </w:pPr>
      <w:r>
        <w:rPr>
          <w:lang w:val="uk-UA"/>
        </w:rPr>
        <w:t>Департамент парків та рекреації Дніпровської міської ради</w:t>
      </w:r>
      <w:r w:rsidRPr="00E167BA">
        <w:rPr>
          <w:lang w:val="uk-UA" w:eastAsia="uk-UA"/>
        </w:rPr>
        <w:t xml:space="preserve"> </w:t>
      </w:r>
      <w:r w:rsidR="00A65147">
        <w:rPr>
          <w:lang w:val="uk-UA" w:eastAsia="uk-UA"/>
        </w:rPr>
        <w:t>(далі – Департамент)</w:t>
      </w:r>
      <w:r w:rsidR="00A65147" w:rsidRPr="00BE6A69">
        <w:rPr>
          <w:lang w:val="uk-UA" w:eastAsia="uk-UA"/>
        </w:rPr>
        <w:t xml:space="preserve"> </w:t>
      </w:r>
      <w:r w:rsidRPr="00BE6A69">
        <w:rPr>
          <w:lang w:val="uk-UA" w:eastAsia="uk-UA"/>
        </w:rPr>
        <w:t>(</w:t>
      </w:r>
      <w:r>
        <w:rPr>
          <w:lang w:val="uk-UA" w:eastAsia="uk-UA"/>
        </w:rPr>
        <w:t xml:space="preserve">49000, </w:t>
      </w:r>
      <w:r w:rsidRPr="00BE6A69">
        <w:rPr>
          <w:lang w:val="uk-UA" w:eastAsia="uk-UA"/>
        </w:rPr>
        <w:t xml:space="preserve">м. </w:t>
      </w:r>
      <w:r>
        <w:rPr>
          <w:lang w:val="uk-UA" w:eastAsia="uk-UA"/>
        </w:rPr>
        <w:t>Дніпро</w:t>
      </w:r>
      <w:r w:rsidRPr="00BE6A69">
        <w:rPr>
          <w:lang w:val="uk-UA" w:eastAsia="uk-UA"/>
        </w:rPr>
        <w:t>,</w:t>
      </w:r>
      <w:r>
        <w:rPr>
          <w:lang w:val="uk-UA" w:eastAsia="uk-UA"/>
        </w:rPr>
        <w:t xml:space="preserve"> просп. Дмитра Яворницького, 75</w:t>
      </w:r>
      <w:r w:rsidRPr="00BE6A69">
        <w:rPr>
          <w:lang w:val="uk-UA" w:eastAsia="uk-UA"/>
        </w:rPr>
        <w:t xml:space="preserve">, ідентифікаційний код юридичної особи </w:t>
      </w:r>
      <w:r>
        <w:rPr>
          <w:lang w:val="uk-UA" w:eastAsia="uk-UA"/>
        </w:rPr>
        <w:t>43037107</w:t>
      </w:r>
      <w:r w:rsidRPr="00BE6A69">
        <w:rPr>
          <w:lang w:val="uk-UA" w:eastAsia="uk-UA"/>
        </w:rPr>
        <w:t>)</w:t>
      </w:r>
      <w:r w:rsidR="00A65147">
        <w:rPr>
          <w:lang w:val="uk-UA" w:eastAsia="uk-UA"/>
        </w:rPr>
        <w:t>.</w:t>
      </w:r>
      <w:r w:rsidRPr="00BE6A69">
        <w:rPr>
          <w:lang w:val="uk-UA" w:eastAsia="uk-UA"/>
        </w:rPr>
        <w:t>.</w:t>
      </w:r>
    </w:p>
    <w:p w:rsidR="007567A2" w:rsidRDefault="007567A2" w:rsidP="007567A2">
      <w:pPr>
        <w:pStyle w:val="rvps2"/>
        <w:tabs>
          <w:tab w:val="left" w:pos="709"/>
        </w:tabs>
        <w:spacing w:before="0" w:beforeAutospacing="0" w:after="0" w:afterAutospacing="0"/>
        <w:ind w:left="360"/>
        <w:jc w:val="both"/>
        <w:rPr>
          <w:lang w:val="uk-UA" w:eastAsia="uk-UA"/>
        </w:rPr>
      </w:pPr>
    </w:p>
    <w:p w:rsidR="007567A2" w:rsidRDefault="007567A2" w:rsidP="007567A2">
      <w:pPr>
        <w:pStyle w:val="rvps2"/>
        <w:tabs>
          <w:tab w:val="left" w:pos="709"/>
        </w:tabs>
        <w:spacing w:before="0" w:beforeAutospacing="0" w:after="0" w:afterAutospacing="0"/>
        <w:ind w:left="360"/>
        <w:jc w:val="both"/>
        <w:rPr>
          <w:lang w:val="uk-UA" w:eastAsia="uk-UA"/>
        </w:rPr>
      </w:pPr>
    </w:p>
    <w:p w:rsidR="007567A2" w:rsidRDefault="007567A2" w:rsidP="007567A2">
      <w:pPr>
        <w:pStyle w:val="rvps2"/>
        <w:tabs>
          <w:tab w:val="left" w:pos="709"/>
        </w:tabs>
        <w:spacing w:before="0" w:beforeAutospacing="0" w:after="0" w:afterAutospacing="0"/>
        <w:ind w:left="360"/>
        <w:jc w:val="both"/>
        <w:rPr>
          <w:lang w:val="uk-UA" w:eastAsia="uk-UA"/>
        </w:rPr>
      </w:pPr>
    </w:p>
    <w:p w:rsidR="007567A2" w:rsidRPr="007567A2" w:rsidRDefault="007567A2" w:rsidP="007567A2">
      <w:pPr>
        <w:pStyle w:val="rvps2"/>
        <w:tabs>
          <w:tab w:val="left" w:pos="709"/>
        </w:tabs>
        <w:spacing w:before="0" w:beforeAutospacing="0" w:after="0" w:afterAutospacing="0"/>
        <w:ind w:left="360"/>
        <w:jc w:val="both"/>
        <w:rPr>
          <w:lang w:val="uk-UA" w:eastAsia="uk-UA"/>
        </w:rPr>
      </w:pPr>
    </w:p>
    <w:p w:rsidR="007567A2" w:rsidRDefault="007567A2" w:rsidP="007567A2">
      <w:pPr>
        <w:pStyle w:val="rvps2"/>
        <w:numPr>
          <w:ilvl w:val="1"/>
          <w:numId w:val="1"/>
        </w:numPr>
        <w:spacing w:before="0" w:beforeAutospacing="0" w:after="0" w:afterAutospacing="0"/>
        <w:ind w:left="426" w:hanging="426"/>
        <w:jc w:val="both"/>
        <w:rPr>
          <w:b/>
          <w:bCs/>
          <w:lang w:val="uk-UA" w:eastAsia="uk-UA"/>
        </w:rPr>
      </w:pPr>
      <w:r>
        <w:rPr>
          <w:b/>
          <w:bCs/>
          <w:lang w:val="uk-UA" w:eastAsia="uk-UA"/>
        </w:rPr>
        <w:lastRenderedPageBreak/>
        <w:t>Отримувач підтримки</w:t>
      </w:r>
    </w:p>
    <w:p w:rsidR="007567A2" w:rsidRPr="007567A2" w:rsidRDefault="007567A2" w:rsidP="007567A2">
      <w:pPr>
        <w:pStyle w:val="rvps2"/>
        <w:spacing w:before="0" w:beforeAutospacing="0" w:after="0" w:afterAutospacing="0"/>
        <w:ind w:left="426"/>
        <w:jc w:val="both"/>
        <w:rPr>
          <w:b/>
          <w:bCs/>
          <w:lang w:val="uk-UA" w:eastAsia="uk-UA"/>
        </w:rPr>
      </w:pPr>
    </w:p>
    <w:p w:rsidR="007567A2" w:rsidRDefault="007567A2" w:rsidP="007567A2">
      <w:pPr>
        <w:numPr>
          <w:ilvl w:val="0"/>
          <w:numId w:val="2"/>
        </w:numPr>
        <w:jc w:val="both"/>
      </w:pPr>
      <w:r>
        <w:t>Комунальне підприємство «Парк культури та відпочинку Придніпровський» Дніпровської міської ради (далі – КП «Парк Придніпровський», Підприємство)</w:t>
      </w:r>
      <w:r w:rsidR="00A57CEC">
        <w:t xml:space="preserve"> </w:t>
      </w:r>
      <w:r w:rsidRPr="002C40F6">
        <w:t xml:space="preserve"> </w:t>
      </w:r>
      <w:r w:rsidR="00A57CEC">
        <w:t>(</w:t>
      </w:r>
      <w:r>
        <w:t>49127, м. Дніпро,   просп. Дмитра Яворницького, 75</w:t>
      </w:r>
      <w:r w:rsidRPr="002C40F6">
        <w:t xml:space="preserve">, ідентифікаційний код юридичної особи </w:t>
      </w:r>
      <w:r>
        <w:t>37989080).</w:t>
      </w:r>
    </w:p>
    <w:p w:rsidR="007567A2" w:rsidRDefault="007567A2" w:rsidP="007567A2">
      <w:pPr>
        <w:ind w:left="360"/>
        <w:jc w:val="both"/>
      </w:pPr>
    </w:p>
    <w:p w:rsidR="007567A2" w:rsidRDefault="007567A2" w:rsidP="007567A2">
      <w:pPr>
        <w:numPr>
          <w:ilvl w:val="0"/>
          <w:numId w:val="2"/>
        </w:numPr>
        <w:jc w:val="both"/>
      </w:pPr>
      <w:r>
        <w:t xml:space="preserve">Відповідно до Статуту КП «Парк Придніпровський», затвердженого рішенням Дніпровської міської ради від 19.02.2020 № 54/54, Підприємство створено відповідно до рішення Дніпровської міської ради, власником Підприємства є територіальна громада міста Дніпра в особі Дніпровської міської ради, майно Підприємства є комунальною власністю територіальної громади міста </w:t>
      </w:r>
      <w:r w:rsidR="00A82782">
        <w:t xml:space="preserve">й </w:t>
      </w:r>
      <w:r>
        <w:t>закріплюється за Підприємством на праві господарського відання.</w:t>
      </w:r>
    </w:p>
    <w:p w:rsidR="007567A2" w:rsidRDefault="007567A2" w:rsidP="007567A2">
      <w:pPr>
        <w:pStyle w:val="a3"/>
      </w:pPr>
    </w:p>
    <w:p w:rsidR="007567A2" w:rsidRDefault="007567A2" w:rsidP="007567A2">
      <w:pPr>
        <w:numPr>
          <w:ilvl w:val="0"/>
          <w:numId w:val="2"/>
        </w:numPr>
        <w:jc w:val="both"/>
      </w:pPr>
      <w:r>
        <w:t>КП «Парк Придніпровський» не належить до базової мережі закладів культури.</w:t>
      </w:r>
    </w:p>
    <w:p w:rsidR="007567A2" w:rsidRDefault="007567A2" w:rsidP="007567A2">
      <w:pPr>
        <w:pStyle w:val="a3"/>
      </w:pPr>
    </w:p>
    <w:p w:rsidR="007567A2" w:rsidRPr="00564C06" w:rsidRDefault="007567A2" w:rsidP="007567A2">
      <w:pPr>
        <w:pStyle w:val="rvps2"/>
        <w:numPr>
          <w:ilvl w:val="0"/>
          <w:numId w:val="2"/>
        </w:numPr>
        <w:spacing w:before="0" w:beforeAutospacing="0" w:after="0" w:afterAutospacing="0"/>
        <w:ind w:left="426" w:hanging="426"/>
        <w:jc w:val="both"/>
        <w:rPr>
          <w:lang w:val="uk-UA" w:eastAsia="uk-UA"/>
        </w:rPr>
      </w:pPr>
      <w:proofErr w:type="spellStart"/>
      <w:r>
        <w:t>Відповідно</w:t>
      </w:r>
      <w:proofErr w:type="spellEnd"/>
      <w:r>
        <w:t xml:space="preserve"> до пункту 2.2 Статуту предметом </w:t>
      </w:r>
      <w:proofErr w:type="spellStart"/>
      <w:r>
        <w:t>господарської</w:t>
      </w:r>
      <w:proofErr w:type="spellEnd"/>
      <w:r>
        <w:t xml:space="preserve"> </w:t>
      </w:r>
      <w:proofErr w:type="spellStart"/>
      <w:r>
        <w:t>діяльності</w:t>
      </w:r>
      <w:proofErr w:type="spellEnd"/>
      <w:r>
        <w:t xml:space="preserve"> </w:t>
      </w:r>
      <w:proofErr w:type="spellStart"/>
      <w:proofErr w:type="gramStart"/>
      <w:r>
        <w:t>П</w:t>
      </w:r>
      <w:proofErr w:type="gramEnd"/>
      <w:r>
        <w:t>ідприємства</w:t>
      </w:r>
      <w:proofErr w:type="spellEnd"/>
      <w:r>
        <w:t xml:space="preserve"> є, </w:t>
      </w:r>
      <w:proofErr w:type="spellStart"/>
      <w:r>
        <w:t>зокрема</w:t>
      </w:r>
      <w:proofErr w:type="spellEnd"/>
      <w:r w:rsidRPr="00596F56">
        <w:rPr>
          <w:lang w:val="uk-UA" w:eastAsia="uk-UA"/>
        </w:rPr>
        <w:t>:</w:t>
      </w:r>
    </w:p>
    <w:p w:rsidR="007567A2" w:rsidRPr="00596F56" w:rsidRDefault="007567A2" w:rsidP="007567A2">
      <w:pPr>
        <w:pStyle w:val="rvps2"/>
        <w:numPr>
          <w:ilvl w:val="0"/>
          <w:numId w:val="8"/>
        </w:numPr>
        <w:spacing w:before="0" w:beforeAutospacing="0" w:after="0" w:afterAutospacing="0"/>
        <w:ind w:left="709" w:hanging="142"/>
        <w:jc w:val="both"/>
        <w:rPr>
          <w:lang w:val="uk-UA" w:eastAsia="uk-UA"/>
        </w:rPr>
      </w:pPr>
      <w:r>
        <w:rPr>
          <w:lang w:val="uk-UA" w:eastAsia="uk-UA"/>
        </w:rPr>
        <w:t>утримання на балансі та забезпечення експлуатації споруд, елементів благоустрою, малих архітектурних форм, тимчасових споруд, парків, скверів, бульварів</w:t>
      </w:r>
      <w:r w:rsidRPr="00596F56">
        <w:rPr>
          <w:lang w:val="uk-UA" w:eastAsia="uk-UA"/>
        </w:rPr>
        <w:t>;</w:t>
      </w:r>
    </w:p>
    <w:p w:rsidR="007567A2" w:rsidRDefault="007567A2" w:rsidP="007567A2">
      <w:pPr>
        <w:pStyle w:val="rvps2"/>
        <w:numPr>
          <w:ilvl w:val="0"/>
          <w:numId w:val="8"/>
        </w:numPr>
        <w:spacing w:before="0" w:beforeAutospacing="0" w:after="0" w:afterAutospacing="0"/>
        <w:ind w:left="709" w:hanging="142"/>
        <w:jc w:val="both"/>
        <w:rPr>
          <w:lang w:val="uk-UA" w:eastAsia="uk-UA"/>
        </w:rPr>
      </w:pPr>
      <w:r>
        <w:rPr>
          <w:lang w:val="uk-UA" w:eastAsia="uk-UA"/>
        </w:rPr>
        <w:t>поточний та капітальний ремонт, технічний огляд будівель, споруд та елементів благоустрою, зелених насаджень, малих архітектурних форм</w:t>
      </w:r>
      <w:r w:rsidRPr="00596F56">
        <w:rPr>
          <w:lang w:val="uk-UA" w:eastAsia="uk-UA"/>
        </w:rPr>
        <w:t>;</w:t>
      </w:r>
    </w:p>
    <w:p w:rsidR="007567A2" w:rsidRDefault="007567A2" w:rsidP="007567A2">
      <w:pPr>
        <w:pStyle w:val="rvps2"/>
        <w:numPr>
          <w:ilvl w:val="0"/>
          <w:numId w:val="8"/>
        </w:numPr>
        <w:spacing w:before="0" w:beforeAutospacing="0" w:after="0" w:afterAutospacing="0"/>
        <w:ind w:left="709" w:hanging="142"/>
        <w:jc w:val="both"/>
        <w:rPr>
          <w:lang w:val="uk-UA" w:eastAsia="uk-UA"/>
        </w:rPr>
      </w:pPr>
      <w:r>
        <w:rPr>
          <w:lang w:val="uk-UA" w:eastAsia="uk-UA"/>
        </w:rPr>
        <w:t>діяльність у сфері благоустрою;</w:t>
      </w:r>
    </w:p>
    <w:p w:rsidR="007567A2" w:rsidRDefault="007567A2" w:rsidP="007567A2">
      <w:pPr>
        <w:pStyle w:val="rvps2"/>
        <w:numPr>
          <w:ilvl w:val="0"/>
          <w:numId w:val="8"/>
        </w:numPr>
        <w:spacing w:before="0" w:beforeAutospacing="0" w:after="0" w:afterAutospacing="0"/>
        <w:ind w:left="709" w:hanging="142"/>
        <w:jc w:val="both"/>
        <w:rPr>
          <w:lang w:val="uk-UA" w:eastAsia="uk-UA"/>
        </w:rPr>
      </w:pPr>
      <w:r>
        <w:rPr>
          <w:lang w:val="uk-UA" w:eastAsia="uk-UA"/>
        </w:rPr>
        <w:t>організація та проведення культурно-масових заходів у місті, у тому числі ярмар</w:t>
      </w:r>
      <w:r w:rsidR="002742D8">
        <w:rPr>
          <w:lang w:val="uk-UA" w:eastAsia="uk-UA"/>
        </w:rPr>
        <w:t>ків</w:t>
      </w:r>
      <w:r>
        <w:rPr>
          <w:lang w:val="uk-UA" w:eastAsia="uk-UA"/>
        </w:rPr>
        <w:t>, фестивалів та концертів.</w:t>
      </w:r>
    </w:p>
    <w:p w:rsidR="007567A2" w:rsidRPr="00C2140A" w:rsidRDefault="007567A2" w:rsidP="007567A2">
      <w:pPr>
        <w:pStyle w:val="rvps2"/>
        <w:spacing w:before="0" w:beforeAutospacing="0" w:after="0" w:afterAutospacing="0"/>
        <w:jc w:val="both"/>
        <w:rPr>
          <w:lang w:val="uk-UA" w:eastAsia="uk-UA"/>
        </w:rPr>
      </w:pPr>
    </w:p>
    <w:p w:rsidR="007567A2" w:rsidRDefault="007567A2" w:rsidP="007567A2">
      <w:pPr>
        <w:pStyle w:val="rvps2"/>
        <w:numPr>
          <w:ilvl w:val="1"/>
          <w:numId w:val="1"/>
        </w:numPr>
        <w:spacing w:before="0" w:beforeAutospacing="0" w:after="0" w:afterAutospacing="0"/>
        <w:ind w:left="426" w:hanging="426"/>
        <w:jc w:val="both"/>
        <w:rPr>
          <w:b/>
          <w:bCs/>
          <w:lang w:val="uk-UA" w:eastAsia="uk-UA"/>
        </w:rPr>
      </w:pPr>
      <w:r>
        <w:rPr>
          <w:b/>
          <w:bCs/>
          <w:lang w:val="uk-UA" w:eastAsia="uk-UA"/>
        </w:rPr>
        <w:t xml:space="preserve"> Мета (ціль) підтримки</w:t>
      </w:r>
    </w:p>
    <w:p w:rsidR="007567A2" w:rsidRPr="00436B44" w:rsidRDefault="007567A2" w:rsidP="007567A2">
      <w:pPr>
        <w:pStyle w:val="rvps2"/>
        <w:spacing w:before="0" w:beforeAutospacing="0" w:after="0" w:afterAutospacing="0"/>
        <w:ind w:left="426"/>
        <w:jc w:val="both"/>
        <w:rPr>
          <w:b/>
          <w:bCs/>
          <w:lang w:val="uk-UA" w:eastAsia="uk-UA"/>
        </w:rPr>
      </w:pPr>
    </w:p>
    <w:p w:rsidR="007567A2" w:rsidRDefault="007567A2" w:rsidP="007567A2">
      <w:pPr>
        <w:pStyle w:val="rvps2"/>
        <w:numPr>
          <w:ilvl w:val="0"/>
          <w:numId w:val="2"/>
        </w:numPr>
        <w:spacing w:before="0" w:beforeAutospacing="0" w:after="0" w:afterAutospacing="0"/>
        <w:ind w:left="426"/>
        <w:jc w:val="both"/>
        <w:rPr>
          <w:lang w:val="uk-UA" w:eastAsia="uk-UA"/>
        </w:rPr>
      </w:pPr>
      <w:r>
        <w:rPr>
          <w:lang w:val="uk-UA" w:eastAsia="uk-UA"/>
        </w:rPr>
        <w:t>Фінансова підтримка Підприємства для забезпечення належної реалізації статутних завдань (прибирання та утримання територій, поточний ремонт елементів благоустрою).</w:t>
      </w:r>
    </w:p>
    <w:p w:rsidR="007567A2" w:rsidRPr="00436B44" w:rsidRDefault="007567A2" w:rsidP="007567A2">
      <w:pPr>
        <w:pStyle w:val="rvps2"/>
        <w:spacing w:before="0" w:beforeAutospacing="0" w:after="0" w:afterAutospacing="0"/>
        <w:ind w:left="426"/>
        <w:jc w:val="both"/>
        <w:rPr>
          <w:lang w:val="uk-UA" w:eastAsia="uk-UA"/>
        </w:rPr>
      </w:pPr>
    </w:p>
    <w:p w:rsidR="007567A2" w:rsidRDefault="007567A2" w:rsidP="007567A2">
      <w:pPr>
        <w:pStyle w:val="rvps2"/>
        <w:numPr>
          <w:ilvl w:val="1"/>
          <w:numId w:val="1"/>
        </w:numPr>
        <w:spacing w:before="0" w:beforeAutospacing="0" w:after="0" w:afterAutospacing="0"/>
        <w:ind w:left="426" w:hanging="426"/>
        <w:jc w:val="both"/>
        <w:rPr>
          <w:b/>
          <w:bCs/>
          <w:lang w:val="uk-UA" w:eastAsia="uk-UA"/>
        </w:rPr>
      </w:pPr>
      <w:r>
        <w:rPr>
          <w:b/>
          <w:bCs/>
          <w:lang w:val="uk-UA" w:eastAsia="uk-UA"/>
        </w:rPr>
        <w:t>Очікуваний результат</w:t>
      </w:r>
    </w:p>
    <w:p w:rsidR="007567A2" w:rsidRPr="000E1D6A" w:rsidRDefault="007567A2" w:rsidP="007567A2">
      <w:pPr>
        <w:pStyle w:val="rvps2"/>
        <w:spacing w:before="0" w:beforeAutospacing="0" w:after="0" w:afterAutospacing="0"/>
        <w:ind w:left="426"/>
        <w:jc w:val="both"/>
        <w:rPr>
          <w:b/>
          <w:bCs/>
          <w:lang w:val="uk-UA" w:eastAsia="uk-UA"/>
        </w:rPr>
      </w:pPr>
    </w:p>
    <w:p w:rsidR="007567A2" w:rsidRDefault="007567A2" w:rsidP="00DB180F">
      <w:pPr>
        <w:pStyle w:val="rvps2"/>
        <w:numPr>
          <w:ilvl w:val="0"/>
          <w:numId w:val="2"/>
        </w:numPr>
        <w:tabs>
          <w:tab w:val="left" w:pos="426"/>
        </w:tabs>
        <w:spacing w:before="0" w:beforeAutospacing="0" w:after="0" w:afterAutospacing="0"/>
        <w:jc w:val="both"/>
        <w:rPr>
          <w:lang w:val="uk-UA" w:eastAsia="uk-UA"/>
        </w:rPr>
      </w:pPr>
      <w:r>
        <w:rPr>
          <w:lang w:val="uk-UA" w:eastAsia="uk-UA"/>
        </w:rPr>
        <w:t>Належне утримання об’єктів благоустрою, зеленого господарства, створення якісної інфраструктури дозвілля</w:t>
      </w:r>
      <w:r w:rsidRPr="00D42DFE">
        <w:rPr>
          <w:lang w:val="uk-UA" w:eastAsia="uk-UA"/>
        </w:rPr>
        <w:t>.</w:t>
      </w:r>
    </w:p>
    <w:p w:rsidR="007567A2" w:rsidRPr="00FF56BC" w:rsidRDefault="007567A2" w:rsidP="007567A2">
      <w:pPr>
        <w:pStyle w:val="rvps2"/>
        <w:spacing w:before="0" w:beforeAutospacing="0" w:after="0" w:afterAutospacing="0"/>
        <w:ind w:left="360"/>
        <w:jc w:val="both"/>
        <w:rPr>
          <w:lang w:val="uk-UA" w:eastAsia="uk-UA"/>
        </w:rPr>
      </w:pPr>
    </w:p>
    <w:p w:rsidR="007567A2" w:rsidRDefault="007567A2" w:rsidP="007567A2">
      <w:pPr>
        <w:pStyle w:val="rvps2"/>
        <w:numPr>
          <w:ilvl w:val="1"/>
          <w:numId w:val="1"/>
        </w:numPr>
        <w:spacing w:before="0" w:beforeAutospacing="0" w:after="0" w:afterAutospacing="0"/>
        <w:ind w:left="426" w:hanging="426"/>
        <w:jc w:val="both"/>
        <w:rPr>
          <w:b/>
          <w:bCs/>
          <w:lang w:val="uk-UA" w:eastAsia="uk-UA"/>
        </w:rPr>
      </w:pPr>
      <w:r w:rsidRPr="0025131B">
        <w:rPr>
          <w:b/>
          <w:bCs/>
          <w:lang w:val="uk-UA" w:eastAsia="uk-UA"/>
        </w:rPr>
        <w:t>Ф</w:t>
      </w:r>
      <w:r>
        <w:rPr>
          <w:b/>
          <w:bCs/>
          <w:lang w:val="uk-UA" w:eastAsia="uk-UA"/>
        </w:rPr>
        <w:t>орма підтримки</w:t>
      </w:r>
    </w:p>
    <w:p w:rsidR="007567A2" w:rsidRPr="000C407B" w:rsidRDefault="007567A2" w:rsidP="007567A2">
      <w:pPr>
        <w:pStyle w:val="rvps2"/>
        <w:spacing w:before="0" w:beforeAutospacing="0" w:after="0" w:afterAutospacing="0"/>
        <w:jc w:val="both"/>
        <w:rPr>
          <w:b/>
          <w:bCs/>
          <w:lang w:val="uk-UA" w:eastAsia="uk-UA"/>
        </w:rPr>
      </w:pPr>
    </w:p>
    <w:p w:rsidR="007567A2" w:rsidRDefault="007567A2" w:rsidP="007567A2">
      <w:pPr>
        <w:pStyle w:val="rvps2"/>
        <w:numPr>
          <w:ilvl w:val="0"/>
          <w:numId w:val="2"/>
        </w:numPr>
        <w:spacing w:before="0" w:beforeAutospacing="0" w:after="0" w:afterAutospacing="0"/>
        <w:ind w:left="425" w:hanging="425"/>
        <w:jc w:val="both"/>
        <w:rPr>
          <w:lang w:val="uk-UA" w:eastAsia="uk-UA"/>
        </w:rPr>
      </w:pPr>
      <w:proofErr w:type="spellStart"/>
      <w:r>
        <w:rPr>
          <w:rFonts w:eastAsia="Calibri"/>
        </w:rPr>
        <w:t>Внески</w:t>
      </w:r>
      <w:proofErr w:type="spellEnd"/>
      <w:r>
        <w:rPr>
          <w:rFonts w:eastAsia="Calibri"/>
        </w:rPr>
        <w:t xml:space="preserve"> до </w:t>
      </w:r>
      <w:proofErr w:type="gramStart"/>
      <w:r>
        <w:rPr>
          <w:rFonts w:eastAsia="Calibri"/>
        </w:rPr>
        <w:t>статутного</w:t>
      </w:r>
      <w:proofErr w:type="gramEnd"/>
      <w:r>
        <w:rPr>
          <w:rFonts w:eastAsia="Calibri"/>
        </w:rPr>
        <w:t xml:space="preserve"> </w:t>
      </w:r>
      <w:proofErr w:type="spellStart"/>
      <w:r>
        <w:rPr>
          <w:rFonts w:eastAsia="Calibri"/>
        </w:rPr>
        <w:t>капіталу</w:t>
      </w:r>
      <w:proofErr w:type="spellEnd"/>
      <w:r>
        <w:rPr>
          <w:rFonts w:eastAsia="Calibri"/>
        </w:rPr>
        <w:t xml:space="preserve"> </w:t>
      </w:r>
      <w:proofErr w:type="spellStart"/>
      <w:r>
        <w:rPr>
          <w:rFonts w:eastAsia="Calibri"/>
        </w:rPr>
        <w:t>суб’єктів</w:t>
      </w:r>
      <w:proofErr w:type="spellEnd"/>
      <w:r>
        <w:rPr>
          <w:rFonts w:eastAsia="Calibri"/>
        </w:rPr>
        <w:t xml:space="preserve"> </w:t>
      </w:r>
      <w:proofErr w:type="spellStart"/>
      <w:r>
        <w:rPr>
          <w:rFonts w:eastAsia="Calibri"/>
        </w:rPr>
        <w:t>господарювання</w:t>
      </w:r>
      <w:proofErr w:type="spellEnd"/>
      <w:r>
        <w:rPr>
          <w:lang w:val="uk-UA" w:eastAsia="uk-UA"/>
        </w:rPr>
        <w:t>.</w:t>
      </w:r>
    </w:p>
    <w:p w:rsidR="007567A2" w:rsidRPr="00F20FC4" w:rsidRDefault="007567A2" w:rsidP="007567A2">
      <w:pPr>
        <w:pStyle w:val="rvps2"/>
        <w:spacing w:before="0" w:beforeAutospacing="0" w:after="0" w:afterAutospacing="0"/>
        <w:jc w:val="both"/>
        <w:rPr>
          <w:lang w:val="uk-UA" w:eastAsia="uk-UA"/>
        </w:rPr>
      </w:pPr>
    </w:p>
    <w:p w:rsidR="007567A2" w:rsidRDefault="007567A2" w:rsidP="007567A2">
      <w:pPr>
        <w:pStyle w:val="rvps2"/>
        <w:numPr>
          <w:ilvl w:val="1"/>
          <w:numId w:val="1"/>
        </w:numPr>
        <w:spacing w:before="0" w:beforeAutospacing="0" w:after="0" w:afterAutospacing="0"/>
        <w:ind w:left="426" w:hanging="426"/>
        <w:jc w:val="both"/>
        <w:rPr>
          <w:b/>
          <w:bCs/>
          <w:lang w:val="uk-UA" w:eastAsia="uk-UA"/>
        </w:rPr>
      </w:pPr>
      <w:r>
        <w:rPr>
          <w:b/>
          <w:bCs/>
          <w:lang w:val="uk-UA" w:eastAsia="uk-UA"/>
        </w:rPr>
        <w:t xml:space="preserve"> </w:t>
      </w:r>
      <w:r w:rsidRPr="006E47D8">
        <w:rPr>
          <w:b/>
          <w:bCs/>
          <w:lang w:val="uk-UA" w:eastAsia="uk-UA"/>
        </w:rPr>
        <w:t>Обсяг підтримки</w:t>
      </w:r>
    </w:p>
    <w:p w:rsidR="009D32E2" w:rsidRPr="00436B44" w:rsidRDefault="009D32E2" w:rsidP="009D32E2">
      <w:pPr>
        <w:pStyle w:val="rvps2"/>
        <w:spacing w:before="0" w:beforeAutospacing="0" w:after="0" w:afterAutospacing="0"/>
        <w:ind w:left="426"/>
        <w:jc w:val="both"/>
        <w:rPr>
          <w:b/>
          <w:bCs/>
          <w:lang w:val="uk-UA" w:eastAsia="uk-UA"/>
        </w:rPr>
      </w:pPr>
    </w:p>
    <w:p w:rsidR="007567A2" w:rsidRDefault="007567A2" w:rsidP="007567A2">
      <w:pPr>
        <w:pStyle w:val="rvps2"/>
        <w:numPr>
          <w:ilvl w:val="0"/>
          <w:numId w:val="2"/>
        </w:numPr>
        <w:spacing w:before="0" w:beforeAutospacing="0" w:after="0" w:afterAutospacing="0"/>
        <w:ind w:left="425" w:hanging="425"/>
        <w:jc w:val="both"/>
        <w:rPr>
          <w:lang w:val="uk-UA" w:eastAsia="uk-UA"/>
        </w:rPr>
      </w:pPr>
      <w:r>
        <w:rPr>
          <w:lang w:val="uk-UA"/>
        </w:rPr>
        <w:t xml:space="preserve">Загальний обсяг підтримки – </w:t>
      </w:r>
      <w:r w:rsidRPr="002027DC">
        <w:rPr>
          <w:lang w:val="uk-UA" w:eastAsia="uk-UA"/>
        </w:rPr>
        <w:t>9 602 840</w:t>
      </w:r>
      <w:r>
        <w:rPr>
          <w:lang w:val="uk-UA"/>
        </w:rPr>
        <w:t xml:space="preserve"> грн.</w:t>
      </w:r>
    </w:p>
    <w:p w:rsidR="007567A2" w:rsidRDefault="007567A2" w:rsidP="007567A2">
      <w:pPr>
        <w:pStyle w:val="rvps2"/>
        <w:spacing w:before="0" w:beforeAutospacing="0" w:after="0" w:afterAutospacing="0"/>
        <w:ind w:left="425"/>
        <w:jc w:val="both"/>
        <w:rPr>
          <w:lang w:val="uk-UA"/>
        </w:rPr>
      </w:pPr>
    </w:p>
    <w:tbl>
      <w:tblPr>
        <w:tblStyle w:val="ac"/>
        <w:tblW w:w="0" w:type="auto"/>
        <w:tblInd w:w="425" w:type="dxa"/>
        <w:tblLook w:val="04A0" w:firstRow="1" w:lastRow="0" w:firstColumn="1" w:lastColumn="0" w:noHBand="0" w:noVBand="1"/>
      </w:tblPr>
      <w:tblGrid>
        <w:gridCol w:w="4361"/>
        <w:gridCol w:w="1843"/>
      </w:tblGrid>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 xml:space="preserve">Назва статті витрат </w:t>
            </w:r>
          </w:p>
        </w:tc>
        <w:tc>
          <w:tcPr>
            <w:tcW w:w="1843" w:type="dxa"/>
            <w:vAlign w:val="center"/>
          </w:tcPr>
          <w:p w:rsidR="007567A2" w:rsidRDefault="007567A2" w:rsidP="00F31CAC">
            <w:pPr>
              <w:pStyle w:val="rvps2"/>
              <w:spacing w:before="0" w:beforeAutospacing="0" w:after="0" w:afterAutospacing="0"/>
              <w:jc w:val="both"/>
              <w:rPr>
                <w:lang w:val="uk-UA" w:eastAsia="uk-UA"/>
              </w:rPr>
            </w:pPr>
            <w:r>
              <w:rPr>
                <w:lang w:val="uk-UA" w:eastAsia="uk-UA"/>
              </w:rPr>
              <w:t>Сума</w:t>
            </w:r>
            <w:r w:rsidR="00404B70">
              <w:rPr>
                <w:lang w:val="uk-UA" w:eastAsia="uk-UA"/>
              </w:rPr>
              <w:t>,</w:t>
            </w:r>
            <w:r>
              <w:rPr>
                <w:lang w:val="uk-UA" w:eastAsia="uk-UA"/>
              </w:rPr>
              <w:t xml:space="preserve"> </w:t>
            </w:r>
            <w:proofErr w:type="spellStart"/>
            <w:r>
              <w:rPr>
                <w:lang w:val="uk-UA" w:eastAsia="uk-UA"/>
              </w:rPr>
              <w:t>грн</w:t>
            </w:r>
            <w:proofErr w:type="spellEnd"/>
          </w:p>
        </w:tc>
      </w:tr>
      <w:tr w:rsidR="007567A2" w:rsidTr="00F31CAC">
        <w:trPr>
          <w:trHeight w:val="442"/>
        </w:trPr>
        <w:tc>
          <w:tcPr>
            <w:tcW w:w="4361" w:type="dxa"/>
          </w:tcPr>
          <w:p w:rsidR="007567A2" w:rsidRPr="004F32FA" w:rsidRDefault="007567A2" w:rsidP="00F31CAC">
            <w:pPr>
              <w:pStyle w:val="rvps2"/>
              <w:spacing w:before="0" w:beforeAutospacing="0" w:after="0" w:afterAutospacing="0"/>
              <w:jc w:val="both"/>
              <w:rPr>
                <w:b/>
                <w:lang w:val="uk-UA" w:eastAsia="uk-UA"/>
              </w:rPr>
            </w:pPr>
            <w:r w:rsidRPr="004F32FA">
              <w:rPr>
                <w:b/>
                <w:lang w:val="uk-UA" w:eastAsia="uk-UA"/>
              </w:rPr>
              <w:t>Оплата праці</w:t>
            </w:r>
          </w:p>
        </w:tc>
        <w:tc>
          <w:tcPr>
            <w:tcW w:w="1843" w:type="dxa"/>
            <w:vAlign w:val="center"/>
          </w:tcPr>
          <w:p w:rsidR="007567A2" w:rsidRDefault="007567A2" w:rsidP="00F31CAC">
            <w:pPr>
              <w:pStyle w:val="rvps2"/>
              <w:spacing w:before="0" w:beforeAutospacing="0" w:after="0" w:afterAutospacing="0"/>
              <w:jc w:val="both"/>
              <w:rPr>
                <w:lang w:val="uk-UA" w:eastAsia="uk-UA"/>
              </w:rPr>
            </w:pP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Заробітна плата, відпускні, лікарняні</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4 003 640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ПДФО, ВЗ</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1 032 600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ЄСВ</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1 108 100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0,3</w:t>
            </w:r>
            <w:r w:rsidR="00404B70">
              <w:rPr>
                <w:lang w:val="uk-UA" w:eastAsia="uk-UA"/>
              </w:rPr>
              <w:t xml:space="preserve"> </w:t>
            </w:r>
            <w:r>
              <w:rPr>
                <w:lang w:val="uk-UA" w:eastAsia="uk-UA"/>
              </w:rPr>
              <w:t xml:space="preserve">% </w:t>
            </w:r>
            <w:proofErr w:type="spellStart"/>
            <w:r>
              <w:rPr>
                <w:lang w:val="uk-UA" w:eastAsia="uk-UA"/>
              </w:rPr>
              <w:t>профсоюз</w:t>
            </w:r>
            <w:proofErr w:type="spellEnd"/>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38 200</w:t>
            </w:r>
          </w:p>
        </w:tc>
      </w:tr>
      <w:tr w:rsidR="007567A2" w:rsidTr="00F31CAC">
        <w:trPr>
          <w:trHeight w:val="549"/>
        </w:trPr>
        <w:tc>
          <w:tcPr>
            <w:tcW w:w="4361" w:type="dxa"/>
          </w:tcPr>
          <w:p w:rsidR="007567A2" w:rsidRPr="00DD73F0" w:rsidRDefault="007567A2" w:rsidP="00F31CAC">
            <w:pPr>
              <w:pStyle w:val="rvps2"/>
              <w:spacing w:before="0" w:beforeAutospacing="0" w:after="0" w:afterAutospacing="0"/>
              <w:jc w:val="both"/>
              <w:rPr>
                <w:b/>
                <w:lang w:val="uk-UA" w:eastAsia="uk-UA"/>
              </w:rPr>
            </w:pPr>
            <w:r w:rsidRPr="00DD73F0">
              <w:rPr>
                <w:b/>
                <w:lang w:val="uk-UA" w:eastAsia="uk-UA"/>
              </w:rPr>
              <w:lastRenderedPageBreak/>
              <w:t>Житлово-комунальні послуги</w:t>
            </w:r>
          </w:p>
        </w:tc>
        <w:tc>
          <w:tcPr>
            <w:tcW w:w="1843" w:type="dxa"/>
            <w:vAlign w:val="center"/>
          </w:tcPr>
          <w:p w:rsidR="007567A2" w:rsidRDefault="007567A2" w:rsidP="00F31CAC">
            <w:pPr>
              <w:pStyle w:val="rvps2"/>
              <w:spacing w:before="0" w:beforeAutospacing="0" w:after="0" w:afterAutospacing="0"/>
              <w:jc w:val="center"/>
              <w:rPr>
                <w:lang w:val="uk-UA" w:eastAsia="uk-UA"/>
              </w:rPr>
            </w:pP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Електроенергія</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209 000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Водопостачання та водовідведення</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113 600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Вивезення відходів</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788 300</w:t>
            </w:r>
          </w:p>
        </w:tc>
      </w:tr>
      <w:tr w:rsidR="007567A2" w:rsidTr="00F31CAC">
        <w:trPr>
          <w:trHeight w:val="542"/>
        </w:trPr>
        <w:tc>
          <w:tcPr>
            <w:tcW w:w="4361" w:type="dxa"/>
          </w:tcPr>
          <w:p w:rsidR="007567A2" w:rsidRPr="00DD73F0" w:rsidRDefault="007567A2" w:rsidP="00F31CAC">
            <w:pPr>
              <w:pStyle w:val="rvps2"/>
              <w:spacing w:before="0" w:beforeAutospacing="0" w:after="0" w:afterAutospacing="0"/>
              <w:jc w:val="both"/>
              <w:rPr>
                <w:b/>
                <w:lang w:val="uk-UA" w:eastAsia="uk-UA"/>
              </w:rPr>
            </w:pPr>
            <w:r w:rsidRPr="00DD73F0">
              <w:rPr>
                <w:b/>
                <w:lang w:val="uk-UA" w:eastAsia="uk-UA"/>
              </w:rPr>
              <w:t>Послуги сторонніх організацій</w:t>
            </w:r>
          </w:p>
        </w:tc>
        <w:tc>
          <w:tcPr>
            <w:tcW w:w="1843" w:type="dxa"/>
            <w:vAlign w:val="center"/>
          </w:tcPr>
          <w:p w:rsidR="007567A2" w:rsidRDefault="007567A2" w:rsidP="00F31CAC">
            <w:pPr>
              <w:pStyle w:val="rvps2"/>
              <w:spacing w:before="0" w:beforeAutospacing="0" w:after="0" w:afterAutospacing="0"/>
              <w:jc w:val="center"/>
              <w:rPr>
                <w:lang w:val="uk-UA" w:eastAsia="uk-UA"/>
              </w:rPr>
            </w:pP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Послуги обслуговування бухгалтерських програм</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51 200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Оренда офісу</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223 800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Навчання</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36 000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Оренда транспортного засобу з водієм</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198 000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Послуги провайдерів</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2 900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Комунальні послуги</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149 100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 xml:space="preserve">Водопровідні та санітарно-технічні роботи </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6 000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Послуги з проведення та організації свят</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79 000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 xml:space="preserve">Роботи </w:t>
            </w:r>
            <w:r w:rsidR="00404B70">
              <w:rPr>
                <w:lang w:val="uk-UA" w:eastAsia="uk-UA"/>
              </w:rPr>
              <w:t>і</w:t>
            </w:r>
            <w:r>
              <w:rPr>
                <w:lang w:val="uk-UA" w:eastAsia="uk-UA"/>
              </w:rPr>
              <w:t>з встановлення електроенергетичних систем</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265 300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Послуги з професійної підготовки спеціалістів, підвищення кваліфікації</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36 000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Послуги СЕС (санітарно-токсикологічні, бактеріологічні та гельмінтологічні показники)</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18 700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Поточні ремонти</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207 900</w:t>
            </w:r>
          </w:p>
        </w:tc>
      </w:tr>
      <w:tr w:rsidR="007567A2" w:rsidTr="00F31CAC">
        <w:trPr>
          <w:trHeight w:val="441"/>
        </w:trPr>
        <w:tc>
          <w:tcPr>
            <w:tcW w:w="4361" w:type="dxa"/>
          </w:tcPr>
          <w:p w:rsidR="007567A2" w:rsidRPr="00DD73F0" w:rsidRDefault="007567A2" w:rsidP="00F31CAC">
            <w:pPr>
              <w:pStyle w:val="rvps2"/>
              <w:spacing w:before="0" w:beforeAutospacing="0" w:after="0" w:afterAutospacing="0"/>
              <w:jc w:val="both"/>
              <w:rPr>
                <w:b/>
                <w:lang w:val="uk-UA" w:eastAsia="uk-UA"/>
              </w:rPr>
            </w:pPr>
            <w:r w:rsidRPr="00DD73F0">
              <w:rPr>
                <w:b/>
                <w:lang w:val="uk-UA" w:eastAsia="uk-UA"/>
              </w:rPr>
              <w:t>Інші витрати</w:t>
            </w:r>
          </w:p>
        </w:tc>
        <w:tc>
          <w:tcPr>
            <w:tcW w:w="1843" w:type="dxa"/>
            <w:vAlign w:val="center"/>
          </w:tcPr>
          <w:p w:rsidR="007567A2" w:rsidRDefault="007567A2" w:rsidP="00F31CAC">
            <w:pPr>
              <w:pStyle w:val="rvps2"/>
              <w:spacing w:before="0" w:beforeAutospacing="0" w:after="0" w:afterAutospacing="0"/>
              <w:jc w:val="center"/>
              <w:rPr>
                <w:lang w:val="uk-UA" w:eastAsia="uk-UA"/>
              </w:rPr>
            </w:pP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Канцелярські вироби, оргтехніка, періодичні видання</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327 900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Матеріали, обладнання та інвентар</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614 500</w:t>
            </w:r>
          </w:p>
        </w:tc>
      </w:tr>
      <w:tr w:rsidR="007567A2" w:rsidTr="00F31CAC">
        <w:tc>
          <w:tcPr>
            <w:tcW w:w="4361" w:type="dxa"/>
          </w:tcPr>
          <w:p w:rsidR="007567A2" w:rsidRDefault="007567A2" w:rsidP="00F31CAC">
            <w:pPr>
              <w:pStyle w:val="rvps2"/>
              <w:spacing w:before="0" w:beforeAutospacing="0" w:after="0" w:afterAutospacing="0"/>
              <w:jc w:val="both"/>
              <w:rPr>
                <w:lang w:val="uk-UA" w:eastAsia="uk-UA"/>
              </w:rPr>
            </w:pPr>
            <w:r>
              <w:rPr>
                <w:lang w:val="uk-UA" w:eastAsia="uk-UA"/>
              </w:rPr>
              <w:t>Паливо</w:t>
            </w:r>
          </w:p>
        </w:tc>
        <w:tc>
          <w:tcPr>
            <w:tcW w:w="1843" w:type="dxa"/>
            <w:vAlign w:val="center"/>
          </w:tcPr>
          <w:p w:rsidR="007567A2" w:rsidRDefault="007567A2" w:rsidP="00F31CAC">
            <w:pPr>
              <w:pStyle w:val="rvps2"/>
              <w:spacing w:before="0" w:beforeAutospacing="0" w:after="0" w:afterAutospacing="0"/>
              <w:jc w:val="center"/>
              <w:rPr>
                <w:lang w:val="uk-UA" w:eastAsia="uk-UA"/>
              </w:rPr>
            </w:pPr>
            <w:r>
              <w:rPr>
                <w:lang w:val="uk-UA" w:eastAsia="uk-UA"/>
              </w:rPr>
              <w:t>93 100</w:t>
            </w:r>
          </w:p>
        </w:tc>
      </w:tr>
      <w:tr w:rsidR="007567A2" w:rsidTr="00F31CAC">
        <w:tc>
          <w:tcPr>
            <w:tcW w:w="4361" w:type="dxa"/>
          </w:tcPr>
          <w:p w:rsidR="007567A2" w:rsidRPr="004F32FA" w:rsidRDefault="007567A2" w:rsidP="00F31CAC">
            <w:pPr>
              <w:pStyle w:val="rvps2"/>
              <w:spacing w:before="0" w:beforeAutospacing="0" w:after="0" w:afterAutospacing="0"/>
              <w:jc w:val="both"/>
              <w:rPr>
                <w:b/>
                <w:lang w:val="uk-UA" w:eastAsia="uk-UA"/>
              </w:rPr>
            </w:pPr>
            <w:r w:rsidRPr="004F32FA">
              <w:rPr>
                <w:b/>
                <w:lang w:val="uk-UA" w:eastAsia="uk-UA"/>
              </w:rPr>
              <w:t>ВСЬОГО</w:t>
            </w:r>
          </w:p>
        </w:tc>
        <w:tc>
          <w:tcPr>
            <w:tcW w:w="1843" w:type="dxa"/>
            <w:vAlign w:val="center"/>
          </w:tcPr>
          <w:p w:rsidR="007567A2" w:rsidRDefault="007567A2" w:rsidP="00F31CAC">
            <w:pPr>
              <w:pStyle w:val="rvps2"/>
              <w:spacing w:before="0" w:beforeAutospacing="0" w:after="0" w:afterAutospacing="0"/>
              <w:jc w:val="center"/>
              <w:rPr>
                <w:lang w:val="uk-UA" w:eastAsia="uk-UA"/>
              </w:rPr>
            </w:pPr>
            <w:r w:rsidRPr="002027DC">
              <w:rPr>
                <w:lang w:val="uk-UA" w:eastAsia="uk-UA"/>
              </w:rPr>
              <w:t>9 602 840</w:t>
            </w:r>
          </w:p>
        </w:tc>
      </w:tr>
    </w:tbl>
    <w:p w:rsidR="007567A2" w:rsidRPr="000536D4" w:rsidRDefault="007567A2" w:rsidP="007567A2">
      <w:pPr>
        <w:pStyle w:val="rvps2"/>
        <w:tabs>
          <w:tab w:val="left" w:pos="709"/>
        </w:tabs>
        <w:spacing w:before="0" w:beforeAutospacing="0" w:after="0" w:afterAutospacing="0"/>
        <w:jc w:val="both"/>
        <w:rPr>
          <w:color w:val="FF0000"/>
          <w:lang w:val="uk-UA" w:eastAsia="uk-UA"/>
        </w:rPr>
      </w:pPr>
    </w:p>
    <w:p w:rsidR="007567A2" w:rsidRPr="00B0614B" w:rsidRDefault="007567A2" w:rsidP="007567A2">
      <w:pPr>
        <w:pStyle w:val="rvps2"/>
        <w:numPr>
          <w:ilvl w:val="1"/>
          <w:numId w:val="1"/>
        </w:numPr>
        <w:spacing w:before="0" w:beforeAutospacing="0" w:after="0" w:afterAutospacing="0"/>
        <w:ind w:left="426" w:hanging="426"/>
        <w:jc w:val="both"/>
        <w:rPr>
          <w:b/>
          <w:bCs/>
          <w:lang w:val="uk-UA" w:eastAsia="uk-UA"/>
        </w:rPr>
      </w:pPr>
      <w:r w:rsidRPr="00ED199A">
        <w:rPr>
          <w:lang w:val="uk-UA" w:eastAsia="uk-UA"/>
        </w:rPr>
        <w:t xml:space="preserve"> </w:t>
      </w:r>
      <w:r>
        <w:rPr>
          <w:b/>
          <w:bCs/>
          <w:lang w:val="uk-UA" w:eastAsia="uk-UA"/>
        </w:rPr>
        <w:t>Підстава для надання підтримки</w:t>
      </w:r>
    </w:p>
    <w:p w:rsidR="007567A2" w:rsidRPr="00ED199A" w:rsidRDefault="007567A2" w:rsidP="007567A2"/>
    <w:p w:rsidR="007567A2" w:rsidRDefault="007567A2" w:rsidP="007567A2">
      <w:pPr>
        <w:pStyle w:val="rvps2"/>
        <w:numPr>
          <w:ilvl w:val="0"/>
          <w:numId w:val="2"/>
        </w:numPr>
        <w:spacing w:before="0" w:beforeAutospacing="0" w:after="0" w:afterAutospacing="0"/>
        <w:ind w:left="426" w:hanging="426"/>
        <w:jc w:val="both"/>
        <w:rPr>
          <w:lang w:val="uk-UA" w:eastAsia="uk-UA"/>
        </w:rPr>
      </w:pPr>
      <w:r>
        <w:rPr>
          <w:lang w:val="uk-UA"/>
        </w:rPr>
        <w:t>Рішення Дніпровської міської ради від 04.12.2019 № 2/51 «Про міський бюджет                                м. Дніпра на 2020 рік»</w:t>
      </w:r>
      <w:r w:rsidRPr="003538D3">
        <w:rPr>
          <w:lang w:val="uk-UA"/>
        </w:rPr>
        <w:t>.</w:t>
      </w:r>
    </w:p>
    <w:p w:rsidR="007567A2" w:rsidRDefault="007567A2" w:rsidP="007567A2">
      <w:pPr>
        <w:pStyle w:val="a3"/>
      </w:pPr>
    </w:p>
    <w:p w:rsidR="007567A2" w:rsidRPr="00816D98" w:rsidRDefault="007567A2" w:rsidP="00DB180F">
      <w:pPr>
        <w:pStyle w:val="rvps2"/>
        <w:numPr>
          <w:ilvl w:val="0"/>
          <w:numId w:val="2"/>
        </w:numPr>
        <w:tabs>
          <w:tab w:val="left" w:pos="426"/>
        </w:tabs>
        <w:spacing w:before="0" w:beforeAutospacing="0" w:after="0" w:afterAutospacing="0"/>
        <w:jc w:val="both"/>
        <w:rPr>
          <w:lang w:val="uk-UA" w:eastAsia="uk-UA"/>
        </w:rPr>
      </w:pPr>
      <w:r>
        <w:rPr>
          <w:bCs/>
          <w:lang w:val="uk-UA" w:eastAsia="uk-UA"/>
        </w:rPr>
        <w:t>Програма фінансової підтримки та внесків до статутних капіталів комунальних підприємств Дніпропетровської міської ради на 2016 – 2022 роки</w:t>
      </w:r>
      <w:r w:rsidR="00C71DD5">
        <w:rPr>
          <w:bCs/>
          <w:lang w:val="uk-UA" w:eastAsia="uk-UA"/>
        </w:rPr>
        <w:t>,</w:t>
      </w:r>
      <w:r>
        <w:rPr>
          <w:bCs/>
          <w:lang w:val="uk-UA" w:eastAsia="uk-UA"/>
        </w:rPr>
        <w:t xml:space="preserve"> затверджена рішенням </w:t>
      </w:r>
      <w:r>
        <w:rPr>
          <w:lang w:val="uk-UA"/>
        </w:rPr>
        <w:t xml:space="preserve">Дніпровської міської ради </w:t>
      </w:r>
      <w:r>
        <w:rPr>
          <w:bCs/>
          <w:lang w:val="uk-UA" w:eastAsia="uk-UA"/>
        </w:rPr>
        <w:t>від 07.09.2016 № 5/13 (далі – Програма).</w:t>
      </w:r>
    </w:p>
    <w:p w:rsidR="007567A2" w:rsidRPr="00E975A5" w:rsidRDefault="007567A2" w:rsidP="007567A2">
      <w:pPr>
        <w:jc w:val="both"/>
        <w:rPr>
          <w:color w:val="FF0000"/>
        </w:rPr>
      </w:pPr>
    </w:p>
    <w:p w:rsidR="007567A2" w:rsidRDefault="007567A2" w:rsidP="007567A2">
      <w:pPr>
        <w:pStyle w:val="rvps2"/>
        <w:numPr>
          <w:ilvl w:val="1"/>
          <w:numId w:val="1"/>
        </w:numPr>
        <w:spacing w:before="0" w:beforeAutospacing="0" w:after="0" w:afterAutospacing="0"/>
        <w:ind w:left="426" w:hanging="426"/>
        <w:jc w:val="both"/>
        <w:rPr>
          <w:b/>
          <w:bCs/>
          <w:lang w:val="uk-UA" w:eastAsia="uk-UA"/>
        </w:rPr>
      </w:pPr>
      <w:r>
        <w:rPr>
          <w:b/>
          <w:bCs/>
          <w:lang w:val="uk-UA" w:eastAsia="uk-UA"/>
        </w:rPr>
        <w:t>Тривалість підтримки</w:t>
      </w:r>
    </w:p>
    <w:p w:rsidR="007567A2" w:rsidRPr="00E013CF" w:rsidRDefault="007567A2" w:rsidP="007567A2">
      <w:pPr>
        <w:pStyle w:val="rvps2"/>
        <w:spacing w:before="0" w:beforeAutospacing="0" w:after="0" w:afterAutospacing="0"/>
        <w:ind w:left="426"/>
        <w:jc w:val="both"/>
        <w:rPr>
          <w:b/>
          <w:bCs/>
          <w:lang w:val="uk-UA" w:eastAsia="uk-UA"/>
        </w:rPr>
      </w:pPr>
    </w:p>
    <w:p w:rsidR="007567A2" w:rsidRDefault="007567A2" w:rsidP="007567A2">
      <w:pPr>
        <w:pStyle w:val="rvps2"/>
        <w:numPr>
          <w:ilvl w:val="0"/>
          <w:numId w:val="2"/>
        </w:numPr>
        <w:spacing w:before="0" w:beforeAutospacing="0" w:after="0" w:afterAutospacing="0"/>
        <w:ind w:left="426" w:hanging="426"/>
        <w:jc w:val="both"/>
        <w:rPr>
          <w:lang w:val="uk-UA" w:eastAsia="uk-UA"/>
        </w:rPr>
      </w:pPr>
      <w:r>
        <w:rPr>
          <w:lang w:val="uk-UA" w:eastAsia="uk-UA"/>
        </w:rPr>
        <w:t>З 01.01.2020 по 31.12.2020.</w:t>
      </w:r>
    </w:p>
    <w:p w:rsidR="007567A2" w:rsidRDefault="007567A2" w:rsidP="007567A2">
      <w:pPr>
        <w:pStyle w:val="rvps2"/>
        <w:spacing w:before="0" w:beforeAutospacing="0" w:after="0" w:afterAutospacing="0"/>
        <w:jc w:val="both"/>
        <w:rPr>
          <w:highlight w:val="yellow"/>
          <w:lang w:val="uk-UA" w:eastAsia="uk-UA"/>
        </w:rPr>
      </w:pPr>
    </w:p>
    <w:p w:rsidR="007567A2" w:rsidRDefault="007567A2" w:rsidP="007567A2">
      <w:pPr>
        <w:pStyle w:val="rvps2"/>
        <w:spacing w:before="0" w:beforeAutospacing="0" w:after="0" w:afterAutospacing="0"/>
        <w:ind w:left="1069" w:hanging="1069"/>
        <w:jc w:val="both"/>
        <w:rPr>
          <w:b/>
          <w:bCs/>
          <w:lang w:val="uk-UA" w:eastAsia="uk-UA"/>
        </w:rPr>
      </w:pPr>
      <w:r>
        <w:rPr>
          <w:b/>
          <w:lang w:val="uk-UA" w:eastAsia="uk-UA"/>
        </w:rPr>
        <w:t>2</w:t>
      </w:r>
      <w:r w:rsidRPr="003F4617">
        <w:rPr>
          <w:b/>
          <w:lang w:val="uk-UA" w:eastAsia="uk-UA"/>
        </w:rPr>
        <w:t xml:space="preserve">. </w:t>
      </w:r>
      <w:r w:rsidRPr="003F4617">
        <w:rPr>
          <w:b/>
          <w:bCs/>
          <w:lang w:val="uk-UA" w:eastAsia="uk-UA"/>
        </w:rPr>
        <w:t>ІНФОРМАЦІЯ</w:t>
      </w:r>
      <w:r w:rsidRPr="00E013CF">
        <w:rPr>
          <w:b/>
          <w:bCs/>
          <w:lang w:val="uk-UA" w:eastAsia="uk-UA"/>
        </w:rPr>
        <w:t xml:space="preserve"> ЩОДО ПРОГРАМИ</w:t>
      </w:r>
    </w:p>
    <w:p w:rsidR="007567A2" w:rsidRPr="00291C4D" w:rsidRDefault="007567A2" w:rsidP="007567A2">
      <w:pPr>
        <w:pStyle w:val="rvps2"/>
        <w:spacing w:before="0" w:beforeAutospacing="0" w:after="0" w:afterAutospacing="0"/>
        <w:ind w:left="1069" w:hanging="1069"/>
        <w:jc w:val="both"/>
        <w:rPr>
          <w:b/>
          <w:bCs/>
          <w:lang w:val="uk-UA" w:eastAsia="uk-UA"/>
        </w:rPr>
      </w:pPr>
    </w:p>
    <w:p w:rsidR="007567A2" w:rsidRPr="00A02173" w:rsidRDefault="007567A2" w:rsidP="00DB180F">
      <w:pPr>
        <w:pStyle w:val="rvps2"/>
        <w:numPr>
          <w:ilvl w:val="0"/>
          <w:numId w:val="2"/>
        </w:numPr>
        <w:tabs>
          <w:tab w:val="left" w:pos="426"/>
        </w:tabs>
        <w:spacing w:before="0" w:beforeAutospacing="0" w:after="0" w:afterAutospacing="0"/>
        <w:jc w:val="both"/>
        <w:rPr>
          <w:bCs/>
          <w:lang w:val="uk-UA" w:eastAsia="uk-UA"/>
        </w:rPr>
      </w:pPr>
      <w:r>
        <w:rPr>
          <w:bCs/>
          <w:lang w:val="uk-UA" w:eastAsia="uk-UA"/>
        </w:rPr>
        <w:t xml:space="preserve">Фінансове забезпечення виконання завдань і заходів Програми здійснюється за рахунок коштів міського бюджету, наданих комунальним підприємствам на безповоротній </w:t>
      </w:r>
      <w:r>
        <w:rPr>
          <w:bCs/>
          <w:lang w:val="uk-UA" w:eastAsia="uk-UA"/>
        </w:rPr>
        <w:lastRenderedPageBreak/>
        <w:t>основі</w:t>
      </w:r>
      <w:r w:rsidRPr="00A02173">
        <w:rPr>
          <w:bCs/>
          <w:lang w:val="uk-UA" w:eastAsia="uk-UA"/>
        </w:rPr>
        <w:t>.</w:t>
      </w:r>
      <w:r>
        <w:rPr>
          <w:bCs/>
          <w:lang w:val="uk-UA" w:eastAsia="uk-UA"/>
        </w:rPr>
        <w:t xml:space="preserve"> Обсяги фінансування за рахунок коштів міського бюджету в розрізі головних розпорядників бюджетних коштів та комунальних підприємств визначаються рішенням про міський бюджет на відповідний рік. Комунальні підприємства використовують кошти, отримані у вигляді внесків до статутних капіталів, відповідно до фінансового плану, затвердженого рішенням виконавчого комітету міської ради.</w:t>
      </w:r>
    </w:p>
    <w:p w:rsidR="007567A2" w:rsidRPr="00B062F4" w:rsidRDefault="007567A2" w:rsidP="007567A2">
      <w:pPr>
        <w:pStyle w:val="rvps2"/>
        <w:spacing w:before="0" w:beforeAutospacing="0" w:after="0" w:afterAutospacing="0"/>
        <w:ind w:left="360"/>
        <w:jc w:val="both"/>
        <w:rPr>
          <w:bCs/>
          <w:lang w:val="uk-UA" w:eastAsia="uk-UA"/>
        </w:rPr>
      </w:pPr>
    </w:p>
    <w:p w:rsidR="007567A2" w:rsidRDefault="007567A2" w:rsidP="007567A2">
      <w:pPr>
        <w:pStyle w:val="rvps2"/>
        <w:numPr>
          <w:ilvl w:val="0"/>
          <w:numId w:val="2"/>
        </w:numPr>
        <w:spacing w:before="0" w:beforeAutospacing="0" w:after="0" w:afterAutospacing="0"/>
        <w:ind w:left="426" w:hanging="426"/>
        <w:jc w:val="both"/>
        <w:rPr>
          <w:lang w:val="uk-UA" w:eastAsia="uk-UA"/>
        </w:rPr>
      </w:pPr>
      <w:r w:rsidRPr="002027DC">
        <w:rPr>
          <w:lang w:val="uk-UA" w:eastAsia="uk-UA"/>
        </w:rPr>
        <w:t>Підтримка необхідна Підприємству для здійснення благоустрою парку Придніпровський, парку Сагайдак, парку Дружби, зеленої зони в районі просп. Петра Калнишевського, 27 та вул. Гулі Корольової, зеленої зони в ра</w:t>
      </w:r>
      <w:r>
        <w:rPr>
          <w:lang w:val="uk-UA" w:eastAsia="uk-UA"/>
        </w:rPr>
        <w:t xml:space="preserve">йоні </w:t>
      </w:r>
      <w:r w:rsidR="00C71DD5">
        <w:rPr>
          <w:lang w:val="uk-UA" w:eastAsia="uk-UA"/>
        </w:rPr>
        <w:t xml:space="preserve">                           </w:t>
      </w:r>
      <w:r>
        <w:rPr>
          <w:lang w:val="uk-UA" w:eastAsia="uk-UA"/>
        </w:rPr>
        <w:t xml:space="preserve">просп. Слобожанського, 65. </w:t>
      </w:r>
      <w:proofErr w:type="spellStart"/>
      <w:r>
        <w:rPr>
          <w:lang w:val="uk-UA" w:eastAsia="uk-UA"/>
        </w:rPr>
        <w:t>Надавачем</w:t>
      </w:r>
      <w:proofErr w:type="spellEnd"/>
      <w:r>
        <w:rPr>
          <w:lang w:val="uk-UA" w:eastAsia="uk-UA"/>
        </w:rPr>
        <w:t xml:space="preserve"> було зазначено, що наведені території є об’єктами благоустрою і не віднесені до мережі закладів культури. </w:t>
      </w:r>
    </w:p>
    <w:p w:rsidR="007567A2" w:rsidRDefault="007567A2" w:rsidP="007567A2">
      <w:pPr>
        <w:pStyle w:val="a3"/>
      </w:pPr>
    </w:p>
    <w:p w:rsidR="007567A2" w:rsidRPr="002027DC" w:rsidRDefault="007567A2" w:rsidP="007567A2">
      <w:pPr>
        <w:pStyle w:val="rvps2"/>
        <w:numPr>
          <w:ilvl w:val="0"/>
          <w:numId w:val="2"/>
        </w:numPr>
        <w:spacing w:before="0" w:beforeAutospacing="0" w:after="0" w:afterAutospacing="0"/>
        <w:ind w:left="426" w:hanging="426"/>
        <w:jc w:val="both"/>
        <w:rPr>
          <w:lang w:val="uk-UA" w:eastAsia="uk-UA"/>
        </w:rPr>
      </w:pPr>
      <w:r w:rsidRPr="002027DC">
        <w:rPr>
          <w:lang w:val="uk-UA" w:eastAsia="uk-UA"/>
        </w:rPr>
        <w:t xml:space="preserve">КП «Парк Придніпровський» є </w:t>
      </w:r>
      <w:proofErr w:type="spellStart"/>
      <w:r w:rsidRPr="002027DC">
        <w:rPr>
          <w:lang w:val="uk-UA" w:eastAsia="uk-UA"/>
        </w:rPr>
        <w:t>балансоутримувачем</w:t>
      </w:r>
      <w:proofErr w:type="spellEnd"/>
      <w:r w:rsidRPr="002027DC">
        <w:rPr>
          <w:lang w:val="uk-UA" w:eastAsia="uk-UA"/>
        </w:rPr>
        <w:t xml:space="preserve"> цих територій</w:t>
      </w:r>
      <w:r>
        <w:rPr>
          <w:lang w:val="uk-UA" w:eastAsia="uk-UA"/>
        </w:rPr>
        <w:t xml:space="preserve"> на підставі відповідних рішень Дніпровської міської ради</w:t>
      </w:r>
      <w:r w:rsidRPr="002027DC">
        <w:rPr>
          <w:lang w:val="uk-UA" w:eastAsia="uk-UA"/>
        </w:rPr>
        <w:t xml:space="preserve">. </w:t>
      </w:r>
    </w:p>
    <w:p w:rsidR="007567A2" w:rsidRDefault="007567A2" w:rsidP="007567A2">
      <w:pPr>
        <w:pStyle w:val="a3"/>
        <w:rPr>
          <w:highlight w:val="yellow"/>
        </w:rPr>
      </w:pPr>
    </w:p>
    <w:p w:rsidR="007567A2" w:rsidRPr="00B4051B" w:rsidRDefault="007567A2" w:rsidP="007567A2">
      <w:pPr>
        <w:pStyle w:val="rvps2"/>
        <w:numPr>
          <w:ilvl w:val="0"/>
          <w:numId w:val="2"/>
        </w:numPr>
        <w:spacing w:before="0" w:beforeAutospacing="0" w:after="0" w:afterAutospacing="0"/>
        <w:ind w:left="426" w:hanging="426"/>
        <w:jc w:val="both"/>
        <w:rPr>
          <w:lang w:val="uk-UA" w:eastAsia="uk-UA"/>
        </w:rPr>
      </w:pPr>
      <w:r w:rsidRPr="00B4051B">
        <w:rPr>
          <w:lang w:val="uk-UA" w:eastAsia="uk-UA"/>
        </w:rPr>
        <w:t>КП «Парк Придніпровський» надає на безкоштовній для населення основі такі послуги:</w:t>
      </w:r>
    </w:p>
    <w:p w:rsidR="007567A2" w:rsidRPr="00596F56" w:rsidRDefault="007567A2" w:rsidP="007567A2">
      <w:pPr>
        <w:pStyle w:val="rvps2"/>
        <w:numPr>
          <w:ilvl w:val="0"/>
          <w:numId w:val="8"/>
        </w:numPr>
        <w:spacing w:before="0" w:beforeAutospacing="0" w:after="0" w:afterAutospacing="0"/>
        <w:ind w:left="709" w:hanging="142"/>
        <w:jc w:val="both"/>
        <w:rPr>
          <w:lang w:val="uk-UA" w:eastAsia="uk-UA"/>
        </w:rPr>
      </w:pPr>
      <w:r>
        <w:rPr>
          <w:lang w:val="uk-UA" w:eastAsia="uk-UA"/>
        </w:rPr>
        <w:t>прибирання територій (збір побутового сміття, очищення урн від сміття, прибирання сухого листя, очищення від снігу, посипання доріжок)</w:t>
      </w:r>
      <w:r w:rsidRPr="00596F56">
        <w:rPr>
          <w:lang w:val="uk-UA" w:eastAsia="uk-UA"/>
        </w:rPr>
        <w:t>;</w:t>
      </w:r>
    </w:p>
    <w:p w:rsidR="007567A2" w:rsidRDefault="007567A2" w:rsidP="007567A2">
      <w:pPr>
        <w:pStyle w:val="rvps2"/>
        <w:numPr>
          <w:ilvl w:val="0"/>
          <w:numId w:val="8"/>
        </w:numPr>
        <w:spacing w:before="0" w:beforeAutospacing="0" w:after="0" w:afterAutospacing="0"/>
        <w:ind w:left="709" w:hanging="142"/>
        <w:jc w:val="both"/>
        <w:rPr>
          <w:lang w:val="uk-UA" w:eastAsia="uk-UA"/>
        </w:rPr>
      </w:pPr>
      <w:r>
        <w:rPr>
          <w:lang w:val="uk-UA" w:eastAsia="uk-UA"/>
        </w:rPr>
        <w:t xml:space="preserve">обрізка дерев та порослі, </w:t>
      </w:r>
      <w:proofErr w:type="spellStart"/>
      <w:r>
        <w:rPr>
          <w:lang w:val="uk-UA" w:eastAsia="uk-UA"/>
        </w:rPr>
        <w:t>розкряжування</w:t>
      </w:r>
      <w:proofErr w:type="spellEnd"/>
      <w:r>
        <w:rPr>
          <w:lang w:val="uk-UA" w:eastAsia="uk-UA"/>
        </w:rPr>
        <w:t xml:space="preserve"> гілок, подрібнення гілок</w:t>
      </w:r>
      <w:r w:rsidRPr="00596F56">
        <w:rPr>
          <w:lang w:val="uk-UA" w:eastAsia="uk-UA"/>
        </w:rPr>
        <w:t>;</w:t>
      </w:r>
    </w:p>
    <w:p w:rsidR="007567A2" w:rsidRDefault="007567A2" w:rsidP="007567A2">
      <w:pPr>
        <w:pStyle w:val="rvps2"/>
        <w:numPr>
          <w:ilvl w:val="0"/>
          <w:numId w:val="8"/>
        </w:numPr>
        <w:spacing w:before="0" w:beforeAutospacing="0" w:after="0" w:afterAutospacing="0"/>
        <w:ind w:left="709" w:hanging="142"/>
        <w:jc w:val="both"/>
        <w:rPr>
          <w:lang w:val="uk-UA" w:eastAsia="uk-UA"/>
        </w:rPr>
      </w:pPr>
      <w:r>
        <w:rPr>
          <w:lang w:val="uk-UA" w:eastAsia="uk-UA"/>
        </w:rPr>
        <w:t>покіс територій;</w:t>
      </w:r>
    </w:p>
    <w:p w:rsidR="007567A2" w:rsidRDefault="007567A2" w:rsidP="007567A2">
      <w:pPr>
        <w:pStyle w:val="rvps2"/>
        <w:numPr>
          <w:ilvl w:val="0"/>
          <w:numId w:val="8"/>
        </w:numPr>
        <w:spacing w:before="0" w:beforeAutospacing="0" w:after="0" w:afterAutospacing="0"/>
        <w:ind w:left="709" w:hanging="142"/>
        <w:jc w:val="both"/>
        <w:rPr>
          <w:lang w:val="uk-UA" w:eastAsia="uk-UA"/>
        </w:rPr>
      </w:pPr>
      <w:r>
        <w:rPr>
          <w:lang w:val="uk-UA" w:eastAsia="uk-UA"/>
        </w:rPr>
        <w:t>поточний ремонт елементів благоустрою.</w:t>
      </w:r>
    </w:p>
    <w:p w:rsidR="007567A2" w:rsidRPr="00B4051B" w:rsidRDefault="007567A2" w:rsidP="007567A2">
      <w:pPr>
        <w:pStyle w:val="rvps2"/>
        <w:spacing w:before="0" w:beforeAutospacing="0" w:after="0" w:afterAutospacing="0"/>
        <w:ind w:left="567"/>
        <w:jc w:val="both"/>
        <w:rPr>
          <w:lang w:val="uk-UA" w:eastAsia="uk-UA"/>
        </w:rPr>
      </w:pPr>
    </w:p>
    <w:p w:rsidR="007567A2" w:rsidRDefault="007567A2" w:rsidP="007567A2">
      <w:pPr>
        <w:pStyle w:val="rvps2"/>
        <w:numPr>
          <w:ilvl w:val="0"/>
          <w:numId w:val="2"/>
        </w:numPr>
        <w:spacing w:before="0" w:beforeAutospacing="0" w:after="0" w:afterAutospacing="0"/>
        <w:ind w:left="426" w:hanging="426"/>
        <w:jc w:val="both"/>
        <w:rPr>
          <w:lang w:val="uk-UA" w:eastAsia="uk-UA"/>
        </w:rPr>
      </w:pPr>
      <w:r w:rsidRPr="00F11D87">
        <w:rPr>
          <w:u w:val="single"/>
          <w:lang w:val="uk-UA" w:eastAsia="uk-UA"/>
        </w:rPr>
        <w:t>КП «Парк придніпровський</w:t>
      </w:r>
      <w:r>
        <w:rPr>
          <w:u w:val="single"/>
          <w:lang w:val="uk-UA" w:eastAsia="uk-UA"/>
        </w:rPr>
        <w:t>»</w:t>
      </w:r>
      <w:r w:rsidRPr="00F11D87">
        <w:rPr>
          <w:u w:val="single"/>
          <w:lang w:val="uk-UA" w:eastAsia="uk-UA"/>
        </w:rPr>
        <w:t xml:space="preserve"> платних послуг не надає</w:t>
      </w:r>
      <w:r w:rsidRPr="00B4051B">
        <w:rPr>
          <w:lang w:val="uk-UA" w:eastAsia="uk-UA"/>
        </w:rPr>
        <w:t xml:space="preserve">. Фінансування надається лише для діяльності, що здійснюється на безкоштовній для населення основі. </w:t>
      </w:r>
      <w:r>
        <w:rPr>
          <w:lang w:val="uk-UA" w:eastAsia="uk-UA"/>
        </w:rPr>
        <w:t xml:space="preserve">Відповідно до наданого фінансового плану Підприємства на 2020 рік, запланований дохід від реалізації продукції </w:t>
      </w:r>
      <w:r w:rsidR="00F254D3">
        <w:rPr>
          <w:lang w:val="uk-UA" w:eastAsia="uk-UA"/>
        </w:rPr>
        <w:t xml:space="preserve">становить </w:t>
      </w:r>
      <w:r>
        <w:rPr>
          <w:lang w:val="uk-UA" w:eastAsia="uk-UA"/>
        </w:rPr>
        <w:t xml:space="preserve">0 грн. </w:t>
      </w:r>
    </w:p>
    <w:p w:rsidR="007567A2" w:rsidRDefault="007567A2" w:rsidP="007567A2">
      <w:pPr>
        <w:pStyle w:val="rvps2"/>
        <w:spacing w:before="0" w:beforeAutospacing="0" w:after="0" w:afterAutospacing="0"/>
        <w:ind w:left="426"/>
        <w:jc w:val="both"/>
        <w:rPr>
          <w:lang w:val="uk-UA" w:eastAsia="uk-UA"/>
        </w:rPr>
      </w:pPr>
    </w:p>
    <w:p w:rsidR="007567A2" w:rsidRPr="00B4051B" w:rsidRDefault="007567A2" w:rsidP="007567A2">
      <w:pPr>
        <w:pStyle w:val="rvps2"/>
        <w:numPr>
          <w:ilvl w:val="0"/>
          <w:numId w:val="2"/>
        </w:numPr>
        <w:spacing w:before="0" w:beforeAutospacing="0" w:after="0" w:afterAutospacing="0"/>
        <w:ind w:left="426" w:hanging="426"/>
        <w:jc w:val="both"/>
        <w:rPr>
          <w:lang w:val="uk-UA" w:eastAsia="uk-UA"/>
        </w:rPr>
      </w:pPr>
      <w:r>
        <w:rPr>
          <w:lang w:val="uk-UA" w:eastAsia="uk-UA"/>
        </w:rPr>
        <w:t>Закупівля необхідних товарів здійснюється відповідно до вимог Закону України «Про публічні закупівлі» з використанням електронної системи закупівель.</w:t>
      </w:r>
    </w:p>
    <w:p w:rsidR="007567A2" w:rsidRPr="000407DC" w:rsidRDefault="007567A2" w:rsidP="007567A2">
      <w:pPr>
        <w:pStyle w:val="rvps2"/>
        <w:spacing w:before="0" w:beforeAutospacing="0" w:after="0" w:afterAutospacing="0"/>
        <w:jc w:val="both"/>
        <w:rPr>
          <w:bCs/>
          <w:color w:val="FF0000"/>
          <w:lang w:val="uk-UA"/>
        </w:rPr>
      </w:pPr>
    </w:p>
    <w:p w:rsidR="007567A2" w:rsidRPr="0086152B" w:rsidRDefault="007567A2" w:rsidP="007567A2">
      <w:pPr>
        <w:pStyle w:val="rvps2"/>
        <w:spacing w:before="0" w:beforeAutospacing="0" w:after="0" w:afterAutospacing="0"/>
        <w:jc w:val="both"/>
        <w:rPr>
          <w:b/>
          <w:bCs/>
          <w:lang w:val="uk-UA" w:eastAsia="uk-UA"/>
        </w:rPr>
      </w:pPr>
      <w:r>
        <w:rPr>
          <w:b/>
          <w:bCs/>
          <w:lang w:val="uk-UA" w:eastAsia="uk-UA"/>
        </w:rPr>
        <w:t>3</w:t>
      </w:r>
      <w:r w:rsidRPr="0086152B">
        <w:rPr>
          <w:b/>
          <w:bCs/>
          <w:lang w:val="uk-UA" w:eastAsia="uk-UA"/>
        </w:rPr>
        <w:t>. НОРМАТИВНО-ПРАВОВЕ РЕГУЛЮВАННЯ</w:t>
      </w:r>
    </w:p>
    <w:p w:rsidR="007567A2" w:rsidRPr="0086152B" w:rsidRDefault="007567A2" w:rsidP="007567A2">
      <w:pPr>
        <w:pStyle w:val="rvps2"/>
        <w:spacing w:before="0" w:beforeAutospacing="0" w:after="0" w:afterAutospacing="0"/>
        <w:jc w:val="both"/>
        <w:rPr>
          <w:b/>
          <w:bCs/>
          <w:lang w:val="uk-UA" w:eastAsia="uk-UA"/>
        </w:rPr>
      </w:pPr>
    </w:p>
    <w:p w:rsidR="007567A2" w:rsidRDefault="007567A2" w:rsidP="007567A2">
      <w:pPr>
        <w:pStyle w:val="rvps2"/>
        <w:spacing w:before="0" w:beforeAutospacing="0" w:after="0" w:afterAutospacing="0"/>
        <w:jc w:val="both"/>
        <w:rPr>
          <w:b/>
          <w:lang w:val="uk-UA" w:eastAsia="uk-UA"/>
        </w:rPr>
      </w:pPr>
      <w:r>
        <w:rPr>
          <w:b/>
          <w:lang w:val="uk-UA" w:eastAsia="uk-UA"/>
        </w:rPr>
        <w:t xml:space="preserve">3.1. </w:t>
      </w:r>
      <w:r w:rsidRPr="00FB1B3F">
        <w:rPr>
          <w:b/>
          <w:lang w:val="uk-UA" w:eastAsia="uk-UA"/>
        </w:rPr>
        <w:t>Ознаки державної допомоги</w:t>
      </w:r>
    </w:p>
    <w:p w:rsidR="009D32E2" w:rsidRDefault="009D32E2" w:rsidP="007567A2">
      <w:pPr>
        <w:pStyle w:val="rvps2"/>
        <w:spacing w:before="0" w:beforeAutospacing="0" w:after="0" w:afterAutospacing="0"/>
        <w:jc w:val="both"/>
        <w:rPr>
          <w:b/>
          <w:lang w:val="uk-UA" w:eastAsia="uk-UA"/>
        </w:rPr>
      </w:pPr>
    </w:p>
    <w:p w:rsidR="007567A2" w:rsidRDefault="007567A2" w:rsidP="007567A2">
      <w:pPr>
        <w:pStyle w:val="rvps2"/>
        <w:numPr>
          <w:ilvl w:val="0"/>
          <w:numId w:val="2"/>
        </w:numPr>
        <w:spacing w:before="0" w:beforeAutospacing="0" w:after="0" w:afterAutospacing="0"/>
        <w:ind w:left="426" w:hanging="426"/>
        <w:jc w:val="both"/>
        <w:rPr>
          <w:lang w:val="uk-UA" w:eastAsia="uk-UA"/>
        </w:rPr>
      </w:pPr>
      <w:r w:rsidRPr="00DF4B1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567A2" w:rsidRDefault="007567A2" w:rsidP="007567A2">
      <w:pPr>
        <w:pStyle w:val="rvps2"/>
        <w:spacing w:before="0" w:beforeAutospacing="0" w:after="0" w:afterAutospacing="0"/>
        <w:ind w:left="426" w:hanging="426"/>
        <w:jc w:val="both"/>
        <w:rPr>
          <w:lang w:val="uk-UA" w:eastAsia="uk-UA"/>
        </w:rPr>
      </w:pPr>
    </w:p>
    <w:p w:rsidR="007567A2" w:rsidRDefault="007567A2" w:rsidP="007567A2">
      <w:pPr>
        <w:pStyle w:val="rvps2"/>
        <w:numPr>
          <w:ilvl w:val="0"/>
          <w:numId w:val="2"/>
        </w:numPr>
        <w:spacing w:before="0" w:beforeAutospacing="0" w:after="0" w:afterAutospacing="0"/>
        <w:ind w:left="426" w:hanging="426"/>
        <w:jc w:val="both"/>
        <w:rPr>
          <w:lang w:val="uk-UA" w:eastAsia="uk-UA"/>
        </w:rPr>
      </w:pPr>
      <w:r>
        <w:rPr>
          <w:lang w:val="uk-UA" w:eastAsia="uk-UA"/>
        </w:rPr>
        <w:t>Д</w:t>
      </w:r>
      <w:r w:rsidRPr="00FB1B3F">
        <w:rPr>
          <w:lang w:val="uk-UA" w:eastAsia="uk-UA"/>
        </w:rPr>
        <w:t>ержавна підтримка є державною допомогою, якщо одночасно виконуються такі умови:</w:t>
      </w:r>
    </w:p>
    <w:p w:rsidR="007567A2" w:rsidRDefault="007567A2" w:rsidP="007567A2">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надається суб’єкту господарювання;</w:t>
      </w:r>
    </w:p>
    <w:p w:rsidR="007567A2" w:rsidRDefault="007567A2" w:rsidP="007567A2">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державна підтримка здійснюється за рахунок ресурсів держави чи місцевих ресурсів;</w:t>
      </w:r>
    </w:p>
    <w:p w:rsidR="007567A2" w:rsidRDefault="007567A2" w:rsidP="007567A2">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7567A2" w:rsidRDefault="007567A2" w:rsidP="007567A2">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спотворює або загрожує спотворенням економічної конкуренції.</w:t>
      </w:r>
    </w:p>
    <w:p w:rsidR="007567A2" w:rsidRDefault="007567A2" w:rsidP="007567A2">
      <w:pPr>
        <w:pStyle w:val="rvps2"/>
        <w:spacing w:before="0" w:beforeAutospacing="0" w:after="0" w:afterAutospacing="0"/>
        <w:ind w:left="720"/>
        <w:jc w:val="both"/>
        <w:rPr>
          <w:lang w:val="uk-UA" w:eastAsia="uk-UA"/>
        </w:rPr>
      </w:pPr>
    </w:p>
    <w:p w:rsidR="007567A2" w:rsidRDefault="007567A2" w:rsidP="007567A2">
      <w:pPr>
        <w:pStyle w:val="rvps2"/>
        <w:numPr>
          <w:ilvl w:val="0"/>
          <w:numId w:val="2"/>
        </w:numPr>
        <w:spacing w:before="0" w:beforeAutospacing="0" w:after="0" w:afterAutospacing="0"/>
        <w:ind w:left="426" w:hanging="426"/>
        <w:jc w:val="both"/>
        <w:rPr>
          <w:lang w:val="uk-UA" w:eastAsia="uk-UA"/>
        </w:rPr>
      </w:pPr>
      <w:r w:rsidRPr="00FB1B3F">
        <w:rPr>
          <w:lang w:val="uk-UA" w:eastAsia="uk-UA"/>
        </w:rPr>
        <w:lastRenderedPageBreak/>
        <w:t>Відповідно до частини другої статті 1 Закону терміни «суб’єкт господарювання», «товар», «економічна конкуренція (</w:t>
      </w:r>
      <w:proofErr w:type="spellStart"/>
      <w:r w:rsidRPr="00FB1B3F">
        <w:rPr>
          <w:lang w:val="uk-UA" w:eastAsia="uk-UA"/>
        </w:rPr>
        <w:t>конкуренція</w:t>
      </w:r>
      <w:proofErr w:type="spellEnd"/>
      <w:r w:rsidRPr="00FB1B3F">
        <w:rPr>
          <w:lang w:val="uk-UA" w:eastAsia="uk-UA"/>
        </w:rPr>
        <w:t>)» вживаються у Законі у значенні, наведеному в Законі України «Про захист економічної конкуренції».</w:t>
      </w:r>
    </w:p>
    <w:p w:rsidR="007567A2" w:rsidRDefault="007567A2" w:rsidP="007567A2">
      <w:pPr>
        <w:pStyle w:val="rvps2"/>
        <w:spacing w:before="0" w:beforeAutospacing="0" w:after="0" w:afterAutospacing="0"/>
        <w:ind w:left="426"/>
        <w:jc w:val="both"/>
        <w:rPr>
          <w:lang w:val="uk-UA" w:eastAsia="uk-UA"/>
        </w:rPr>
      </w:pPr>
    </w:p>
    <w:p w:rsidR="009D32E2" w:rsidRPr="00C133CD" w:rsidRDefault="009D32E2" w:rsidP="00DB180F">
      <w:pPr>
        <w:pStyle w:val="rvps2"/>
        <w:spacing w:before="0" w:beforeAutospacing="0" w:after="0" w:afterAutospacing="0"/>
        <w:jc w:val="both"/>
        <w:rPr>
          <w:lang w:val="uk-UA" w:eastAsia="uk-UA"/>
        </w:rPr>
      </w:pPr>
    </w:p>
    <w:p w:rsidR="007567A2" w:rsidRDefault="007567A2" w:rsidP="007567A2">
      <w:pPr>
        <w:tabs>
          <w:tab w:val="left" w:pos="567"/>
        </w:tabs>
        <w:jc w:val="both"/>
        <w:rPr>
          <w:b/>
        </w:rPr>
      </w:pPr>
      <w:r>
        <w:rPr>
          <w:b/>
          <w:lang w:val="ru-RU"/>
        </w:rPr>
        <w:t>3</w:t>
      </w:r>
      <w:r w:rsidRPr="00461B24">
        <w:rPr>
          <w:b/>
          <w:lang w:val="ru-RU"/>
        </w:rPr>
        <w:t xml:space="preserve">.2. </w:t>
      </w:r>
      <w:r>
        <w:rPr>
          <w:b/>
        </w:rPr>
        <w:t>О</w:t>
      </w:r>
      <w:r w:rsidRPr="00461B24">
        <w:rPr>
          <w:b/>
        </w:rPr>
        <w:t>б’єкти благоустрою</w:t>
      </w:r>
    </w:p>
    <w:p w:rsidR="009D32E2" w:rsidRPr="00D102CC" w:rsidRDefault="009D32E2" w:rsidP="007567A2">
      <w:pPr>
        <w:tabs>
          <w:tab w:val="left" w:pos="567"/>
        </w:tabs>
        <w:jc w:val="both"/>
        <w:rPr>
          <w:b/>
        </w:rPr>
      </w:pPr>
    </w:p>
    <w:p w:rsidR="007567A2" w:rsidRDefault="007567A2" w:rsidP="007567A2">
      <w:pPr>
        <w:pStyle w:val="rvps2"/>
        <w:numPr>
          <w:ilvl w:val="0"/>
          <w:numId w:val="2"/>
        </w:numPr>
        <w:spacing w:before="0" w:beforeAutospacing="0" w:after="0" w:afterAutospacing="0"/>
        <w:ind w:left="567" w:hanging="567"/>
        <w:jc w:val="both"/>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rsidR="007567A2" w:rsidRPr="003B1C46" w:rsidRDefault="007567A2" w:rsidP="007567A2">
      <w:pPr>
        <w:pStyle w:val="rvps2"/>
        <w:spacing w:before="0" w:beforeAutospacing="0" w:after="0" w:afterAutospacing="0"/>
        <w:ind w:left="426" w:hanging="426"/>
        <w:jc w:val="both"/>
        <w:rPr>
          <w:lang w:val="uk-UA" w:eastAsia="uk-UA"/>
        </w:rPr>
      </w:pPr>
    </w:p>
    <w:p w:rsidR="007567A2" w:rsidRPr="00444D55" w:rsidRDefault="007567A2" w:rsidP="007567A2">
      <w:pPr>
        <w:pStyle w:val="rvps2"/>
        <w:numPr>
          <w:ilvl w:val="0"/>
          <w:numId w:val="2"/>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7567A2" w:rsidRDefault="007567A2" w:rsidP="007567A2">
      <w:pPr>
        <w:pStyle w:val="rvps2"/>
        <w:numPr>
          <w:ilvl w:val="0"/>
          <w:numId w:val="14"/>
        </w:numPr>
        <w:spacing w:before="0" w:beforeAutospacing="0" w:after="0" w:afterAutospacing="0"/>
        <w:ind w:left="851" w:hanging="284"/>
        <w:jc w:val="both"/>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rsidR="007567A2" w:rsidRDefault="007567A2" w:rsidP="007567A2">
      <w:pPr>
        <w:pStyle w:val="rvps2"/>
        <w:numPr>
          <w:ilvl w:val="0"/>
          <w:numId w:val="14"/>
        </w:numPr>
        <w:spacing w:before="0" w:beforeAutospacing="0" w:after="0" w:afterAutospacing="0"/>
        <w:ind w:left="851" w:hanging="284"/>
        <w:jc w:val="both"/>
        <w:rPr>
          <w:lang w:val="uk-UA" w:eastAsia="uk-UA"/>
        </w:rPr>
      </w:pPr>
      <w:r w:rsidRPr="00B64213">
        <w:rPr>
          <w:lang w:val="uk-UA" w:eastAsia="uk-UA"/>
        </w:rPr>
        <w:t>затвердження   правил  благоустрою  територій  населених пунктів;</w:t>
      </w:r>
    </w:p>
    <w:p w:rsidR="007567A2" w:rsidRDefault="007567A2" w:rsidP="007567A2">
      <w:pPr>
        <w:pStyle w:val="rvps2"/>
        <w:numPr>
          <w:ilvl w:val="0"/>
          <w:numId w:val="14"/>
        </w:numPr>
        <w:spacing w:before="0" w:beforeAutospacing="0" w:after="0" w:afterAutospacing="0"/>
        <w:ind w:left="851" w:hanging="284"/>
        <w:jc w:val="both"/>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rsidR="007567A2" w:rsidRDefault="007567A2" w:rsidP="007567A2">
      <w:pPr>
        <w:pStyle w:val="rvps2"/>
        <w:spacing w:before="0" w:beforeAutospacing="0" w:after="0" w:afterAutospacing="0"/>
        <w:ind w:left="720"/>
        <w:jc w:val="both"/>
        <w:rPr>
          <w:lang w:val="uk-UA" w:eastAsia="uk-UA"/>
        </w:rPr>
      </w:pPr>
    </w:p>
    <w:p w:rsidR="007567A2" w:rsidRPr="00C0421D" w:rsidRDefault="007567A2" w:rsidP="007567A2">
      <w:pPr>
        <w:pStyle w:val="rvps2"/>
        <w:numPr>
          <w:ilvl w:val="0"/>
          <w:numId w:val="2"/>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rsidR="007567A2" w:rsidRDefault="007567A2" w:rsidP="007567A2">
      <w:pPr>
        <w:pStyle w:val="rvps2"/>
        <w:numPr>
          <w:ilvl w:val="0"/>
          <w:numId w:val="15"/>
        </w:numPr>
        <w:spacing w:before="0" w:beforeAutospacing="0" w:after="0" w:afterAutospacing="0"/>
        <w:ind w:left="851" w:hanging="284"/>
        <w:jc w:val="both"/>
        <w:rPr>
          <w:lang w:val="uk-UA" w:eastAsia="uk-UA"/>
        </w:rPr>
      </w:pP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rsidR="007567A2" w:rsidRDefault="007567A2" w:rsidP="007567A2">
      <w:pPr>
        <w:pStyle w:val="rvps2"/>
        <w:numPr>
          <w:ilvl w:val="0"/>
          <w:numId w:val="15"/>
        </w:numPr>
        <w:spacing w:before="0" w:beforeAutospacing="0" w:after="0" w:afterAutospacing="0"/>
        <w:ind w:left="851" w:hanging="284"/>
        <w:jc w:val="both"/>
        <w:rPr>
          <w:lang w:val="uk-UA" w:eastAsia="uk-UA"/>
        </w:rPr>
      </w:pPr>
      <w:r w:rsidRPr="00B64213">
        <w:rPr>
          <w:lang w:val="uk-UA" w:eastAsia="uk-UA"/>
        </w:rPr>
        <w:t>організація місць відпочинку для населення.</w:t>
      </w:r>
    </w:p>
    <w:p w:rsidR="007567A2" w:rsidRDefault="007567A2" w:rsidP="007567A2">
      <w:pPr>
        <w:pStyle w:val="rvps2"/>
        <w:spacing w:before="0" w:beforeAutospacing="0" w:after="0" w:afterAutospacing="0"/>
        <w:jc w:val="both"/>
        <w:rPr>
          <w:lang w:val="uk-UA" w:eastAsia="uk-UA"/>
        </w:rPr>
      </w:pPr>
    </w:p>
    <w:p w:rsidR="007567A2" w:rsidRDefault="007567A2" w:rsidP="007567A2">
      <w:pPr>
        <w:pStyle w:val="rvps2"/>
        <w:numPr>
          <w:ilvl w:val="0"/>
          <w:numId w:val="2"/>
        </w:numPr>
        <w:spacing w:before="0" w:beforeAutospacing="0" w:after="0" w:afterAutospacing="0"/>
        <w:ind w:left="567" w:hanging="567"/>
        <w:jc w:val="both"/>
        <w:rPr>
          <w:lang w:val="uk-UA" w:eastAsia="uk-UA"/>
        </w:rPr>
      </w:pPr>
      <w:r w:rsidRPr="00192C6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7247C3">
        <w:rPr>
          <w:i/>
          <w:lang w:val="uk-UA" w:eastAsia="uk-UA"/>
        </w:rPr>
        <w:t>-</w:t>
      </w:r>
      <w:r w:rsidRPr="002027DC">
        <w:rPr>
          <w:lang w:val="uk-UA" w:eastAsia="uk-UA"/>
        </w:rPr>
        <w:t>пам'ятки садово-паркового мистецтва</w:t>
      </w:r>
      <w:r w:rsidRPr="000E7652">
        <w:rPr>
          <w:lang w:val="uk-UA" w:eastAsia="uk-UA"/>
        </w:rPr>
        <w:t>,</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rsidR="007567A2" w:rsidRDefault="007567A2" w:rsidP="007567A2"/>
    <w:p w:rsidR="007567A2" w:rsidRPr="000A7C65" w:rsidRDefault="007567A2" w:rsidP="007567A2">
      <w:pPr>
        <w:pStyle w:val="rvps2"/>
        <w:numPr>
          <w:ilvl w:val="0"/>
          <w:numId w:val="2"/>
        </w:numPr>
        <w:spacing w:before="0" w:beforeAutospacing="0" w:after="0" w:afterAutospacing="0"/>
        <w:ind w:left="567" w:hanging="567"/>
        <w:jc w:val="both"/>
        <w:rPr>
          <w:lang w:val="uk-UA" w:eastAsia="uk-UA"/>
        </w:rPr>
      </w:pPr>
      <w:r w:rsidRPr="000A7C65">
        <w:rPr>
          <w:lang w:val="uk-UA" w:eastAsia="uk-UA"/>
        </w:rPr>
        <w:t>Статтею 15  Закону України «Про благоустрій населених пунктів»  визначено, що:</w:t>
      </w:r>
    </w:p>
    <w:p w:rsidR="007567A2" w:rsidRDefault="007567A2" w:rsidP="007567A2">
      <w:pPr>
        <w:pStyle w:val="rvps2"/>
        <w:numPr>
          <w:ilvl w:val="0"/>
          <w:numId w:val="13"/>
        </w:numPr>
        <w:spacing w:before="0" w:beforeAutospacing="0" w:after="0" w:afterAutospacing="0"/>
        <w:ind w:left="851" w:hanging="284"/>
        <w:jc w:val="both"/>
        <w:rPr>
          <w:lang w:val="uk-UA" w:eastAsia="uk-UA"/>
        </w:rPr>
      </w:pPr>
      <w:r w:rsidRPr="00B64213">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7567A2" w:rsidRDefault="007567A2" w:rsidP="007567A2">
      <w:pPr>
        <w:pStyle w:val="rvps2"/>
        <w:numPr>
          <w:ilvl w:val="0"/>
          <w:numId w:val="13"/>
        </w:numPr>
        <w:spacing w:before="0" w:beforeAutospacing="0" w:after="0" w:afterAutospacing="0"/>
        <w:ind w:left="851" w:hanging="284"/>
        <w:jc w:val="both"/>
        <w:rPr>
          <w:lang w:val="uk-UA" w:eastAsia="uk-UA"/>
        </w:rPr>
      </w:pPr>
      <w:r w:rsidRPr="00B64213">
        <w:rPr>
          <w:lang w:val="uk-UA" w:eastAsia="uk-UA"/>
        </w:rPr>
        <w:t xml:space="preserve">підприємство та </w:t>
      </w:r>
      <w:proofErr w:type="spellStart"/>
      <w:r w:rsidRPr="00B64213">
        <w:rPr>
          <w:lang w:val="uk-UA" w:eastAsia="uk-UA"/>
        </w:rPr>
        <w:t>балансоутримувач</w:t>
      </w:r>
      <w:proofErr w:type="spellEnd"/>
      <w:r w:rsidRPr="00B64213">
        <w:rPr>
          <w:lang w:val="uk-UA" w:eastAsia="uk-UA"/>
        </w:rPr>
        <w:t xml:space="preserve">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7567A2" w:rsidRDefault="007567A2" w:rsidP="007567A2">
      <w:pPr>
        <w:pStyle w:val="rvps2"/>
        <w:numPr>
          <w:ilvl w:val="0"/>
          <w:numId w:val="13"/>
        </w:numPr>
        <w:spacing w:before="0" w:beforeAutospacing="0" w:after="0" w:afterAutospacing="0"/>
        <w:ind w:left="851" w:hanging="284"/>
        <w:jc w:val="both"/>
        <w:rPr>
          <w:lang w:val="uk-UA" w:eastAsia="uk-UA"/>
        </w:rPr>
      </w:pPr>
      <w:r w:rsidRPr="00B64213">
        <w:rPr>
          <w:lang w:val="uk-UA" w:eastAsia="uk-UA"/>
        </w:rPr>
        <w:t xml:space="preserve">орган  державної влади або орган місцевого самоврядування за  поданням  підприємства чи </w:t>
      </w:r>
      <w:proofErr w:type="spellStart"/>
      <w:r w:rsidRPr="00B64213">
        <w:rPr>
          <w:lang w:val="uk-UA" w:eastAsia="uk-UA"/>
        </w:rPr>
        <w:t>балансоутримувач</w:t>
      </w:r>
      <w:r>
        <w:rPr>
          <w:lang w:val="uk-UA" w:eastAsia="uk-UA"/>
        </w:rPr>
        <w:t>а</w:t>
      </w:r>
      <w:proofErr w:type="spellEnd"/>
      <w:r>
        <w:rPr>
          <w:lang w:val="uk-UA" w:eastAsia="uk-UA"/>
        </w:rPr>
        <w:t xml:space="preserve"> щорічно затверджує заходи з утримання </w:t>
      </w:r>
      <w:r w:rsidRPr="00B64213">
        <w:rPr>
          <w:lang w:val="uk-UA" w:eastAsia="uk-UA"/>
        </w:rPr>
        <w:t xml:space="preserve">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w:t>
      </w:r>
      <w:proofErr w:type="spellStart"/>
      <w:r w:rsidRPr="00B64213">
        <w:rPr>
          <w:lang w:val="uk-UA" w:eastAsia="uk-UA"/>
        </w:rPr>
        <w:t>балансоутримувач</w:t>
      </w:r>
      <w:proofErr w:type="spellEnd"/>
      <w:r w:rsidRPr="00B64213">
        <w:rPr>
          <w:lang w:val="uk-UA" w:eastAsia="uk-UA"/>
        </w:rPr>
        <w:t xml:space="preserve"> несуть відповідальність за виконання затверджених заходів у повному обсязі.</w:t>
      </w:r>
    </w:p>
    <w:p w:rsidR="007567A2" w:rsidRPr="00B64213" w:rsidRDefault="007567A2" w:rsidP="007567A2">
      <w:pPr>
        <w:pStyle w:val="rvps2"/>
        <w:spacing w:before="0" w:beforeAutospacing="0" w:after="0" w:afterAutospacing="0"/>
        <w:ind w:left="720"/>
        <w:jc w:val="both"/>
        <w:rPr>
          <w:lang w:val="uk-UA" w:eastAsia="uk-UA"/>
        </w:rPr>
      </w:pPr>
    </w:p>
    <w:p w:rsidR="007567A2" w:rsidRDefault="007567A2" w:rsidP="007567A2">
      <w:pPr>
        <w:pStyle w:val="rvps2"/>
        <w:numPr>
          <w:ilvl w:val="0"/>
          <w:numId w:val="2"/>
        </w:numPr>
        <w:spacing w:before="0" w:beforeAutospacing="0" w:after="0" w:afterAutospacing="0"/>
        <w:ind w:left="567" w:hanging="567"/>
        <w:jc w:val="both"/>
        <w:rPr>
          <w:lang w:val="uk-UA" w:eastAsia="uk-UA"/>
        </w:rPr>
      </w:pPr>
      <w:r w:rsidRPr="00DF4B18">
        <w:rPr>
          <w:lang w:val="uk-UA" w:eastAsia="uk-UA"/>
        </w:rPr>
        <w:lastRenderedPageBreak/>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7567A2" w:rsidRDefault="007567A2" w:rsidP="007567A2">
      <w:pPr>
        <w:pStyle w:val="rvps2"/>
        <w:spacing w:before="0" w:beforeAutospacing="0" w:after="0" w:afterAutospacing="0"/>
        <w:ind w:left="567"/>
        <w:jc w:val="both"/>
        <w:rPr>
          <w:lang w:val="uk-UA" w:eastAsia="uk-UA"/>
        </w:rPr>
      </w:pPr>
    </w:p>
    <w:p w:rsidR="007567A2" w:rsidRDefault="007567A2" w:rsidP="007567A2">
      <w:pPr>
        <w:pStyle w:val="rvps2"/>
        <w:numPr>
          <w:ilvl w:val="0"/>
          <w:numId w:val="2"/>
        </w:numPr>
        <w:spacing w:before="0" w:beforeAutospacing="0" w:after="0" w:afterAutospacing="0"/>
        <w:ind w:left="567" w:hanging="567"/>
        <w:jc w:val="both"/>
        <w:rPr>
          <w:lang w:val="uk-UA" w:eastAsia="uk-UA"/>
        </w:rPr>
      </w:pPr>
      <w:r w:rsidRPr="00D102CC">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7567A2" w:rsidRDefault="007567A2" w:rsidP="007567A2">
      <w:pPr>
        <w:pStyle w:val="a3"/>
      </w:pPr>
    </w:p>
    <w:p w:rsidR="007567A2" w:rsidRPr="00D102CC" w:rsidRDefault="007567A2" w:rsidP="007567A2">
      <w:pPr>
        <w:pStyle w:val="rvps2"/>
        <w:numPr>
          <w:ilvl w:val="0"/>
          <w:numId w:val="2"/>
        </w:numPr>
        <w:spacing w:before="0" w:beforeAutospacing="0" w:after="0" w:afterAutospacing="0"/>
        <w:ind w:left="567" w:hanging="567"/>
        <w:jc w:val="both"/>
        <w:rPr>
          <w:lang w:val="uk-UA" w:eastAsia="uk-UA"/>
        </w:rPr>
      </w:pPr>
      <w:r w:rsidRPr="00D102CC">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7567A2" w:rsidRDefault="007567A2" w:rsidP="007567A2"/>
    <w:p w:rsidR="005E501C" w:rsidRPr="002027DC" w:rsidRDefault="005E501C" w:rsidP="007567A2"/>
    <w:p w:rsidR="007567A2" w:rsidRPr="005F2721" w:rsidRDefault="007567A2" w:rsidP="007567A2">
      <w:pPr>
        <w:pStyle w:val="rvps2"/>
        <w:spacing w:before="0" w:beforeAutospacing="0" w:after="0" w:afterAutospacing="0"/>
        <w:jc w:val="both"/>
        <w:rPr>
          <w:b/>
          <w:lang w:val="uk-UA" w:eastAsia="uk-UA"/>
        </w:rPr>
      </w:pPr>
      <w:r w:rsidRPr="00611C96">
        <w:rPr>
          <w:b/>
          <w:lang w:val="uk-UA" w:eastAsia="uk-UA"/>
        </w:rPr>
        <w:t>4. ВИЗНАЧЕННЯ НАЛЕЖНОСТІ ЗАХОДУ ПІДТРИМКИ ДО ДЕРЖАВНОЇ ДОПОМОГИ</w:t>
      </w:r>
    </w:p>
    <w:p w:rsidR="007567A2" w:rsidRDefault="007567A2" w:rsidP="007567A2">
      <w:pPr>
        <w:rPr>
          <w:lang w:val="ru-RU"/>
        </w:rPr>
      </w:pPr>
    </w:p>
    <w:p w:rsidR="005E501C" w:rsidRPr="00B500B3" w:rsidRDefault="005E501C" w:rsidP="007567A2">
      <w:pPr>
        <w:rPr>
          <w:lang w:val="ru-RU"/>
        </w:rPr>
      </w:pPr>
    </w:p>
    <w:p w:rsidR="007567A2" w:rsidRDefault="007567A2" w:rsidP="007567A2">
      <w:pPr>
        <w:pStyle w:val="rvps2"/>
        <w:spacing w:before="0" w:beforeAutospacing="0" w:after="0" w:afterAutospacing="0"/>
        <w:jc w:val="both"/>
        <w:rPr>
          <w:b/>
          <w:lang w:val="uk-UA" w:eastAsia="uk-UA"/>
        </w:rPr>
      </w:pPr>
      <w:r>
        <w:rPr>
          <w:b/>
          <w:lang w:val="uk-UA" w:eastAsia="uk-UA"/>
        </w:rPr>
        <w:t>4.</w:t>
      </w:r>
      <w:r w:rsidRPr="005F2721">
        <w:rPr>
          <w:b/>
          <w:lang w:val="uk-UA" w:eastAsia="uk-UA"/>
        </w:rPr>
        <w:t>1. Надання підтримки суб’єкту господарювання</w:t>
      </w:r>
    </w:p>
    <w:p w:rsidR="007567A2" w:rsidRPr="0047739B" w:rsidRDefault="007567A2" w:rsidP="007567A2">
      <w:pPr>
        <w:pStyle w:val="rvps2"/>
        <w:spacing w:before="0" w:beforeAutospacing="0" w:after="0" w:afterAutospacing="0"/>
        <w:jc w:val="both"/>
        <w:rPr>
          <w:b/>
          <w:lang w:val="uk-UA" w:eastAsia="uk-UA"/>
        </w:rPr>
      </w:pPr>
    </w:p>
    <w:p w:rsidR="007567A2" w:rsidRPr="00E4231E" w:rsidRDefault="007567A2" w:rsidP="007567A2">
      <w:pPr>
        <w:numPr>
          <w:ilvl w:val="0"/>
          <w:numId w:val="2"/>
        </w:numPr>
        <w:tabs>
          <w:tab w:val="left" w:pos="426"/>
        </w:tabs>
        <w:contextualSpacing/>
        <w:jc w:val="both"/>
      </w:pPr>
      <w:r w:rsidRPr="00E4231E">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567A2" w:rsidRPr="00E4231E" w:rsidRDefault="007567A2" w:rsidP="007567A2">
      <w:pPr>
        <w:ind w:left="426"/>
        <w:contextualSpacing/>
        <w:jc w:val="both"/>
        <w:rPr>
          <w:sz w:val="20"/>
          <w:szCs w:val="20"/>
        </w:rPr>
      </w:pPr>
    </w:p>
    <w:p w:rsidR="007567A2" w:rsidRPr="00E4231E" w:rsidRDefault="007567A2" w:rsidP="007567A2">
      <w:pPr>
        <w:numPr>
          <w:ilvl w:val="0"/>
          <w:numId w:val="2"/>
        </w:numPr>
        <w:tabs>
          <w:tab w:val="left" w:pos="426"/>
        </w:tabs>
        <w:contextualSpacing/>
        <w:jc w:val="both"/>
      </w:pPr>
      <w:r w:rsidRPr="00E4231E">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567A2" w:rsidRPr="00E4231E" w:rsidRDefault="007567A2" w:rsidP="007567A2">
      <w:pPr>
        <w:contextualSpacing/>
        <w:jc w:val="both"/>
      </w:pPr>
    </w:p>
    <w:p w:rsidR="007567A2" w:rsidRPr="00E4231E" w:rsidRDefault="007567A2" w:rsidP="007567A2">
      <w:pPr>
        <w:numPr>
          <w:ilvl w:val="0"/>
          <w:numId w:val="2"/>
        </w:numPr>
        <w:tabs>
          <w:tab w:val="left" w:pos="426"/>
        </w:tabs>
        <w:contextualSpacing/>
        <w:jc w:val="both"/>
        <w:rPr>
          <w:bCs/>
          <w:u w:val="single"/>
        </w:rPr>
      </w:pPr>
      <w:r w:rsidRPr="00E4231E">
        <w:rPr>
          <w:color w:val="000000"/>
        </w:rPr>
        <w:t xml:space="preserve">Отже, за наведених умов </w:t>
      </w:r>
      <w:r>
        <w:t>КП «Парк Придніпровський»</w:t>
      </w:r>
      <w:r w:rsidRPr="00E4231E">
        <w:t xml:space="preserve"> </w:t>
      </w:r>
      <w:r w:rsidRPr="00E4231E">
        <w:rPr>
          <w:color w:val="000000"/>
          <w:u w:val="single"/>
        </w:rPr>
        <w:t>є суб’єктом господарювання у розумінні Закону України «Про державну допомогу суб’єктам господарювання».</w:t>
      </w:r>
    </w:p>
    <w:p w:rsidR="007567A2" w:rsidRDefault="007567A2" w:rsidP="007567A2">
      <w:pPr>
        <w:jc w:val="both"/>
      </w:pPr>
    </w:p>
    <w:p w:rsidR="005E501C" w:rsidRDefault="005E501C" w:rsidP="007567A2">
      <w:pPr>
        <w:jc w:val="both"/>
      </w:pPr>
    </w:p>
    <w:p w:rsidR="007567A2" w:rsidRDefault="007567A2" w:rsidP="007567A2">
      <w:pPr>
        <w:pStyle w:val="rvps2"/>
        <w:spacing w:before="0" w:beforeAutospacing="0" w:after="0" w:afterAutospacing="0"/>
        <w:jc w:val="both"/>
        <w:rPr>
          <w:b/>
          <w:lang w:val="uk-UA"/>
        </w:rPr>
      </w:pPr>
      <w:r>
        <w:rPr>
          <w:b/>
          <w:lang w:val="uk-UA"/>
        </w:rPr>
        <w:t>4</w:t>
      </w:r>
      <w:r w:rsidRPr="009D4468">
        <w:rPr>
          <w:b/>
          <w:lang w:val="uk-UA"/>
        </w:rPr>
        <w:t xml:space="preserve">.2. Надання підтримки за рахунок ресурсів держави </w:t>
      </w:r>
    </w:p>
    <w:p w:rsidR="007567A2" w:rsidRDefault="007567A2" w:rsidP="007567A2">
      <w:pPr>
        <w:pStyle w:val="rvps2"/>
        <w:spacing w:before="0" w:beforeAutospacing="0" w:after="0" w:afterAutospacing="0"/>
        <w:jc w:val="both"/>
        <w:rPr>
          <w:b/>
          <w:lang w:val="uk-UA"/>
        </w:rPr>
      </w:pPr>
    </w:p>
    <w:p w:rsidR="007567A2" w:rsidRDefault="007567A2" w:rsidP="007567A2">
      <w:pPr>
        <w:pStyle w:val="rvps2"/>
        <w:numPr>
          <w:ilvl w:val="0"/>
          <w:numId w:val="2"/>
        </w:numPr>
        <w:spacing w:before="0" w:beforeAutospacing="0" w:after="0" w:afterAutospacing="0"/>
        <w:ind w:left="426" w:hanging="426"/>
        <w:jc w:val="both"/>
        <w:rPr>
          <w:lang w:val="uk-UA"/>
        </w:rPr>
      </w:pPr>
      <w:r w:rsidRPr="00256677">
        <w:rPr>
          <w:lang w:val="uk-UA"/>
        </w:rPr>
        <w:t xml:space="preserve">Відповідно до інформації, </w:t>
      </w:r>
      <w:r>
        <w:rPr>
          <w:lang w:val="uk-UA"/>
        </w:rPr>
        <w:t>фінансування Програми буде здійснюватися за рахунок місцевого бюджету</w:t>
      </w:r>
      <w:r w:rsidRPr="002F5AAE">
        <w:rPr>
          <w:u w:val="single"/>
          <w:lang w:val="uk-UA"/>
        </w:rPr>
        <w:t>, тобто за рахунок місцевих ресурсів, у розумінні Закону</w:t>
      </w:r>
      <w:r w:rsidRPr="00F55EAF">
        <w:rPr>
          <w:lang w:val="uk-UA"/>
        </w:rPr>
        <w:t>.</w:t>
      </w:r>
    </w:p>
    <w:p w:rsidR="007567A2" w:rsidRDefault="007567A2" w:rsidP="007567A2">
      <w:pPr>
        <w:pStyle w:val="rvps2"/>
        <w:spacing w:before="0" w:beforeAutospacing="0" w:after="0" w:afterAutospacing="0"/>
        <w:jc w:val="both"/>
        <w:rPr>
          <w:lang w:val="uk-UA"/>
        </w:rPr>
      </w:pPr>
    </w:p>
    <w:p w:rsidR="005E501C" w:rsidRDefault="005E501C" w:rsidP="007567A2">
      <w:pPr>
        <w:pStyle w:val="rvps2"/>
        <w:spacing w:before="0" w:beforeAutospacing="0" w:after="0" w:afterAutospacing="0"/>
        <w:jc w:val="both"/>
        <w:rPr>
          <w:lang w:val="uk-UA"/>
        </w:rPr>
      </w:pPr>
    </w:p>
    <w:p w:rsidR="005E501C" w:rsidRDefault="005E501C" w:rsidP="007567A2">
      <w:pPr>
        <w:pStyle w:val="rvps2"/>
        <w:spacing w:before="0" w:beforeAutospacing="0" w:after="0" w:afterAutospacing="0"/>
        <w:jc w:val="both"/>
        <w:rPr>
          <w:lang w:val="uk-UA"/>
        </w:rPr>
      </w:pPr>
    </w:p>
    <w:p w:rsidR="007567A2" w:rsidRDefault="007567A2" w:rsidP="007567A2">
      <w:pPr>
        <w:pStyle w:val="rvps2"/>
        <w:spacing w:before="0" w:beforeAutospacing="0" w:after="0" w:afterAutospacing="0"/>
        <w:ind w:left="426" w:hanging="426"/>
        <w:jc w:val="both"/>
        <w:rPr>
          <w:b/>
          <w:lang w:val="uk-UA"/>
        </w:rPr>
      </w:pPr>
      <w:r>
        <w:rPr>
          <w:b/>
          <w:lang w:val="uk-UA"/>
        </w:rPr>
        <w:lastRenderedPageBreak/>
        <w:t xml:space="preserve">4.3. </w:t>
      </w:r>
      <w:r w:rsidRPr="009D4468">
        <w:rPr>
          <w:b/>
          <w:lang w:val="uk-UA"/>
        </w:rPr>
        <w:t>Створення переваги для виробництва окремих видів товарів чи провадження окремих видів господарської ді</w:t>
      </w:r>
      <w:r>
        <w:rPr>
          <w:b/>
          <w:lang w:val="uk-UA"/>
        </w:rPr>
        <w:t>яльності</w:t>
      </w:r>
    </w:p>
    <w:p w:rsidR="007567A2" w:rsidRDefault="007567A2" w:rsidP="007567A2">
      <w:pPr>
        <w:pStyle w:val="rvps2"/>
        <w:spacing w:before="0" w:beforeAutospacing="0" w:after="0" w:afterAutospacing="0"/>
        <w:ind w:left="426" w:hanging="426"/>
        <w:jc w:val="both"/>
        <w:rPr>
          <w:b/>
          <w:lang w:val="uk-UA"/>
        </w:rPr>
      </w:pPr>
    </w:p>
    <w:p w:rsidR="007567A2" w:rsidRDefault="007567A2" w:rsidP="007567A2">
      <w:pPr>
        <w:pStyle w:val="rvps2"/>
        <w:numPr>
          <w:ilvl w:val="0"/>
          <w:numId w:val="2"/>
        </w:numPr>
        <w:tabs>
          <w:tab w:val="num" w:pos="709"/>
        </w:tabs>
        <w:spacing w:before="0" w:beforeAutospacing="0" w:after="0" w:afterAutospacing="0"/>
        <w:ind w:left="567" w:right="-1" w:hanging="567"/>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7567A2" w:rsidRDefault="007567A2" w:rsidP="007567A2"/>
    <w:p w:rsidR="007567A2" w:rsidRPr="00C133CD" w:rsidRDefault="007567A2" w:rsidP="007567A2">
      <w:pPr>
        <w:pStyle w:val="rvps2"/>
        <w:numPr>
          <w:ilvl w:val="0"/>
          <w:numId w:val="2"/>
        </w:numPr>
        <w:tabs>
          <w:tab w:val="num" w:pos="709"/>
        </w:tabs>
        <w:spacing w:before="0" w:beforeAutospacing="0" w:after="0" w:afterAutospacing="0"/>
        <w:ind w:left="567" w:right="-1" w:hanging="567"/>
        <w:jc w:val="both"/>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якщо операція проводилас</w:t>
      </w:r>
      <w:r>
        <w:rPr>
          <w:u w:val="single"/>
          <w:lang w:val="uk-UA" w:eastAsia="uk-UA"/>
        </w:rPr>
        <w:t>ь</w:t>
      </w:r>
      <w:r w:rsidRPr="00705B1E">
        <w:rPr>
          <w:u w:val="single"/>
          <w:lang w:val="uk-UA" w:eastAsia="uk-UA"/>
        </w:rPr>
        <w:t xml:space="preserve">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rsidR="007567A2" w:rsidRPr="002700CF" w:rsidRDefault="007567A2" w:rsidP="007567A2">
      <w:pPr>
        <w:pStyle w:val="rvps2"/>
        <w:spacing w:before="0" w:beforeAutospacing="0" w:after="0" w:afterAutospacing="0"/>
        <w:ind w:left="567" w:right="-1"/>
        <w:jc w:val="both"/>
        <w:rPr>
          <w:lang w:val="uk-UA" w:eastAsia="uk-UA"/>
        </w:rPr>
      </w:pPr>
    </w:p>
    <w:p w:rsidR="007567A2" w:rsidRDefault="007567A2" w:rsidP="007567A2">
      <w:pPr>
        <w:pStyle w:val="rvps2"/>
        <w:numPr>
          <w:ilvl w:val="0"/>
          <w:numId w:val="2"/>
        </w:numPr>
        <w:tabs>
          <w:tab w:val="num" w:pos="709"/>
        </w:tabs>
        <w:spacing w:before="0" w:beforeAutospacing="0" w:after="0" w:afterAutospacing="0"/>
        <w:ind w:left="567" w:right="-1" w:hanging="567"/>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7567A2" w:rsidRDefault="007567A2" w:rsidP="007567A2"/>
    <w:p w:rsidR="007567A2" w:rsidRDefault="007567A2" w:rsidP="007567A2">
      <w:pPr>
        <w:pStyle w:val="rvps2"/>
        <w:numPr>
          <w:ilvl w:val="0"/>
          <w:numId w:val="2"/>
        </w:numPr>
        <w:tabs>
          <w:tab w:val="num" w:pos="709"/>
        </w:tabs>
        <w:spacing w:before="0" w:beforeAutospacing="0" w:after="0" w:afterAutospacing="0"/>
        <w:ind w:left="567" w:right="-1" w:hanging="567"/>
        <w:jc w:val="both"/>
        <w:rPr>
          <w:lang w:val="uk-UA" w:eastAsia="uk-UA"/>
        </w:rPr>
      </w:pPr>
      <w:r>
        <w:rPr>
          <w:lang w:val="uk-UA" w:eastAsia="uk-UA"/>
        </w:rPr>
        <w:t xml:space="preserve">Оскільки </w:t>
      </w:r>
      <w:r>
        <w:t xml:space="preserve">КП «Парк </w:t>
      </w:r>
      <w:proofErr w:type="spellStart"/>
      <w:r>
        <w:t>Придніпровський</w:t>
      </w:r>
      <w:proofErr w:type="spellEnd"/>
      <w:r>
        <w:t>»</w:t>
      </w:r>
      <w:r>
        <w:rPr>
          <w:lang w:val="uk-UA" w:eastAsia="uk-UA"/>
        </w:rPr>
        <w:t xml:space="preserve"> не було обрано за конкурентною процедурою, не можна стверджувати, що надана </w:t>
      </w:r>
      <w:r>
        <w:t xml:space="preserve">КП «Парк </w:t>
      </w:r>
      <w:proofErr w:type="spellStart"/>
      <w:r>
        <w:t>Придніпровський</w:t>
      </w:r>
      <w:proofErr w:type="spellEnd"/>
      <w:r>
        <w:t>»</w:t>
      </w:r>
      <w:r>
        <w:rPr>
          <w:lang w:val="uk-UA" w:eastAsia="uk-UA"/>
        </w:rPr>
        <w:t xml:space="preserve"> економічна вигода у вигляді </w:t>
      </w:r>
      <w:proofErr w:type="spellStart"/>
      <w:r>
        <w:rPr>
          <w:rFonts w:eastAsia="Calibri"/>
        </w:rPr>
        <w:t>внесків</w:t>
      </w:r>
      <w:proofErr w:type="spellEnd"/>
      <w:r>
        <w:rPr>
          <w:rFonts w:eastAsia="Calibri"/>
        </w:rPr>
        <w:t xml:space="preserve"> до статутного </w:t>
      </w:r>
      <w:proofErr w:type="spellStart"/>
      <w:r>
        <w:rPr>
          <w:rFonts w:eastAsia="Calibri"/>
        </w:rPr>
        <w:t>капіталу</w:t>
      </w:r>
      <w:proofErr w:type="spellEnd"/>
      <w:r>
        <w:rPr>
          <w:rFonts w:eastAsia="Calibri"/>
        </w:rPr>
        <w:t xml:space="preserve"> </w:t>
      </w:r>
      <w:proofErr w:type="spellStart"/>
      <w:r>
        <w:rPr>
          <w:rFonts w:eastAsia="Calibri"/>
        </w:rPr>
        <w:t>суб’єктів</w:t>
      </w:r>
      <w:proofErr w:type="spellEnd"/>
      <w:r>
        <w:rPr>
          <w:rFonts w:eastAsia="Calibri"/>
        </w:rPr>
        <w:t xml:space="preserve"> </w:t>
      </w:r>
      <w:proofErr w:type="spellStart"/>
      <w:r>
        <w:rPr>
          <w:rFonts w:eastAsia="Calibri"/>
        </w:rPr>
        <w:t>господарювання</w:t>
      </w:r>
      <w:proofErr w:type="spellEnd"/>
      <w:r>
        <w:rPr>
          <w:lang w:val="uk-UA" w:eastAsia="uk-UA"/>
        </w:rPr>
        <w:t xml:space="preserve"> була б доступною для нього на звичайних ринкових умовах. </w:t>
      </w:r>
    </w:p>
    <w:p w:rsidR="007567A2" w:rsidRPr="0049383E" w:rsidRDefault="007567A2" w:rsidP="007567A2">
      <w:pPr>
        <w:pStyle w:val="rvps2"/>
        <w:tabs>
          <w:tab w:val="left" w:pos="709"/>
        </w:tabs>
        <w:spacing w:before="0" w:beforeAutospacing="0" w:after="0" w:afterAutospacing="0"/>
        <w:ind w:right="-1"/>
        <w:jc w:val="both"/>
        <w:rPr>
          <w:lang w:val="uk-UA" w:eastAsia="uk-UA"/>
        </w:rPr>
      </w:pPr>
    </w:p>
    <w:p w:rsidR="007567A2" w:rsidRDefault="007567A2" w:rsidP="007567A2">
      <w:pPr>
        <w:pStyle w:val="rvps2"/>
        <w:numPr>
          <w:ilvl w:val="0"/>
          <w:numId w:val="2"/>
        </w:numPr>
        <w:tabs>
          <w:tab w:val="num" w:pos="709"/>
        </w:tabs>
        <w:spacing w:before="0" w:beforeAutospacing="0" w:after="0" w:afterAutospacing="0"/>
        <w:ind w:left="567" w:right="-1" w:hanging="567"/>
        <w:jc w:val="both"/>
        <w:rPr>
          <w:lang w:val="uk-UA" w:eastAsia="uk-UA"/>
        </w:rPr>
      </w:pPr>
      <w:r>
        <w:rPr>
          <w:lang w:val="uk-UA" w:eastAsia="uk-UA"/>
        </w:rPr>
        <w:t xml:space="preserve">Крім того, </w:t>
      </w:r>
      <w:r>
        <w:rPr>
          <w:lang w:val="uk-UA"/>
        </w:rPr>
        <w:t>Дніпровською міською радою</w:t>
      </w:r>
      <w:r>
        <w:rPr>
          <w:lang w:val="uk-UA" w:eastAsia="uk-UA"/>
        </w:rPr>
        <w:t xml:space="preserve"> не надано доказів та достатніх обґрунтувань того, </w:t>
      </w:r>
      <w:r w:rsidRPr="00DA1A18">
        <w:rPr>
          <w:lang w:val="uk-UA" w:eastAsia="uk-UA"/>
        </w:rPr>
        <w:t xml:space="preserve">що державна підтримка на </w:t>
      </w:r>
      <w:r>
        <w:rPr>
          <w:lang w:val="uk-UA" w:eastAsia="uk-UA"/>
        </w:rPr>
        <w:t>б</w:t>
      </w:r>
      <w:r w:rsidRPr="008922DA">
        <w:rPr>
          <w:lang w:val="uk-UA" w:eastAsia="uk-UA"/>
        </w:rPr>
        <w:t xml:space="preserve">лагоустрій </w:t>
      </w:r>
      <w:r w:rsidRPr="00DA1A18">
        <w:rPr>
          <w:rFonts w:eastAsiaTheme="minorHAnsi"/>
          <w:lang w:val="uk-UA"/>
        </w:rPr>
        <w:t>визначена на мінімально можливому рівн</w:t>
      </w:r>
      <w:r>
        <w:rPr>
          <w:rFonts w:eastAsiaTheme="minorHAnsi"/>
          <w:lang w:val="uk-UA"/>
        </w:rPr>
        <w:t xml:space="preserve">і, тобто що за звичайних ринкових умов, зокрема під час вибору </w:t>
      </w:r>
      <w:r w:rsidRPr="00DF2345">
        <w:rPr>
          <w:lang w:val="uk-UA"/>
        </w:rPr>
        <w:t>КП «Парк Придніпровський»</w:t>
      </w:r>
      <w:r>
        <w:rPr>
          <w:rFonts w:eastAsiaTheme="minorHAnsi"/>
          <w:lang w:val="uk-UA"/>
        </w:rPr>
        <w:t xml:space="preserve"> за конкурентною процедурою, витрати місцевого бюджету на </w:t>
      </w:r>
      <w:r>
        <w:rPr>
          <w:lang w:val="uk-UA" w:eastAsia="uk-UA"/>
        </w:rPr>
        <w:t>б</w:t>
      </w:r>
      <w:r w:rsidRPr="008922DA">
        <w:rPr>
          <w:lang w:val="uk-UA" w:eastAsia="uk-UA"/>
        </w:rPr>
        <w:t xml:space="preserve">лагоустрій </w:t>
      </w:r>
      <w:r>
        <w:rPr>
          <w:rFonts w:eastAsiaTheme="minorHAnsi"/>
          <w:lang w:val="uk-UA"/>
        </w:rPr>
        <w:t xml:space="preserve">не були б  меншими за ті, які мають бути понесені на забезпечення діяльності </w:t>
      </w:r>
      <w:r w:rsidRPr="00E171D4">
        <w:rPr>
          <w:lang w:val="uk-UA"/>
        </w:rPr>
        <w:t>КП «Парк Придніпровський»</w:t>
      </w:r>
      <w:r>
        <w:rPr>
          <w:rFonts w:eastAsiaTheme="minorHAnsi"/>
          <w:lang w:val="uk-UA"/>
        </w:rPr>
        <w:t xml:space="preserve">. </w:t>
      </w:r>
    </w:p>
    <w:p w:rsidR="007567A2" w:rsidRDefault="007567A2" w:rsidP="007567A2">
      <w:pPr>
        <w:tabs>
          <w:tab w:val="left" w:pos="709"/>
          <w:tab w:val="left" w:pos="851"/>
        </w:tabs>
        <w:jc w:val="both"/>
      </w:pPr>
    </w:p>
    <w:p w:rsidR="007567A2" w:rsidRPr="00540DEE" w:rsidRDefault="007567A2" w:rsidP="007567A2">
      <w:pPr>
        <w:pStyle w:val="rvps2"/>
        <w:numPr>
          <w:ilvl w:val="0"/>
          <w:numId w:val="2"/>
        </w:numPr>
        <w:tabs>
          <w:tab w:val="num" w:pos="709"/>
          <w:tab w:val="left" w:pos="851"/>
        </w:tabs>
        <w:spacing w:before="0" w:beforeAutospacing="0" w:after="0" w:afterAutospacing="0"/>
        <w:ind w:left="567" w:right="-1" w:hanging="567"/>
        <w:jc w:val="both"/>
        <w:rPr>
          <w:u w:val="single"/>
          <w:lang w:val="uk-UA"/>
        </w:rPr>
      </w:pPr>
      <w:r w:rsidRPr="003F634C">
        <w:rPr>
          <w:bCs/>
          <w:u w:val="single"/>
          <w:lang w:val="uk-UA"/>
        </w:rPr>
        <w:t xml:space="preserve">Отже, надання державної підтримки </w:t>
      </w:r>
      <w:r w:rsidRPr="00E171D4">
        <w:rPr>
          <w:u w:val="single"/>
          <w:lang w:val="uk-UA"/>
        </w:rPr>
        <w:t>КП «Парк Придніпровський»</w:t>
      </w:r>
      <w:r w:rsidRPr="00E171D4">
        <w:rPr>
          <w:u w:val="single"/>
          <w:lang w:val="uk-UA" w:eastAsia="uk-UA"/>
        </w:rPr>
        <w:t xml:space="preserve"> </w:t>
      </w:r>
      <w:r w:rsidRPr="00540DEE">
        <w:rPr>
          <w:color w:val="000000"/>
          <w:u w:val="single"/>
          <w:lang w:val="uk-UA"/>
        </w:rPr>
        <w:t xml:space="preserve">не виключає створення переваг </w:t>
      </w:r>
      <w:r w:rsidRPr="00540DEE">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rsidR="007567A2" w:rsidRPr="0049383E" w:rsidRDefault="007567A2" w:rsidP="007567A2">
      <w:pPr>
        <w:rPr>
          <w:u w:val="single"/>
        </w:rPr>
      </w:pPr>
    </w:p>
    <w:p w:rsidR="007567A2" w:rsidRPr="00A91EC1" w:rsidRDefault="007567A2" w:rsidP="00DB180F">
      <w:pPr>
        <w:pStyle w:val="rvps2"/>
        <w:numPr>
          <w:ilvl w:val="0"/>
          <w:numId w:val="2"/>
        </w:numPr>
        <w:tabs>
          <w:tab w:val="left" w:pos="567"/>
        </w:tabs>
        <w:spacing w:before="0" w:beforeAutospacing="0" w:after="0" w:afterAutospacing="0"/>
        <w:ind w:left="502" w:right="-1"/>
        <w:jc w:val="both"/>
        <w:rPr>
          <w:u w:val="single"/>
          <w:lang w:val="uk-UA"/>
        </w:rPr>
      </w:pPr>
      <w:r>
        <w:rPr>
          <w:u w:val="single"/>
          <w:lang w:val="uk-UA"/>
        </w:rPr>
        <w:t>У</w:t>
      </w:r>
      <w:r w:rsidRPr="00A91EC1">
        <w:rPr>
          <w:u w:val="single"/>
          <w:lang w:val="uk-UA"/>
        </w:rPr>
        <w:t xml:space="preserve"> той же час оплата </w:t>
      </w:r>
      <w:r>
        <w:rPr>
          <w:bCs/>
          <w:u w:val="single"/>
          <w:lang w:val="uk-UA" w:eastAsia="uk-UA"/>
        </w:rPr>
        <w:t>послуг</w:t>
      </w:r>
      <w:r w:rsidRPr="00A91EC1">
        <w:rPr>
          <w:u w:val="single"/>
          <w:lang w:val="uk-UA"/>
        </w:rPr>
        <w:t xml:space="preserve">, </w:t>
      </w:r>
      <w:r>
        <w:rPr>
          <w:u w:val="single"/>
          <w:lang w:val="uk-UA"/>
        </w:rPr>
        <w:t>які</w:t>
      </w:r>
      <w:r w:rsidRPr="00A91EC1">
        <w:rPr>
          <w:u w:val="single"/>
          <w:lang w:val="uk-UA"/>
        </w:rPr>
        <w:t xml:space="preserve"> надають підрядн</w:t>
      </w:r>
      <w:r>
        <w:rPr>
          <w:u w:val="single"/>
          <w:lang w:val="uk-UA"/>
        </w:rPr>
        <w:t>і</w:t>
      </w:r>
      <w:r w:rsidRPr="00A91EC1">
        <w:rPr>
          <w:u w:val="single"/>
          <w:lang w:val="uk-UA"/>
        </w:rPr>
        <w:t xml:space="preserve"> організаці</w:t>
      </w:r>
      <w:r>
        <w:rPr>
          <w:u w:val="single"/>
          <w:lang w:val="uk-UA"/>
        </w:rPr>
        <w:t>ї</w:t>
      </w:r>
      <w:r w:rsidRPr="00A91EC1">
        <w:rPr>
          <w:u w:val="single"/>
          <w:lang w:val="uk-UA"/>
        </w:rPr>
        <w:t>,</w:t>
      </w:r>
      <w:r>
        <w:rPr>
          <w:u w:val="single"/>
          <w:lang w:val="uk-UA"/>
        </w:rPr>
        <w:t xml:space="preserve"> що</w:t>
      </w:r>
      <w:r w:rsidRPr="00A91EC1">
        <w:rPr>
          <w:u w:val="single"/>
          <w:lang w:val="uk-UA"/>
        </w:rPr>
        <w:t xml:space="preserve"> визначаються відповідно до процедур, передбачених Законом України «Про публічні закупівлі», відповідає ринковим умовам, а отже, така підтримка не створює переваг для виробництва окремих видів товарів чи провадження окремих видів господарської діяльності.</w:t>
      </w:r>
    </w:p>
    <w:p w:rsidR="007567A2" w:rsidRDefault="007567A2" w:rsidP="007567A2">
      <w:pPr>
        <w:pStyle w:val="rvps2"/>
        <w:spacing w:before="0" w:beforeAutospacing="0" w:after="0" w:afterAutospacing="0"/>
        <w:ind w:left="360" w:hanging="360"/>
        <w:jc w:val="both"/>
        <w:rPr>
          <w:b/>
          <w:lang w:val="uk-UA"/>
        </w:rPr>
      </w:pPr>
    </w:p>
    <w:p w:rsidR="005E501C" w:rsidRDefault="005E501C" w:rsidP="007567A2">
      <w:pPr>
        <w:pStyle w:val="rvps2"/>
        <w:spacing w:before="0" w:beforeAutospacing="0" w:after="0" w:afterAutospacing="0"/>
        <w:ind w:left="360" w:hanging="360"/>
        <w:jc w:val="both"/>
        <w:rPr>
          <w:b/>
          <w:lang w:val="uk-UA"/>
        </w:rPr>
      </w:pPr>
    </w:p>
    <w:p w:rsidR="007567A2" w:rsidRPr="009D4468" w:rsidRDefault="007567A2" w:rsidP="007567A2">
      <w:pPr>
        <w:pStyle w:val="rvps2"/>
        <w:spacing w:before="0" w:beforeAutospacing="0" w:after="0" w:afterAutospacing="0"/>
        <w:ind w:left="360" w:hanging="360"/>
        <w:jc w:val="both"/>
        <w:rPr>
          <w:b/>
          <w:lang w:val="uk-UA"/>
        </w:rPr>
      </w:pPr>
      <w:r>
        <w:rPr>
          <w:b/>
          <w:lang w:val="uk-UA"/>
        </w:rPr>
        <w:t>4</w:t>
      </w:r>
      <w:r w:rsidRPr="009D4468">
        <w:rPr>
          <w:b/>
          <w:lang w:val="uk-UA"/>
        </w:rPr>
        <w:t>.4.</w:t>
      </w:r>
      <w:r>
        <w:rPr>
          <w:b/>
          <w:lang w:val="uk-UA"/>
        </w:rPr>
        <w:t xml:space="preserve"> </w:t>
      </w:r>
      <w:r w:rsidRPr="009D4468">
        <w:rPr>
          <w:b/>
          <w:lang w:val="uk-UA"/>
        </w:rPr>
        <w:t>Спотворення або загроза спотворення економічної конкуренції</w:t>
      </w:r>
    </w:p>
    <w:p w:rsidR="007567A2" w:rsidRDefault="007567A2" w:rsidP="007567A2">
      <w:pPr>
        <w:pStyle w:val="a3"/>
        <w:jc w:val="both"/>
      </w:pPr>
    </w:p>
    <w:p w:rsidR="007567A2" w:rsidRPr="00E960A4" w:rsidRDefault="007567A2" w:rsidP="00DB180F">
      <w:pPr>
        <w:numPr>
          <w:ilvl w:val="0"/>
          <w:numId w:val="2"/>
        </w:numPr>
        <w:tabs>
          <w:tab w:val="left" w:pos="567"/>
        </w:tabs>
        <w:contextualSpacing/>
        <w:jc w:val="both"/>
        <w:rPr>
          <w:lang w:eastAsia="ru-RU"/>
        </w:rPr>
      </w:pPr>
      <w:r>
        <w:rPr>
          <w:color w:val="000000"/>
        </w:rPr>
        <w:t>Відповідно до статті 1 Закону України «Про захист економічної конкуренції» економічна конкуренція (</w:t>
      </w:r>
      <w:proofErr w:type="spellStart"/>
      <w:r>
        <w:rPr>
          <w:color w:val="000000"/>
        </w:rPr>
        <w:t>конкуренція</w:t>
      </w:r>
      <w:proofErr w:type="spellEnd"/>
      <w:r>
        <w:rPr>
          <w:color w:val="000000"/>
        </w:rPr>
        <w:t xml:space="preserve">)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
    <w:p w:rsidR="007567A2" w:rsidRPr="00E960A4" w:rsidRDefault="007567A2" w:rsidP="007567A2">
      <w:pPr>
        <w:contextualSpacing/>
        <w:jc w:val="both"/>
        <w:rPr>
          <w:lang w:eastAsia="ru-RU"/>
        </w:rPr>
      </w:pPr>
    </w:p>
    <w:p w:rsidR="007567A2" w:rsidRDefault="007567A2" w:rsidP="00DB180F">
      <w:pPr>
        <w:numPr>
          <w:ilvl w:val="0"/>
          <w:numId w:val="2"/>
        </w:numPr>
        <w:tabs>
          <w:tab w:val="left" w:pos="426"/>
        </w:tabs>
        <w:contextualSpacing/>
        <w:jc w:val="both"/>
        <w:rPr>
          <w:lang w:eastAsia="ru-RU"/>
        </w:rPr>
      </w:pPr>
      <w:r>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567A2" w:rsidRDefault="007567A2" w:rsidP="007567A2">
      <w:pPr>
        <w:contextualSpacing/>
        <w:jc w:val="both"/>
      </w:pPr>
    </w:p>
    <w:p w:rsidR="007567A2" w:rsidRPr="00732767" w:rsidRDefault="007567A2" w:rsidP="00DB180F">
      <w:pPr>
        <w:numPr>
          <w:ilvl w:val="0"/>
          <w:numId w:val="2"/>
        </w:numPr>
        <w:tabs>
          <w:tab w:val="left" w:pos="426"/>
        </w:tabs>
        <w:contextualSpacing/>
        <w:jc w:val="both"/>
      </w:pPr>
      <w:r>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7567A2" w:rsidRPr="008B0900" w:rsidRDefault="007567A2" w:rsidP="007567A2">
      <w:pPr>
        <w:rPr>
          <w:u w:val="single"/>
        </w:rPr>
      </w:pPr>
    </w:p>
    <w:p w:rsidR="007567A2" w:rsidRPr="00AD5DF0" w:rsidRDefault="007567A2" w:rsidP="00DB180F">
      <w:pPr>
        <w:numPr>
          <w:ilvl w:val="0"/>
          <w:numId w:val="2"/>
        </w:numPr>
        <w:tabs>
          <w:tab w:val="left" w:pos="426"/>
        </w:tabs>
        <w:contextualSpacing/>
        <w:jc w:val="both"/>
      </w:pPr>
      <w:r w:rsidRPr="007310CE">
        <w:t>В</w:t>
      </w:r>
      <w:r w:rsidRPr="00AD5DF0">
        <w:t>раховуюч</w:t>
      </w:r>
      <w:r w:rsidRPr="007726A6">
        <w:t>и</w:t>
      </w:r>
      <w:r w:rsidRPr="00AD5DF0">
        <w:t xml:space="preserve">, що </w:t>
      </w:r>
      <w:r w:rsidRPr="00746413">
        <w:t>КП «Парк Придніпровський»</w:t>
      </w:r>
      <w:r>
        <w:t xml:space="preserve"> не надає платних послуг</w:t>
      </w:r>
      <w:r w:rsidRPr="00746413">
        <w:t>,</w:t>
      </w:r>
      <w:r>
        <w:t xml:space="preserve"> кошти</w:t>
      </w:r>
      <w:r w:rsidRPr="00AD5DF0">
        <w:t xml:space="preserve">, передбачені </w:t>
      </w:r>
      <w:r>
        <w:t>для Підприємства</w:t>
      </w:r>
      <w:r w:rsidR="001E6A6E">
        <w:t>,</w:t>
      </w:r>
      <w:r>
        <w:t xml:space="preserve"> </w:t>
      </w:r>
      <w:r w:rsidRPr="00AD5DF0">
        <w:t>будуть використан</w:t>
      </w:r>
      <w:r>
        <w:t xml:space="preserve">і виключно для </w:t>
      </w:r>
      <w:r w:rsidRPr="007310CE">
        <w:t xml:space="preserve">діяльності </w:t>
      </w:r>
      <w:r>
        <w:t>з благоустрою територій, які</w:t>
      </w:r>
      <w:r w:rsidRPr="00AD5DF0">
        <w:t xml:space="preserve"> є в безк</w:t>
      </w:r>
      <w:r>
        <w:t xml:space="preserve">оштовному доступі для населення. Послуги </w:t>
      </w:r>
      <w:r w:rsidR="001E6A6E">
        <w:t xml:space="preserve">             </w:t>
      </w:r>
      <w:r w:rsidRPr="00746413">
        <w:t>КП «Парк Придніпровський»</w:t>
      </w:r>
      <w:r w:rsidR="001E6A6E">
        <w:t>,</w:t>
      </w:r>
      <w:r w:rsidRPr="00F234AF">
        <w:t xml:space="preserve"> </w:t>
      </w:r>
      <w:r w:rsidRPr="00AD5DF0">
        <w:t xml:space="preserve">які фінансуються за рахунок бюджету міста </w:t>
      </w:r>
      <w:r>
        <w:t>Дніпра</w:t>
      </w:r>
      <w:r w:rsidRPr="00AD5DF0">
        <w:t xml:space="preserve"> та є безкоштовними для населення, не реалізуються на ринку, у розумінні Закону України «Про захист економічної конкуренції»,</w:t>
      </w:r>
      <w:r w:rsidRPr="000B41E4">
        <w:t xml:space="preserve"> а</w:t>
      </w:r>
      <w:r>
        <w:t xml:space="preserve"> отже</w:t>
      </w:r>
      <w:r w:rsidRPr="000B41E4">
        <w:t>,</w:t>
      </w:r>
      <w:r w:rsidRPr="00AD5DF0">
        <w:t xml:space="preserve"> </w:t>
      </w:r>
      <w:r>
        <w:rPr>
          <w:u w:val="single"/>
        </w:rPr>
        <w:t xml:space="preserve">підтримка </w:t>
      </w:r>
      <w:r w:rsidRPr="000C0E66">
        <w:rPr>
          <w:u w:val="single"/>
        </w:rPr>
        <w:t>КП «Парк Придніпровський»</w:t>
      </w:r>
      <w:r w:rsidRPr="000B41E4">
        <w:rPr>
          <w:u w:val="single"/>
        </w:rPr>
        <w:t>  не спотворює економічн</w:t>
      </w:r>
      <w:r>
        <w:rPr>
          <w:u w:val="single"/>
        </w:rPr>
        <w:t>ої</w:t>
      </w:r>
      <w:r w:rsidRPr="000B41E4">
        <w:rPr>
          <w:u w:val="single"/>
        </w:rPr>
        <w:t xml:space="preserve"> конкуренці</w:t>
      </w:r>
      <w:r>
        <w:rPr>
          <w:u w:val="single"/>
        </w:rPr>
        <w:t>ї</w:t>
      </w:r>
      <w:r w:rsidRPr="000B41E4">
        <w:rPr>
          <w:u w:val="single"/>
        </w:rPr>
        <w:t>.</w:t>
      </w:r>
    </w:p>
    <w:p w:rsidR="007567A2" w:rsidRPr="0049383E" w:rsidRDefault="007567A2" w:rsidP="007567A2">
      <w:pPr>
        <w:rPr>
          <w:highlight w:val="yellow"/>
        </w:rPr>
      </w:pPr>
    </w:p>
    <w:p w:rsidR="007567A2" w:rsidRPr="009D32E2" w:rsidRDefault="001E6A6E" w:rsidP="00DB180F">
      <w:pPr>
        <w:numPr>
          <w:ilvl w:val="0"/>
          <w:numId w:val="2"/>
        </w:numPr>
        <w:tabs>
          <w:tab w:val="left" w:pos="426"/>
        </w:tabs>
        <w:contextualSpacing/>
        <w:jc w:val="both"/>
        <w:rPr>
          <w:u w:val="single"/>
        </w:rPr>
      </w:pPr>
      <w:r>
        <w:t>У</w:t>
      </w:r>
      <w:r w:rsidR="007567A2">
        <w:t xml:space="preserve"> той же час, у разі</w:t>
      </w:r>
      <w:r w:rsidR="007567A2" w:rsidRPr="00392CFC">
        <w:t xml:space="preserve"> </w:t>
      </w:r>
      <w:r w:rsidR="007567A2">
        <w:t xml:space="preserve">застосування конкурентної процедури </w:t>
      </w:r>
      <w:proofErr w:type="spellStart"/>
      <w:r w:rsidR="007567A2">
        <w:t>закуіпель</w:t>
      </w:r>
      <w:proofErr w:type="spellEnd"/>
      <w:r w:rsidR="007567A2" w:rsidRPr="00392CFC">
        <w:t xml:space="preserve">, </w:t>
      </w:r>
      <w:r w:rsidR="007567A2" w:rsidRPr="001E3BB5">
        <w:rPr>
          <w:u w:val="single"/>
        </w:rPr>
        <w:t>така підтримка не спотворює економічн</w:t>
      </w:r>
      <w:r w:rsidR="007567A2">
        <w:rPr>
          <w:u w:val="single"/>
        </w:rPr>
        <w:t>ої</w:t>
      </w:r>
      <w:r w:rsidR="007567A2" w:rsidRPr="001E3BB5">
        <w:rPr>
          <w:u w:val="single"/>
        </w:rPr>
        <w:t xml:space="preserve"> конкуренці</w:t>
      </w:r>
      <w:r w:rsidR="007567A2">
        <w:rPr>
          <w:u w:val="single"/>
        </w:rPr>
        <w:t>ї</w:t>
      </w:r>
      <w:r w:rsidR="007567A2" w:rsidRPr="001E3BB5">
        <w:t xml:space="preserve">. </w:t>
      </w:r>
    </w:p>
    <w:p w:rsidR="009D32E2" w:rsidRDefault="009D32E2" w:rsidP="009D32E2">
      <w:pPr>
        <w:contextualSpacing/>
        <w:jc w:val="both"/>
        <w:rPr>
          <w:u w:val="single"/>
        </w:rPr>
      </w:pPr>
    </w:p>
    <w:p w:rsidR="005E501C" w:rsidRPr="007567A2" w:rsidRDefault="005E501C" w:rsidP="009D32E2">
      <w:pPr>
        <w:contextualSpacing/>
        <w:jc w:val="both"/>
        <w:rPr>
          <w:u w:val="single"/>
        </w:rPr>
      </w:pPr>
    </w:p>
    <w:p w:rsidR="007567A2" w:rsidRPr="008C01CB" w:rsidRDefault="007567A2" w:rsidP="007567A2">
      <w:pPr>
        <w:pStyle w:val="rvps2"/>
        <w:spacing w:before="0" w:beforeAutospacing="0" w:after="0" w:afterAutospacing="0"/>
        <w:ind w:left="360" w:hanging="360"/>
        <w:jc w:val="both"/>
        <w:rPr>
          <w:b/>
          <w:lang w:val="uk-UA"/>
        </w:rPr>
      </w:pPr>
      <w:r>
        <w:rPr>
          <w:b/>
          <w:lang w:val="uk-UA"/>
        </w:rPr>
        <w:t>4</w:t>
      </w:r>
      <w:r w:rsidRPr="008C01CB">
        <w:rPr>
          <w:b/>
          <w:lang w:val="uk-UA"/>
        </w:rPr>
        <w:t>.5. Віднесення повідомленої фінансової підтримки до державної допомоги</w:t>
      </w:r>
    </w:p>
    <w:p w:rsidR="007567A2" w:rsidRPr="008C01CB" w:rsidRDefault="007567A2" w:rsidP="007567A2">
      <w:pPr>
        <w:pStyle w:val="rvps2"/>
        <w:spacing w:before="0" w:beforeAutospacing="0" w:after="0" w:afterAutospacing="0"/>
        <w:jc w:val="both"/>
        <w:rPr>
          <w:lang w:val="uk-UA"/>
        </w:rPr>
      </w:pPr>
    </w:p>
    <w:p w:rsidR="007567A2" w:rsidRPr="009063A2" w:rsidRDefault="007567A2" w:rsidP="00DB180F">
      <w:pPr>
        <w:pStyle w:val="rvps2"/>
        <w:numPr>
          <w:ilvl w:val="0"/>
          <w:numId w:val="2"/>
        </w:numPr>
        <w:tabs>
          <w:tab w:val="left" w:pos="426"/>
        </w:tabs>
        <w:spacing w:before="0" w:beforeAutospacing="0" w:after="0" w:afterAutospacing="0"/>
        <w:jc w:val="both"/>
        <w:rPr>
          <w:lang w:val="uk-UA" w:eastAsia="uk-UA"/>
        </w:rPr>
      </w:pPr>
      <w:r>
        <w:rPr>
          <w:lang w:val="uk-UA" w:eastAsia="uk-UA"/>
        </w:rPr>
        <w:t>Отже</w:t>
      </w:r>
      <w:r w:rsidRPr="00644799">
        <w:rPr>
          <w:lang w:val="uk-UA" w:eastAsia="uk-UA"/>
        </w:rPr>
        <w:t xml:space="preserve">, підтримка </w:t>
      </w:r>
      <w:r w:rsidRPr="00746413">
        <w:rPr>
          <w:lang w:val="uk-UA"/>
        </w:rPr>
        <w:t>КП «Парк Придніпровський»</w:t>
      </w:r>
      <w:r w:rsidRPr="00644799">
        <w:rPr>
          <w:lang w:val="uk-UA" w:eastAsia="uk-UA"/>
        </w:rPr>
        <w:t xml:space="preserve"> у формі </w:t>
      </w:r>
      <w:proofErr w:type="spellStart"/>
      <w:r>
        <w:rPr>
          <w:rFonts w:eastAsia="Calibri"/>
        </w:rPr>
        <w:t>внесків</w:t>
      </w:r>
      <w:proofErr w:type="spellEnd"/>
      <w:r>
        <w:rPr>
          <w:rFonts w:eastAsia="Calibri"/>
        </w:rPr>
        <w:t xml:space="preserve"> до статутного </w:t>
      </w:r>
      <w:proofErr w:type="spellStart"/>
      <w:r>
        <w:rPr>
          <w:rFonts w:eastAsia="Calibri"/>
        </w:rPr>
        <w:t>капіталу</w:t>
      </w:r>
      <w:proofErr w:type="spellEnd"/>
      <w:r>
        <w:rPr>
          <w:rFonts w:eastAsia="Calibri"/>
        </w:rPr>
        <w:t xml:space="preserve"> </w:t>
      </w:r>
      <w:proofErr w:type="spellStart"/>
      <w:r>
        <w:rPr>
          <w:rFonts w:eastAsia="Calibri"/>
        </w:rPr>
        <w:t>суб’єктів</w:t>
      </w:r>
      <w:proofErr w:type="spellEnd"/>
      <w:r>
        <w:rPr>
          <w:rFonts w:eastAsia="Calibri"/>
        </w:rPr>
        <w:t xml:space="preserve"> </w:t>
      </w:r>
      <w:proofErr w:type="spellStart"/>
      <w:r>
        <w:rPr>
          <w:rFonts w:eastAsia="Calibri"/>
        </w:rPr>
        <w:t>господарювання</w:t>
      </w:r>
      <w:proofErr w:type="spellEnd"/>
      <w:r w:rsidRPr="00644799">
        <w:rPr>
          <w:lang w:val="uk-UA" w:eastAsia="uk-UA"/>
        </w:rPr>
        <w:t xml:space="preserve"> щодо </w:t>
      </w:r>
      <w:r>
        <w:rPr>
          <w:lang w:val="uk-UA" w:eastAsia="uk-UA"/>
        </w:rPr>
        <w:t xml:space="preserve">благоустрою територій </w:t>
      </w:r>
      <w:r w:rsidRPr="00644799">
        <w:rPr>
          <w:b/>
          <w:lang w:val="uk-UA" w:eastAsia="uk-UA"/>
        </w:rPr>
        <w:t>не є державною</w:t>
      </w:r>
      <w:r>
        <w:rPr>
          <w:b/>
          <w:lang w:val="uk-UA" w:eastAsia="uk-UA"/>
        </w:rPr>
        <w:t xml:space="preserve"> допомогою відповідно до Закону.</w:t>
      </w:r>
    </w:p>
    <w:p w:rsidR="007567A2" w:rsidRDefault="007567A2" w:rsidP="007567A2"/>
    <w:p w:rsidR="007567A2" w:rsidRPr="0096290B" w:rsidRDefault="007567A2" w:rsidP="00DB180F">
      <w:pPr>
        <w:pStyle w:val="rvps2"/>
        <w:numPr>
          <w:ilvl w:val="0"/>
          <w:numId w:val="2"/>
        </w:numPr>
        <w:tabs>
          <w:tab w:val="left" w:pos="426"/>
        </w:tabs>
        <w:spacing w:before="0" w:beforeAutospacing="0" w:after="0" w:afterAutospacing="0"/>
        <w:contextualSpacing/>
        <w:jc w:val="both"/>
        <w:rPr>
          <w:lang w:val="uk-UA" w:eastAsia="uk-UA"/>
        </w:rPr>
      </w:pPr>
      <w:r w:rsidRPr="004A5CE9">
        <w:rPr>
          <w:lang w:val="uk-UA" w:eastAsia="uk-UA"/>
        </w:rPr>
        <w:t xml:space="preserve">Разом </w:t>
      </w:r>
      <w:r w:rsidR="006A3296">
        <w:rPr>
          <w:lang w:val="uk-UA" w:eastAsia="uk-UA"/>
        </w:rPr>
        <w:t>і</w:t>
      </w:r>
      <w:r w:rsidRPr="004A5CE9">
        <w:rPr>
          <w:lang w:val="uk-UA" w:eastAsia="uk-UA"/>
        </w:rPr>
        <w:t>з тим слід зазначити, що:</w:t>
      </w:r>
    </w:p>
    <w:p w:rsidR="007567A2" w:rsidRPr="002347E9" w:rsidRDefault="007567A2" w:rsidP="007567A2">
      <w:pPr>
        <w:pStyle w:val="a3"/>
        <w:numPr>
          <w:ilvl w:val="1"/>
          <w:numId w:val="11"/>
        </w:numPr>
        <w:tabs>
          <w:tab w:val="clear" w:pos="1789"/>
        </w:tabs>
        <w:ind w:left="709" w:hanging="283"/>
        <w:jc w:val="both"/>
        <w:rPr>
          <w:lang w:eastAsia="ru-RU"/>
        </w:rPr>
      </w:pPr>
      <w:r>
        <w:t xml:space="preserve">державна підтримка </w:t>
      </w:r>
      <w:r w:rsidRPr="000C0E66">
        <w:t>КП «Парк Придніпровський»</w:t>
      </w:r>
      <w:r>
        <w:t xml:space="preserve"> повинна спрямовуватися лише на </w:t>
      </w:r>
      <w:r w:rsidRPr="004A5CE9">
        <w:t xml:space="preserve">покриття витрат, які пов’язані із </w:t>
      </w:r>
      <w:r>
        <w:t xml:space="preserve">здійсненням благоустрою територій, використання коштів державної підтримки </w:t>
      </w:r>
      <w:r w:rsidRPr="000C0E66">
        <w:t>КП «Парк Придніпровський»</w:t>
      </w:r>
      <w:r>
        <w:t xml:space="preserve"> на здійснення комерційної діяльності може містити ознаки державної допомоги; </w:t>
      </w:r>
    </w:p>
    <w:p w:rsidR="007567A2" w:rsidRDefault="007567A2" w:rsidP="007567A2">
      <w:pPr>
        <w:pStyle w:val="a3"/>
        <w:numPr>
          <w:ilvl w:val="0"/>
          <w:numId w:val="12"/>
        </w:numPr>
        <w:shd w:val="clear" w:color="auto" w:fill="FFFFFF"/>
        <w:ind w:left="709" w:hanging="283"/>
        <w:jc w:val="both"/>
      </w:pPr>
      <w:r>
        <w:rPr>
          <w:color w:val="000000"/>
        </w:rPr>
        <w:t xml:space="preserve">протягом всього </w:t>
      </w:r>
      <w:r w:rsidR="006A3296">
        <w:rPr>
          <w:color w:val="000000"/>
        </w:rPr>
        <w:t xml:space="preserve">строку </w:t>
      </w:r>
      <w:r>
        <w:rPr>
          <w:color w:val="000000"/>
        </w:rPr>
        <w:t xml:space="preserve">надання державної підтримки </w:t>
      </w:r>
      <w:r w:rsidR="006A3296">
        <w:rPr>
          <w:color w:val="000000"/>
        </w:rPr>
        <w:t>н</w:t>
      </w:r>
      <w:r>
        <w:rPr>
          <w:color w:val="000000"/>
        </w:rPr>
        <w:t xml:space="preserve">адавач має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w:t>
      </w:r>
      <w:r w:rsidR="006A3296">
        <w:rPr>
          <w:color w:val="000000"/>
        </w:rPr>
        <w:t xml:space="preserve">і </w:t>
      </w:r>
      <w:r>
        <w:rPr>
          <w:color w:val="000000"/>
        </w:rPr>
        <w:t>витрат на надання послуг, на які спрямовується державна підтримка, і на надання інших послуг;</w:t>
      </w:r>
    </w:p>
    <w:p w:rsidR="007567A2" w:rsidRDefault="007567A2" w:rsidP="007567A2">
      <w:pPr>
        <w:pStyle w:val="a3"/>
        <w:numPr>
          <w:ilvl w:val="0"/>
          <w:numId w:val="12"/>
        </w:numPr>
        <w:shd w:val="clear" w:color="auto" w:fill="FFFFFF"/>
        <w:ind w:left="709" w:hanging="283"/>
        <w:jc w:val="both"/>
      </w:pPr>
      <w:r>
        <w:t>надавач державної підтримки має забезпечити контроль</w:t>
      </w:r>
      <w:r w:rsidR="006A3296">
        <w:t xml:space="preserve"> за тим</w:t>
      </w:r>
      <w:r>
        <w:t>, щоб товари</w:t>
      </w:r>
      <w:r w:rsidR="00DC6FAA">
        <w:t>,</w:t>
      </w:r>
      <w:r>
        <w:t xml:space="preserve"> закуплені за рахунок ресурсів держави, не використовувалися для комерційної діяльності </w:t>
      </w:r>
      <w:r w:rsidR="00DC6FAA">
        <w:t>П</w:t>
      </w:r>
      <w:r>
        <w:t>ідприємства.</w:t>
      </w:r>
    </w:p>
    <w:p w:rsidR="001302CA" w:rsidRDefault="001302CA" w:rsidP="000C3E5A">
      <w:pPr>
        <w:pStyle w:val="rvps2"/>
        <w:spacing w:before="0" w:beforeAutospacing="0" w:after="0" w:afterAutospacing="0"/>
        <w:jc w:val="both"/>
        <w:rPr>
          <w:lang w:val="uk-UA" w:eastAsia="uk-UA"/>
        </w:rPr>
      </w:pPr>
    </w:p>
    <w:p w:rsidR="005E501C" w:rsidRDefault="005E501C" w:rsidP="000C3E5A">
      <w:pPr>
        <w:pStyle w:val="rvps2"/>
        <w:spacing w:before="0" w:beforeAutospacing="0" w:after="0" w:afterAutospacing="0"/>
        <w:jc w:val="both"/>
        <w:rPr>
          <w:lang w:val="uk-UA" w:eastAsia="uk-UA"/>
        </w:rPr>
      </w:pPr>
    </w:p>
    <w:p w:rsidR="006340A6" w:rsidRDefault="000C3E5A" w:rsidP="000C2B04">
      <w:pPr>
        <w:pStyle w:val="rvps2"/>
        <w:spacing w:before="0" w:beforeAutospacing="0" w:after="0" w:afterAutospacing="0"/>
        <w:jc w:val="both"/>
        <w:rPr>
          <w:lang w:val="uk-UA" w:eastAsia="uk-UA"/>
        </w:rPr>
      </w:pPr>
      <w:r>
        <w:rPr>
          <w:lang w:val="uk-UA" w:eastAsia="uk-UA"/>
        </w:rPr>
        <w:t xml:space="preserve">        </w:t>
      </w:r>
      <w:r w:rsidRPr="00E7581C">
        <w:rPr>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E7581C">
        <w:rPr>
          <w:lang w:val="uk-UA" w:eastAsia="uk-UA"/>
        </w:rPr>
        <w:fldChar w:fldCharType="begin"/>
      </w:r>
      <w:r w:rsidRPr="00E7581C">
        <w:rPr>
          <w:lang w:val="uk-UA" w:eastAsia="uk-UA"/>
        </w:rPr>
        <w:instrText xml:space="preserve"> =4\*Roman </w:instrText>
      </w:r>
      <w:r w:rsidRPr="00E7581C">
        <w:rPr>
          <w:lang w:val="uk-UA" w:eastAsia="uk-UA"/>
        </w:rPr>
        <w:fldChar w:fldCharType="separate"/>
      </w:r>
      <w:r w:rsidRPr="00E7581C">
        <w:rPr>
          <w:lang w:val="uk-UA" w:eastAsia="uk-UA"/>
        </w:rPr>
        <w:t>IV</w:t>
      </w:r>
      <w:r w:rsidRPr="00E7581C">
        <w:rPr>
          <w:lang w:val="uk-UA" w:eastAsia="uk-UA"/>
        </w:rPr>
        <w:fldChar w:fldCharType="end"/>
      </w:r>
      <w:r w:rsidRPr="00E7581C">
        <w:rPr>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w:t>
      </w:r>
      <w:r>
        <w:rPr>
          <w:lang w:val="uk-UA" w:eastAsia="uk-UA"/>
        </w:rPr>
        <w:t xml:space="preserve">ету України </w:t>
      </w:r>
      <w:r w:rsidR="005933B6">
        <w:rPr>
          <w:lang w:val="uk-UA" w:eastAsia="uk-UA"/>
        </w:rPr>
        <w:t xml:space="preserve">                                     </w:t>
      </w:r>
      <w:r>
        <w:rPr>
          <w:lang w:val="uk-UA" w:eastAsia="uk-UA"/>
        </w:rPr>
        <w:t>від 04 березня 2016 року № 2-рп, зареєстрованого в Міністерстві юстиції України 04 квітня 2016</w:t>
      </w:r>
      <w:r w:rsidR="00EB1455">
        <w:rPr>
          <w:lang w:val="uk-UA" w:eastAsia="uk-UA"/>
        </w:rPr>
        <w:t xml:space="preserve"> року</w:t>
      </w:r>
      <w:r>
        <w:rPr>
          <w:lang w:val="uk-UA" w:eastAsia="uk-UA"/>
        </w:rPr>
        <w:t xml:space="preserve"> за № 501/28631, </w:t>
      </w:r>
      <w:r>
        <w:rPr>
          <w:lang w:val="uk-UA"/>
        </w:rPr>
        <w:t>зі змінами, затвердженими розпорядженням Антимонопольного</w:t>
      </w:r>
      <w:r w:rsidR="00EB1455">
        <w:rPr>
          <w:lang w:val="uk-UA"/>
        </w:rPr>
        <w:t xml:space="preserve"> </w:t>
      </w:r>
      <w:r w:rsidR="00EB1455">
        <w:rPr>
          <w:lang w:val="uk-UA"/>
        </w:rPr>
        <w:lastRenderedPageBreak/>
        <w:t>комітету України від 13 вересня 2018 року</w:t>
      </w:r>
      <w:r>
        <w:rPr>
          <w:lang w:val="uk-UA"/>
        </w:rPr>
        <w:t xml:space="preserve"> № 18-рп, зареєстрованим у</w:t>
      </w:r>
      <w:r w:rsidRPr="00CC0AC8">
        <w:rPr>
          <w:lang w:val="uk-UA"/>
        </w:rPr>
        <w:t xml:space="preserve"> </w:t>
      </w:r>
      <w:r w:rsidR="005933B6">
        <w:rPr>
          <w:lang w:val="uk-UA"/>
        </w:rPr>
        <w:t xml:space="preserve">Міністерстві юстиції України </w:t>
      </w:r>
      <w:r w:rsidR="00EB1455">
        <w:rPr>
          <w:lang w:val="uk-UA"/>
        </w:rPr>
        <w:t>27 листопада 2018 року за</w:t>
      </w:r>
      <w:r w:rsidRPr="00CC0AC8">
        <w:rPr>
          <w:lang w:val="uk-UA"/>
        </w:rPr>
        <w:t xml:space="preserve"> № 1337/32789</w:t>
      </w:r>
      <w:r w:rsidRPr="00E7581C">
        <w:rPr>
          <w:lang w:val="uk-UA" w:eastAsia="uk-UA"/>
        </w:rPr>
        <w:t>, на підставі інформації, наданої</w:t>
      </w:r>
      <w:r w:rsidR="00FB5282">
        <w:rPr>
          <w:lang w:val="uk-UA" w:eastAsia="uk-UA"/>
        </w:rPr>
        <w:t xml:space="preserve"> </w:t>
      </w:r>
      <w:r w:rsidR="001302CA" w:rsidRPr="000C0E66">
        <w:rPr>
          <w:bCs/>
          <w:lang w:val="uk-UA"/>
        </w:rPr>
        <w:t>Департаментом парків та рекреації Дніпровської міської ради</w:t>
      </w:r>
      <w:r w:rsidRPr="00E86F4A">
        <w:rPr>
          <w:lang w:val="uk-UA" w:eastAsia="uk-UA"/>
        </w:rPr>
        <w:t>,</w:t>
      </w:r>
      <w:r w:rsidRPr="00E7581C">
        <w:rPr>
          <w:lang w:val="uk-UA" w:eastAsia="uk-UA"/>
        </w:rPr>
        <w:t xml:space="preserve"> </w:t>
      </w:r>
      <w:r>
        <w:rPr>
          <w:lang w:val="uk-UA" w:eastAsia="uk-UA"/>
        </w:rPr>
        <w:t>Антимонопольний комітет України</w:t>
      </w:r>
    </w:p>
    <w:p w:rsidR="007567A2" w:rsidRPr="000C2B04" w:rsidRDefault="007567A2" w:rsidP="000C2B04">
      <w:pPr>
        <w:pStyle w:val="rvps2"/>
        <w:spacing w:before="0" w:beforeAutospacing="0" w:after="0" w:afterAutospacing="0"/>
        <w:jc w:val="both"/>
        <w:rPr>
          <w:lang w:val="uk-UA" w:eastAsia="uk-UA"/>
        </w:rPr>
      </w:pPr>
    </w:p>
    <w:p w:rsidR="006340A6" w:rsidRDefault="00C646AA" w:rsidP="00635BB2">
      <w:pPr>
        <w:ind w:left="284" w:hanging="284"/>
        <w:jc w:val="center"/>
        <w:rPr>
          <w:b/>
        </w:rPr>
      </w:pPr>
      <w:r w:rsidRPr="003C47B4">
        <w:rPr>
          <w:b/>
        </w:rPr>
        <w:t>ПОСТАНОВИВ</w:t>
      </w:r>
      <w:r w:rsidRPr="009870DD">
        <w:rPr>
          <w:b/>
        </w:rPr>
        <w:t>:</w:t>
      </w:r>
    </w:p>
    <w:p w:rsidR="00B00A5A" w:rsidRDefault="00B00A5A" w:rsidP="00635BB2">
      <w:pPr>
        <w:ind w:left="284" w:hanging="284"/>
        <w:jc w:val="center"/>
        <w:rPr>
          <w:b/>
        </w:rPr>
      </w:pPr>
    </w:p>
    <w:p w:rsidR="001302CA" w:rsidRDefault="001302CA" w:rsidP="001302CA">
      <w:pPr>
        <w:ind w:firstLine="567"/>
        <w:contextualSpacing/>
        <w:jc w:val="both"/>
      </w:pPr>
      <w:r w:rsidRPr="00095637">
        <w:t xml:space="preserve">Визнати,  </w:t>
      </w:r>
      <w:r w:rsidRPr="00E11475">
        <w:t>що  підтримка</w:t>
      </w:r>
      <w:r w:rsidR="007567A2">
        <w:t xml:space="preserve"> комунального підприємства</w:t>
      </w:r>
      <w:r>
        <w:t xml:space="preserve"> «Парк культури та відпочинку Придніпровський» Дніпровської міської ради </w:t>
      </w:r>
      <w:r w:rsidRPr="00E11475">
        <w:t xml:space="preserve">у формі </w:t>
      </w:r>
      <w:r>
        <w:rPr>
          <w:rFonts w:eastAsia="Calibri"/>
        </w:rPr>
        <w:t>внесків до статутного капіталу суб’єктів господарювання</w:t>
      </w:r>
      <w:r w:rsidRPr="00E11475">
        <w:t xml:space="preserve"> </w:t>
      </w:r>
      <w:r w:rsidRPr="001727F5">
        <w:t xml:space="preserve">щодо </w:t>
      </w:r>
      <w:r>
        <w:t>благоустрою територій</w:t>
      </w:r>
      <w:r w:rsidRPr="00E11475">
        <w:t xml:space="preserve">, </w:t>
      </w:r>
      <w:r w:rsidR="005E501C">
        <w:t xml:space="preserve">яка </w:t>
      </w:r>
      <w:r w:rsidRPr="00E11475">
        <w:t xml:space="preserve"> виділяється на підставі </w:t>
      </w:r>
      <w:r>
        <w:rPr>
          <w:bCs/>
        </w:rPr>
        <w:t>Програми фінансової підтримки та внесків до статутних капіталів комунальних підприємств Дніпропетровської міської ради на 2016 – 2022 роки</w:t>
      </w:r>
      <w:r w:rsidR="005E501C">
        <w:rPr>
          <w:bCs/>
        </w:rPr>
        <w:t>,</w:t>
      </w:r>
      <w:r>
        <w:rPr>
          <w:bCs/>
        </w:rPr>
        <w:t xml:space="preserve"> затвердженої рішенням </w:t>
      </w:r>
      <w:r>
        <w:t xml:space="preserve">Дніпровської міської ради </w:t>
      </w:r>
      <w:r>
        <w:rPr>
          <w:bCs/>
        </w:rPr>
        <w:t xml:space="preserve">від 07.09.2016 № 5/13, </w:t>
      </w:r>
      <w:r>
        <w:t>рішення Дніпровської міської ради від 04.12.2019 № 2/51 «Про міський бюджет м. Дніпра на 2020 рік»</w:t>
      </w:r>
      <w:r>
        <w:rPr>
          <w:bCs/>
        </w:rPr>
        <w:t xml:space="preserve"> </w:t>
      </w:r>
      <w:r>
        <w:t>на період</w:t>
      </w:r>
      <w:r w:rsidRPr="00E11475">
        <w:t xml:space="preserve"> </w:t>
      </w:r>
      <w:r>
        <w:t xml:space="preserve">з 01.01.2020  по 31.12.2020 у сумі </w:t>
      </w:r>
      <w:r w:rsidRPr="002027DC">
        <w:t>9 602 840</w:t>
      </w:r>
      <w:r>
        <w:t xml:space="preserve"> гривень</w:t>
      </w:r>
      <w:r w:rsidRPr="00E11475">
        <w:t xml:space="preserve">, </w:t>
      </w:r>
      <w:r w:rsidRPr="00E11475">
        <w:rPr>
          <w:b/>
        </w:rPr>
        <w:t>не є державною допомогою відповідно до Закону України «Про державну допомогу суб’єктам господарювання»</w:t>
      </w:r>
      <w:r w:rsidRPr="008D16C0">
        <w:rPr>
          <w:b/>
        </w:rPr>
        <w:t>.</w:t>
      </w:r>
    </w:p>
    <w:p w:rsidR="007567A2" w:rsidRPr="009268AA" w:rsidRDefault="007567A2" w:rsidP="0055669E">
      <w:pPr>
        <w:pStyle w:val="rvps2"/>
        <w:spacing w:before="0" w:beforeAutospacing="0" w:after="0" w:afterAutospacing="0"/>
        <w:jc w:val="both"/>
        <w:rPr>
          <w:lang w:val="uk-UA" w:eastAsia="uk-UA"/>
        </w:rPr>
      </w:pPr>
      <w:r>
        <w:rPr>
          <w:lang w:val="uk-UA" w:eastAsia="uk-UA"/>
        </w:rPr>
        <w:t xml:space="preserve">       </w:t>
      </w:r>
    </w:p>
    <w:p w:rsidR="0055669E" w:rsidRDefault="0055669E" w:rsidP="0055669E">
      <w:pPr>
        <w:pStyle w:val="rvps2"/>
        <w:spacing w:before="0" w:beforeAutospacing="0" w:after="0" w:afterAutospacing="0"/>
        <w:jc w:val="both"/>
        <w:rPr>
          <w:lang w:val="uk-UA" w:eastAsia="uk-UA"/>
        </w:rPr>
      </w:pPr>
      <w:r>
        <w:rPr>
          <w:lang w:val="uk-UA" w:eastAsia="uk-UA"/>
        </w:rPr>
        <w:t xml:space="preserve">        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C646AA" w:rsidRDefault="00C646AA" w:rsidP="00C646AA">
      <w:pPr>
        <w:jc w:val="both"/>
        <w:rPr>
          <w:highlight w:val="yellow"/>
        </w:rPr>
      </w:pPr>
    </w:p>
    <w:p w:rsidR="00C646AA" w:rsidRDefault="00C646AA" w:rsidP="00C646AA">
      <w:pPr>
        <w:jc w:val="both"/>
        <w:rPr>
          <w:highlight w:val="yellow"/>
        </w:rPr>
      </w:pPr>
    </w:p>
    <w:p w:rsidR="00981222" w:rsidRDefault="003733FF" w:rsidP="00427C3A">
      <w:pPr>
        <w:jc w:val="both"/>
      </w:pPr>
      <w:r w:rsidRPr="00D744E7">
        <w:t>Г</w:t>
      </w:r>
      <w:r>
        <w:t xml:space="preserve">олова Комітету </w:t>
      </w:r>
      <w:r>
        <w:tab/>
      </w:r>
      <w:r>
        <w:tab/>
      </w:r>
      <w:r>
        <w:tab/>
      </w:r>
      <w:r>
        <w:tab/>
      </w:r>
      <w:r>
        <w:tab/>
      </w:r>
      <w:r>
        <w:tab/>
      </w:r>
      <w:r>
        <w:tab/>
      </w:r>
      <w:r>
        <w:tab/>
        <w:t xml:space="preserve">   </w:t>
      </w:r>
      <w:r w:rsidRPr="00D744E7">
        <w:t>Ю. ТЕРЕНТЬЄВ</w:t>
      </w:r>
    </w:p>
    <w:sectPr w:rsidR="00981222" w:rsidSect="00BB2F85">
      <w:headerReference w:type="default" r:id="rId9"/>
      <w:pgSz w:w="11906" w:h="16838"/>
      <w:pgMar w:top="1134" w:right="7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80D" w:rsidRDefault="0032380D">
      <w:r>
        <w:separator/>
      </w:r>
    </w:p>
  </w:endnote>
  <w:endnote w:type="continuationSeparator" w:id="0">
    <w:p w:rsidR="0032380D" w:rsidRDefault="00323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80D" w:rsidRDefault="0032380D">
      <w:r>
        <w:separator/>
      </w:r>
    </w:p>
  </w:footnote>
  <w:footnote w:type="continuationSeparator" w:id="0">
    <w:p w:rsidR="0032380D" w:rsidRDefault="00323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231879"/>
      <w:docPartObj>
        <w:docPartGallery w:val="Page Numbers (Top of Page)"/>
        <w:docPartUnique/>
      </w:docPartObj>
    </w:sdtPr>
    <w:sdtEndPr/>
    <w:sdtContent>
      <w:p w:rsidR="00F8628F" w:rsidRDefault="00F8628F">
        <w:pPr>
          <w:pStyle w:val="a5"/>
          <w:jc w:val="center"/>
        </w:pPr>
        <w:r>
          <w:fldChar w:fldCharType="begin"/>
        </w:r>
        <w:r>
          <w:instrText>PAGE   \* MERGEFORMAT</w:instrText>
        </w:r>
        <w:r>
          <w:fldChar w:fldCharType="separate"/>
        </w:r>
        <w:r w:rsidR="0046247C" w:rsidRPr="0046247C">
          <w:rPr>
            <w:noProof/>
            <w:lang w:val="ru-RU"/>
          </w:rPr>
          <w:t>2</w:t>
        </w:r>
        <w:r>
          <w:fldChar w:fldCharType="end"/>
        </w:r>
      </w:p>
    </w:sdtContent>
  </w:sdt>
  <w:p w:rsidR="00F8628F" w:rsidRDefault="00F8628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7">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8E81FC4"/>
    <w:multiLevelType w:val="hybridMultilevel"/>
    <w:tmpl w:val="BF06F0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C9A2A1A"/>
    <w:multiLevelType w:val="hybridMultilevel"/>
    <w:tmpl w:val="D5E8B08E"/>
    <w:lvl w:ilvl="0" w:tplc="2B7EC7B4">
      <w:start w:val="1"/>
      <w:numFmt w:val="decimal"/>
      <w:lvlText w:val="(%1)"/>
      <w:lvlJc w:val="left"/>
      <w:pPr>
        <w:ind w:left="360" w:hanging="360"/>
      </w:pPr>
      <w:rPr>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5"/>
  </w:num>
  <w:num w:numId="4">
    <w:abstractNumId w:val="10"/>
  </w:num>
  <w:num w:numId="5">
    <w:abstractNumId w:val="8"/>
  </w:num>
  <w:num w:numId="6">
    <w:abstractNumId w:val="0"/>
  </w:num>
  <w:num w:numId="7">
    <w:abstractNumId w:val="9"/>
  </w:num>
  <w:num w:numId="8">
    <w:abstractNumId w:val="1"/>
  </w:num>
  <w:num w:numId="9">
    <w:abstractNumId w:val="3"/>
  </w:num>
  <w:num w:numId="10">
    <w:abstractNumId w:val="7"/>
  </w:num>
  <w:num w:numId="1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BD1"/>
    <w:rsid w:val="000077A4"/>
    <w:rsid w:val="00010BD1"/>
    <w:rsid w:val="00022815"/>
    <w:rsid w:val="000513E3"/>
    <w:rsid w:val="0006368E"/>
    <w:rsid w:val="000930D3"/>
    <w:rsid w:val="000A36A1"/>
    <w:rsid w:val="000B6A4B"/>
    <w:rsid w:val="000C00FE"/>
    <w:rsid w:val="000C1205"/>
    <w:rsid w:val="000C2B04"/>
    <w:rsid w:val="000C3E5A"/>
    <w:rsid w:val="000D7FC8"/>
    <w:rsid w:val="000E1F8E"/>
    <w:rsid w:val="000F1B4C"/>
    <w:rsid w:val="0010638C"/>
    <w:rsid w:val="001302CA"/>
    <w:rsid w:val="00131C17"/>
    <w:rsid w:val="001625F0"/>
    <w:rsid w:val="0016620B"/>
    <w:rsid w:val="001727F5"/>
    <w:rsid w:val="001942C0"/>
    <w:rsid w:val="001A138F"/>
    <w:rsid w:val="001A7ADC"/>
    <w:rsid w:val="001B3C87"/>
    <w:rsid w:val="001C6B05"/>
    <w:rsid w:val="001E6A6E"/>
    <w:rsid w:val="001F177E"/>
    <w:rsid w:val="001F459A"/>
    <w:rsid w:val="0020269B"/>
    <w:rsid w:val="00205AEF"/>
    <w:rsid w:val="002369CF"/>
    <w:rsid w:val="00240ECF"/>
    <w:rsid w:val="00243322"/>
    <w:rsid w:val="00243974"/>
    <w:rsid w:val="00255F59"/>
    <w:rsid w:val="0027293B"/>
    <w:rsid w:val="002742D8"/>
    <w:rsid w:val="0027563E"/>
    <w:rsid w:val="00291C4D"/>
    <w:rsid w:val="002921FD"/>
    <w:rsid w:val="002D1777"/>
    <w:rsid w:val="002D28CF"/>
    <w:rsid w:val="002E7360"/>
    <w:rsid w:val="00322E47"/>
    <w:rsid w:val="0032380D"/>
    <w:rsid w:val="0035586C"/>
    <w:rsid w:val="003733FF"/>
    <w:rsid w:val="0038390C"/>
    <w:rsid w:val="003910A3"/>
    <w:rsid w:val="003A015B"/>
    <w:rsid w:val="003B5241"/>
    <w:rsid w:val="003C0042"/>
    <w:rsid w:val="003D11EB"/>
    <w:rsid w:val="003E4A05"/>
    <w:rsid w:val="00404B70"/>
    <w:rsid w:val="00427C3A"/>
    <w:rsid w:val="00430A3D"/>
    <w:rsid w:val="00450EE1"/>
    <w:rsid w:val="004605A7"/>
    <w:rsid w:val="0046247C"/>
    <w:rsid w:val="00480F85"/>
    <w:rsid w:val="004C2B4E"/>
    <w:rsid w:val="004E622B"/>
    <w:rsid w:val="00503CEB"/>
    <w:rsid w:val="00516E3D"/>
    <w:rsid w:val="005402B5"/>
    <w:rsid w:val="00540DAB"/>
    <w:rsid w:val="005417BD"/>
    <w:rsid w:val="00550B60"/>
    <w:rsid w:val="0055669E"/>
    <w:rsid w:val="00564C06"/>
    <w:rsid w:val="005933B6"/>
    <w:rsid w:val="005A51E1"/>
    <w:rsid w:val="005A6014"/>
    <w:rsid w:val="005A658F"/>
    <w:rsid w:val="005A77B2"/>
    <w:rsid w:val="005B4BB0"/>
    <w:rsid w:val="005D00A0"/>
    <w:rsid w:val="005E329A"/>
    <w:rsid w:val="005E501C"/>
    <w:rsid w:val="005E6B86"/>
    <w:rsid w:val="00604B0B"/>
    <w:rsid w:val="00630E21"/>
    <w:rsid w:val="00633891"/>
    <w:rsid w:val="006340A6"/>
    <w:rsid w:val="00635BB2"/>
    <w:rsid w:val="006510C8"/>
    <w:rsid w:val="00653EAF"/>
    <w:rsid w:val="00682D07"/>
    <w:rsid w:val="00697F0A"/>
    <w:rsid w:val="006A3296"/>
    <w:rsid w:val="006B7A3B"/>
    <w:rsid w:val="006C5D92"/>
    <w:rsid w:val="006C6AAC"/>
    <w:rsid w:val="006E55E7"/>
    <w:rsid w:val="006E62C3"/>
    <w:rsid w:val="006F7BBD"/>
    <w:rsid w:val="007004D8"/>
    <w:rsid w:val="007229F4"/>
    <w:rsid w:val="00724611"/>
    <w:rsid w:val="007567A2"/>
    <w:rsid w:val="007605C4"/>
    <w:rsid w:val="007678CC"/>
    <w:rsid w:val="00775373"/>
    <w:rsid w:val="00776397"/>
    <w:rsid w:val="00783CA8"/>
    <w:rsid w:val="00792969"/>
    <w:rsid w:val="00795420"/>
    <w:rsid w:val="007A5650"/>
    <w:rsid w:val="007D4DA7"/>
    <w:rsid w:val="007E1DEF"/>
    <w:rsid w:val="007F1A3A"/>
    <w:rsid w:val="007F5FE1"/>
    <w:rsid w:val="0081683D"/>
    <w:rsid w:val="00817787"/>
    <w:rsid w:val="00821AC3"/>
    <w:rsid w:val="00823901"/>
    <w:rsid w:val="00823D62"/>
    <w:rsid w:val="00832C77"/>
    <w:rsid w:val="00845839"/>
    <w:rsid w:val="00854EC5"/>
    <w:rsid w:val="00870443"/>
    <w:rsid w:val="008769FB"/>
    <w:rsid w:val="00883B7F"/>
    <w:rsid w:val="008B18CB"/>
    <w:rsid w:val="008C2CB3"/>
    <w:rsid w:val="008C2E12"/>
    <w:rsid w:val="008D1A52"/>
    <w:rsid w:val="00907712"/>
    <w:rsid w:val="009171B3"/>
    <w:rsid w:val="00947591"/>
    <w:rsid w:val="009553AA"/>
    <w:rsid w:val="00975EA9"/>
    <w:rsid w:val="00981222"/>
    <w:rsid w:val="00986A87"/>
    <w:rsid w:val="00986D42"/>
    <w:rsid w:val="00996DC9"/>
    <w:rsid w:val="009A5945"/>
    <w:rsid w:val="009B4B7F"/>
    <w:rsid w:val="009C34E8"/>
    <w:rsid w:val="009D32E2"/>
    <w:rsid w:val="009E1555"/>
    <w:rsid w:val="009F156E"/>
    <w:rsid w:val="009F478D"/>
    <w:rsid w:val="00A44CC1"/>
    <w:rsid w:val="00A57CEC"/>
    <w:rsid w:val="00A65147"/>
    <w:rsid w:val="00A81BDA"/>
    <w:rsid w:val="00A82782"/>
    <w:rsid w:val="00A87C74"/>
    <w:rsid w:val="00A97CE2"/>
    <w:rsid w:val="00B00A5A"/>
    <w:rsid w:val="00B137C8"/>
    <w:rsid w:val="00B364CC"/>
    <w:rsid w:val="00B414CB"/>
    <w:rsid w:val="00B4301E"/>
    <w:rsid w:val="00B51343"/>
    <w:rsid w:val="00B7309E"/>
    <w:rsid w:val="00B76E1C"/>
    <w:rsid w:val="00B8480E"/>
    <w:rsid w:val="00B85047"/>
    <w:rsid w:val="00BB2F85"/>
    <w:rsid w:val="00BE47C1"/>
    <w:rsid w:val="00BF49FD"/>
    <w:rsid w:val="00BF4D17"/>
    <w:rsid w:val="00C10534"/>
    <w:rsid w:val="00C1248C"/>
    <w:rsid w:val="00C167F0"/>
    <w:rsid w:val="00C20BC4"/>
    <w:rsid w:val="00C27612"/>
    <w:rsid w:val="00C278CE"/>
    <w:rsid w:val="00C309FD"/>
    <w:rsid w:val="00C51415"/>
    <w:rsid w:val="00C56398"/>
    <w:rsid w:val="00C646AA"/>
    <w:rsid w:val="00C67B41"/>
    <w:rsid w:val="00C71DD5"/>
    <w:rsid w:val="00C778EC"/>
    <w:rsid w:val="00CC0FA9"/>
    <w:rsid w:val="00CC1A4B"/>
    <w:rsid w:val="00D04381"/>
    <w:rsid w:val="00D20F89"/>
    <w:rsid w:val="00D22E1C"/>
    <w:rsid w:val="00D2335C"/>
    <w:rsid w:val="00D352BA"/>
    <w:rsid w:val="00D42DFE"/>
    <w:rsid w:val="00D45BA3"/>
    <w:rsid w:val="00D81ADB"/>
    <w:rsid w:val="00D83139"/>
    <w:rsid w:val="00D93E2E"/>
    <w:rsid w:val="00DB180F"/>
    <w:rsid w:val="00DB5475"/>
    <w:rsid w:val="00DC16AA"/>
    <w:rsid w:val="00DC6FAA"/>
    <w:rsid w:val="00DD2136"/>
    <w:rsid w:val="00E16DBE"/>
    <w:rsid w:val="00E2554D"/>
    <w:rsid w:val="00E27740"/>
    <w:rsid w:val="00E66030"/>
    <w:rsid w:val="00E76542"/>
    <w:rsid w:val="00E77289"/>
    <w:rsid w:val="00E84AAF"/>
    <w:rsid w:val="00EB1455"/>
    <w:rsid w:val="00EB1D59"/>
    <w:rsid w:val="00EC30A2"/>
    <w:rsid w:val="00EC44AE"/>
    <w:rsid w:val="00ED0FDF"/>
    <w:rsid w:val="00EE3864"/>
    <w:rsid w:val="00F254D3"/>
    <w:rsid w:val="00F4113A"/>
    <w:rsid w:val="00F43C0E"/>
    <w:rsid w:val="00F5241E"/>
    <w:rsid w:val="00F72B12"/>
    <w:rsid w:val="00F8628F"/>
    <w:rsid w:val="00F90737"/>
    <w:rsid w:val="00FB27EC"/>
    <w:rsid w:val="00FB5282"/>
    <w:rsid w:val="00FC2CF8"/>
    <w:rsid w:val="00FD5248"/>
    <w:rsid w:val="00FF600D"/>
    <w:rsid w:val="00FF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 w:type="table" w:styleId="ac">
    <w:name w:val="Table Grid"/>
    <w:basedOn w:val="a1"/>
    <w:uiPriority w:val="59"/>
    <w:rsid w:val="001302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 w:type="table" w:styleId="ac">
    <w:name w:val="Table Grid"/>
    <w:basedOn w:val="a1"/>
    <w:uiPriority w:val="59"/>
    <w:rsid w:val="001302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3087</Words>
  <Characters>17601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Пользователь Windows</cp:lastModifiedBy>
  <cp:revision>2</cp:revision>
  <cp:lastPrinted>2019-06-13T09:26:00Z</cp:lastPrinted>
  <dcterms:created xsi:type="dcterms:W3CDTF">2020-04-27T14:34:00Z</dcterms:created>
  <dcterms:modified xsi:type="dcterms:W3CDTF">2020-04-27T14:34:00Z</dcterms:modified>
</cp:coreProperties>
</file>