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1653" w:rsidRPr="009A48D7" w:rsidRDefault="003C1653" w:rsidP="0007700C">
      <w:pPr>
        <w:rPr>
          <w:b/>
        </w:rPr>
      </w:pPr>
      <w:bookmarkStart w:id="0" w:name="_GoBack"/>
      <w:bookmarkEnd w:id="0"/>
    </w:p>
    <w:p w:rsidR="003C1653" w:rsidRPr="009A48D7" w:rsidRDefault="00DB0248" w:rsidP="0007700C">
      <w:pPr>
        <w:tabs>
          <w:tab w:val="left" w:pos="4395"/>
          <w:tab w:val="left" w:pos="4820"/>
        </w:tabs>
        <w:jc w:val="center"/>
        <w:rPr>
          <w:lang w:eastAsia="ru-RU"/>
        </w:rPr>
      </w:pPr>
      <w:r>
        <w:rPr>
          <w:noProof/>
          <w:lang w:val="ru-RU" w:eastAsia="ru-RU"/>
        </w:rPr>
        <w:drawing>
          <wp:inline distT="0" distB="0" distL="0" distR="0">
            <wp:extent cx="605790" cy="6889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5790" cy="688975"/>
                    </a:xfrm>
                    <a:prstGeom prst="rect">
                      <a:avLst/>
                    </a:prstGeom>
                    <a:noFill/>
                    <a:ln>
                      <a:noFill/>
                    </a:ln>
                  </pic:spPr>
                </pic:pic>
              </a:graphicData>
            </a:graphic>
          </wp:inline>
        </w:drawing>
      </w:r>
    </w:p>
    <w:p w:rsidR="003C1653" w:rsidRPr="009A48D7" w:rsidRDefault="003C1653" w:rsidP="008C33EC">
      <w:pPr>
        <w:jc w:val="center"/>
        <w:rPr>
          <w:sz w:val="16"/>
          <w:szCs w:val="16"/>
          <w:lang w:eastAsia="ru-RU"/>
        </w:rPr>
      </w:pPr>
    </w:p>
    <w:p w:rsidR="003C1653" w:rsidRPr="009A48D7" w:rsidRDefault="003C1653" w:rsidP="0007700C">
      <w:pPr>
        <w:tabs>
          <w:tab w:val="left" w:pos="4820"/>
        </w:tabs>
        <w:jc w:val="center"/>
        <w:rPr>
          <w:b/>
          <w:lang w:eastAsia="ru-RU"/>
        </w:rPr>
      </w:pPr>
      <w:r w:rsidRPr="009A48D7">
        <w:rPr>
          <w:b/>
          <w:bCs/>
          <w:sz w:val="32"/>
          <w:szCs w:val="32"/>
          <w:lang w:eastAsia="ru-RU"/>
        </w:rPr>
        <w:t>АНТИМОНОПОЛЬНИЙ КОМІТЕТ УКРАЇНИ</w:t>
      </w:r>
    </w:p>
    <w:p w:rsidR="003C1653" w:rsidRPr="008C33EC" w:rsidRDefault="003C1653" w:rsidP="0007700C">
      <w:pPr>
        <w:tabs>
          <w:tab w:val="left" w:pos="3969"/>
        </w:tabs>
        <w:jc w:val="center"/>
        <w:rPr>
          <w:b/>
          <w:sz w:val="28"/>
          <w:szCs w:val="28"/>
          <w:lang w:eastAsia="ru-RU"/>
        </w:rPr>
      </w:pPr>
    </w:p>
    <w:p w:rsidR="003C1653" w:rsidRPr="009A48D7" w:rsidRDefault="003C1653" w:rsidP="0007700C">
      <w:pPr>
        <w:tabs>
          <w:tab w:val="left" w:pos="3969"/>
          <w:tab w:val="left" w:pos="4111"/>
          <w:tab w:val="left" w:pos="4395"/>
          <w:tab w:val="left" w:pos="4678"/>
          <w:tab w:val="left" w:pos="4820"/>
          <w:tab w:val="left" w:pos="4962"/>
        </w:tabs>
        <w:jc w:val="center"/>
        <w:rPr>
          <w:lang w:eastAsia="ru-RU"/>
        </w:rPr>
      </w:pPr>
      <w:r w:rsidRPr="009A48D7">
        <w:rPr>
          <w:b/>
          <w:bCs/>
          <w:sz w:val="32"/>
          <w:szCs w:val="32"/>
          <w:lang w:eastAsia="ru-RU"/>
        </w:rPr>
        <w:t>РІШЕННЯ</w:t>
      </w:r>
    </w:p>
    <w:p w:rsidR="003C1653" w:rsidRPr="009A48D7" w:rsidRDefault="003C1653" w:rsidP="0007700C">
      <w:pPr>
        <w:tabs>
          <w:tab w:val="left" w:pos="4678"/>
        </w:tabs>
        <w:rPr>
          <w:sz w:val="18"/>
          <w:lang w:eastAsia="ru-RU"/>
        </w:rPr>
      </w:pPr>
    </w:p>
    <w:p w:rsidR="00487261" w:rsidRPr="008C33EC" w:rsidRDefault="00487261" w:rsidP="008C33EC">
      <w:pPr>
        <w:tabs>
          <w:tab w:val="left" w:pos="4678"/>
        </w:tabs>
        <w:jc w:val="center"/>
        <w:rPr>
          <w:sz w:val="28"/>
          <w:szCs w:val="28"/>
          <w:lang w:eastAsia="ru-RU"/>
        </w:rPr>
      </w:pPr>
    </w:p>
    <w:p w:rsidR="003C1653" w:rsidRPr="008C33EC" w:rsidRDefault="003C1653" w:rsidP="008C33EC">
      <w:pPr>
        <w:jc w:val="center"/>
        <w:rPr>
          <w:sz w:val="28"/>
          <w:szCs w:val="28"/>
          <w:lang w:eastAsia="ru-RU"/>
        </w:rPr>
      </w:pPr>
    </w:p>
    <w:p w:rsidR="003C1653" w:rsidRPr="009A48D7" w:rsidRDefault="000D5223" w:rsidP="00635B08">
      <w:pPr>
        <w:tabs>
          <w:tab w:val="left" w:pos="-284"/>
          <w:tab w:val="left" w:pos="142"/>
          <w:tab w:val="left" w:pos="4111"/>
          <w:tab w:val="left" w:pos="4253"/>
          <w:tab w:val="left" w:pos="4820"/>
        </w:tabs>
        <w:jc w:val="both"/>
        <w:rPr>
          <w:lang w:eastAsia="ru-RU"/>
        </w:rPr>
      </w:pPr>
      <w:r>
        <w:rPr>
          <w:lang w:eastAsia="ru-RU"/>
        </w:rPr>
        <w:t>09</w:t>
      </w:r>
      <w:r w:rsidR="003C1653" w:rsidRPr="009A48D7">
        <w:rPr>
          <w:lang w:eastAsia="ru-RU"/>
        </w:rPr>
        <w:t xml:space="preserve"> </w:t>
      </w:r>
      <w:r w:rsidR="00A53D37">
        <w:rPr>
          <w:lang w:eastAsia="ru-RU"/>
        </w:rPr>
        <w:t>квітня</w:t>
      </w:r>
      <w:r w:rsidR="00A53D37" w:rsidRPr="009A48D7">
        <w:rPr>
          <w:lang w:eastAsia="ru-RU"/>
        </w:rPr>
        <w:t xml:space="preserve"> </w:t>
      </w:r>
      <w:r w:rsidR="003C1653" w:rsidRPr="009A48D7">
        <w:rPr>
          <w:lang w:eastAsia="ru-RU"/>
        </w:rPr>
        <w:t xml:space="preserve">2020 р.                                              Київ                                                    </w:t>
      </w:r>
      <w:r w:rsidR="002477B9" w:rsidRPr="009A48D7">
        <w:rPr>
          <w:lang w:eastAsia="ru-RU"/>
        </w:rPr>
        <w:t xml:space="preserve">       </w:t>
      </w:r>
      <w:r>
        <w:rPr>
          <w:lang w:eastAsia="ru-RU"/>
        </w:rPr>
        <w:t xml:space="preserve"> № </w:t>
      </w:r>
      <w:r w:rsidRPr="000D5223">
        <w:rPr>
          <w:lang w:eastAsia="ru-RU"/>
        </w:rPr>
        <w:t>236-р</w:t>
      </w:r>
    </w:p>
    <w:p w:rsidR="003C1653" w:rsidRPr="009A48D7" w:rsidRDefault="003C1653" w:rsidP="00635B08">
      <w:pPr>
        <w:jc w:val="both"/>
        <w:rPr>
          <w:color w:val="000000"/>
        </w:rPr>
      </w:pPr>
    </w:p>
    <w:p w:rsidR="00775FF4" w:rsidRPr="009A48D7" w:rsidRDefault="00775FF4" w:rsidP="00775FF4">
      <w:pPr>
        <w:widowControl w:val="0"/>
        <w:overflowPunct w:val="0"/>
        <w:autoSpaceDE w:val="0"/>
        <w:autoSpaceDN w:val="0"/>
        <w:adjustRightInd w:val="0"/>
        <w:textAlignment w:val="baseline"/>
        <w:rPr>
          <w:szCs w:val="20"/>
          <w:lang w:eastAsia="ru-RU"/>
        </w:rPr>
      </w:pPr>
      <w:r w:rsidRPr="009A48D7">
        <w:rPr>
          <w:szCs w:val="20"/>
          <w:lang w:eastAsia="ru-RU"/>
        </w:rPr>
        <w:t xml:space="preserve">Про результати розгляду </w:t>
      </w:r>
    </w:p>
    <w:p w:rsidR="00775FF4" w:rsidRPr="009A48D7" w:rsidRDefault="00775FF4" w:rsidP="00775FF4">
      <w:pPr>
        <w:widowControl w:val="0"/>
        <w:overflowPunct w:val="0"/>
        <w:autoSpaceDE w:val="0"/>
        <w:autoSpaceDN w:val="0"/>
        <w:adjustRightInd w:val="0"/>
        <w:textAlignment w:val="baseline"/>
        <w:rPr>
          <w:szCs w:val="20"/>
          <w:lang w:eastAsia="ru-RU"/>
        </w:rPr>
      </w:pPr>
      <w:r w:rsidRPr="009A48D7">
        <w:rPr>
          <w:szCs w:val="20"/>
          <w:lang w:eastAsia="ru-RU"/>
        </w:rPr>
        <w:t>справи про державну допомогу</w:t>
      </w:r>
    </w:p>
    <w:p w:rsidR="00775FF4" w:rsidRDefault="00775FF4" w:rsidP="00775FF4">
      <w:pPr>
        <w:widowControl w:val="0"/>
        <w:overflowPunct w:val="0"/>
        <w:autoSpaceDE w:val="0"/>
        <w:autoSpaceDN w:val="0"/>
        <w:adjustRightInd w:val="0"/>
        <w:textAlignment w:val="baseline"/>
        <w:rPr>
          <w:szCs w:val="20"/>
          <w:lang w:eastAsia="ru-RU"/>
        </w:rPr>
      </w:pPr>
    </w:p>
    <w:p w:rsidR="00A53D37" w:rsidRDefault="00A53D37" w:rsidP="00775FF4">
      <w:pPr>
        <w:widowControl w:val="0"/>
        <w:overflowPunct w:val="0"/>
        <w:autoSpaceDE w:val="0"/>
        <w:autoSpaceDN w:val="0"/>
        <w:adjustRightInd w:val="0"/>
        <w:textAlignment w:val="baseline"/>
        <w:rPr>
          <w:szCs w:val="20"/>
          <w:lang w:eastAsia="ru-RU"/>
        </w:rPr>
      </w:pPr>
    </w:p>
    <w:p w:rsidR="00A53D37" w:rsidRDefault="00A53D37" w:rsidP="00A53D37">
      <w:pPr>
        <w:ind w:firstLine="426"/>
        <w:jc w:val="both"/>
      </w:pPr>
      <w:r>
        <w:t xml:space="preserve">За результатами розгляду повідомлення про нову державну допомогу, надісланого листом Управління житлово-комунального господарства </w:t>
      </w:r>
      <w:r w:rsidR="005E509D">
        <w:rPr>
          <w:lang w:val="ru-RU"/>
        </w:rPr>
        <w:t>В</w:t>
      </w:r>
      <w:r>
        <w:t xml:space="preserve">иконавчого комітету Рівненської міської ради  за реєстраційним номером </w:t>
      </w:r>
      <w:r w:rsidR="00C529C2">
        <w:rPr>
          <w:lang w:val="ru-RU"/>
        </w:rPr>
        <w:t>у</w:t>
      </w:r>
      <w:r>
        <w:t xml:space="preserve"> базі даних 24635 (вх. № 682-ПДД  від 19.11.2019), розпорядженням державного уповноваженого Антимонопольного комітету України від 20.01.2020 № 08/22-р розпочато розгляд справи  про державну допомогу</w:t>
      </w:r>
      <w:r>
        <w:br/>
        <w:t>№ 500-26.15/9-20-ДД для проведення поглибленого аналізу допустимості державної допомоги для конкуренції.</w:t>
      </w:r>
    </w:p>
    <w:p w:rsidR="00A53D37" w:rsidRPr="009A48D7" w:rsidRDefault="00A53D37" w:rsidP="00775FF4">
      <w:pPr>
        <w:widowControl w:val="0"/>
        <w:overflowPunct w:val="0"/>
        <w:autoSpaceDE w:val="0"/>
        <w:autoSpaceDN w:val="0"/>
        <w:adjustRightInd w:val="0"/>
        <w:textAlignment w:val="baseline"/>
        <w:rPr>
          <w:szCs w:val="20"/>
          <w:lang w:eastAsia="ru-RU"/>
        </w:rPr>
      </w:pPr>
    </w:p>
    <w:p w:rsidR="00775FF4" w:rsidRPr="009A48D7" w:rsidRDefault="00775FF4" w:rsidP="00775FF4">
      <w:pPr>
        <w:ind w:firstLine="709"/>
        <w:jc w:val="both"/>
      </w:pPr>
      <w:r w:rsidRPr="009A48D7">
        <w:t xml:space="preserve">Антимонопольний комітет України, розглянувши справу № 500-26.15/9-20-ДД про державну допомогу та подання Департаменту моніторингу і контролю державної допомоги про попередні результати розгляду справи № 500-26.15/9-20-ДД/158-спр від 25.03.2020, </w:t>
      </w:r>
    </w:p>
    <w:p w:rsidR="00487261" w:rsidRPr="009A48D7" w:rsidRDefault="00487261" w:rsidP="00635B08">
      <w:pPr>
        <w:jc w:val="both"/>
        <w:rPr>
          <w:b/>
          <w:bCs/>
          <w:color w:val="000000"/>
        </w:rPr>
      </w:pPr>
    </w:p>
    <w:p w:rsidR="00487261" w:rsidRPr="009A48D7" w:rsidRDefault="003C1653" w:rsidP="00B230A1">
      <w:pPr>
        <w:jc w:val="center"/>
        <w:rPr>
          <w:b/>
          <w:bCs/>
          <w:color w:val="000000"/>
        </w:rPr>
      </w:pPr>
      <w:r w:rsidRPr="009A48D7">
        <w:rPr>
          <w:b/>
          <w:bCs/>
          <w:color w:val="000000"/>
        </w:rPr>
        <w:t>ВСТАНОВИВ</w:t>
      </w:r>
      <w:r w:rsidR="00B230A1">
        <w:rPr>
          <w:b/>
          <w:bCs/>
          <w:color w:val="000000"/>
        </w:rPr>
        <w:t>:</w:t>
      </w:r>
    </w:p>
    <w:p w:rsidR="00460283" w:rsidRPr="009A48D7" w:rsidRDefault="00460283" w:rsidP="00635B08">
      <w:pPr>
        <w:jc w:val="both"/>
        <w:rPr>
          <w:b/>
          <w:bCs/>
          <w:color w:val="000000"/>
        </w:rPr>
      </w:pPr>
    </w:p>
    <w:p w:rsidR="006164CF" w:rsidRPr="009A48D7" w:rsidRDefault="006164CF" w:rsidP="006164CF">
      <w:pPr>
        <w:ind w:left="786" w:hanging="786"/>
        <w:contextualSpacing/>
        <w:jc w:val="both"/>
        <w:rPr>
          <w:b/>
        </w:rPr>
      </w:pPr>
      <w:r w:rsidRPr="009A48D7">
        <w:rPr>
          <w:b/>
        </w:rPr>
        <w:t>1. ПОРЯДОК РОЗГЛЯДУ СПРАВИ</w:t>
      </w:r>
    </w:p>
    <w:p w:rsidR="006164CF" w:rsidRPr="009A48D7" w:rsidRDefault="006164CF" w:rsidP="006164CF">
      <w:pPr>
        <w:ind w:left="786" w:hanging="786"/>
        <w:contextualSpacing/>
        <w:jc w:val="both"/>
      </w:pPr>
    </w:p>
    <w:p w:rsidR="006164CF" w:rsidRPr="009A48D7" w:rsidRDefault="006164CF" w:rsidP="000772A3">
      <w:pPr>
        <w:numPr>
          <w:ilvl w:val="0"/>
          <w:numId w:val="1"/>
        </w:numPr>
        <w:ind w:left="567" w:hanging="567"/>
        <w:jc w:val="both"/>
      </w:pPr>
      <w:r w:rsidRPr="009A48D7">
        <w:t xml:space="preserve">Управлінням житлово-комунального господарства </w:t>
      </w:r>
      <w:r w:rsidR="005348BC">
        <w:rPr>
          <w:lang w:val="ru-RU"/>
        </w:rPr>
        <w:t>В</w:t>
      </w:r>
      <w:r w:rsidRPr="009A48D7">
        <w:t xml:space="preserve">иконавчого комітету Рівненської міської ради відповідно до пункту 2 розділу 9 Закону України «Про державну допомогу суб’єктам господарювання» було подано повідомлення про нову державну допомогу за реєстраційним номером </w:t>
      </w:r>
      <w:r w:rsidR="005348BC">
        <w:rPr>
          <w:lang w:val="ru-RU"/>
        </w:rPr>
        <w:t>у</w:t>
      </w:r>
      <w:r w:rsidRPr="009A48D7">
        <w:t xml:space="preserve"> базі даних вх. № 605-ПДД від 22.10.2019 (далі – Повідомлення).</w:t>
      </w:r>
    </w:p>
    <w:p w:rsidR="006164CF" w:rsidRPr="009A48D7" w:rsidRDefault="006164CF" w:rsidP="000772A3">
      <w:pPr>
        <w:ind w:left="567" w:hanging="567"/>
        <w:jc w:val="both"/>
      </w:pPr>
    </w:p>
    <w:p w:rsidR="006164CF" w:rsidRPr="009A48D7" w:rsidRDefault="006164CF" w:rsidP="000772A3">
      <w:pPr>
        <w:numPr>
          <w:ilvl w:val="0"/>
          <w:numId w:val="1"/>
        </w:numPr>
        <w:ind w:left="567" w:hanging="567"/>
        <w:jc w:val="both"/>
      </w:pPr>
      <w:r w:rsidRPr="009A48D7">
        <w:t xml:space="preserve">Антимонопольним комітетом України листом від 04.11.2019 № 500-29/08-14255 повідомлення було залишено без руху </w:t>
      </w:r>
      <w:r w:rsidR="001D456B">
        <w:rPr>
          <w:lang w:val="ru-RU"/>
        </w:rPr>
        <w:t>й</w:t>
      </w:r>
      <w:r w:rsidRPr="009A48D7">
        <w:t xml:space="preserve"> надано тридцятиденний строк для усунення недоліків та надання додаткової інформації. </w:t>
      </w:r>
    </w:p>
    <w:p w:rsidR="006164CF" w:rsidRPr="009A48D7" w:rsidRDefault="006164CF" w:rsidP="000772A3">
      <w:pPr>
        <w:pStyle w:val="a3"/>
        <w:ind w:left="567" w:hanging="567"/>
        <w:jc w:val="both"/>
      </w:pPr>
    </w:p>
    <w:p w:rsidR="006164CF" w:rsidRPr="009A48D7" w:rsidRDefault="006164CF" w:rsidP="000772A3">
      <w:pPr>
        <w:numPr>
          <w:ilvl w:val="0"/>
          <w:numId w:val="1"/>
        </w:numPr>
        <w:ind w:left="567" w:hanging="567"/>
        <w:jc w:val="both"/>
      </w:pPr>
      <w:r w:rsidRPr="009A48D7">
        <w:t xml:space="preserve">Листом за реєстраційним номером вх. № 682-ПДД від 19.11.2019 Управлінням житлово-комунального господарства </w:t>
      </w:r>
      <w:r w:rsidR="001D456B">
        <w:rPr>
          <w:lang w:val="ru-RU"/>
        </w:rPr>
        <w:t>В</w:t>
      </w:r>
      <w:r w:rsidRPr="009A48D7">
        <w:t xml:space="preserve">иконавчого комітету Рівненської міської ради надано </w:t>
      </w:r>
      <w:r w:rsidR="00A53D37">
        <w:t>запитувану</w:t>
      </w:r>
      <w:r w:rsidR="00A53D37" w:rsidRPr="009A48D7">
        <w:t xml:space="preserve"> </w:t>
      </w:r>
      <w:r w:rsidRPr="009A48D7">
        <w:t>інформацію до Повідомлення (далі – Лист 1).</w:t>
      </w:r>
    </w:p>
    <w:p w:rsidR="006164CF" w:rsidRPr="009A48D7" w:rsidRDefault="006164CF" w:rsidP="000772A3">
      <w:pPr>
        <w:pStyle w:val="a3"/>
        <w:ind w:left="567" w:hanging="567"/>
        <w:jc w:val="both"/>
      </w:pPr>
    </w:p>
    <w:p w:rsidR="006164CF" w:rsidRPr="009A48D7" w:rsidRDefault="006164CF" w:rsidP="000772A3">
      <w:pPr>
        <w:numPr>
          <w:ilvl w:val="0"/>
          <w:numId w:val="1"/>
        </w:numPr>
        <w:ind w:left="567" w:hanging="567"/>
        <w:jc w:val="both"/>
      </w:pPr>
      <w:r w:rsidRPr="009A48D7">
        <w:t>Повідомлення прийнято до розгляду 19.11.2019.</w:t>
      </w:r>
    </w:p>
    <w:p w:rsidR="006164CF" w:rsidRPr="009A48D7" w:rsidRDefault="006164CF" w:rsidP="000772A3">
      <w:pPr>
        <w:ind w:left="567" w:hanging="567"/>
        <w:jc w:val="both"/>
      </w:pPr>
    </w:p>
    <w:p w:rsidR="006164CF" w:rsidRPr="009A48D7" w:rsidRDefault="006164CF" w:rsidP="000772A3">
      <w:pPr>
        <w:numPr>
          <w:ilvl w:val="0"/>
          <w:numId w:val="1"/>
        </w:numPr>
        <w:ind w:left="567" w:hanging="567"/>
        <w:jc w:val="both"/>
      </w:pPr>
      <w:r w:rsidRPr="009A48D7">
        <w:lastRenderedPageBreak/>
        <w:t>Листом за реєстраційним номером вх. №</w:t>
      </w:r>
      <w:r w:rsidR="00A53D37">
        <w:t xml:space="preserve"> </w:t>
      </w:r>
      <w:r w:rsidRPr="009A48D7">
        <w:t xml:space="preserve">5-01/14680 від 06.12.2019 Управлінням житлово-комунального господарства </w:t>
      </w:r>
      <w:r w:rsidR="001D456B">
        <w:rPr>
          <w:lang w:val="ru-RU"/>
        </w:rPr>
        <w:t>В</w:t>
      </w:r>
      <w:r w:rsidRPr="009A48D7">
        <w:t xml:space="preserve">иконавчого комітету Рівненської міської ради надано додаткову інформацію до Повідомлення (далі – Лист 2). </w:t>
      </w:r>
    </w:p>
    <w:p w:rsidR="006164CF" w:rsidRPr="009A48D7" w:rsidRDefault="006164CF" w:rsidP="000772A3">
      <w:pPr>
        <w:pStyle w:val="a3"/>
        <w:ind w:left="567" w:hanging="567"/>
        <w:jc w:val="both"/>
      </w:pPr>
    </w:p>
    <w:p w:rsidR="006164CF" w:rsidRPr="009A48D7" w:rsidRDefault="006164CF" w:rsidP="000772A3">
      <w:pPr>
        <w:numPr>
          <w:ilvl w:val="0"/>
          <w:numId w:val="1"/>
        </w:numPr>
        <w:ind w:left="567" w:hanging="567"/>
        <w:jc w:val="both"/>
      </w:pPr>
      <w:r w:rsidRPr="009A48D7">
        <w:t xml:space="preserve">Додатково листом № 1614-08 від 09.12.2019 Управлінням житлово-комунального господарства </w:t>
      </w:r>
      <w:r w:rsidR="001D456B">
        <w:rPr>
          <w:lang w:val="ru-RU"/>
        </w:rPr>
        <w:t>В</w:t>
      </w:r>
      <w:r w:rsidRPr="009A48D7">
        <w:t xml:space="preserve">иконавчого комітету Рівненської міської ради надано інформацію до Повідомлення (далі – Лист 3).  </w:t>
      </w:r>
    </w:p>
    <w:p w:rsidR="006164CF" w:rsidRPr="009A48D7" w:rsidRDefault="006164CF" w:rsidP="000772A3">
      <w:pPr>
        <w:pStyle w:val="a3"/>
        <w:ind w:left="567" w:hanging="567"/>
        <w:jc w:val="both"/>
      </w:pPr>
    </w:p>
    <w:p w:rsidR="006164CF" w:rsidRPr="009A48D7" w:rsidRDefault="006164CF" w:rsidP="000772A3">
      <w:pPr>
        <w:pStyle w:val="rvps2"/>
        <w:numPr>
          <w:ilvl w:val="0"/>
          <w:numId w:val="1"/>
        </w:numPr>
        <w:spacing w:before="0" w:beforeAutospacing="0" w:after="0" w:afterAutospacing="0"/>
        <w:ind w:left="567" w:hanging="567"/>
        <w:jc w:val="both"/>
        <w:rPr>
          <w:lang w:val="uk-UA"/>
        </w:rPr>
      </w:pPr>
      <w:r w:rsidRPr="009A48D7">
        <w:rPr>
          <w:lang w:val="uk-UA"/>
        </w:rPr>
        <w:t>Антимонопольним комітетом України (далі – Комітет) листом від 21.01.2020</w:t>
      </w:r>
      <w:r w:rsidRPr="009A48D7">
        <w:rPr>
          <w:lang w:val="uk-UA"/>
        </w:rPr>
        <w:br/>
        <w:t>№ 500-29/08-1026 було надіслано розпорядження державного уповноваженого Комітету від 20.01.2020 № 08/22-р про початок розгляду справи № 500-26.15/9-20-ДД про державну допомогу для проведення поглибленого аналізу допустимості державної допомоги для конкуренції.</w:t>
      </w:r>
    </w:p>
    <w:p w:rsidR="006164CF" w:rsidRPr="009A48D7" w:rsidRDefault="006164CF" w:rsidP="000772A3">
      <w:pPr>
        <w:pStyle w:val="rvps2"/>
        <w:spacing w:before="0" w:beforeAutospacing="0" w:after="0" w:afterAutospacing="0"/>
        <w:ind w:left="567" w:hanging="567"/>
        <w:jc w:val="both"/>
        <w:rPr>
          <w:lang w:val="uk-UA"/>
        </w:rPr>
      </w:pPr>
    </w:p>
    <w:p w:rsidR="006164CF" w:rsidRPr="009A48D7" w:rsidRDefault="006164CF" w:rsidP="000772A3">
      <w:pPr>
        <w:pStyle w:val="rvps2"/>
        <w:numPr>
          <w:ilvl w:val="0"/>
          <w:numId w:val="1"/>
        </w:numPr>
        <w:spacing w:before="0" w:beforeAutospacing="0" w:after="0" w:afterAutospacing="0"/>
        <w:ind w:left="567" w:hanging="567"/>
        <w:jc w:val="both"/>
        <w:rPr>
          <w:lang w:val="uk-UA"/>
        </w:rPr>
      </w:pPr>
      <w:r w:rsidRPr="009A48D7">
        <w:rPr>
          <w:lang w:val="uk-UA"/>
        </w:rPr>
        <w:t xml:space="preserve">На офіційному вебпорталі Антимонопольного комітету України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w:t>
      </w:r>
      <w:r w:rsidR="001D456B">
        <w:rPr>
          <w:lang w:val="uk-UA"/>
        </w:rPr>
        <w:t>у</w:t>
      </w:r>
      <w:r w:rsidRPr="009A48D7">
        <w:rPr>
          <w:lang w:val="uk-UA"/>
        </w:rPr>
        <w:t xml:space="preserve"> зв’язку з розглядом справи про державну допомогу.</w:t>
      </w:r>
    </w:p>
    <w:p w:rsidR="006164CF" w:rsidRPr="009A48D7" w:rsidRDefault="006164CF" w:rsidP="000772A3">
      <w:pPr>
        <w:pStyle w:val="rvps2"/>
        <w:spacing w:before="0" w:beforeAutospacing="0" w:after="0" w:afterAutospacing="0"/>
        <w:ind w:left="567" w:hanging="567"/>
        <w:jc w:val="both"/>
        <w:rPr>
          <w:lang w:val="uk-UA"/>
        </w:rPr>
      </w:pPr>
    </w:p>
    <w:p w:rsidR="006164CF" w:rsidRPr="009A48D7" w:rsidRDefault="006164CF" w:rsidP="000772A3">
      <w:pPr>
        <w:pStyle w:val="rvps2"/>
        <w:numPr>
          <w:ilvl w:val="0"/>
          <w:numId w:val="1"/>
        </w:numPr>
        <w:spacing w:before="0" w:beforeAutospacing="0" w:after="0" w:afterAutospacing="0"/>
        <w:ind w:left="567" w:hanging="567"/>
        <w:jc w:val="both"/>
        <w:rPr>
          <w:lang w:val="uk-UA"/>
        </w:rPr>
      </w:pPr>
      <w:r w:rsidRPr="009A48D7">
        <w:rPr>
          <w:lang w:val="uk-UA"/>
        </w:rPr>
        <w:t>Комітетом листом від 03.03.2020 № 500-29/08-3169 було надіслано запит на надання додаткової інформації.</w:t>
      </w:r>
    </w:p>
    <w:p w:rsidR="006164CF" w:rsidRPr="009A48D7" w:rsidRDefault="006164CF" w:rsidP="000772A3">
      <w:pPr>
        <w:pStyle w:val="rvps2"/>
        <w:spacing w:before="0" w:beforeAutospacing="0" w:after="0" w:afterAutospacing="0"/>
        <w:ind w:left="567" w:hanging="567"/>
        <w:jc w:val="both"/>
        <w:rPr>
          <w:highlight w:val="yellow"/>
          <w:lang w:val="uk-UA"/>
        </w:rPr>
      </w:pPr>
    </w:p>
    <w:p w:rsidR="00B230A1" w:rsidRPr="00B230A1" w:rsidRDefault="006164CF" w:rsidP="00B230A1">
      <w:pPr>
        <w:pStyle w:val="rvps2"/>
        <w:numPr>
          <w:ilvl w:val="0"/>
          <w:numId w:val="1"/>
        </w:numPr>
        <w:spacing w:before="0" w:beforeAutospacing="0" w:after="0" w:afterAutospacing="0"/>
        <w:ind w:left="567" w:hanging="567"/>
        <w:jc w:val="both"/>
        <w:rPr>
          <w:lang w:val="uk-UA"/>
        </w:rPr>
      </w:pPr>
      <w:r w:rsidRPr="009A48D7">
        <w:rPr>
          <w:lang w:val="uk-UA"/>
        </w:rPr>
        <w:t xml:space="preserve">Листом від 04.03.2020 № 253-08 (вх. № </w:t>
      </w:r>
      <w:r w:rsidR="00DF74B9" w:rsidRPr="009A48D7">
        <w:rPr>
          <w:lang w:val="uk-UA"/>
        </w:rPr>
        <w:t>5-01/3283</w:t>
      </w:r>
      <w:r w:rsidRPr="009A48D7">
        <w:rPr>
          <w:lang w:val="uk-UA"/>
        </w:rPr>
        <w:t xml:space="preserve"> від </w:t>
      </w:r>
      <w:r w:rsidR="00DF74B9" w:rsidRPr="009A48D7">
        <w:rPr>
          <w:lang w:val="uk-UA"/>
        </w:rPr>
        <w:t>12</w:t>
      </w:r>
      <w:r w:rsidRPr="009A48D7">
        <w:rPr>
          <w:lang w:val="uk-UA"/>
        </w:rPr>
        <w:t>.</w:t>
      </w:r>
      <w:r w:rsidR="00DF74B9" w:rsidRPr="009A48D7">
        <w:rPr>
          <w:lang w:val="uk-UA"/>
        </w:rPr>
        <w:t>03</w:t>
      </w:r>
      <w:r w:rsidRPr="009A48D7">
        <w:rPr>
          <w:lang w:val="uk-UA"/>
        </w:rPr>
        <w:t>.2020) Надавач надав додаткову інформацію (далі – Лист 4).</w:t>
      </w:r>
    </w:p>
    <w:p w:rsidR="00FC6214" w:rsidRPr="009A48D7" w:rsidRDefault="00FC6214" w:rsidP="006164CF">
      <w:pPr>
        <w:pStyle w:val="rvps2"/>
        <w:spacing w:before="0" w:beforeAutospacing="0" w:after="0" w:afterAutospacing="0"/>
        <w:jc w:val="both"/>
        <w:rPr>
          <w:lang w:val="uk-UA" w:eastAsia="uk-UA"/>
        </w:rPr>
      </w:pPr>
    </w:p>
    <w:p w:rsidR="006164CF" w:rsidRDefault="006164CF" w:rsidP="006164CF">
      <w:pPr>
        <w:numPr>
          <w:ilvl w:val="0"/>
          <w:numId w:val="3"/>
        </w:numPr>
        <w:contextualSpacing/>
        <w:jc w:val="both"/>
        <w:rPr>
          <w:b/>
        </w:rPr>
      </w:pPr>
      <w:r w:rsidRPr="009A48D7">
        <w:rPr>
          <w:b/>
        </w:rPr>
        <w:t>ВІДОМОСТІ ТА ІНФОРМАЦІЯ ВІД НАДАВАЧА</w:t>
      </w:r>
    </w:p>
    <w:p w:rsidR="00B230A1" w:rsidRPr="00B230A1" w:rsidRDefault="00B230A1" w:rsidP="000244FB">
      <w:pPr>
        <w:contextualSpacing/>
        <w:jc w:val="both"/>
        <w:rPr>
          <w:b/>
        </w:rPr>
      </w:pPr>
    </w:p>
    <w:p w:rsidR="006164CF" w:rsidRPr="009A48D7" w:rsidRDefault="002F70B8" w:rsidP="000244FB">
      <w:pPr>
        <w:pStyle w:val="rvps2"/>
        <w:spacing w:before="0" w:beforeAutospacing="0" w:after="0" w:afterAutospacing="0"/>
        <w:jc w:val="both"/>
        <w:rPr>
          <w:b/>
          <w:bCs/>
          <w:color w:val="000000"/>
          <w:lang w:val="uk-UA" w:eastAsia="uk-UA"/>
        </w:rPr>
      </w:pPr>
      <w:r>
        <w:rPr>
          <w:b/>
          <w:bCs/>
          <w:color w:val="000000"/>
          <w:lang w:val="uk-UA" w:eastAsia="uk-UA"/>
        </w:rPr>
        <w:t xml:space="preserve">2.1. </w:t>
      </w:r>
      <w:r w:rsidR="006164CF" w:rsidRPr="009A48D7">
        <w:rPr>
          <w:b/>
          <w:bCs/>
          <w:color w:val="000000"/>
          <w:lang w:val="uk-UA" w:eastAsia="uk-UA"/>
        </w:rPr>
        <w:t>Надавач підтримки</w:t>
      </w:r>
    </w:p>
    <w:p w:rsidR="006164CF" w:rsidRPr="009A48D7" w:rsidRDefault="006164CF" w:rsidP="006164CF">
      <w:pPr>
        <w:jc w:val="both"/>
        <w:rPr>
          <w:lang w:eastAsia="ru-RU"/>
        </w:rPr>
      </w:pPr>
    </w:p>
    <w:p w:rsidR="006164CF" w:rsidRPr="009A48D7" w:rsidRDefault="006164CF" w:rsidP="006164CF">
      <w:pPr>
        <w:numPr>
          <w:ilvl w:val="0"/>
          <w:numId w:val="1"/>
        </w:numPr>
        <w:spacing w:after="240"/>
        <w:ind w:left="426" w:hanging="426"/>
        <w:jc w:val="both"/>
        <w:rPr>
          <w:lang w:eastAsia="ru-RU"/>
        </w:rPr>
      </w:pPr>
      <w:r w:rsidRPr="009A48D7">
        <w:rPr>
          <w:lang w:eastAsia="ru-RU"/>
        </w:rPr>
        <w:t xml:space="preserve">Надавачем державної </w:t>
      </w:r>
      <w:r w:rsidR="00A53D37">
        <w:rPr>
          <w:lang w:eastAsia="ru-RU"/>
        </w:rPr>
        <w:t>підтримки</w:t>
      </w:r>
      <w:r w:rsidR="00A53D37" w:rsidRPr="009A48D7">
        <w:rPr>
          <w:lang w:eastAsia="ru-RU"/>
        </w:rPr>
        <w:t xml:space="preserve"> </w:t>
      </w:r>
      <w:r w:rsidRPr="009A48D7">
        <w:rPr>
          <w:lang w:eastAsia="ru-RU"/>
        </w:rPr>
        <w:t xml:space="preserve">є Управління житлово-комунального господарства </w:t>
      </w:r>
      <w:r w:rsidR="002F70B8">
        <w:rPr>
          <w:lang w:val="ru-RU" w:eastAsia="ru-RU"/>
        </w:rPr>
        <w:t>В</w:t>
      </w:r>
      <w:r w:rsidRPr="009A48D7">
        <w:rPr>
          <w:lang w:eastAsia="ru-RU"/>
        </w:rPr>
        <w:t>иконавчого комітету Рівненської міської ради (далі – Надавач) (33000,</w:t>
      </w:r>
      <w:r w:rsidR="00A53D37">
        <w:rPr>
          <w:lang w:eastAsia="ru-RU"/>
        </w:rPr>
        <w:t xml:space="preserve">  </w:t>
      </w:r>
      <w:r w:rsidRPr="009A48D7">
        <w:rPr>
          <w:lang w:eastAsia="ru-RU"/>
        </w:rPr>
        <w:t>м. Рівне, вул. Шевченка,</w:t>
      </w:r>
      <w:r w:rsidR="002F70B8">
        <w:rPr>
          <w:lang w:val="ru-RU" w:eastAsia="ru-RU"/>
        </w:rPr>
        <w:t xml:space="preserve"> </w:t>
      </w:r>
      <w:r w:rsidRPr="009A48D7">
        <w:rPr>
          <w:lang w:eastAsia="ru-RU"/>
        </w:rPr>
        <w:t>45, ідентифікаційний код юридичної особи 26259965).</w:t>
      </w:r>
    </w:p>
    <w:p w:rsidR="006164CF" w:rsidRPr="009A48D7" w:rsidRDefault="002F70B8" w:rsidP="000244FB">
      <w:pPr>
        <w:pStyle w:val="rvps2"/>
        <w:spacing w:before="0" w:beforeAutospacing="0" w:after="0" w:afterAutospacing="0"/>
        <w:jc w:val="both"/>
        <w:rPr>
          <w:b/>
          <w:bCs/>
          <w:color w:val="000000"/>
          <w:lang w:val="uk-UA" w:eastAsia="uk-UA"/>
        </w:rPr>
      </w:pPr>
      <w:r>
        <w:rPr>
          <w:b/>
          <w:bCs/>
          <w:color w:val="000000"/>
          <w:lang w:val="uk-UA" w:eastAsia="uk-UA"/>
        </w:rPr>
        <w:t xml:space="preserve">2.2. </w:t>
      </w:r>
      <w:r w:rsidR="006164CF" w:rsidRPr="009A48D7">
        <w:rPr>
          <w:b/>
          <w:bCs/>
          <w:color w:val="000000"/>
          <w:lang w:val="uk-UA" w:eastAsia="uk-UA"/>
        </w:rPr>
        <w:t>Отримувач підтримки</w:t>
      </w:r>
    </w:p>
    <w:p w:rsidR="006164CF" w:rsidRPr="009A48D7" w:rsidRDefault="006164CF" w:rsidP="006164CF">
      <w:pPr>
        <w:pStyle w:val="rvps2"/>
        <w:spacing w:before="0" w:beforeAutospacing="0" w:after="0" w:afterAutospacing="0"/>
        <w:ind w:left="426"/>
        <w:jc w:val="both"/>
        <w:rPr>
          <w:b/>
          <w:bCs/>
          <w:color w:val="000000"/>
          <w:lang w:val="uk-UA" w:eastAsia="uk-UA"/>
        </w:rPr>
      </w:pPr>
    </w:p>
    <w:p w:rsidR="006164CF" w:rsidRPr="009A48D7" w:rsidRDefault="006164CF" w:rsidP="006164CF">
      <w:pPr>
        <w:numPr>
          <w:ilvl w:val="0"/>
          <w:numId w:val="1"/>
        </w:numPr>
        <w:autoSpaceDE w:val="0"/>
        <w:autoSpaceDN w:val="0"/>
        <w:adjustRightInd w:val="0"/>
        <w:ind w:left="426" w:hanging="426"/>
        <w:jc w:val="both"/>
        <w:rPr>
          <w:rFonts w:eastAsia="Calibri"/>
          <w:lang w:eastAsia="ru-RU"/>
        </w:rPr>
      </w:pPr>
      <w:r w:rsidRPr="009A48D7">
        <w:rPr>
          <w:rFonts w:eastAsia="Calibri"/>
          <w:lang w:eastAsia="ru-RU"/>
        </w:rPr>
        <w:t>Рівненське шляхово-експлуатаційне управління автомобільних доріг (далі – РШЕУ автомобільних робіт, Підприємство, Отримувач) (33027, м. Рівне, вул. Д. Галицького, 25</w:t>
      </w:r>
      <w:r w:rsidR="002F70B8">
        <w:rPr>
          <w:rFonts w:eastAsia="Calibri"/>
          <w:lang w:val="ru-RU" w:eastAsia="ru-RU"/>
        </w:rPr>
        <w:t>,</w:t>
      </w:r>
      <w:r w:rsidRPr="009A48D7">
        <w:rPr>
          <w:rFonts w:eastAsia="Calibri"/>
          <w:lang w:eastAsia="ru-RU"/>
        </w:rPr>
        <w:t xml:space="preserve"> ідентифікаційний код юридичної особи 13974620).</w:t>
      </w:r>
    </w:p>
    <w:p w:rsidR="006164CF" w:rsidRPr="009A48D7" w:rsidRDefault="006164CF" w:rsidP="006164CF">
      <w:pPr>
        <w:autoSpaceDE w:val="0"/>
        <w:autoSpaceDN w:val="0"/>
        <w:adjustRightInd w:val="0"/>
        <w:ind w:left="426" w:hanging="426"/>
        <w:jc w:val="both"/>
        <w:rPr>
          <w:rFonts w:eastAsia="Calibri"/>
          <w:lang w:eastAsia="ru-RU"/>
        </w:rPr>
      </w:pPr>
    </w:p>
    <w:p w:rsidR="006164CF" w:rsidRPr="009A48D7" w:rsidRDefault="006164CF" w:rsidP="006164CF">
      <w:pPr>
        <w:numPr>
          <w:ilvl w:val="0"/>
          <w:numId w:val="1"/>
        </w:numPr>
        <w:autoSpaceDE w:val="0"/>
        <w:autoSpaceDN w:val="0"/>
        <w:adjustRightInd w:val="0"/>
        <w:ind w:left="426" w:hanging="426"/>
        <w:jc w:val="both"/>
        <w:rPr>
          <w:rFonts w:eastAsia="Calibri"/>
          <w:lang w:eastAsia="ru-RU"/>
        </w:rPr>
      </w:pPr>
      <w:r w:rsidRPr="009A48D7">
        <w:rPr>
          <w:rFonts w:eastAsia="Calibri"/>
          <w:lang w:eastAsia="ru-RU"/>
        </w:rPr>
        <w:t xml:space="preserve">Відповідно до Статуту РШЕУ автомобільних робіт, затвердженого наказом управління житлово-комунального господарства </w:t>
      </w:r>
      <w:r w:rsidR="00B8018E" w:rsidRPr="000244FB">
        <w:rPr>
          <w:rFonts w:eastAsia="Calibri"/>
          <w:lang w:eastAsia="ru-RU"/>
        </w:rPr>
        <w:t>В</w:t>
      </w:r>
      <w:r w:rsidRPr="009A48D7">
        <w:rPr>
          <w:rFonts w:eastAsia="Calibri"/>
          <w:lang w:eastAsia="ru-RU"/>
        </w:rPr>
        <w:t xml:space="preserve">иконавчого комітету Рівненської міської ради </w:t>
      </w:r>
      <w:r w:rsidR="00A53D37">
        <w:rPr>
          <w:rFonts w:eastAsia="Calibri"/>
          <w:lang w:eastAsia="ru-RU"/>
        </w:rPr>
        <w:t xml:space="preserve">    </w:t>
      </w:r>
      <w:r w:rsidRPr="009A48D7">
        <w:rPr>
          <w:rFonts w:eastAsia="Calibri"/>
          <w:lang w:eastAsia="ru-RU"/>
        </w:rPr>
        <w:t>від 03.07.2019 № 314/01 (далі – Статут), Підприємство заснован</w:t>
      </w:r>
      <w:r w:rsidR="00B8018E" w:rsidRPr="000244FB">
        <w:rPr>
          <w:rFonts w:eastAsia="Calibri"/>
          <w:lang w:eastAsia="ru-RU"/>
        </w:rPr>
        <w:t>о</w:t>
      </w:r>
      <w:r w:rsidRPr="009A48D7">
        <w:rPr>
          <w:rFonts w:eastAsia="Calibri"/>
          <w:lang w:eastAsia="ru-RU"/>
        </w:rPr>
        <w:t xml:space="preserve"> на комунальній власності територіальної громади міста Рівного. </w:t>
      </w:r>
    </w:p>
    <w:p w:rsidR="006164CF" w:rsidRPr="009A48D7" w:rsidRDefault="006164CF" w:rsidP="006164CF">
      <w:pPr>
        <w:pStyle w:val="a3"/>
        <w:ind w:left="426" w:hanging="426"/>
        <w:rPr>
          <w:rFonts w:eastAsia="Calibri"/>
          <w:lang w:eastAsia="ru-RU"/>
        </w:rPr>
      </w:pPr>
    </w:p>
    <w:p w:rsidR="006164CF" w:rsidRDefault="006164CF" w:rsidP="00B230A1">
      <w:pPr>
        <w:numPr>
          <w:ilvl w:val="0"/>
          <w:numId w:val="1"/>
        </w:numPr>
        <w:autoSpaceDE w:val="0"/>
        <w:autoSpaceDN w:val="0"/>
        <w:adjustRightInd w:val="0"/>
        <w:ind w:left="426" w:hanging="426"/>
        <w:jc w:val="both"/>
        <w:rPr>
          <w:rFonts w:eastAsia="Calibri"/>
          <w:lang w:eastAsia="ru-RU"/>
        </w:rPr>
      </w:pPr>
      <w:r w:rsidRPr="009A48D7">
        <w:rPr>
          <w:rFonts w:eastAsia="Calibri"/>
          <w:lang w:eastAsia="ru-RU"/>
        </w:rPr>
        <w:t xml:space="preserve">Засновником та власником Підприємства є територіальна громада міста Рівного в особі Рівненської міської ради згідно зі Статутом. </w:t>
      </w:r>
    </w:p>
    <w:p w:rsidR="00B8018E" w:rsidRPr="000244FB" w:rsidRDefault="00B8018E" w:rsidP="00B230A1">
      <w:pPr>
        <w:autoSpaceDE w:val="0"/>
        <w:autoSpaceDN w:val="0"/>
        <w:adjustRightInd w:val="0"/>
        <w:jc w:val="both"/>
        <w:rPr>
          <w:rFonts w:eastAsia="Calibri"/>
          <w:lang w:val="ru-RU" w:eastAsia="ru-RU"/>
        </w:rPr>
      </w:pPr>
    </w:p>
    <w:p w:rsidR="006164CF" w:rsidRPr="009A48D7" w:rsidRDefault="0040098E" w:rsidP="000244FB">
      <w:pPr>
        <w:pStyle w:val="rvps2"/>
        <w:spacing w:before="0" w:beforeAutospacing="0" w:after="0" w:afterAutospacing="0"/>
        <w:jc w:val="both"/>
        <w:rPr>
          <w:b/>
          <w:bCs/>
          <w:color w:val="000000"/>
          <w:lang w:val="uk-UA" w:eastAsia="uk-UA"/>
        </w:rPr>
      </w:pPr>
      <w:r>
        <w:rPr>
          <w:b/>
          <w:bCs/>
          <w:color w:val="000000"/>
          <w:lang w:val="uk-UA" w:eastAsia="uk-UA"/>
        </w:rPr>
        <w:t xml:space="preserve">2.3. </w:t>
      </w:r>
      <w:r w:rsidR="006164CF" w:rsidRPr="009A48D7">
        <w:rPr>
          <w:b/>
          <w:bCs/>
          <w:color w:val="000000"/>
          <w:lang w:val="uk-UA" w:eastAsia="uk-UA"/>
        </w:rPr>
        <w:t>Мета (ціль) підтримки</w:t>
      </w:r>
    </w:p>
    <w:p w:rsidR="006164CF" w:rsidRPr="009A48D7" w:rsidRDefault="006164CF" w:rsidP="006164CF">
      <w:pPr>
        <w:pStyle w:val="rvps2"/>
        <w:numPr>
          <w:ilvl w:val="0"/>
          <w:numId w:val="1"/>
        </w:numPr>
        <w:ind w:left="426" w:hanging="426"/>
        <w:jc w:val="both"/>
        <w:rPr>
          <w:lang w:val="uk-UA" w:eastAsia="uk-UA"/>
        </w:rPr>
      </w:pPr>
      <w:r w:rsidRPr="009A48D7">
        <w:rPr>
          <w:lang w:val="uk-UA" w:eastAsia="uk-UA"/>
        </w:rPr>
        <w:t xml:space="preserve">Метою (ціллю) підтримки є: </w:t>
      </w:r>
      <w:r w:rsidRPr="009A48D7">
        <w:rPr>
          <w:lang w:val="uk-UA"/>
        </w:rPr>
        <w:t xml:space="preserve">виконання заходів, затверджених Програмою реформування та розвитку житлово-комунального господарства міста Рівного на 2020 – </w:t>
      </w:r>
      <w:r w:rsidRPr="009A48D7">
        <w:rPr>
          <w:lang w:val="uk-UA"/>
        </w:rPr>
        <w:lastRenderedPageBreak/>
        <w:t>2025 роки для забезпечення утримання в належному санітарному стані об'єктів благоустрою, підвищення надійності та ефективності функціонування систем життєзабезпечення міста Рівного.</w:t>
      </w:r>
    </w:p>
    <w:p w:rsidR="006164CF" w:rsidRPr="009A48D7" w:rsidRDefault="00CA20DA" w:rsidP="000244FB">
      <w:pPr>
        <w:pStyle w:val="rvps2"/>
        <w:spacing w:before="0" w:beforeAutospacing="0" w:after="0" w:afterAutospacing="0"/>
        <w:jc w:val="both"/>
        <w:rPr>
          <w:b/>
          <w:bCs/>
          <w:color w:val="000000"/>
          <w:lang w:val="uk-UA" w:eastAsia="uk-UA"/>
        </w:rPr>
      </w:pPr>
      <w:r>
        <w:rPr>
          <w:b/>
          <w:bCs/>
          <w:color w:val="000000"/>
          <w:lang w:val="uk-UA" w:eastAsia="uk-UA"/>
        </w:rPr>
        <w:t xml:space="preserve">2.4. </w:t>
      </w:r>
      <w:r w:rsidR="006164CF" w:rsidRPr="009A48D7">
        <w:rPr>
          <w:b/>
          <w:bCs/>
          <w:color w:val="000000"/>
          <w:lang w:val="uk-UA" w:eastAsia="uk-UA"/>
        </w:rPr>
        <w:t>Очікуваний результат</w:t>
      </w:r>
    </w:p>
    <w:p w:rsidR="006164CF" w:rsidRPr="009A48D7" w:rsidRDefault="006164CF" w:rsidP="006164CF">
      <w:pPr>
        <w:jc w:val="both"/>
      </w:pPr>
    </w:p>
    <w:p w:rsidR="006164CF" w:rsidRPr="009A48D7" w:rsidRDefault="006164CF" w:rsidP="006164CF">
      <w:pPr>
        <w:numPr>
          <w:ilvl w:val="0"/>
          <w:numId w:val="1"/>
        </w:numPr>
        <w:ind w:left="426" w:hanging="426"/>
        <w:jc w:val="both"/>
        <w:rPr>
          <w:b/>
          <w:bCs/>
        </w:rPr>
      </w:pPr>
      <w:r w:rsidRPr="009A48D7">
        <w:t>Відшкодування витрат комунальни</w:t>
      </w:r>
      <w:r w:rsidR="00CA20DA" w:rsidRPr="000244FB">
        <w:t>х</w:t>
      </w:r>
      <w:r w:rsidRPr="009A48D7">
        <w:t xml:space="preserve"> підприємств міста Рівного на виконання своєї статутної діяльності – забезпечення надання послуг </w:t>
      </w:r>
      <w:r w:rsidR="00CA20DA">
        <w:t>і</w:t>
      </w:r>
      <w:r w:rsidRPr="009A48D7">
        <w:t xml:space="preserve">з благоустрою та належного санітарного утримання територій міста Рівного. Оновлення застарілого фонду наявних основних засобів </w:t>
      </w:r>
      <w:r w:rsidR="00CA20DA">
        <w:t>−</w:t>
      </w:r>
      <w:r w:rsidRPr="009A48D7">
        <w:t xml:space="preserve"> автотранспортної техніки, машин та механізмів.</w:t>
      </w:r>
    </w:p>
    <w:p w:rsidR="006164CF" w:rsidRPr="009A48D7" w:rsidRDefault="006164CF" w:rsidP="006164CF">
      <w:pPr>
        <w:ind w:left="426"/>
        <w:jc w:val="both"/>
        <w:rPr>
          <w:b/>
          <w:bCs/>
        </w:rPr>
      </w:pPr>
    </w:p>
    <w:p w:rsidR="006164CF" w:rsidRPr="009A48D7" w:rsidRDefault="00CA20DA" w:rsidP="000244FB">
      <w:pPr>
        <w:pStyle w:val="rvps2"/>
        <w:spacing w:before="0" w:beforeAutospacing="0" w:after="0" w:afterAutospacing="0"/>
        <w:jc w:val="both"/>
        <w:rPr>
          <w:b/>
          <w:bCs/>
          <w:color w:val="000000"/>
          <w:lang w:val="uk-UA" w:eastAsia="uk-UA"/>
        </w:rPr>
      </w:pPr>
      <w:r>
        <w:rPr>
          <w:b/>
          <w:bCs/>
          <w:color w:val="000000"/>
          <w:lang w:val="uk-UA" w:eastAsia="uk-UA"/>
        </w:rPr>
        <w:t xml:space="preserve">2.5. </w:t>
      </w:r>
      <w:r w:rsidR="006164CF" w:rsidRPr="009A48D7">
        <w:rPr>
          <w:b/>
          <w:bCs/>
          <w:color w:val="000000"/>
          <w:lang w:val="uk-UA" w:eastAsia="uk-UA"/>
        </w:rPr>
        <w:t>Форма підтримки</w:t>
      </w:r>
    </w:p>
    <w:p w:rsidR="006164CF" w:rsidRPr="009A48D7" w:rsidRDefault="006164CF" w:rsidP="006164CF">
      <w:pPr>
        <w:pStyle w:val="rvps2"/>
        <w:spacing w:before="0" w:beforeAutospacing="0" w:after="0" w:afterAutospacing="0"/>
        <w:ind w:left="426"/>
        <w:jc w:val="both"/>
        <w:rPr>
          <w:b/>
          <w:bCs/>
          <w:color w:val="000000"/>
          <w:lang w:val="uk-UA" w:eastAsia="uk-UA"/>
        </w:rPr>
      </w:pPr>
    </w:p>
    <w:p w:rsidR="006164CF" w:rsidRPr="009A48D7" w:rsidRDefault="006164CF" w:rsidP="006164CF">
      <w:pPr>
        <w:numPr>
          <w:ilvl w:val="0"/>
          <w:numId w:val="1"/>
        </w:numPr>
        <w:tabs>
          <w:tab w:val="left" w:pos="426"/>
        </w:tabs>
        <w:ind w:left="360"/>
        <w:jc w:val="both"/>
        <w:rPr>
          <w:bCs/>
        </w:rPr>
      </w:pPr>
      <w:r w:rsidRPr="009A48D7">
        <w:rPr>
          <w:bCs/>
        </w:rPr>
        <w:t>Поточні трансферти та внески в статутні капітали.</w:t>
      </w:r>
    </w:p>
    <w:p w:rsidR="006164CF" w:rsidRPr="009A48D7" w:rsidRDefault="006164CF" w:rsidP="006164CF">
      <w:pPr>
        <w:tabs>
          <w:tab w:val="left" w:pos="426"/>
        </w:tabs>
        <w:ind w:left="360"/>
        <w:jc w:val="both"/>
        <w:rPr>
          <w:bCs/>
        </w:rPr>
      </w:pPr>
    </w:p>
    <w:p w:rsidR="006164CF" w:rsidRPr="009A48D7" w:rsidRDefault="006164CF" w:rsidP="006164CF">
      <w:pPr>
        <w:numPr>
          <w:ilvl w:val="0"/>
          <w:numId w:val="1"/>
        </w:numPr>
        <w:tabs>
          <w:tab w:val="left" w:pos="426"/>
        </w:tabs>
        <w:ind w:left="360"/>
        <w:jc w:val="both"/>
        <w:rPr>
          <w:bCs/>
        </w:rPr>
      </w:pPr>
      <w:r w:rsidRPr="009A48D7">
        <w:rPr>
          <w:bCs/>
        </w:rPr>
        <w:t>Фінансування спрямовується на:</w:t>
      </w:r>
    </w:p>
    <w:p w:rsidR="006164CF" w:rsidRPr="009A48D7" w:rsidRDefault="006164CF" w:rsidP="006164CF">
      <w:pPr>
        <w:numPr>
          <w:ilvl w:val="0"/>
          <w:numId w:val="34"/>
        </w:numPr>
        <w:tabs>
          <w:tab w:val="left" w:pos="426"/>
        </w:tabs>
        <w:ind w:hanging="294"/>
        <w:jc w:val="both"/>
        <w:rPr>
          <w:bCs/>
        </w:rPr>
      </w:pPr>
      <w:r w:rsidRPr="009A48D7">
        <w:rPr>
          <w:bCs/>
        </w:rPr>
        <w:t>санітарне утримання вулично-дорожн</w:t>
      </w:r>
      <w:r w:rsidR="0056001B">
        <w:rPr>
          <w:bCs/>
        </w:rPr>
        <w:t>ь</w:t>
      </w:r>
      <w:r w:rsidRPr="009A48D7">
        <w:rPr>
          <w:bCs/>
        </w:rPr>
        <w:t>ої мережі міста;</w:t>
      </w:r>
    </w:p>
    <w:p w:rsidR="006164CF" w:rsidRPr="009A48D7" w:rsidRDefault="006164CF" w:rsidP="006164CF">
      <w:pPr>
        <w:numPr>
          <w:ilvl w:val="0"/>
          <w:numId w:val="34"/>
        </w:numPr>
        <w:tabs>
          <w:tab w:val="left" w:pos="426"/>
        </w:tabs>
        <w:ind w:hanging="294"/>
        <w:jc w:val="both"/>
        <w:rPr>
          <w:bCs/>
        </w:rPr>
      </w:pPr>
      <w:r w:rsidRPr="009A48D7">
        <w:rPr>
          <w:bCs/>
        </w:rPr>
        <w:t>поточний ремонт та технічне обслуговування мереж зливової каналізації;</w:t>
      </w:r>
    </w:p>
    <w:p w:rsidR="006164CF" w:rsidRPr="009A48D7" w:rsidRDefault="006164CF" w:rsidP="006164CF">
      <w:pPr>
        <w:numPr>
          <w:ilvl w:val="0"/>
          <w:numId w:val="34"/>
        </w:numPr>
        <w:tabs>
          <w:tab w:val="left" w:pos="426"/>
        </w:tabs>
        <w:ind w:hanging="294"/>
        <w:jc w:val="both"/>
        <w:rPr>
          <w:bCs/>
        </w:rPr>
      </w:pPr>
      <w:r w:rsidRPr="009A48D7">
        <w:rPr>
          <w:bCs/>
        </w:rPr>
        <w:t>утримання каналізаційно-насосної станції;</w:t>
      </w:r>
    </w:p>
    <w:p w:rsidR="006164CF" w:rsidRPr="009A48D7" w:rsidRDefault="006164CF" w:rsidP="006164CF">
      <w:pPr>
        <w:numPr>
          <w:ilvl w:val="0"/>
          <w:numId w:val="34"/>
        </w:numPr>
        <w:tabs>
          <w:tab w:val="left" w:pos="426"/>
        </w:tabs>
        <w:ind w:hanging="294"/>
        <w:jc w:val="both"/>
        <w:rPr>
          <w:bCs/>
        </w:rPr>
      </w:pPr>
      <w:r w:rsidRPr="009A48D7">
        <w:rPr>
          <w:bCs/>
        </w:rPr>
        <w:t>встановлення та заміна дорожніх знаків;</w:t>
      </w:r>
    </w:p>
    <w:p w:rsidR="006164CF" w:rsidRPr="009A48D7" w:rsidRDefault="006164CF" w:rsidP="006164CF">
      <w:pPr>
        <w:numPr>
          <w:ilvl w:val="0"/>
          <w:numId w:val="34"/>
        </w:numPr>
        <w:tabs>
          <w:tab w:val="left" w:pos="426"/>
        </w:tabs>
        <w:ind w:hanging="294"/>
        <w:jc w:val="both"/>
        <w:rPr>
          <w:bCs/>
        </w:rPr>
      </w:pPr>
      <w:r w:rsidRPr="009A48D7">
        <w:rPr>
          <w:bCs/>
        </w:rPr>
        <w:t>внески до статутного капіталу.</w:t>
      </w:r>
    </w:p>
    <w:p w:rsidR="006164CF" w:rsidRPr="009A48D7" w:rsidRDefault="006164CF" w:rsidP="006164CF">
      <w:pPr>
        <w:pStyle w:val="rvps2"/>
        <w:spacing w:before="0" w:beforeAutospacing="0" w:after="0" w:afterAutospacing="0"/>
        <w:jc w:val="both"/>
        <w:rPr>
          <w:lang w:val="uk-UA" w:eastAsia="uk-UA"/>
        </w:rPr>
      </w:pPr>
    </w:p>
    <w:p w:rsidR="006164CF" w:rsidRPr="009A48D7" w:rsidRDefault="005006DC" w:rsidP="000244FB">
      <w:pPr>
        <w:pStyle w:val="rvps2"/>
        <w:spacing w:before="0" w:beforeAutospacing="0" w:after="0" w:afterAutospacing="0"/>
        <w:jc w:val="both"/>
        <w:rPr>
          <w:b/>
          <w:bCs/>
          <w:color w:val="000000"/>
          <w:lang w:val="uk-UA" w:eastAsia="uk-UA"/>
        </w:rPr>
      </w:pPr>
      <w:r>
        <w:rPr>
          <w:b/>
          <w:bCs/>
          <w:color w:val="000000"/>
          <w:lang w:val="uk-UA" w:eastAsia="uk-UA"/>
        </w:rPr>
        <w:t xml:space="preserve">2.6. </w:t>
      </w:r>
      <w:r w:rsidR="006164CF" w:rsidRPr="009A48D7">
        <w:rPr>
          <w:b/>
          <w:bCs/>
          <w:color w:val="000000"/>
          <w:lang w:val="uk-UA" w:eastAsia="uk-UA"/>
        </w:rPr>
        <w:t>Обсяг підтримки</w:t>
      </w:r>
    </w:p>
    <w:p w:rsidR="006164CF" w:rsidRPr="009A48D7" w:rsidRDefault="006164CF" w:rsidP="006164CF">
      <w:pPr>
        <w:pStyle w:val="rvps2"/>
        <w:spacing w:before="0" w:beforeAutospacing="0" w:after="0" w:afterAutospacing="0"/>
        <w:ind w:left="426" w:hanging="426"/>
        <w:jc w:val="both"/>
        <w:rPr>
          <w:lang w:val="uk-UA" w:eastAsia="uk-UA"/>
        </w:rPr>
      </w:pPr>
    </w:p>
    <w:p w:rsidR="006164CF" w:rsidRPr="009A48D7" w:rsidRDefault="006164CF" w:rsidP="006164CF">
      <w:pPr>
        <w:numPr>
          <w:ilvl w:val="0"/>
          <w:numId w:val="1"/>
        </w:numPr>
        <w:tabs>
          <w:tab w:val="left" w:pos="426"/>
        </w:tabs>
        <w:ind w:left="360"/>
        <w:jc w:val="both"/>
        <w:rPr>
          <w:bCs/>
        </w:rPr>
      </w:pPr>
      <w:r w:rsidRPr="009A48D7">
        <w:rPr>
          <w:bCs/>
        </w:rPr>
        <w:t xml:space="preserve">Загальний обсяг підтримки – </w:t>
      </w:r>
      <w:r w:rsidRPr="009A48D7">
        <w:t>1 063 200 000 грн, з них:</w:t>
      </w:r>
    </w:p>
    <w:p w:rsidR="006164CF" w:rsidRPr="009A48D7" w:rsidRDefault="006164CF" w:rsidP="006164CF">
      <w:pPr>
        <w:tabs>
          <w:tab w:val="left" w:pos="426"/>
        </w:tabs>
        <w:ind w:left="708"/>
        <w:jc w:val="both"/>
      </w:pPr>
      <w:r w:rsidRPr="009A48D7">
        <w:t>2020 рік – 124 650 000</w:t>
      </w:r>
      <w:r w:rsidRPr="009A48D7" w:rsidDel="005300AA">
        <w:t xml:space="preserve"> </w:t>
      </w:r>
      <w:r w:rsidRPr="009A48D7">
        <w:t>грн;</w:t>
      </w:r>
    </w:p>
    <w:p w:rsidR="006164CF" w:rsidRPr="009A48D7" w:rsidRDefault="006164CF" w:rsidP="006164CF">
      <w:pPr>
        <w:tabs>
          <w:tab w:val="left" w:pos="426"/>
        </w:tabs>
        <w:ind w:left="708"/>
        <w:jc w:val="both"/>
      </w:pPr>
      <w:r w:rsidRPr="009A48D7">
        <w:t>2021 рік – 146 870 000</w:t>
      </w:r>
      <w:r w:rsidRPr="009A48D7" w:rsidDel="005300AA">
        <w:t xml:space="preserve"> </w:t>
      </w:r>
      <w:r w:rsidRPr="009A48D7">
        <w:t>грн;</w:t>
      </w:r>
    </w:p>
    <w:p w:rsidR="006164CF" w:rsidRPr="009A48D7" w:rsidRDefault="006164CF" w:rsidP="006164CF">
      <w:pPr>
        <w:tabs>
          <w:tab w:val="left" w:pos="426"/>
        </w:tabs>
        <w:ind w:left="708"/>
        <w:jc w:val="both"/>
      </w:pPr>
      <w:r w:rsidRPr="009A48D7">
        <w:t>2022 рік – 166 090 000</w:t>
      </w:r>
      <w:r w:rsidRPr="009A48D7" w:rsidDel="005300AA">
        <w:t xml:space="preserve"> </w:t>
      </w:r>
      <w:r w:rsidRPr="009A48D7">
        <w:t xml:space="preserve">грн; </w:t>
      </w:r>
    </w:p>
    <w:p w:rsidR="006164CF" w:rsidRPr="009A48D7" w:rsidRDefault="006164CF" w:rsidP="006164CF">
      <w:pPr>
        <w:tabs>
          <w:tab w:val="left" w:pos="426"/>
        </w:tabs>
        <w:ind w:left="708"/>
        <w:jc w:val="both"/>
      </w:pPr>
      <w:r w:rsidRPr="009A48D7">
        <w:t>2023 рік – 187 310 000</w:t>
      </w:r>
      <w:r w:rsidRPr="009A48D7" w:rsidDel="005300AA">
        <w:t xml:space="preserve"> </w:t>
      </w:r>
      <w:r w:rsidRPr="009A48D7">
        <w:t>грн;</w:t>
      </w:r>
    </w:p>
    <w:p w:rsidR="006164CF" w:rsidRPr="009A48D7" w:rsidRDefault="006164CF" w:rsidP="006164CF">
      <w:pPr>
        <w:tabs>
          <w:tab w:val="left" w:pos="426"/>
        </w:tabs>
        <w:ind w:left="708"/>
        <w:jc w:val="both"/>
      </w:pPr>
      <w:r w:rsidRPr="009A48D7">
        <w:t>2024 рік – 208 530 000</w:t>
      </w:r>
      <w:r w:rsidRPr="009A48D7" w:rsidDel="005300AA">
        <w:t xml:space="preserve"> </w:t>
      </w:r>
      <w:r w:rsidRPr="009A48D7">
        <w:t>грн;</w:t>
      </w:r>
    </w:p>
    <w:p w:rsidR="006164CF" w:rsidRPr="009A48D7" w:rsidRDefault="006164CF" w:rsidP="006164CF">
      <w:pPr>
        <w:tabs>
          <w:tab w:val="left" w:pos="426"/>
        </w:tabs>
        <w:ind w:left="708"/>
        <w:jc w:val="both"/>
      </w:pPr>
      <w:r w:rsidRPr="009A48D7">
        <w:t>2025 рік – 229 750 000</w:t>
      </w:r>
      <w:r w:rsidRPr="009A48D7" w:rsidDel="005300AA">
        <w:t xml:space="preserve"> </w:t>
      </w:r>
      <w:r w:rsidRPr="009A48D7">
        <w:t>грн.</w:t>
      </w:r>
    </w:p>
    <w:p w:rsidR="006164CF" w:rsidRPr="009A48D7" w:rsidRDefault="006164CF" w:rsidP="006164CF">
      <w:pPr>
        <w:pStyle w:val="rvps2"/>
        <w:spacing w:before="0" w:beforeAutospacing="0" w:after="0" w:afterAutospacing="0"/>
        <w:jc w:val="both"/>
        <w:rPr>
          <w:lang w:val="uk-UA" w:eastAsia="uk-UA"/>
        </w:rPr>
      </w:pPr>
    </w:p>
    <w:p w:rsidR="006164CF" w:rsidRPr="009A48D7" w:rsidRDefault="005006DC" w:rsidP="000244FB">
      <w:pPr>
        <w:pStyle w:val="rvps2"/>
        <w:spacing w:before="0" w:beforeAutospacing="0" w:after="0" w:afterAutospacing="0"/>
        <w:jc w:val="both"/>
        <w:rPr>
          <w:b/>
          <w:bCs/>
          <w:color w:val="000000"/>
          <w:lang w:val="uk-UA" w:eastAsia="uk-UA"/>
        </w:rPr>
      </w:pPr>
      <w:r>
        <w:rPr>
          <w:b/>
          <w:bCs/>
          <w:color w:val="000000"/>
          <w:lang w:val="uk-UA" w:eastAsia="uk-UA"/>
        </w:rPr>
        <w:t xml:space="preserve">2.7. </w:t>
      </w:r>
      <w:r w:rsidR="006164CF" w:rsidRPr="009A48D7">
        <w:rPr>
          <w:b/>
          <w:bCs/>
          <w:color w:val="000000"/>
          <w:lang w:val="uk-UA" w:eastAsia="uk-UA"/>
        </w:rPr>
        <w:t>Підстава для надання підтримки</w:t>
      </w:r>
    </w:p>
    <w:p w:rsidR="006164CF" w:rsidRPr="009A48D7" w:rsidRDefault="006164CF" w:rsidP="006164CF">
      <w:pPr>
        <w:pStyle w:val="rvps2"/>
        <w:spacing w:before="0" w:beforeAutospacing="0" w:after="0" w:afterAutospacing="0"/>
        <w:ind w:left="426"/>
        <w:jc w:val="both"/>
        <w:rPr>
          <w:b/>
          <w:bCs/>
          <w:lang w:val="uk-UA" w:eastAsia="uk-UA"/>
        </w:rPr>
      </w:pPr>
    </w:p>
    <w:p w:rsidR="006164CF" w:rsidRPr="009A48D7" w:rsidRDefault="006164CF" w:rsidP="006164CF">
      <w:pPr>
        <w:numPr>
          <w:ilvl w:val="0"/>
          <w:numId w:val="1"/>
        </w:numPr>
        <w:ind w:left="426" w:hanging="426"/>
        <w:jc w:val="both"/>
      </w:pPr>
      <w:r w:rsidRPr="009A48D7">
        <w:t>Закон України «Про місцеве самоврядування в Україні», Закон України «Про благоустрій населених пунктів».</w:t>
      </w:r>
    </w:p>
    <w:p w:rsidR="006164CF" w:rsidRPr="009A48D7" w:rsidRDefault="006164CF" w:rsidP="006164CF">
      <w:pPr>
        <w:ind w:left="426" w:hanging="426"/>
        <w:jc w:val="both"/>
      </w:pPr>
    </w:p>
    <w:p w:rsidR="006164CF" w:rsidRPr="009A48D7" w:rsidRDefault="006164CF" w:rsidP="006164CF">
      <w:pPr>
        <w:numPr>
          <w:ilvl w:val="0"/>
          <w:numId w:val="1"/>
        </w:numPr>
        <w:ind w:left="426" w:hanging="426"/>
        <w:jc w:val="both"/>
      </w:pPr>
      <w:r w:rsidRPr="009A48D7">
        <w:t>Про</w:t>
      </w:r>
      <w:r w:rsidR="005006DC">
        <w:t>є</w:t>
      </w:r>
      <w:r w:rsidRPr="009A48D7">
        <w:t xml:space="preserve">кт </w:t>
      </w:r>
      <w:r w:rsidR="005006DC">
        <w:t>р</w:t>
      </w:r>
      <w:r w:rsidRPr="009A48D7">
        <w:t xml:space="preserve">ішення Рівненської міської ради «Про затвердження Програми реформування та розвитку житлово-комунального господарства міста Рівного на 2020 – 2025 роки» (далі – Програма). </w:t>
      </w:r>
    </w:p>
    <w:p w:rsidR="006164CF" w:rsidRPr="009A48D7" w:rsidRDefault="006164CF" w:rsidP="006164CF">
      <w:pPr>
        <w:pStyle w:val="rvps2"/>
        <w:spacing w:before="0" w:beforeAutospacing="0" w:after="0" w:afterAutospacing="0"/>
        <w:jc w:val="both"/>
        <w:rPr>
          <w:highlight w:val="yellow"/>
          <w:lang w:val="uk-UA" w:eastAsia="uk-UA"/>
        </w:rPr>
      </w:pPr>
    </w:p>
    <w:p w:rsidR="006164CF" w:rsidRPr="009A48D7" w:rsidRDefault="005006DC" w:rsidP="000244FB">
      <w:pPr>
        <w:pStyle w:val="rvps2"/>
        <w:spacing w:before="0" w:beforeAutospacing="0" w:after="0" w:afterAutospacing="0"/>
        <w:jc w:val="both"/>
        <w:rPr>
          <w:b/>
          <w:bCs/>
          <w:color w:val="000000"/>
          <w:lang w:val="uk-UA" w:eastAsia="uk-UA"/>
        </w:rPr>
      </w:pPr>
      <w:r>
        <w:rPr>
          <w:b/>
          <w:bCs/>
          <w:color w:val="000000"/>
          <w:lang w:val="uk-UA" w:eastAsia="uk-UA"/>
        </w:rPr>
        <w:t xml:space="preserve">2.8. </w:t>
      </w:r>
      <w:r w:rsidR="006164CF" w:rsidRPr="009A48D7">
        <w:rPr>
          <w:b/>
          <w:bCs/>
          <w:color w:val="000000"/>
          <w:lang w:val="uk-UA" w:eastAsia="uk-UA"/>
        </w:rPr>
        <w:t>Тривалість підтримки</w:t>
      </w:r>
    </w:p>
    <w:p w:rsidR="006164CF" w:rsidRPr="009A48D7" w:rsidRDefault="006164CF" w:rsidP="006164CF">
      <w:pPr>
        <w:pStyle w:val="rvps2"/>
        <w:spacing w:before="0" w:beforeAutospacing="0" w:after="0" w:afterAutospacing="0"/>
        <w:ind w:left="426"/>
        <w:jc w:val="both"/>
        <w:rPr>
          <w:b/>
          <w:bCs/>
          <w:lang w:val="uk-UA" w:eastAsia="uk-UA"/>
        </w:rPr>
      </w:pPr>
    </w:p>
    <w:p w:rsidR="006164CF" w:rsidRPr="009A48D7" w:rsidRDefault="006164CF" w:rsidP="006164CF">
      <w:pPr>
        <w:numPr>
          <w:ilvl w:val="0"/>
          <w:numId w:val="1"/>
        </w:numPr>
        <w:ind w:left="426" w:hanging="426"/>
        <w:jc w:val="both"/>
      </w:pPr>
      <w:r w:rsidRPr="009A48D7">
        <w:t>З 01.01.2020 по 31.12.2025.</w:t>
      </w:r>
    </w:p>
    <w:p w:rsidR="006708AD" w:rsidRDefault="006708AD" w:rsidP="006164CF">
      <w:pPr>
        <w:pStyle w:val="rvps2"/>
        <w:spacing w:before="0" w:beforeAutospacing="0" w:after="0" w:afterAutospacing="0"/>
        <w:jc w:val="both"/>
        <w:rPr>
          <w:lang w:val="uk-UA" w:eastAsia="uk-UA"/>
        </w:rPr>
      </w:pPr>
    </w:p>
    <w:p w:rsidR="006708AD" w:rsidRDefault="006708AD" w:rsidP="006164CF">
      <w:pPr>
        <w:pStyle w:val="rvps2"/>
        <w:spacing w:before="0" w:beforeAutospacing="0" w:after="0" w:afterAutospacing="0"/>
        <w:jc w:val="both"/>
        <w:rPr>
          <w:lang w:val="uk-UA" w:eastAsia="uk-UA"/>
        </w:rPr>
      </w:pPr>
    </w:p>
    <w:p w:rsidR="006164CF" w:rsidRPr="009A48D7" w:rsidRDefault="00377EE0" w:rsidP="000244FB">
      <w:pPr>
        <w:pStyle w:val="rvps2"/>
        <w:spacing w:before="0" w:beforeAutospacing="0" w:after="0" w:afterAutospacing="0"/>
        <w:jc w:val="both"/>
        <w:rPr>
          <w:b/>
          <w:bCs/>
          <w:color w:val="000000"/>
          <w:lang w:val="uk-UA" w:eastAsia="uk-UA"/>
        </w:rPr>
      </w:pPr>
      <w:r>
        <w:rPr>
          <w:b/>
          <w:bCs/>
          <w:color w:val="000000"/>
          <w:lang w:val="uk-UA" w:eastAsia="uk-UA"/>
        </w:rPr>
        <w:t xml:space="preserve">3. </w:t>
      </w:r>
      <w:r w:rsidR="006164CF" w:rsidRPr="009A48D7">
        <w:rPr>
          <w:b/>
          <w:bCs/>
          <w:color w:val="000000"/>
          <w:lang w:val="uk-UA" w:eastAsia="uk-UA"/>
        </w:rPr>
        <w:t>ІНФОРМАЦІЯ ЩОДО ПРОГРАМИ</w:t>
      </w:r>
    </w:p>
    <w:p w:rsidR="006164CF" w:rsidRPr="009A48D7" w:rsidRDefault="006164CF" w:rsidP="006164CF">
      <w:pPr>
        <w:pStyle w:val="a3"/>
        <w:ind w:left="426"/>
        <w:jc w:val="both"/>
      </w:pPr>
    </w:p>
    <w:p w:rsidR="006164CF" w:rsidRPr="009A48D7" w:rsidRDefault="006164CF" w:rsidP="006164CF">
      <w:pPr>
        <w:numPr>
          <w:ilvl w:val="0"/>
          <w:numId w:val="1"/>
        </w:numPr>
        <w:autoSpaceDE w:val="0"/>
        <w:autoSpaceDN w:val="0"/>
        <w:adjustRightInd w:val="0"/>
        <w:ind w:left="426" w:hanging="425"/>
        <w:jc w:val="both"/>
        <w:rPr>
          <w:rFonts w:eastAsia="Calibri"/>
          <w:lang w:eastAsia="ru-RU"/>
        </w:rPr>
      </w:pPr>
      <w:r w:rsidRPr="009A48D7">
        <w:rPr>
          <w:rFonts w:eastAsia="Calibri"/>
          <w:lang w:eastAsia="ru-RU"/>
        </w:rPr>
        <w:t>Програму розроблено з метою підвищення ефективності та надійності функціонування житлово-комунальних систем життєзабезпечення населення, поліпшення якості житлово-комунальних послуг з одночасним зниженням нераціональних витрат.</w:t>
      </w:r>
      <w:r w:rsidRPr="009A48D7" w:rsidDel="00462397">
        <w:rPr>
          <w:rFonts w:eastAsia="Calibri"/>
          <w:lang w:eastAsia="ru-RU"/>
        </w:rPr>
        <w:t xml:space="preserve"> </w:t>
      </w:r>
      <w:r w:rsidRPr="009A48D7">
        <w:rPr>
          <w:rFonts w:eastAsia="Calibri"/>
          <w:lang w:eastAsia="ru-RU"/>
        </w:rPr>
        <w:t>Місто Рівне займає площу 63 км</w:t>
      </w:r>
      <w:r w:rsidRPr="000244FB">
        <w:rPr>
          <w:rFonts w:eastAsia="Calibri"/>
          <w:vertAlign w:val="superscript"/>
          <w:lang w:eastAsia="ru-RU"/>
        </w:rPr>
        <w:t>2</w:t>
      </w:r>
      <w:r w:rsidRPr="009A48D7">
        <w:rPr>
          <w:rFonts w:eastAsia="Calibri"/>
          <w:lang w:eastAsia="ru-RU"/>
        </w:rPr>
        <w:t xml:space="preserve">. На </w:t>
      </w:r>
      <w:r w:rsidR="00377EE0">
        <w:rPr>
          <w:rFonts w:eastAsia="Calibri"/>
          <w:lang w:eastAsia="ru-RU"/>
        </w:rPr>
        <w:t>цей</w:t>
      </w:r>
      <w:r w:rsidR="00377EE0" w:rsidRPr="009A48D7">
        <w:rPr>
          <w:rFonts w:eastAsia="Calibri"/>
          <w:lang w:eastAsia="ru-RU"/>
        </w:rPr>
        <w:t xml:space="preserve"> </w:t>
      </w:r>
      <w:r w:rsidRPr="009A48D7">
        <w:rPr>
          <w:rFonts w:eastAsia="Calibri"/>
          <w:lang w:eastAsia="ru-RU"/>
        </w:rPr>
        <w:t xml:space="preserve">час </w:t>
      </w:r>
      <w:r w:rsidR="00377EE0">
        <w:rPr>
          <w:rFonts w:eastAsia="Calibri"/>
          <w:lang w:eastAsia="ru-RU"/>
        </w:rPr>
        <w:t>у</w:t>
      </w:r>
      <w:r w:rsidRPr="009A48D7">
        <w:rPr>
          <w:rFonts w:eastAsia="Calibri"/>
          <w:lang w:eastAsia="ru-RU"/>
        </w:rPr>
        <w:t xml:space="preserve"> місті Рівн</w:t>
      </w:r>
      <w:r w:rsidR="00377EE0">
        <w:rPr>
          <w:rFonts w:eastAsia="Calibri"/>
          <w:lang w:eastAsia="ru-RU"/>
        </w:rPr>
        <w:t>ому</w:t>
      </w:r>
      <w:r w:rsidRPr="009A48D7">
        <w:rPr>
          <w:rFonts w:eastAsia="Calibri"/>
          <w:lang w:eastAsia="ru-RU"/>
        </w:rPr>
        <w:t xml:space="preserve"> нараховується 503 вулиці, </w:t>
      </w:r>
      <w:r w:rsidRPr="009A48D7">
        <w:rPr>
          <w:rFonts w:eastAsia="Calibri"/>
          <w:lang w:eastAsia="ru-RU"/>
        </w:rPr>
        <w:lastRenderedPageBreak/>
        <w:t xml:space="preserve">проспекти, бульвари, провулки, площі, майдани. Все інженерне обладнання міських шляхів та споруд на них, прибудинкові території, озеленення міста, територія приватної забудови потребують постійного </w:t>
      </w:r>
      <w:r w:rsidR="00377EE0">
        <w:rPr>
          <w:rFonts w:eastAsia="Calibri"/>
          <w:lang w:eastAsia="ru-RU"/>
        </w:rPr>
        <w:t>й</w:t>
      </w:r>
      <w:r w:rsidRPr="009A48D7">
        <w:rPr>
          <w:rFonts w:eastAsia="Calibri"/>
          <w:lang w:eastAsia="ru-RU"/>
        </w:rPr>
        <w:t xml:space="preserve"> належного утримання, своєчасного проведення ремонтів, на що</w:t>
      </w:r>
      <w:r w:rsidR="00377EE0">
        <w:rPr>
          <w:rFonts w:eastAsia="Calibri"/>
          <w:lang w:eastAsia="ru-RU"/>
        </w:rPr>
        <w:t>,</w:t>
      </w:r>
      <w:r w:rsidRPr="009A48D7">
        <w:rPr>
          <w:rFonts w:eastAsia="Calibri"/>
          <w:lang w:eastAsia="ru-RU"/>
        </w:rPr>
        <w:t xml:space="preserve"> </w:t>
      </w:r>
      <w:r w:rsidR="00377EE0">
        <w:rPr>
          <w:rFonts w:eastAsia="Calibri"/>
          <w:lang w:eastAsia="ru-RU"/>
        </w:rPr>
        <w:t>у</w:t>
      </w:r>
      <w:r w:rsidRPr="009A48D7">
        <w:rPr>
          <w:rFonts w:eastAsia="Calibri"/>
          <w:lang w:eastAsia="ru-RU"/>
        </w:rPr>
        <w:t xml:space="preserve"> свою чергу</w:t>
      </w:r>
      <w:r w:rsidR="00377EE0">
        <w:rPr>
          <w:rFonts w:eastAsia="Calibri"/>
          <w:lang w:eastAsia="ru-RU"/>
        </w:rPr>
        <w:t>,</w:t>
      </w:r>
      <w:r w:rsidRPr="009A48D7">
        <w:rPr>
          <w:rFonts w:eastAsia="Calibri"/>
          <w:lang w:eastAsia="ru-RU"/>
        </w:rPr>
        <w:t xml:space="preserve"> потрібні значні кошти.</w:t>
      </w:r>
    </w:p>
    <w:p w:rsidR="006164CF" w:rsidRPr="009A48D7" w:rsidRDefault="006164CF" w:rsidP="006164CF">
      <w:pPr>
        <w:autoSpaceDE w:val="0"/>
        <w:autoSpaceDN w:val="0"/>
        <w:adjustRightInd w:val="0"/>
        <w:ind w:left="426" w:hanging="425"/>
        <w:jc w:val="both"/>
        <w:rPr>
          <w:rFonts w:eastAsia="Calibri"/>
          <w:lang w:eastAsia="ru-RU"/>
        </w:rPr>
      </w:pPr>
    </w:p>
    <w:p w:rsidR="006164CF" w:rsidRPr="009A48D7" w:rsidRDefault="00A53D37" w:rsidP="006164CF">
      <w:pPr>
        <w:numPr>
          <w:ilvl w:val="0"/>
          <w:numId w:val="1"/>
        </w:numPr>
        <w:autoSpaceDE w:val="0"/>
        <w:autoSpaceDN w:val="0"/>
        <w:adjustRightInd w:val="0"/>
        <w:ind w:left="426" w:hanging="425"/>
        <w:jc w:val="both"/>
        <w:rPr>
          <w:rFonts w:eastAsia="Calibri"/>
          <w:lang w:eastAsia="ru-RU"/>
        </w:rPr>
      </w:pPr>
      <w:r>
        <w:rPr>
          <w:rFonts w:eastAsia="Calibri"/>
          <w:lang w:eastAsia="ru-RU"/>
        </w:rPr>
        <w:t>Р</w:t>
      </w:r>
      <w:r w:rsidR="006164CF" w:rsidRPr="009A48D7">
        <w:rPr>
          <w:rFonts w:eastAsia="Calibri"/>
          <w:lang w:eastAsia="ru-RU"/>
        </w:rPr>
        <w:t>ШЕУ автомобільних доріг постійно утримує 442 вулиці довжиною 300,5 км площею 3,46 млн м</w:t>
      </w:r>
      <w:r w:rsidR="006164CF" w:rsidRPr="000244FB">
        <w:rPr>
          <w:rFonts w:eastAsia="Calibri"/>
          <w:vertAlign w:val="superscript"/>
          <w:lang w:eastAsia="ru-RU"/>
        </w:rPr>
        <w:t>2</w:t>
      </w:r>
      <w:r w:rsidR="006164CF" w:rsidRPr="009A48D7">
        <w:rPr>
          <w:rFonts w:eastAsia="Calibri"/>
          <w:lang w:eastAsia="ru-RU"/>
        </w:rPr>
        <w:t>,</w:t>
      </w:r>
      <w:r>
        <w:rPr>
          <w:rFonts w:eastAsia="Calibri"/>
          <w:lang w:eastAsia="ru-RU"/>
        </w:rPr>
        <w:t xml:space="preserve"> </w:t>
      </w:r>
      <w:r w:rsidR="00995A79">
        <w:rPr>
          <w:rFonts w:eastAsia="Calibri"/>
          <w:lang w:eastAsia="ru-RU"/>
        </w:rPr>
        <w:t>у</w:t>
      </w:r>
      <w:r w:rsidR="00995A79" w:rsidRPr="009A48D7">
        <w:rPr>
          <w:rFonts w:eastAsia="Calibri"/>
          <w:lang w:eastAsia="ru-RU"/>
        </w:rPr>
        <w:t xml:space="preserve"> </w:t>
      </w:r>
      <w:r w:rsidR="006164CF" w:rsidRPr="009A48D7">
        <w:rPr>
          <w:rFonts w:eastAsia="Calibri"/>
          <w:lang w:eastAsia="ru-RU"/>
        </w:rPr>
        <w:t>тому числі 363,4 км тротуарів площею 1,12 млн м</w:t>
      </w:r>
      <w:r w:rsidR="006164CF" w:rsidRPr="000244FB">
        <w:rPr>
          <w:rFonts w:eastAsia="Calibri"/>
          <w:vertAlign w:val="superscript"/>
          <w:lang w:eastAsia="ru-RU"/>
        </w:rPr>
        <w:t>2</w:t>
      </w:r>
      <w:r w:rsidR="006164CF" w:rsidRPr="009A48D7">
        <w:rPr>
          <w:rFonts w:eastAsia="Calibri"/>
          <w:lang w:eastAsia="ru-RU"/>
        </w:rPr>
        <w:t>. Значна частина цих шляхів потребує реконструкцій, капітального та поточного ремонту.</w:t>
      </w:r>
    </w:p>
    <w:p w:rsidR="006164CF" w:rsidRPr="009A48D7" w:rsidRDefault="006164CF" w:rsidP="006164CF">
      <w:pPr>
        <w:pStyle w:val="a3"/>
        <w:ind w:left="426" w:hanging="425"/>
        <w:jc w:val="both"/>
        <w:rPr>
          <w:rFonts w:eastAsia="Calibri"/>
          <w:lang w:eastAsia="ru-RU"/>
        </w:rPr>
      </w:pPr>
    </w:p>
    <w:p w:rsidR="006164CF" w:rsidRPr="009A48D7" w:rsidRDefault="006164CF" w:rsidP="006164CF">
      <w:pPr>
        <w:numPr>
          <w:ilvl w:val="0"/>
          <w:numId w:val="1"/>
        </w:numPr>
        <w:autoSpaceDE w:val="0"/>
        <w:autoSpaceDN w:val="0"/>
        <w:adjustRightInd w:val="0"/>
        <w:ind w:left="426" w:hanging="425"/>
        <w:jc w:val="both"/>
        <w:rPr>
          <w:rFonts w:eastAsia="Calibri"/>
          <w:lang w:eastAsia="ru-RU"/>
        </w:rPr>
      </w:pPr>
      <w:r w:rsidRPr="009A48D7">
        <w:rPr>
          <w:rFonts w:eastAsia="Calibri"/>
          <w:lang w:eastAsia="ru-RU"/>
        </w:rPr>
        <w:t>Для більш якісного та надійного проведення ремонтних робіт, обслуговування доріг необхідно проведення модернізації спеціалізованої дорожньої техніки, а саме</w:t>
      </w:r>
      <w:r w:rsidR="00995A79">
        <w:rPr>
          <w:rFonts w:eastAsia="Calibri"/>
          <w:lang w:eastAsia="ru-RU"/>
        </w:rPr>
        <w:t>:</w:t>
      </w:r>
      <w:r w:rsidRPr="009A48D7">
        <w:rPr>
          <w:rFonts w:eastAsia="Calibri"/>
          <w:lang w:eastAsia="ru-RU"/>
        </w:rPr>
        <w:t xml:space="preserve"> придбання 4 одиниць машин дорожніх комбінованих (</w:t>
      </w:r>
      <w:r w:rsidR="00995A79">
        <w:rPr>
          <w:rFonts w:eastAsia="Calibri"/>
          <w:lang w:eastAsia="ru-RU"/>
        </w:rPr>
        <w:t>і</w:t>
      </w:r>
      <w:r w:rsidRPr="009A48D7">
        <w:rPr>
          <w:rFonts w:eastAsia="Calibri"/>
          <w:lang w:eastAsia="ru-RU"/>
        </w:rPr>
        <w:t xml:space="preserve">з </w:t>
      </w:r>
      <w:r w:rsidR="00995A79" w:rsidRPr="009A48D7">
        <w:rPr>
          <w:rFonts w:eastAsia="Calibri"/>
          <w:lang w:eastAsia="ru-RU"/>
        </w:rPr>
        <w:t>поливоми</w:t>
      </w:r>
      <w:r w:rsidR="00995A79">
        <w:rPr>
          <w:rFonts w:eastAsia="Calibri"/>
          <w:lang w:eastAsia="ru-RU"/>
        </w:rPr>
        <w:t>йним</w:t>
      </w:r>
      <w:r w:rsidRPr="009A48D7">
        <w:rPr>
          <w:rFonts w:eastAsia="Calibri"/>
          <w:lang w:eastAsia="ru-RU"/>
        </w:rPr>
        <w:t xml:space="preserve">, солерозкидальним обладнанням, щіткою та сніговим відвалом на шасі автомобіля МАЗ-5340С2), 2 одиниці причіпного механічного підмітального обладнання, </w:t>
      </w:r>
      <w:r w:rsidR="00496E7E">
        <w:rPr>
          <w:rFonts w:eastAsia="Calibri"/>
          <w:lang w:eastAsia="ru-RU"/>
        </w:rPr>
        <w:t>один</w:t>
      </w:r>
      <w:r w:rsidRPr="009A48D7">
        <w:rPr>
          <w:rFonts w:eastAsia="Calibri"/>
          <w:lang w:eastAsia="ru-RU"/>
        </w:rPr>
        <w:t xml:space="preserve"> каток дорожній комбінований та </w:t>
      </w:r>
      <w:r w:rsidR="00A2443E">
        <w:rPr>
          <w:rFonts w:eastAsia="Calibri"/>
          <w:lang w:eastAsia="ru-RU"/>
        </w:rPr>
        <w:t xml:space="preserve"> </w:t>
      </w:r>
      <w:r w:rsidR="00496E7E">
        <w:rPr>
          <w:rFonts w:eastAsia="Calibri"/>
          <w:lang w:eastAsia="ru-RU"/>
        </w:rPr>
        <w:t>один</w:t>
      </w:r>
      <w:r w:rsidR="00A2443E">
        <w:rPr>
          <w:rFonts w:eastAsia="Calibri"/>
          <w:lang w:eastAsia="ru-RU"/>
        </w:rPr>
        <w:t xml:space="preserve"> </w:t>
      </w:r>
      <w:r w:rsidRPr="009A48D7">
        <w:rPr>
          <w:rFonts w:eastAsia="Calibri"/>
          <w:lang w:eastAsia="ru-RU"/>
        </w:rPr>
        <w:t xml:space="preserve"> каток вібраційний, 6 одиниць мотокос та віброплиту, а також 2 одиниці каналопромивочних машин та 2 одиниці прибирально-підмітальних машин (з вакуумно-підмітальним обладнанням). Для зберігання протиожеледних матеріалів планується будівництво сховища (тип</w:t>
      </w:r>
      <w:r w:rsidR="00496E7E">
        <w:rPr>
          <w:rFonts w:eastAsia="Calibri"/>
          <w:lang w:eastAsia="ru-RU"/>
        </w:rPr>
        <w:t>у</w:t>
      </w:r>
      <w:r w:rsidRPr="009A48D7">
        <w:rPr>
          <w:rFonts w:eastAsia="Calibri"/>
          <w:lang w:eastAsia="ru-RU"/>
        </w:rPr>
        <w:t xml:space="preserve"> ангар).</w:t>
      </w:r>
    </w:p>
    <w:p w:rsidR="006164CF" w:rsidRPr="009A48D7" w:rsidRDefault="006164CF" w:rsidP="006164CF">
      <w:pPr>
        <w:pStyle w:val="a3"/>
        <w:ind w:left="426" w:hanging="425"/>
        <w:jc w:val="both"/>
        <w:rPr>
          <w:rFonts w:eastAsia="Calibri"/>
          <w:lang w:eastAsia="ru-RU"/>
        </w:rPr>
      </w:pPr>
    </w:p>
    <w:p w:rsidR="006164CF" w:rsidRPr="009A48D7" w:rsidRDefault="006164CF" w:rsidP="006164CF">
      <w:pPr>
        <w:numPr>
          <w:ilvl w:val="0"/>
          <w:numId w:val="1"/>
        </w:numPr>
        <w:autoSpaceDE w:val="0"/>
        <w:autoSpaceDN w:val="0"/>
        <w:adjustRightInd w:val="0"/>
        <w:ind w:left="426" w:hanging="425"/>
        <w:jc w:val="both"/>
        <w:rPr>
          <w:rFonts w:eastAsia="Calibri"/>
          <w:lang w:eastAsia="ru-RU"/>
        </w:rPr>
      </w:pPr>
      <w:r w:rsidRPr="009A48D7">
        <w:rPr>
          <w:rFonts w:eastAsia="Calibri"/>
          <w:lang w:eastAsia="ru-RU"/>
        </w:rPr>
        <w:t xml:space="preserve">Протяжність мережі зливової каналізації в місті становить 29,9 км. </w:t>
      </w:r>
      <w:r w:rsidR="00A2443E">
        <w:rPr>
          <w:rFonts w:eastAsia="Calibri"/>
          <w:lang w:eastAsia="ru-RU"/>
        </w:rPr>
        <w:t>Наявна</w:t>
      </w:r>
      <w:r w:rsidR="00A2443E" w:rsidRPr="009A48D7">
        <w:rPr>
          <w:rFonts w:eastAsia="Calibri"/>
          <w:lang w:eastAsia="ru-RU"/>
        </w:rPr>
        <w:t xml:space="preserve"> </w:t>
      </w:r>
      <w:r w:rsidRPr="009A48D7">
        <w:rPr>
          <w:rFonts w:eastAsia="Calibri"/>
          <w:lang w:eastAsia="ru-RU"/>
        </w:rPr>
        <w:t xml:space="preserve">мережа потребує збільшення пропускної здатності на окремих ділянках та продовження робіт з її розширення до повного охоплення території міста. </w:t>
      </w:r>
    </w:p>
    <w:p w:rsidR="006164CF" w:rsidRPr="009A48D7" w:rsidRDefault="006164CF" w:rsidP="006164CF">
      <w:pPr>
        <w:pStyle w:val="a3"/>
        <w:ind w:left="426" w:hanging="425"/>
        <w:jc w:val="both"/>
        <w:rPr>
          <w:rFonts w:eastAsia="Calibri"/>
          <w:lang w:eastAsia="ru-RU"/>
        </w:rPr>
      </w:pPr>
    </w:p>
    <w:p w:rsidR="006164CF" w:rsidRPr="009A48D7" w:rsidRDefault="006164CF" w:rsidP="006164CF">
      <w:pPr>
        <w:numPr>
          <w:ilvl w:val="0"/>
          <w:numId w:val="1"/>
        </w:numPr>
        <w:autoSpaceDE w:val="0"/>
        <w:autoSpaceDN w:val="0"/>
        <w:adjustRightInd w:val="0"/>
        <w:ind w:left="426" w:hanging="425"/>
        <w:jc w:val="both"/>
        <w:rPr>
          <w:rFonts w:eastAsia="Calibri"/>
          <w:lang w:eastAsia="ru-RU"/>
        </w:rPr>
      </w:pPr>
      <w:r w:rsidRPr="009A48D7">
        <w:rPr>
          <w:rFonts w:eastAsia="Calibri"/>
          <w:lang w:eastAsia="ru-RU"/>
        </w:rPr>
        <w:t xml:space="preserve">Відповідно до Статуту, засновником та власником </w:t>
      </w:r>
      <w:r w:rsidRPr="009A48D7">
        <w:t>РШЕУ автомобільних доріг</w:t>
      </w:r>
      <w:r w:rsidRPr="009A48D7">
        <w:rPr>
          <w:rFonts w:eastAsia="Calibri"/>
          <w:lang w:eastAsia="ru-RU"/>
        </w:rPr>
        <w:t xml:space="preserve"> є територіальна громада міста Рівного в особі Рівненської міської ради. До основних напрямів діяльності Підприємства, зокрема, входить:</w:t>
      </w:r>
    </w:p>
    <w:p w:rsidR="006164CF" w:rsidRPr="009A48D7" w:rsidRDefault="006164CF" w:rsidP="006164CF">
      <w:pPr>
        <w:pStyle w:val="a3"/>
        <w:ind w:left="426" w:hanging="425"/>
        <w:jc w:val="both"/>
        <w:rPr>
          <w:rFonts w:eastAsia="Calibri"/>
          <w:lang w:eastAsia="ru-RU"/>
        </w:rPr>
      </w:pPr>
    </w:p>
    <w:p w:rsidR="006164CF" w:rsidRPr="009A48D7" w:rsidRDefault="006164CF" w:rsidP="006164CF">
      <w:pPr>
        <w:numPr>
          <w:ilvl w:val="0"/>
          <w:numId w:val="35"/>
        </w:numPr>
        <w:autoSpaceDE w:val="0"/>
        <w:autoSpaceDN w:val="0"/>
        <w:adjustRightInd w:val="0"/>
        <w:ind w:left="1134" w:hanging="425"/>
        <w:jc w:val="both"/>
        <w:rPr>
          <w:rFonts w:eastAsia="Calibri"/>
          <w:lang w:eastAsia="ru-RU"/>
        </w:rPr>
      </w:pPr>
      <w:r w:rsidRPr="009A48D7">
        <w:rPr>
          <w:rFonts w:eastAsia="Calibri"/>
          <w:lang w:eastAsia="ru-RU"/>
        </w:rPr>
        <w:t>проведення поточного ремонту міських автомобільних робіт, майданів, мостів, шляхопроводів, мереж зливної каналізації, підземних переходів, підпірних стінок;</w:t>
      </w:r>
    </w:p>
    <w:p w:rsidR="006164CF" w:rsidRPr="009A48D7" w:rsidRDefault="006164CF" w:rsidP="006164CF">
      <w:pPr>
        <w:numPr>
          <w:ilvl w:val="0"/>
          <w:numId w:val="35"/>
        </w:numPr>
        <w:autoSpaceDE w:val="0"/>
        <w:autoSpaceDN w:val="0"/>
        <w:adjustRightInd w:val="0"/>
        <w:ind w:left="1134" w:hanging="425"/>
        <w:jc w:val="both"/>
        <w:rPr>
          <w:rFonts w:eastAsia="Calibri"/>
          <w:lang w:eastAsia="ru-RU"/>
        </w:rPr>
      </w:pPr>
      <w:r w:rsidRPr="009A48D7">
        <w:rPr>
          <w:rFonts w:eastAsia="Calibri"/>
          <w:lang w:eastAsia="ru-RU"/>
        </w:rPr>
        <w:t>забезпечення санітарного стану цих об’єктів і нормального руху автотранспорту на міських дорогах;</w:t>
      </w:r>
    </w:p>
    <w:p w:rsidR="006164CF" w:rsidRPr="009A48D7" w:rsidRDefault="006164CF" w:rsidP="006164CF">
      <w:pPr>
        <w:numPr>
          <w:ilvl w:val="0"/>
          <w:numId w:val="35"/>
        </w:numPr>
        <w:autoSpaceDE w:val="0"/>
        <w:autoSpaceDN w:val="0"/>
        <w:adjustRightInd w:val="0"/>
        <w:ind w:left="1134" w:hanging="425"/>
        <w:jc w:val="both"/>
        <w:rPr>
          <w:rFonts w:eastAsia="Calibri"/>
          <w:lang w:eastAsia="ru-RU"/>
        </w:rPr>
      </w:pPr>
      <w:r w:rsidRPr="009A48D7">
        <w:rPr>
          <w:rFonts w:eastAsia="Calibri"/>
          <w:lang w:eastAsia="ru-RU"/>
        </w:rPr>
        <w:t xml:space="preserve">виконання ремонтних робіт та послуг </w:t>
      </w:r>
      <w:r w:rsidR="00A2443E">
        <w:rPr>
          <w:rFonts w:eastAsia="Calibri"/>
          <w:lang w:eastAsia="ru-RU"/>
        </w:rPr>
        <w:t>на</w:t>
      </w:r>
      <w:r w:rsidR="00A2443E" w:rsidRPr="009A48D7">
        <w:rPr>
          <w:rFonts w:eastAsia="Calibri"/>
          <w:lang w:eastAsia="ru-RU"/>
        </w:rPr>
        <w:t xml:space="preserve"> </w:t>
      </w:r>
      <w:r w:rsidRPr="009A48D7">
        <w:rPr>
          <w:rFonts w:eastAsia="Calibri"/>
          <w:lang w:eastAsia="ru-RU"/>
        </w:rPr>
        <w:t>замовленн</w:t>
      </w:r>
      <w:r w:rsidR="00A2443E">
        <w:rPr>
          <w:rFonts w:eastAsia="Calibri"/>
          <w:lang w:eastAsia="ru-RU"/>
        </w:rPr>
        <w:t>я</w:t>
      </w:r>
      <w:r w:rsidRPr="009A48D7">
        <w:rPr>
          <w:rFonts w:eastAsia="Calibri"/>
          <w:lang w:eastAsia="ru-RU"/>
        </w:rPr>
        <w:t xml:space="preserve"> населення та інших замовників, згідно </w:t>
      </w:r>
      <w:r w:rsidR="00A2443E">
        <w:rPr>
          <w:rFonts w:eastAsia="Calibri"/>
          <w:lang w:eastAsia="ru-RU"/>
        </w:rPr>
        <w:t xml:space="preserve">з </w:t>
      </w:r>
      <w:r w:rsidRPr="009A48D7">
        <w:rPr>
          <w:rFonts w:eastAsia="Calibri"/>
          <w:lang w:eastAsia="ru-RU"/>
        </w:rPr>
        <w:t>укладени</w:t>
      </w:r>
      <w:r w:rsidR="00A2443E">
        <w:rPr>
          <w:rFonts w:eastAsia="Calibri"/>
          <w:lang w:eastAsia="ru-RU"/>
        </w:rPr>
        <w:t>ми</w:t>
      </w:r>
      <w:r w:rsidRPr="009A48D7">
        <w:rPr>
          <w:rFonts w:eastAsia="Calibri"/>
          <w:lang w:eastAsia="ru-RU"/>
        </w:rPr>
        <w:t xml:space="preserve"> договор</w:t>
      </w:r>
      <w:r w:rsidR="00A2443E">
        <w:rPr>
          <w:rFonts w:eastAsia="Calibri"/>
          <w:lang w:eastAsia="ru-RU"/>
        </w:rPr>
        <w:t>ами</w:t>
      </w:r>
      <w:r w:rsidRPr="009A48D7">
        <w:rPr>
          <w:rFonts w:eastAsia="Calibri"/>
          <w:lang w:eastAsia="ru-RU"/>
        </w:rPr>
        <w:t xml:space="preserve">, як </w:t>
      </w:r>
      <w:r w:rsidR="00FB032F">
        <w:rPr>
          <w:rFonts w:eastAsia="Calibri"/>
          <w:lang w:eastAsia="ru-RU"/>
        </w:rPr>
        <w:t>і</w:t>
      </w:r>
      <w:r w:rsidRPr="009A48D7">
        <w:rPr>
          <w:rFonts w:eastAsia="Calibri"/>
          <w:lang w:eastAsia="ru-RU"/>
        </w:rPr>
        <w:t xml:space="preserve">з матеріалів замовника, так і з власних тощо. </w:t>
      </w:r>
    </w:p>
    <w:p w:rsidR="006164CF" w:rsidRPr="009A48D7" w:rsidRDefault="006164CF" w:rsidP="006164CF">
      <w:pPr>
        <w:autoSpaceDE w:val="0"/>
        <w:autoSpaceDN w:val="0"/>
        <w:adjustRightInd w:val="0"/>
        <w:ind w:left="426" w:hanging="425"/>
        <w:jc w:val="both"/>
        <w:rPr>
          <w:rFonts w:eastAsia="Calibri"/>
          <w:lang w:eastAsia="ru-RU"/>
        </w:rPr>
      </w:pPr>
    </w:p>
    <w:p w:rsidR="006164CF" w:rsidRPr="009A48D7" w:rsidRDefault="006164CF" w:rsidP="006164CF">
      <w:pPr>
        <w:numPr>
          <w:ilvl w:val="0"/>
          <w:numId w:val="1"/>
        </w:numPr>
        <w:autoSpaceDE w:val="0"/>
        <w:autoSpaceDN w:val="0"/>
        <w:adjustRightInd w:val="0"/>
        <w:ind w:left="426" w:hanging="425"/>
        <w:jc w:val="both"/>
        <w:rPr>
          <w:rFonts w:eastAsia="Calibri"/>
          <w:lang w:eastAsia="ru-RU"/>
        </w:rPr>
      </w:pPr>
      <w:r w:rsidRPr="009A48D7">
        <w:rPr>
          <w:rFonts w:eastAsia="Calibri"/>
          <w:lang w:eastAsia="ru-RU"/>
        </w:rPr>
        <w:t>Рішенням Рівненської міської ради № 7 від 15.01.2019 РШЕУ автомобільних доріг було визнано одержувачем бюджетних коштів по КПКВК «Організація благоустрою населених пунктів» КЕКВ 2610 (утримання вулиць, проїздів та майданів) за такими критеріями:</w:t>
      </w:r>
    </w:p>
    <w:p w:rsidR="006164CF" w:rsidRPr="009A48D7" w:rsidRDefault="006164CF" w:rsidP="006164CF">
      <w:pPr>
        <w:autoSpaceDE w:val="0"/>
        <w:autoSpaceDN w:val="0"/>
        <w:adjustRightInd w:val="0"/>
        <w:ind w:left="426" w:hanging="425"/>
        <w:jc w:val="both"/>
        <w:rPr>
          <w:rFonts w:eastAsia="Calibri"/>
          <w:lang w:eastAsia="ru-RU"/>
        </w:rPr>
      </w:pPr>
    </w:p>
    <w:tbl>
      <w:tblPr>
        <w:tblW w:w="954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55"/>
        <w:gridCol w:w="3630"/>
        <w:gridCol w:w="5355"/>
      </w:tblGrid>
      <w:tr w:rsidR="006164CF" w:rsidRPr="009A48D7" w:rsidTr="00D65EFD">
        <w:tc>
          <w:tcPr>
            <w:tcW w:w="555" w:type="dxa"/>
            <w:shd w:val="clear" w:color="auto" w:fill="auto"/>
          </w:tcPr>
          <w:p w:rsidR="006164CF" w:rsidRPr="009A48D7" w:rsidRDefault="006164CF" w:rsidP="00D65EFD">
            <w:pPr>
              <w:pStyle w:val="aff0"/>
              <w:snapToGrid w:val="0"/>
              <w:ind w:left="426" w:hanging="425"/>
              <w:jc w:val="both"/>
              <w:rPr>
                <w:lang w:val="uk-UA"/>
              </w:rPr>
            </w:pPr>
            <w:r w:rsidRPr="009A48D7">
              <w:rPr>
                <w:lang w:val="uk-UA"/>
              </w:rPr>
              <w:t>№</w:t>
            </w:r>
          </w:p>
          <w:p w:rsidR="006164CF" w:rsidRPr="009A48D7" w:rsidRDefault="006164CF" w:rsidP="00D65EFD">
            <w:pPr>
              <w:pStyle w:val="aff0"/>
              <w:snapToGrid w:val="0"/>
              <w:ind w:left="426" w:hanging="425"/>
              <w:jc w:val="both"/>
              <w:rPr>
                <w:lang w:val="uk-UA"/>
              </w:rPr>
            </w:pPr>
            <w:r w:rsidRPr="009A48D7">
              <w:rPr>
                <w:lang w:val="uk-UA"/>
              </w:rPr>
              <w:t>п\п</w:t>
            </w:r>
          </w:p>
        </w:tc>
        <w:tc>
          <w:tcPr>
            <w:tcW w:w="3630" w:type="dxa"/>
            <w:shd w:val="clear" w:color="auto" w:fill="auto"/>
          </w:tcPr>
          <w:p w:rsidR="006164CF" w:rsidRPr="009A48D7" w:rsidRDefault="006164CF" w:rsidP="00D65EFD">
            <w:pPr>
              <w:pStyle w:val="aff0"/>
              <w:snapToGrid w:val="0"/>
              <w:ind w:left="426" w:hanging="425"/>
              <w:jc w:val="both"/>
              <w:rPr>
                <w:lang w:val="uk-UA"/>
              </w:rPr>
            </w:pPr>
            <w:r w:rsidRPr="009A48D7">
              <w:rPr>
                <w:lang w:val="uk-UA"/>
              </w:rPr>
              <w:t>Найменування критеріїв</w:t>
            </w:r>
          </w:p>
        </w:tc>
        <w:tc>
          <w:tcPr>
            <w:tcW w:w="5355" w:type="dxa"/>
            <w:shd w:val="clear" w:color="auto" w:fill="auto"/>
          </w:tcPr>
          <w:p w:rsidR="006164CF" w:rsidRPr="009A48D7" w:rsidRDefault="006164CF" w:rsidP="00D65EFD">
            <w:pPr>
              <w:pStyle w:val="aff0"/>
              <w:snapToGrid w:val="0"/>
              <w:ind w:left="426" w:hanging="425"/>
              <w:jc w:val="both"/>
              <w:rPr>
                <w:lang w:val="uk-UA"/>
              </w:rPr>
            </w:pPr>
            <w:r w:rsidRPr="009A48D7">
              <w:rPr>
                <w:lang w:val="uk-UA"/>
              </w:rPr>
              <w:t>Показники діяльності підприємства</w:t>
            </w:r>
          </w:p>
        </w:tc>
      </w:tr>
      <w:tr w:rsidR="006164CF" w:rsidRPr="009A48D7" w:rsidTr="00D65EFD">
        <w:tc>
          <w:tcPr>
            <w:tcW w:w="555" w:type="dxa"/>
            <w:shd w:val="clear" w:color="auto" w:fill="auto"/>
          </w:tcPr>
          <w:p w:rsidR="006164CF" w:rsidRPr="009A48D7" w:rsidRDefault="006164CF" w:rsidP="00D65EFD">
            <w:pPr>
              <w:pStyle w:val="aff0"/>
              <w:snapToGrid w:val="0"/>
              <w:ind w:left="426" w:hanging="425"/>
              <w:jc w:val="both"/>
              <w:rPr>
                <w:lang w:val="uk-UA"/>
              </w:rPr>
            </w:pPr>
            <w:r w:rsidRPr="009A48D7">
              <w:rPr>
                <w:lang w:val="uk-UA"/>
              </w:rPr>
              <w:t>1</w:t>
            </w:r>
          </w:p>
        </w:tc>
        <w:tc>
          <w:tcPr>
            <w:tcW w:w="3630" w:type="dxa"/>
            <w:shd w:val="clear" w:color="auto" w:fill="auto"/>
          </w:tcPr>
          <w:p w:rsidR="006164CF" w:rsidRPr="009A48D7" w:rsidRDefault="006164CF" w:rsidP="00D65EFD">
            <w:pPr>
              <w:pStyle w:val="aff0"/>
              <w:snapToGrid w:val="0"/>
              <w:ind w:left="426" w:hanging="425"/>
              <w:jc w:val="both"/>
              <w:rPr>
                <w:lang w:val="uk-UA"/>
              </w:rPr>
            </w:pPr>
            <w:r w:rsidRPr="009A48D7">
              <w:rPr>
                <w:lang w:val="uk-UA"/>
              </w:rPr>
              <w:t>Досвід роботи за відповідним</w:t>
            </w:r>
          </w:p>
          <w:p w:rsidR="006164CF" w:rsidRPr="009A48D7" w:rsidRDefault="006164CF" w:rsidP="00D65EFD">
            <w:pPr>
              <w:pStyle w:val="aff0"/>
              <w:snapToGrid w:val="0"/>
              <w:ind w:left="426" w:hanging="425"/>
              <w:jc w:val="both"/>
              <w:rPr>
                <w:lang w:val="uk-UA"/>
              </w:rPr>
            </w:pPr>
            <w:r w:rsidRPr="009A48D7">
              <w:rPr>
                <w:lang w:val="uk-UA"/>
              </w:rPr>
              <w:t>профілем не менше двох років та</w:t>
            </w:r>
          </w:p>
          <w:p w:rsidR="006164CF" w:rsidRPr="009A48D7" w:rsidRDefault="006164CF" w:rsidP="00D65EFD">
            <w:pPr>
              <w:pStyle w:val="aff0"/>
              <w:snapToGrid w:val="0"/>
              <w:ind w:left="426" w:hanging="425"/>
              <w:jc w:val="both"/>
              <w:rPr>
                <w:lang w:val="uk-UA"/>
              </w:rPr>
            </w:pPr>
            <w:r w:rsidRPr="009A48D7">
              <w:rPr>
                <w:lang w:val="uk-UA"/>
              </w:rPr>
              <w:t>наявність відповідної кваліфікації</w:t>
            </w:r>
          </w:p>
          <w:p w:rsidR="006164CF" w:rsidRPr="009A48D7" w:rsidRDefault="006164CF" w:rsidP="00D65EFD">
            <w:pPr>
              <w:pStyle w:val="aff0"/>
              <w:snapToGrid w:val="0"/>
              <w:ind w:left="426" w:hanging="425"/>
              <w:jc w:val="both"/>
              <w:rPr>
                <w:lang w:val="uk-UA"/>
              </w:rPr>
            </w:pPr>
            <w:r w:rsidRPr="009A48D7">
              <w:rPr>
                <w:lang w:val="uk-UA"/>
              </w:rPr>
              <w:t>з урахуванням напряму чи</w:t>
            </w:r>
          </w:p>
          <w:p w:rsidR="006164CF" w:rsidRPr="009A48D7" w:rsidRDefault="006164CF" w:rsidP="00D65EFD">
            <w:pPr>
              <w:pStyle w:val="aff0"/>
              <w:snapToGrid w:val="0"/>
              <w:ind w:left="426" w:hanging="425"/>
              <w:jc w:val="both"/>
              <w:rPr>
                <w:lang w:val="uk-UA"/>
              </w:rPr>
            </w:pPr>
            <w:r w:rsidRPr="009A48D7">
              <w:rPr>
                <w:lang w:val="uk-UA"/>
              </w:rPr>
              <w:t>заходу бюджетної програми</w:t>
            </w:r>
          </w:p>
        </w:tc>
        <w:tc>
          <w:tcPr>
            <w:tcW w:w="5355" w:type="dxa"/>
            <w:shd w:val="clear" w:color="auto" w:fill="auto"/>
          </w:tcPr>
          <w:p w:rsidR="006164CF" w:rsidRPr="009A48D7" w:rsidRDefault="006164CF" w:rsidP="00D65EFD">
            <w:pPr>
              <w:pStyle w:val="aff0"/>
              <w:snapToGrid w:val="0"/>
              <w:ind w:left="426" w:hanging="425"/>
              <w:jc w:val="both"/>
              <w:rPr>
                <w:lang w:val="uk-UA"/>
              </w:rPr>
            </w:pPr>
            <w:r w:rsidRPr="009A48D7">
              <w:rPr>
                <w:lang w:val="uk-UA"/>
              </w:rPr>
              <w:t xml:space="preserve">Підприємство працює на ринку надання послуг </w:t>
            </w:r>
            <w:r w:rsidR="00F21BBE">
              <w:rPr>
                <w:lang w:val="uk-UA"/>
              </w:rPr>
              <w:t>і</w:t>
            </w:r>
            <w:r w:rsidRPr="009A48D7">
              <w:rPr>
                <w:lang w:val="uk-UA"/>
              </w:rPr>
              <w:t>з</w:t>
            </w:r>
          </w:p>
          <w:p w:rsidR="006164CF" w:rsidRPr="009A48D7" w:rsidRDefault="006164CF" w:rsidP="00D65EFD">
            <w:pPr>
              <w:pStyle w:val="aff0"/>
              <w:snapToGrid w:val="0"/>
              <w:ind w:left="426" w:hanging="425"/>
              <w:jc w:val="both"/>
              <w:rPr>
                <w:lang w:val="uk-UA"/>
              </w:rPr>
            </w:pPr>
            <w:r w:rsidRPr="009A48D7">
              <w:rPr>
                <w:lang w:val="uk-UA"/>
              </w:rPr>
              <w:t>благоустрою міста з листопада 1967</w:t>
            </w:r>
            <w:r w:rsidR="00F21BBE">
              <w:rPr>
                <w:lang w:val="uk-UA"/>
              </w:rPr>
              <w:t xml:space="preserve"> </w:t>
            </w:r>
            <w:r w:rsidRPr="009A48D7">
              <w:rPr>
                <w:lang w:val="uk-UA"/>
              </w:rPr>
              <w:t>р.</w:t>
            </w:r>
          </w:p>
        </w:tc>
      </w:tr>
      <w:tr w:rsidR="006164CF" w:rsidRPr="009A48D7" w:rsidTr="00D65EFD">
        <w:tc>
          <w:tcPr>
            <w:tcW w:w="555" w:type="dxa"/>
            <w:shd w:val="clear" w:color="auto" w:fill="auto"/>
          </w:tcPr>
          <w:p w:rsidR="006164CF" w:rsidRPr="009A48D7" w:rsidRDefault="006164CF" w:rsidP="00D65EFD">
            <w:pPr>
              <w:pStyle w:val="aff0"/>
              <w:snapToGrid w:val="0"/>
              <w:ind w:left="426" w:hanging="425"/>
              <w:jc w:val="both"/>
              <w:rPr>
                <w:lang w:val="uk-UA"/>
              </w:rPr>
            </w:pPr>
            <w:r w:rsidRPr="009A48D7">
              <w:rPr>
                <w:lang w:val="uk-UA"/>
              </w:rPr>
              <w:t>2</w:t>
            </w:r>
          </w:p>
        </w:tc>
        <w:tc>
          <w:tcPr>
            <w:tcW w:w="3630" w:type="dxa"/>
            <w:shd w:val="clear" w:color="auto" w:fill="auto"/>
          </w:tcPr>
          <w:p w:rsidR="006164CF" w:rsidRPr="009A48D7" w:rsidRDefault="006164CF" w:rsidP="00D65EFD">
            <w:pPr>
              <w:pStyle w:val="aff0"/>
              <w:snapToGrid w:val="0"/>
              <w:ind w:left="426" w:hanging="425"/>
              <w:jc w:val="both"/>
              <w:rPr>
                <w:lang w:val="uk-UA"/>
              </w:rPr>
            </w:pPr>
            <w:r w:rsidRPr="009A48D7">
              <w:rPr>
                <w:lang w:val="uk-UA"/>
              </w:rPr>
              <w:t>Виробничий потенціал і</w:t>
            </w:r>
          </w:p>
          <w:p w:rsidR="006164CF" w:rsidRPr="009A48D7" w:rsidRDefault="006164CF" w:rsidP="00D65EFD">
            <w:pPr>
              <w:pStyle w:val="aff0"/>
              <w:snapToGrid w:val="0"/>
              <w:ind w:left="426" w:hanging="425"/>
              <w:jc w:val="both"/>
              <w:rPr>
                <w:lang w:val="uk-UA"/>
              </w:rPr>
            </w:pPr>
            <w:r w:rsidRPr="009A48D7">
              <w:rPr>
                <w:lang w:val="uk-UA"/>
              </w:rPr>
              <w:t>відповідні показники виробничої</w:t>
            </w:r>
          </w:p>
          <w:p w:rsidR="006164CF" w:rsidRPr="009A48D7" w:rsidRDefault="006164CF" w:rsidP="00D65EFD">
            <w:pPr>
              <w:pStyle w:val="aff0"/>
              <w:snapToGrid w:val="0"/>
              <w:ind w:left="426" w:hanging="425"/>
              <w:jc w:val="both"/>
              <w:rPr>
                <w:lang w:val="uk-UA"/>
              </w:rPr>
            </w:pPr>
            <w:r w:rsidRPr="009A48D7">
              <w:rPr>
                <w:lang w:val="uk-UA"/>
              </w:rPr>
              <w:lastRenderedPageBreak/>
              <w:t>діяльності</w:t>
            </w:r>
          </w:p>
        </w:tc>
        <w:tc>
          <w:tcPr>
            <w:tcW w:w="5355" w:type="dxa"/>
            <w:shd w:val="clear" w:color="auto" w:fill="auto"/>
          </w:tcPr>
          <w:p w:rsidR="006164CF" w:rsidRPr="009A48D7" w:rsidRDefault="005F3EC5" w:rsidP="00D65EFD">
            <w:pPr>
              <w:pStyle w:val="aff0"/>
              <w:snapToGrid w:val="0"/>
              <w:ind w:left="426" w:hanging="425"/>
              <w:jc w:val="both"/>
              <w:rPr>
                <w:i/>
                <w:iCs/>
                <w:lang w:val="uk-UA"/>
              </w:rPr>
            </w:pPr>
            <w:r>
              <w:rPr>
                <w:i/>
                <w:iCs/>
                <w:lang w:val="uk-UA"/>
              </w:rPr>
              <w:lastRenderedPageBreak/>
              <w:t>У</w:t>
            </w:r>
            <w:r w:rsidR="006164CF" w:rsidRPr="009A48D7">
              <w:rPr>
                <w:i/>
                <w:iCs/>
                <w:lang w:val="uk-UA"/>
              </w:rPr>
              <w:t xml:space="preserve"> наявності:</w:t>
            </w:r>
          </w:p>
          <w:p w:rsidR="006164CF" w:rsidRPr="009A48D7" w:rsidRDefault="006164CF" w:rsidP="00D65EFD">
            <w:pPr>
              <w:pStyle w:val="aff0"/>
              <w:ind w:left="851" w:hanging="425"/>
              <w:jc w:val="both"/>
              <w:rPr>
                <w:lang w:val="uk-UA"/>
              </w:rPr>
            </w:pPr>
            <w:r w:rsidRPr="009A48D7">
              <w:rPr>
                <w:lang w:val="uk-UA"/>
              </w:rPr>
              <w:t>-</w:t>
            </w:r>
            <w:r w:rsidR="00F56990">
              <w:rPr>
                <w:lang w:val="uk-UA"/>
              </w:rPr>
              <w:t xml:space="preserve">  </w:t>
            </w:r>
            <w:r w:rsidRPr="009A48D7">
              <w:rPr>
                <w:lang w:val="uk-UA"/>
              </w:rPr>
              <w:t xml:space="preserve">70 од. техніки для виконання робіт </w:t>
            </w:r>
            <w:r w:rsidR="005F3EC5">
              <w:rPr>
                <w:lang w:val="uk-UA"/>
              </w:rPr>
              <w:t xml:space="preserve">із </w:t>
            </w:r>
          </w:p>
          <w:p w:rsidR="006164CF" w:rsidRPr="009A48D7" w:rsidRDefault="006164CF" w:rsidP="00D65EFD">
            <w:pPr>
              <w:pStyle w:val="aff0"/>
              <w:ind w:left="851" w:hanging="425"/>
              <w:jc w:val="both"/>
              <w:rPr>
                <w:lang w:val="uk-UA"/>
              </w:rPr>
            </w:pPr>
            <w:r w:rsidRPr="009A48D7">
              <w:rPr>
                <w:lang w:val="uk-UA"/>
              </w:rPr>
              <w:lastRenderedPageBreak/>
              <w:t>утриманн</w:t>
            </w:r>
            <w:r w:rsidR="005F3EC5">
              <w:rPr>
                <w:lang w:val="uk-UA"/>
              </w:rPr>
              <w:t>я</w:t>
            </w:r>
            <w:r w:rsidRPr="009A48D7">
              <w:rPr>
                <w:lang w:val="uk-UA"/>
              </w:rPr>
              <w:t xml:space="preserve"> доріг,</w:t>
            </w:r>
          </w:p>
          <w:p w:rsidR="006164CF" w:rsidRPr="009A48D7" w:rsidRDefault="006164CF" w:rsidP="00D65EFD">
            <w:pPr>
              <w:pStyle w:val="aff0"/>
              <w:ind w:left="851" w:hanging="425"/>
              <w:jc w:val="both"/>
              <w:rPr>
                <w:lang w:val="uk-UA"/>
              </w:rPr>
            </w:pPr>
            <w:r w:rsidRPr="009A48D7">
              <w:rPr>
                <w:lang w:val="uk-UA"/>
              </w:rPr>
              <w:t>у тому числі:</w:t>
            </w:r>
          </w:p>
          <w:p w:rsidR="006164CF" w:rsidRPr="009A48D7" w:rsidRDefault="006164CF" w:rsidP="00D65EFD">
            <w:pPr>
              <w:pStyle w:val="aff0"/>
              <w:ind w:left="851" w:hanging="425"/>
              <w:jc w:val="both"/>
              <w:rPr>
                <w:lang w:val="uk-UA"/>
              </w:rPr>
            </w:pPr>
            <w:r w:rsidRPr="009A48D7">
              <w:rPr>
                <w:lang w:val="uk-UA"/>
              </w:rPr>
              <w:t xml:space="preserve">- спеціальні автомобілі </w:t>
            </w:r>
            <w:r w:rsidR="005F3EC5">
              <w:rPr>
                <w:lang w:val="uk-UA"/>
              </w:rPr>
              <w:t xml:space="preserve">− </w:t>
            </w:r>
            <w:r w:rsidRPr="009A48D7">
              <w:rPr>
                <w:lang w:val="uk-UA"/>
              </w:rPr>
              <w:t>35 од.;</w:t>
            </w:r>
          </w:p>
          <w:p w:rsidR="006164CF" w:rsidRPr="009A48D7" w:rsidRDefault="006164CF" w:rsidP="00D65EFD">
            <w:pPr>
              <w:pStyle w:val="aff0"/>
              <w:ind w:left="851" w:hanging="425"/>
              <w:jc w:val="both"/>
              <w:rPr>
                <w:lang w:val="uk-UA"/>
              </w:rPr>
            </w:pPr>
            <w:r w:rsidRPr="009A48D7">
              <w:rPr>
                <w:lang w:val="uk-UA"/>
              </w:rPr>
              <w:t>- спеціальна тракторна технік</w:t>
            </w:r>
            <w:r w:rsidR="005F3EC5">
              <w:rPr>
                <w:lang w:val="uk-UA"/>
              </w:rPr>
              <w:t xml:space="preserve">а − </w:t>
            </w:r>
            <w:r w:rsidRPr="009A48D7">
              <w:rPr>
                <w:lang w:val="uk-UA"/>
              </w:rPr>
              <w:t>26 од.;</w:t>
            </w:r>
          </w:p>
          <w:p w:rsidR="006164CF" w:rsidRPr="009A48D7" w:rsidRDefault="006164CF" w:rsidP="00D65EFD">
            <w:pPr>
              <w:pStyle w:val="aff0"/>
              <w:ind w:left="851" w:hanging="425"/>
              <w:jc w:val="both"/>
              <w:rPr>
                <w:lang w:val="uk-UA"/>
              </w:rPr>
            </w:pPr>
            <w:r w:rsidRPr="009A48D7">
              <w:rPr>
                <w:lang w:val="uk-UA"/>
              </w:rPr>
              <w:t>- спеціальні автомобілі для перевезення</w:t>
            </w:r>
          </w:p>
          <w:p w:rsidR="006164CF" w:rsidRPr="009A48D7" w:rsidRDefault="006164CF" w:rsidP="00D65EFD">
            <w:pPr>
              <w:pStyle w:val="aff0"/>
              <w:ind w:left="851" w:hanging="425"/>
              <w:jc w:val="both"/>
              <w:rPr>
                <w:lang w:val="uk-UA"/>
              </w:rPr>
            </w:pPr>
            <w:r w:rsidRPr="009A48D7">
              <w:rPr>
                <w:lang w:val="uk-UA"/>
              </w:rPr>
              <w:t xml:space="preserve">робітників на об’єкт </w:t>
            </w:r>
            <w:r w:rsidR="005F3EC5">
              <w:rPr>
                <w:lang w:val="uk-UA"/>
              </w:rPr>
              <w:t xml:space="preserve"> − </w:t>
            </w:r>
            <w:r w:rsidRPr="009A48D7">
              <w:rPr>
                <w:lang w:val="uk-UA"/>
              </w:rPr>
              <w:t>9 </w:t>
            </w:r>
            <w:r w:rsidR="00487366">
              <w:rPr>
                <w:lang w:val="uk-UA"/>
              </w:rPr>
              <w:t>осіб</w:t>
            </w:r>
            <w:r w:rsidRPr="009A48D7">
              <w:rPr>
                <w:lang w:val="uk-UA"/>
              </w:rPr>
              <w:t>;</w:t>
            </w:r>
          </w:p>
          <w:p w:rsidR="006164CF" w:rsidRPr="009A48D7" w:rsidRDefault="006164CF" w:rsidP="00D65EFD">
            <w:pPr>
              <w:pStyle w:val="aff0"/>
              <w:ind w:left="851" w:hanging="425"/>
              <w:jc w:val="both"/>
              <w:rPr>
                <w:lang w:val="uk-UA"/>
              </w:rPr>
            </w:pPr>
            <w:r w:rsidRPr="009A48D7">
              <w:rPr>
                <w:lang w:val="uk-UA"/>
              </w:rPr>
              <w:t xml:space="preserve">- спеціалісти з вищою освітою </w:t>
            </w:r>
            <w:r w:rsidR="005F3EC5">
              <w:rPr>
                <w:lang w:val="uk-UA"/>
              </w:rPr>
              <w:t>−</w:t>
            </w:r>
            <w:r w:rsidRPr="009A48D7">
              <w:rPr>
                <w:lang w:val="uk-UA"/>
              </w:rPr>
              <w:t xml:space="preserve">54 </w:t>
            </w:r>
            <w:r w:rsidR="005F3EC5">
              <w:rPr>
                <w:lang w:val="uk-UA"/>
              </w:rPr>
              <w:t>особи</w:t>
            </w:r>
            <w:r w:rsidRPr="009A48D7">
              <w:rPr>
                <w:lang w:val="uk-UA"/>
              </w:rPr>
              <w:t>;</w:t>
            </w:r>
          </w:p>
          <w:p w:rsidR="006164CF" w:rsidRPr="009A48D7" w:rsidRDefault="006164CF" w:rsidP="00D65EFD">
            <w:pPr>
              <w:pStyle w:val="aff0"/>
              <w:ind w:left="851" w:hanging="425"/>
              <w:jc w:val="both"/>
              <w:rPr>
                <w:lang w:val="uk-UA"/>
              </w:rPr>
            </w:pPr>
            <w:r w:rsidRPr="009A48D7">
              <w:rPr>
                <w:lang w:val="uk-UA"/>
              </w:rPr>
              <w:t>- спеціаліст</w:t>
            </w:r>
            <w:r w:rsidR="00F56990">
              <w:rPr>
                <w:lang w:val="uk-UA"/>
              </w:rPr>
              <w:t>и</w:t>
            </w:r>
            <w:r w:rsidRPr="009A48D7">
              <w:rPr>
                <w:lang w:val="uk-UA"/>
              </w:rPr>
              <w:t xml:space="preserve"> </w:t>
            </w:r>
            <w:r w:rsidR="00F56990">
              <w:rPr>
                <w:lang w:val="uk-UA"/>
              </w:rPr>
              <w:t>і</w:t>
            </w:r>
            <w:r w:rsidRPr="009A48D7">
              <w:rPr>
                <w:lang w:val="uk-UA"/>
              </w:rPr>
              <w:t>з середньою спеціальною</w:t>
            </w:r>
          </w:p>
          <w:p w:rsidR="006164CF" w:rsidRPr="009A48D7" w:rsidRDefault="006164CF" w:rsidP="00D65EFD">
            <w:pPr>
              <w:pStyle w:val="aff0"/>
              <w:ind w:left="851" w:hanging="425"/>
              <w:jc w:val="both"/>
              <w:rPr>
                <w:lang w:val="uk-UA"/>
              </w:rPr>
            </w:pPr>
            <w:r w:rsidRPr="009A48D7">
              <w:rPr>
                <w:lang w:val="uk-UA"/>
              </w:rPr>
              <w:t>освітою</w:t>
            </w:r>
            <w:r w:rsidR="00F56990">
              <w:rPr>
                <w:lang w:val="uk-UA"/>
              </w:rPr>
              <w:t xml:space="preserve"> − </w:t>
            </w:r>
            <w:r w:rsidRPr="009A48D7">
              <w:rPr>
                <w:lang w:val="uk-UA"/>
              </w:rPr>
              <w:t xml:space="preserve">94 </w:t>
            </w:r>
            <w:r w:rsidR="00F56990">
              <w:rPr>
                <w:lang w:val="uk-UA"/>
              </w:rPr>
              <w:t>особи;</w:t>
            </w:r>
          </w:p>
          <w:p w:rsidR="006164CF" w:rsidRPr="009A48D7" w:rsidRDefault="0056001B" w:rsidP="006164CF">
            <w:pPr>
              <w:pStyle w:val="aff0"/>
              <w:numPr>
                <w:ilvl w:val="0"/>
                <w:numId w:val="38"/>
              </w:numPr>
              <w:ind w:left="580" w:hanging="142"/>
              <w:jc w:val="both"/>
              <w:rPr>
                <w:lang w:val="uk-UA"/>
              </w:rPr>
            </w:pPr>
            <w:r>
              <w:rPr>
                <w:lang w:val="uk-UA"/>
              </w:rPr>
              <w:t>р</w:t>
            </w:r>
            <w:r w:rsidR="006164CF" w:rsidRPr="009A48D7">
              <w:rPr>
                <w:lang w:val="uk-UA"/>
              </w:rPr>
              <w:t>обітник</w:t>
            </w:r>
            <w:r w:rsidR="00F66E5F">
              <w:rPr>
                <w:lang w:val="uk-UA"/>
              </w:rPr>
              <w:t xml:space="preserve">и </w:t>
            </w:r>
            <w:r w:rsidR="006164CF" w:rsidRPr="009A48D7">
              <w:rPr>
                <w:lang w:val="uk-UA"/>
              </w:rPr>
              <w:t xml:space="preserve"> </w:t>
            </w:r>
            <w:r w:rsidR="00D72059">
              <w:rPr>
                <w:lang w:val="uk-UA"/>
              </w:rPr>
              <w:t>і</w:t>
            </w:r>
            <w:r w:rsidR="006164CF" w:rsidRPr="009A48D7">
              <w:rPr>
                <w:lang w:val="uk-UA"/>
              </w:rPr>
              <w:t xml:space="preserve">з середньою освітою </w:t>
            </w:r>
            <w:r w:rsidR="00D72059">
              <w:rPr>
                <w:lang w:val="uk-UA"/>
              </w:rPr>
              <w:t>−</w:t>
            </w:r>
            <w:r w:rsidR="006164CF" w:rsidRPr="009A48D7">
              <w:rPr>
                <w:lang w:val="uk-UA"/>
              </w:rPr>
              <w:t>207 </w:t>
            </w:r>
            <w:r w:rsidR="00D72059">
              <w:rPr>
                <w:lang w:val="uk-UA"/>
              </w:rPr>
              <w:t>ос</w:t>
            </w:r>
            <w:r w:rsidR="00F66E5F">
              <w:rPr>
                <w:lang w:val="uk-UA"/>
              </w:rPr>
              <w:t>іб</w:t>
            </w:r>
            <w:r w:rsidR="006164CF" w:rsidRPr="009A48D7">
              <w:rPr>
                <w:lang w:val="uk-UA"/>
              </w:rPr>
              <w:t xml:space="preserve">.                                                 </w:t>
            </w:r>
          </w:p>
          <w:p w:rsidR="006164CF" w:rsidRPr="009A48D7" w:rsidRDefault="006164CF" w:rsidP="00D65EFD">
            <w:pPr>
              <w:pStyle w:val="aff0"/>
              <w:ind w:left="426" w:hanging="425"/>
              <w:jc w:val="both"/>
              <w:rPr>
                <w:i/>
                <w:iCs/>
                <w:lang w:val="uk-UA"/>
              </w:rPr>
            </w:pPr>
            <w:r w:rsidRPr="009A48D7">
              <w:rPr>
                <w:i/>
                <w:iCs/>
                <w:lang w:val="uk-UA"/>
              </w:rPr>
              <w:t>Надано послуг:</w:t>
            </w:r>
          </w:p>
          <w:p w:rsidR="006164CF" w:rsidRPr="009A48D7" w:rsidRDefault="006164CF" w:rsidP="00D65EFD">
            <w:pPr>
              <w:pStyle w:val="aff0"/>
              <w:ind w:left="426" w:hanging="425"/>
              <w:jc w:val="both"/>
              <w:rPr>
                <w:lang w:val="uk-UA"/>
              </w:rPr>
            </w:pPr>
            <w:r w:rsidRPr="009A48D7">
              <w:rPr>
                <w:lang w:val="uk-UA"/>
              </w:rPr>
              <w:t>з утримання вулиць:</w:t>
            </w:r>
          </w:p>
          <w:p w:rsidR="006164CF" w:rsidRPr="009A48D7" w:rsidRDefault="006164CF" w:rsidP="00D65EFD">
            <w:pPr>
              <w:pStyle w:val="aff0"/>
              <w:ind w:left="426" w:hanging="425"/>
              <w:jc w:val="both"/>
              <w:rPr>
                <w:lang w:val="uk-UA"/>
              </w:rPr>
            </w:pPr>
            <w:r w:rsidRPr="009A48D7">
              <w:rPr>
                <w:lang w:val="uk-UA"/>
              </w:rPr>
              <w:t>у 2016р. – 20122,4 тис. грн</w:t>
            </w:r>
            <w:r w:rsidR="00415BFC">
              <w:rPr>
                <w:lang w:val="uk-UA"/>
              </w:rPr>
              <w:t>;</w:t>
            </w:r>
          </w:p>
          <w:p w:rsidR="006164CF" w:rsidRPr="009A48D7" w:rsidRDefault="006164CF" w:rsidP="00D65EFD">
            <w:pPr>
              <w:pStyle w:val="aff0"/>
              <w:ind w:left="426" w:hanging="425"/>
              <w:jc w:val="both"/>
              <w:rPr>
                <w:lang w:val="uk-UA"/>
              </w:rPr>
            </w:pPr>
            <w:r w:rsidRPr="009A48D7">
              <w:rPr>
                <w:lang w:val="uk-UA"/>
              </w:rPr>
              <w:t xml:space="preserve">у 2017р. </w:t>
            </w:r>
            <w:r w:rsidR="00D72059">
              <w:rPr>
                <w:lang w:val="uk-UA"/>
              </w:rPr>
              <w:t>−</w:t>
            </w:r>
            <w:r w:rsidRPr="009A48D7">
              <w:rPr>
                <w:lang w:val="uk-UA"/>
              </w:rPr>
              <w:t xml:space="preserve"> 45701,9 тис. грн</w:t>
            </w:r>
            <w:r w:rsidR="00415BFC">
              <w:rPr>
                <w:lang w:val="uk-UA"/>
              </w:rPr>
              <w:t>;</w:t>
            </w:r>
          </w:p>
          <w:p w:rsidR="006164CF" w:rsidRPr="009A48D7" w:rsidRDefault="006164CF" w:rsidP="00D72059">
            <w:pPr>
              <w:pStyle w:val="aff0"/>
              <w:ind w:left="426" w:hanging="425"/>
              <w:jc w:val="both"/>
              <w:rPr>
                <w:lang w:val="uk-UA"/>
              </w:rPr>
            </w:pPr>
            <w:r w:rsidRPr="009A48D7">
              <w:rPr>
                <w:lang w:val="uk-UA"/>
              </w:rPr>
              <w:t xml:space="preserve">у 2018р. </w:t>
            </w:r>
            <w:r w:rsidR="00D72059">
              <w:rPr>
                <w:lang w:val="uk-UA"/>
              </w:rPr>
              <w:t>−</w:t>
            </w:r>
            <w:r w:rsidRPr="009A48D7">
              <w:rPr>
                <w:lang w:val="uk-UA"/>
              </w:rPr>
              <w:t xml:space="preserve"> 57039,7 тис. грн</w:t>
            </w:r>
          </w:p>
        </w:tc>
      </w:tr>
      <w:tr w:rsidR="006164CF" w:rsidRPr="009A48D7" w:rsidTr="00D65EFD">
        <w:tc>
          <w:tcPr>
            <w:tcW w:w="555" w:type="dxa"/>
            <w:shd w:val="clear" w:color="auto" w:fill="auto"/>
          </w:tcPr>
          <w:p w:rsidR="006164CF" w:rsidRPr="009A48D7" w:rsidRDefault="006164CF" w:rsidP="00D65EFD">
            <w:pPr>
              <w:pStyle w:val="aff0"/>
              <w:snapToGrid w:val="0"/>
              <w:ind w:left="426" w:hanging="425"/>
              <w:jc w:val="both"/>
              <w:rPr>
                <w:lang w:val="uk-UA"/>
              </w:rPr>
            </w:pPr>
            <w:r w:rsidRPr="009A48D7">
              <w:rPr>
                <w:lang w:val="uk-UA"/>
              </w:rPr>
              <w:lastRenderedPageBreak/>
              <w:t>3</w:t>
            </w:r>
          </w:p>
        </w:tc>
        <w:tc>
          <w:tcPr>
            <w:tcW w:w="3630" w:type="dxa"/>
            <w:shd w:val="clear" w:color="auto" w:fill="auto"/>
          </w:tcPr>
          <w:p w:rsidR="006164CF" w:rsidRPr="009A48D7" w:rsidRDefault="006164CF" w:rsidP="00D65EFD">
            <w:pPr>
              <w:pStyle w:val="aff0"/>
              <w:snapToGrid w:val="0"/>
              <w:ind w:left="426" w:hanging="425"/>
              <w:jc w:val="both"/>
              <w:rPr>
                <w:lang w:val="uk-UA"/>
              </w:rPr>
            </w:pPr>
            <w:r w:rsidRPr="009A48D7">
              <w:rPr>
                <w:lang w:val="uk-UA"/>
              </w:rPr>
              <w:t>Наявність бездефіцитного</w:t>
            </w:r>
          </w:p>
          <w:p w:rsidR="006164CF" w:rsidRPr="009A48D7" w:rsidRDefault="006164CF" w:rsidP="00D65EFD">
            <w:pPr>
              <w:pStyle w:val="aff0"/>
              <w:snapToGrid w:val="0"/>
              <w:ind w:left="426" w:hanging="425"/>
              <w:jc w:val="both"/>
              <w:rPr>
                <w:lang w:val="uk-UA"/>
              </w:rPr>
            </w:pPr>
            <w:r w:rsidRPr="009A48D7">
              <w:rPr>
                <w:lang w:val="uk-UA"/>
              </w:rPr>
              <w:t>фінансового плану на поточний</w:t>
            </w:r>
          </w:p>
          <w:p w:rsidR="006164CF" w:rsidRPr="009A48D7" w:rsidRDefault="006164CF" w:rsidP="00D65EFD">
            <w:pPr>
              <w:pStyle w:val="aff0"/>
              <w:snapToGrid w:val="0"/>
              <w:ind w:left="426" w:hanging="425"/>
              <w:jc w:val="both"/>
              <w:rPr>
                <w:lang w:val="uk-UA"/>
              </w:rPr>
            </w:pPr>
            <w:r w:rsidRPr="009A48D7">
              <w:rPr>
                <w:lang w:val="uk-UA"/>
              </w:rPr>
              <w:t>2019 р.</w:t>
            </w:r>
          </w:p>
        </w:tc>
        <w:tc>
          <w:tcPr>
            <w:tcW w:w="5355" w:type="dxa"/>
            <w:shd w:val="clear" w:color="auto" w:fill="auto"/>
          </w:tcPr>
          <w:p w:rsidR="006164CF" w:rsidRPr="009A48D7" w:rsidRDefault="006164CF" w:rsidP="00D65EFD">
            <w:pPr>
              <w:pStyle w:val="aff0"/>
              <w:snapToGrid w:val="0"/>
              <w:ind w:left="426" w:hanging="425"/>
              <w:jc w:val="both"/>
              <w:rPr>
                <w:lang w:val="uk-UA"/>
              </w:rPr>
            </w:pPr>
            <w:r w:rsidRPr="009A48D7">
              <w:rPr>
                <w:lang w:val="uk-UA"/>
              </w:rPr>
              <w:t>Фінансовим планом підприємства на 2019 р.</w:t>
            </w:r>
          </w:p>
          <w:p w:rsidR="006164CF" w:rsidRPr="009A48D7" w:rsidRDefault="006164CF" w:rsidP="00D65EFD">
            <w:pPr>
              <w:pStyle w:val="aff0"/>
              <w:snapToGrid w:val="0"/>
              <w:ind w:left="426" w:hanging="425"/>
              <w:jc w:val="both"/>
              <w:rPr>
                <w:lang w:val="uk-UA"/>
              </w:rPr>
            </w:pPr>
            <w:r w:rsidRPr="009A48D7">
              <w:rPr>
                <w:lang w:val="uk-UA"/>
              </w:rPr>
              <w:t xml:space="preserve">заплановано прибуток </w:t>
            </w:r>
            <w:r w:rsidR="00487366">
              <w:rPr>
                <w:lang w:val="uk-UA"/>
              </w:rPr>
              <w:t>у</w:t>
            </w:r>
            <w:r w:rsidR="00487366" w:rsidRPr="009A48D7">
              <w:rPr>
                <w:lang w:val="uk-UA"/>
              </w:rPr>
              <w:t xml:space="preserve"> </w:t>
            </w:r>
            <w:r w:rsidRPr="009A48D7">
              <w:rPr>
                <w:lang w:val="uk-UA"/>
              </w:rPr>
              <w:t xml:space="preserve">сумі </w:t>
            </w:r>
          </w:p>
          <w:p w:rsidR="006164CF" w:rsidRPr="009A48D7" w:rsidRDefault="006164CF" w:rsidP="00D65EFD">
            <w:pPr>
              <w:pStyle w:val="aff0"/>
              <w:snapToGrid w:val="0"/>
              <w:ind w:left="426" w:hanging="425"/>
              <w:jc w:val="both"/>
              <w:rPr>
                <w:lang w:val="uk-UA"/>
              </w:rPr>
            </w:pPr>
            <w:r w:rsidRPr="009A48D7">
              <w:rPr>
                <w:lang w:val="uk-UA"/>
              </w:rPr>
              <w:t>270,0 тис. грн.</w:t>
            </w:r>
          </w:p>
        </w:tc>
      </w:tr>
      <w:tr w:rsidR="006164CF" w:rsidRPr="009A48D7" w:rsidTr="00D65EFD">
        <w:tc>
          <w:tcPr>
            <w:tcW w:w="555" w:type="dxa"/>
            <w:shd w:val="clear" w:color="auto" w:fill="auto"/>
          </w:tcPr>
          <w:p w:rsidR="006164CF" w:rsidRPr="009A48D7" w:rsidRDefault="006164CF" w:rsidP="00D65EFD">
            <w:pPr>
              <w:pStyle w:val="aff0"/>
              <w:snapToGrid w:val="0"/>
              <w:ind w:left="426" w:hanging="425"/>
              <w:jc w:val="both"/>
              <w:rPr>
                <w:lang w:val="uk-UA"/>
              </w:rPr>
            </w:pPr>
            <w:r w:rsidRPr="009A48D7">
              <w:rPr>
                <w:lang w:val="uk-UA"/>
              </w:rPr>
              <w:t>4</w:t>
            </w:r>
          </w:p>
        </w:tc>
        <w:tc>
          <w:tcPr>
            <w:tcW w:w="3630" w:type="dxa"/>
            <w:shd w:val="clear" w:color="auto" w:fill="auto"/>
          </w:tcPr>
          <w:p w:rsidR="006164CF" w:rsidRPr="009A48D7" w:rsidRDefault="006164CF" w:rsidP="00D65EFD">
            <w:pPr>
              <w:pStyle w:val="aff0"/>
              <w:snapToGrid w:val="0"/>
              <w:ind w:left="426" w:hanging="425"/>
              <w:jc w:val="both"/>
              <w:rPr>
                <w:lang w:val="uk-UA"/>
              </w:rPr>
            </w:pPr>
            <w:r w:rsidRPr="009A48D7">
              <w:rPr>
                <w:lang w:val="uk-UA"/>
              </w:rPr>
              <w:t>Незбиткова діяльність</w:t>
            </w:r>
          </w:p>
          <w:p w:rsidR="006164CF" w:rsidRPr="009A48D7" w:rsidRDefault="006164CF" w:rsidP="00D65EFD">
            <w:pPr>
              <w:pStyle w:val="aff0"/>
              <w:snapToGrid w:val="0"/>
              <w:ind w:left="426" w:hanging="425"/>
              <w:jc w:val="both"/>
              <w:rPr>
                <w:lang w:val="uk-UA"/>
              </w:rPr>
            </w:pPr>
            <w:r w:rsidRPr="009A48D7">
              <w:rPr>
                <w:lang w:val="uk-UA"/>
              </w:rPr>
              <w:t>одержувача</w:t>
            </w:r>
          </w:p>
        </w:tc>
        <w:tc>
          <w:tcPr>
            <w:tcW w:w="5355" w:type="dxa"/>
            <w:shd w:val="clear" w:color="auto" w:fill="auto"/>
          </w:tcPr>
          <w:p w:rsidR="006164CF" w:rsidRPr="009A48D7" w:rsidRDefault="006164CF" w:rsidP="00D65EFD">
            <w:pPr>
              <w:pStyle w:val="aff0"/>
              <w:snapToGrid w:val="0"/>
              <w:ind w:left="426" w:hanging="425"/>
              <w:jc w:val="both"/>
              <w:rPr>
                <w:lang w:val="uk-UA"/>
              </w:rPr>
            </w:pPr>
            <w:r w:rsidRPr="009A48D7">
              <w:rPr>
                <w:lang w:val="uk-UA"/>
              </w:rPr>
              <w:t>Очікуваний  прибуток підприємства:</w:t>
            </w:r>
          </w:p>
          <w:p w:rsidR="006164CF" w:rsidRPr="009A48D7" w:rsidRDefault="006164CF" w:rsidP="00D65EFD">
            <w:pPr>
              <w:pStyle w:val="aff0"/>
              <w:ind w:left="426" w:hanging="425"/>
              <w:jc w:val="both"/>
              <w:rPr>
                <w:lang w:val="uk-UA"/>
              </w:rPr>
            </w:pPr>
            <w:r w:rsidRPr="009A48D7">
              <w:rPr>
                <w:lang w:val="uk-UA"/>
              </w:rPr>
              <w:t>за 2018</w:t>
            </w:r>
            <w:r w:rsidR="00487366">
              <w:rPr>
                <w:lang w:val="uk-UA"/>
              </w:rPr>
              <w:t xml:space="preserve"> </w:t>
            </w:r>
            <w:r w:rsidRPr="009A48D7">
              <w:rPr>
                <w:lang w:val="uk-UA"/>
              </w:rPr>
              <w:t>р. – 320,0 тис. грн</w:t>
            </w:r>
          </w:p>
        </w:tc>
      </w:tr>
      <w:tr w:rsidR="006164CF" w:rsidRPr="009A48D7" w:rsidTr="00D65EFD">
        <w:tc>
          <w:tcPr>
            <w:tcW w:w="555" w:type="dxa"/>
            <w:shd w:val="clear" w:color="auto" w:fill="auto"/>
          </w:tcPr>
          <w:p w:rsidR="006164CF" w:rsidRPr="009A48D7" w:rsidRDefault="006164CF" w:rsidP="00D65EFD">
            <w:pPr>
              <w:pStyle w:val="aff0"/>
              <w:snapToGrid w:val="0"/>
              <w:ind w:left="426" w:hanging="425"/>
              <w:jc w:val="both"/>
              <w:rPr>
                <w:lang w:val="uk-UA"/>
              </w:rPr>
            </w:pPr>
            <w:r w:rsidRPr="009A48D7">
              <w:rPr>
                <w:lang w:val="uk-UA"/>
              </w:rPr>
              <w:t>5</w:t>
            </w:r>
          </w:p>
        </w:tc>
        <w:tc>
          <w:tcPr>
            <w:tcW w:w="3630" w:type="dxa"/>
            <w:shd w:val="clear" w:color="auto" w:fill="auto"/>
          </w:tcPr>
          <w:p w:rsidR="006164CF" w:rsidRPr="009A48D7" w:rsidRDefault="006164CF" w:rsidP="00D65EFD">
            <w:pPr>
              <w:pStyle w:val="aff0"/>
              <w:snapToGrid w:val="0"/>
              <w:ind w:left="426" w:hanging="425"/>
              <w:jc w:val="both"/>
              <w:rPr>
                <w:lang w:val="uk-UA"/>
              </w:rPr>
            </w:pPr>
            <w:r w:rsidRPr="009A48D7">
              <w:rPr>
                <w:lang w:val="uk-UA"/>
              </w:rPr>
              <w:t>Відсутність простроченої</w:t>
            </w:r>
          </w:p>
          <w:p w:rsidR="006164CF" w:rsidRPr="009A48D7" w:rsidRDefault="006164CF" w:rsidP="00D65EFD">
            <w:pPr>
              <w:pStyle w:val="aff0"/>
              <w:snapToGrid w:val="0"/>
              <w:ind w:left="426" w:hanging="425"/>
              <w:jc w:val="both"/>
              <w:rPr>
                <w:lang w:val="uk-UA"/>
              </w:rPr>
            </w:pPr>
            <w:r w:rsidRPr="009A48D7">
              <w:rPr>
                <w:lang w:val="uk-UA"/>
              </w:rPr>
              <w:t>заборгованості за наданими</w:t>
            </w:r>
          </w:p>
          <w:p w:rsidR="006164CF" w:rsidRPr="009A48D7" w:rsidRDefault="006164CF" w:rsidP="00D65EFD">
            <w:pPr>
              <w:pStyle w:val="aff0"/>
              <w:snapToGrid w:val="0"/>
              <w:ind w:left="426" w:hanging="425"/>
              <w:jc w:val="both"/>
              <w:rPr>
                <w:lang w:val="uk-UA"/>
              </w:rPr>
            </w:pPr>
            <w:r w:rsidRPr="009A48D7">
              <w:rPr>
                <w:lang w:val="uk-UA"/>
              </w:rPr>
              <w:t>банками кредитами</w:t>
            </w:r>
          </w:p>
        </w:tc>
        <w:tc>
          <w:tcPr>
            <w:tcW w:w="5355" w:type="dxa"/>
            <w:shd w:val="clear" w:color="auto" w:fill="auto"/>
          </w:tcPr>
          <w:p w:rsidR="006164CF" w:rsidRPr="009A48D7" w:rsidRDefault="006164CF" w:rsidP="0092788A">
            <w:pPr>
              <w:pStyle w:val="aff0"/>
              <w:snapToGrid w:val="0"/>
              <w:ind w:left="426" w:hanging="425"/>
              <w:jc w:val="both"/>
              <w:rPr>
                <w:lang w:val="uk-UA"/>
              </w:rPr>
            </w:pPr>
            <w:r w:rsidRPr="009A48D7">
              <w:rPr>
                <w:lang w:val="uk-UA"/>
              </w:rPr>
              <w:t xml:space="preserve">Згідно з довідкою АТ </w:t>
            </w:r>
            <w:r w:rsidR="0092788A">
              <w:rPr>
                <w:lang w:val="uk-UA"/>
              </w:rPr>
              <w:t>«</w:t>
            </w:r>
            <w:r w:rsidRPr="009A48D7">
              <w:rPr>
                <w:lang w:val="uk-UA"/>
              </w:rPr>
              <w:t>УкрСиббанк</w:t>
            </w:r>
            <w:r w:rsidR="0092788A">
              <w:rPr>
                <w:lang w:val="uk-UA"/>
              </w:rPr>
              <w:t>»</w:t>
            </w:r>
            <w:r w:rsidR="00EF1014">
              <w:rPr>
                <w:lang w:val="uk-UA"/>
              </w:rPr>
              <w:t>,</w:t>
            </w:r>
            <w:r w:rsidRPr="009A48D7">
              <w:rPr>
                <w:lang w:val="uk-UA"/>
              </w:rPr>
              <w:t xml:space="preserve"> на</w:t>
            </w:r>
          </w:p>
          <w:p w:rsidR="006164CF" w:rsidRPr="009A48D7" w:rsidRDefault="006164CF" w:rsidP="00D65EFD">
            <w:pPr>
              <w:pStyle w:val="aff0"/>
              <w:snapToGrid w:val="0"/>
              <w:ind w:left="426" w:hanging="425"/>
              <w:jc w:val="both"/>
              <w:rPr>
                <w:lang w:val="uk-UA"/>
              </w:rPr>
            </w:pPr>
            <w:r w:rsidRPr="009A48D7">
              <w:rPr>
                <w:lang w:val="uk-UA"/>
              </w:rPr>
              <w:t>обслуговуванні якого знаходиться підприємство</w:t>
            </w:r>
            <w:r w:rsidR="0092788A">
              <w:rPr>
                <w:lang w:val="uk-UA"/>
              </w:rPr>
              <w:t>,</w:t>
            </w:r>
          </w:p>
          <w:p w:rsidR="006164CF" w:rsidRPr="009A48D7" w:rsidRDefault="006164CF" w:rsidP="00D65EFD">
            <w:pPr>
              <w:pStyle w:val="aff0"/>
              <w:snapToGrid w:val="0"/>
              <w:ind w:left="426" w:hanging="425"/>
              <w:jc w:val="both"/>
              <w:rPr>
                <w:lang w:val="uk-UA"/>
              </w:rPr>
            </w:pPr>
            <w:r w:rsidRPr="009A48D7">
              <w:rPr>
                <w:lang w:val="uk-UA"/>
              </w:rPr>
              <w:t>прострочена заборгованість за кредитами</w:t>
            </w:r>
          </w:p>
          <w:p w:rsidR="006164CF" w:rsidRPr="009A48D7" w:rsidRDefault="006164CF" w:rsidP="00D65EFD">
            <w:pPr>
              <w:pStyle w:val="aff0"/>
              <w:snapToGrid w:val="0"/>
              <w:ind w:left="426" w:hanging="425"/>
              <w:jc w:val="both"/>
              <w:rPr>
                <w:lang w:val="uk-UA"/>
              </w:rPr>
            </w:pPr>
            <w:r w:rsidRPr="009A48D7">
              <w:rPr>
                <w:lang w:val="uk-UA"/>
              </w:rPr>
              <w:t>відсутня</w:t>
            </w:r>
          </w:p>
        </w:tc>
      </w:tr>
      <w:tr w:rsidR="006164CF" w:rsidRPr="009A48D7" w:rsidTr="00D65EFD">
        <w:tc>
          <w:tcPr>
            <w:tcW w:w="555" w:type="dxa"/>
            <w:shd w:val="clear" w:color="auto" w:fill="auto"/>
          </w:tcPr>
          <w:p w:rsidR="006164CF" w:rsidRPr="009A48D7" w:rsidRDefault="006164CF" w:rsidP="00D65EFD">
            <w:pPr>
              <w:pStyle w:val="aff0"/>
              <w:snapToGrid w:val="0"/>
              <w:ind w:left="426" w:hanging="425"/>
              <w:jc w:val="both"/>
              <w:rPr>
                <w:lang w:val="uk-UA"/>
              </w:rPr>
            </w:pPr>
            <w:r w:rsidRPr="009A48D7">
              <w:rPr>
                <w:lang w:val="uk-UA"/>
              </w:rPr>
              <w:t>6</w:t>
            </w:r>
          </w:p>
        </w:tc>
        <w:tc>
          <w:tcPr>
            <w:tcW w:w="3630" w:type="dxa"/>
            <w:shd w:val="clear" w:color="auto" w:fill="auto"/>
          </w:tcPr>
          <w:p w:rsidR="006164CF" w:rsidRPr="009A48D7" w:rsidRDefault="006164CF" w:rsidP="00D65EFD">
            <w:pPr>
              <w:pStyle w:val="aff0"/>
              <w:snapToGrid w:val="0"/>
              <w:ind w:left="426" w:hanging="425"/>
              <w:jc w:val="both"/>
              <w:rPr>
                <w:lang w:val="uk-UA"/>
              </w:rPr>
            </w:pPr>
            <w:r w:rsidRPr="009A48D7">
              <w:rPr>
                <w:lang w:val="uk-UA"/>
              </w:rPr>
              <w:t>Співвідношення вартості робіт,</w:t>
            </w:r>
          </w:p>
          <w:p w:rsidR="006164CF" w:rsidRPr="009A48D7" w:rsidRDefault="006164CF" w:rsidP="00D65EFD">
            <w:pPr>
              <w:pStyle w:val="aff0"/>
              <w:snapToGrid w:val="0"/>
              <w:ind w:left="426" w:hanging="425"/>
              <w:jc w:val="both"/>
              <w:rPr>
                <w:lang w:val="uk-UA"/>
              </w:rPr>
            </w:pPr>
            <w:r w:rsidRPr="009A48D7">
              <w:rPr>
                <w:lang w:val="uk-UA"/>
              </w:rPr>
              <w:t>послуг та їх якості</w:t>
            </w:r>
          </w:p>
        </w:tc>
        <w:tc>
          <w:tcPr>
            <w:tcW w:w="5355" w:type="dxa"/>
            <w:shd w:val="clear" w:color="auto" w:fill="auto"/>
          </w:tcPr>
          <w:p w:rsidR="006164CF" w:rsidRPr="009A48D7" w:rsidRDefault="006164CF" w:rsidP="00D65EFD">
            <w:pPr>
              <w:pStyle w:val="aff0"/>
              <w:snapToGrid w:val="0"/>
              <w:ind w:left="426" w:hanging="425"/>
              <w:jc w:val="both"/>
              <w:rPr>
                <w:lang w:val="uk-UA"/>
              </w:rPr>
            </w:pPr>
            <w:r w:rsidRPr="009A48D7">
              <w:rPr>
                <w:lang w:val="uk-UA"/>
              </w:rPr>
              <w:t>Вартість послуг з утримання вулиць визначається</w:t>
            </w:r>
          </w:p>
          <w:p w:rsidR="006164CF" w:rsidRPr="009A48D7" w:rsidRDefault="006164CF" w:rsidP="00D65EFD">
            <w:pPr>
              <w:pStyle w:val="aff0"/>
              <w:snapToGrid w:val="0"/>
              <w:ind w:left="426" w:hanging="425"/>
              <w:jc w:val="both"/>
              <w:rPr>
                <w:lang w:val="uk-UA"/>
              </w:rPr>
            </w:pPr>
            <w:r w:rsidRPr="009A48D7">
              <w:rPr>
                <w:lang w:val="uk-UA"/>
              </w:rPr>
              <w:t xml:space="preserve">на підставі економічно-обґрунтованих витрат </w:t>
            </w:r>
          </w:p>
        </w:tc>
      </w:tr>
      <w:tr w:rsidR="006164CF" w:rsidRPr="009A48D7" w:rsidTr="00D65EFD">
        <w:tc>
          <w:tcPr>
            <w:tcW w:w="555" w:type="dxa"/>
            <w:shd w:val="clear" w:color="auto" w:fill="auto"/>
          </w:tcPr>
          <w:p w:rsidR="006164CF" w:rsidRPr="009A48D7" w:rsidRDefault="006164CF" w:rsidP="00D65EFD">
            <w:pPr>
              <w:pStyle w:val="aff0"/>
              <w:snapToGrid w:val="0"/>
              <w:ind w:left="426" w:hanging="425"/>
              <w:jc w:val="both"/>
              <w:rPr>
                <w:lang w:val="uk-UA"/>
              </w:rPr>
            </w:pPr>
            <w:r w:rsidRPr="009A48D7">
              <w:rPr>
                <w:lang w:val="uk-UA"/>
              </w:rPr>
              <w:t>7</w:t>
            </w:r>
          </w:p>
        </w:tc>
        <w:tc>
          <w:tcPr>
            <w:tcW w:w="3630" w:type="dxa"/>
            <w:shd w:val="clear" w:color="auto" w:fill="auto"/>
          </w:tcPr>
          <w:p w:rsidR="006164CF" w:rsidRPr="009A48D7" w:rsidRDefault="006164CF" w:rsidP="00D65EFD">
            <w:pPr>
              <w:pStyle w:val="aff0"/>
              <w:snapToGrid w:val="0"/>
              <w:ind w:left="426" w:hanging="425"/>
              <w:jc w:val="both"/>
              <w:rPr>
                <w:lang w:val="uk-UA"/>
              </w:rPr>
            </w:pPr>
            <w:r w:rsidRPr="009A48D7">
              <w:rPr>
                <w:lang w:val="uk-UA"/>
              </w:rPr>
              <w:t>Застосування договірних умов</w:t>
            </w:r>
          </w:p>
        </w:tc>
        <w:tc>
          <w:tcPr>
            <w:tcW w:w="5355" w:type="dxa"/>
            <w:shd w:val="clear" w:color="auto" w:fill="auto"/>
          </w:tcPr>
          <w:p w:rsidR="006164CF" w:rsidRPr="009A48D7" w:rsidRDefault="006164CF" w:rsidP="00D65EFD">
            <w:pPr>
              <w:pStyle w:val="aff0"/>
              <w:snapToGrid w:val="0"/>
              <w:ind w:left="426" w:hanging="425"/>
              <w:jc w:val="both"/>
              <w:rPr>
                <w:lang w:val="uk-UA"/>
              </w:rPr>
            </w:pPr>
            <w:r w:rsidRPr="009A48D7">
              <w:rPr>
                <w:lang w:val="uk-UA"/>
              </w:rPr>
              <w:t>Надання послуг з утримання вулиць проводиться</w:t>
            </w:r>
          </w:p>
          <w:p w:rsidR="006164CF" w:rsidRPr="009A48D7" w:rsidRDefault="006164CF" w:rsidP="00D65EFD">
            <w:pPr>
              <w:pStyle w:val="aff0"/>
              <w:snapToGrid w:val="0"/>
              <w:ind w:left="426" w:hanging="425"/>
              <w:jc w:val="both"/>
              <w:rPr>
                <w:lang w:val="uk-UA"/>
              </w:rPr>
            </w:pPr>
            <w:r w:rsidRPr="009A48D7">
              <w:rPr>
                <w:lang w:val="uk-UA"/>
              </w:rPr>
              <w:t>на підставі договору</w:t>
            </w:r>
          </w:p>
        </w:tc>
      </w:tr>
      <w:tr w:rsidR="006164CF" w:rsidRPr="009A48D7" w:rsidTr="00D65EFD">
        <w:tc>
          <w:tcPr>
            <w:tcW w:w="555" w:type="dxa"/>
            <w:shd w:val="clear" w:color="auto" w:fill="auto"/>
          </w:tcPr>
          <w:p w:rsidR="006164CF" w:rsidRPr="009A48D7" w:rsidRDefault="006164CF" w:rsidP="00D65EFD">
            <w:pPr>
              <w:pStyle w:val="aff0"/>
              <w:snapToGrid w:val="0"/>
              <w:ind w:left="426" w:hanging="425"/>
              <w:jc w:val="both"/>
              <w:rPr>
                <w:lang w:val="uk-UA"/>
              </w:rPr>
            </w:pPr>
            <w:r w:rsidRPr="009A48D7">
              <w:rPr>
                <w:lang w:val="uk-UA"/>
              </w:rPr>
              <w:t>8</w:t>
            </w:r>
          </w:p>
        </w:tc>
        <w:tc>
          <w:tcPr>
            <w:tcW w:w="3630" w:type="dxa"/>
            <w:shd w:val="clear" w:color="auto" w:fill="auto"/>
          </w:tcPr>
          <w:p w:rsidR="006164CF" w:rsidRPr="009A48D7" w:rsidRDefault="006164CF" w:rsidP="00D65EFD">
            <w:pPr>
              <w:pStyle w:val="aff0"/>
              <w:snapToGrid w:val="0"/>
              <w:ind w:left="426" w:hanging="425"/>
              <w:jc w:val="both"/>
              <w:rPr>
                <w:lang w:val="uk-UA"/>
              </w:rPr>
            </w:pPr>
            <w:r w:rsidRPr="009A48D7">
              <w:rPr>
                <w:lang w:val="uk-UA"/>
              </w:rPr>
              <w:t>Одержувачем в установленому</w:t>
            </w:r>
          </w:p>
          <w:p w:rsidR="006164CF" w:rsidRPr="009A48D7" w:rsidRDefault="006164CF" w:rsidP="00D65EFD">
            <w:pPr>
              <w:pStyle w:val="aff0"/>
              <w:snapToGrid w:val="0"/>
              <w:ind w:left="426" w:hanging="425"/>
              <w:jc w:val="both"/>
              <w:rPr>
                <w:lang w:val="uk-UA"/>
              </w:rPr>
            </w:pPr>
            <w:r w:rsidRPr="009A48D7">
              <w:rPr>
                <w:lang w:val="uk-UA"/>
              </w:rPr>
              <w:t>порядку відкрито рахунок в</w:t>
            </w:r>
          </w:p>
          <w:p w:rsidR="006164CF" w:rsidRPr="009A48D7" w:rsidRDefault="006164CF" w:rsidP="00D65EFD">
            <w:pPr>
              <w:pStyle w:val="aff0"/>
              <w:snapToGrid w:val="0"/>
              <w:ind w:left="426" w:hanging="425"/>
              <w:jc w:val="both"/>
              <w:rPr>
                <w:lang w:val="uk-UA"/>
              </w:rPr>
            </w:pPr>
            <w:r w:rsidRPr="009A48D7">
              <w:rPr>
                <w:lang w:val="uk-UA"/>
              </w:rPr>
              <w:t>органах Державної казначейської</w:t>
            </w:r>
          </w:p>
          <w:p w:rsidR="006164CF" w:rsidRPr="009A48D7" w:rsidRDefault="006164CF" w:rsidP="00D65EFD">
            <w:pPr>
              <w:pStyle w:val="aff0"/>
              <w:snapToGrid w:val="0"/>
              <w:ind w:left="426" w:hanging="425"/>
              <w:jc w:val="both"/>
              <w:rPr>
                <w:lang w:val="uk-UA"/>
              </w:rPr>
            </w:pPr>
            <w:r w:rsidRPr="009A48D7">
              <w:rPr>
                <w:lang w:val="uk-UA"/>
              </w:rPr>
              <w:t>служби України в м. Рівне</w:t>
            </w:r>
          </w:p>
        </w:tc>
        <w:tc>
          <w:tcPr>
            <w:tcW w:w="5355" w:type="dxa"/>
            <w:shd w:val="clear" w:color="auto" w:fill="auto"/>
          </w:tcPr>
          <w:p w:rsidR="006164CF" w:rsidRPr="009A48D7" w:rsidRDefault="006164CF" w:rsidP="00D65EFD">
            <w:pPr>
              <w:pStyle w:val="aff0"/>
              <w:snapToGrid w:val="0"/>
              <w:ind w:left="426" w:hanging="425"/>
              <w:jc w:val="both"/>
              <w:rPr>
                <w:lang w:val="uk-UA"/>
              </w:rPr>
            </w:pPr>
            <w:r w:rsidRPr="009A48D7">
              <w:rPr>
                <w:lang w:val="uk-UA"/>
              </w:rPr>
              <w:t>Рахунок в управлінні Державної казначейської</w:t>
            </w:r>
          </w:p>
          <w:p w:rsidR="006164CF" w:rsidRPr="009A48D7" w:rsidRDefault="006164CF" w:rsidP="00D65EFD">
            <w:pPr>
              <w:pStyle w:val="aff0"/>
              <w:snapToGrid w:val="0"/>
              <w:ind w:left="426" w:hanging="425"/>
              <w:jc w:val="both"/>
              <w:rPr>
                <w:lang w:val="uk-UA"/>
              </w:rPr>
            </w:pPr>
            <w:r w:rsidRPr="009A48D7">
              <w:rPr>
                <w:lang w:val="uk-UA"/>
              </w:rPr>
              <w:t>служби України в м. Рівне відкритий</w:t>
            </w:r>
          </w:p>
        </w:tc>
      </w:tr>
      <w:tr w:rsidR="006164CF" w:rsidRPr="009A48D7" w:rsidTr="00D65EFD">
        <w:tc>
          <w:tcPr>
            <w:tcW w:w="555" w:type="dxa"/>
            <w:shd w:val="clear" w:color="auto" w:fill="auto"/>
          </w:tcPr>
          <w:p w:rsidR="006164CF" w:rsidRPr="009A48D7" w:rsidRDefault="006164CF" w:rsidP="00D65EFD">
            <w:pPr>
              <w:pStyle w:val="aff0"/>
              <w:snapToGrid w:val="0"/>
              <w:ind w:left="426" w:hanging="425"/>
              <w:jc w:val="both"/>
              <w:rPr>
                <w:lang w:val="uk-UA"/>
              </w:rPr>
            </w:pPr>
            <w:r w:rsidRPr="009A48D7">
              <w:rPr>
                <w:lang w:val="uk-UA"/>
              </w:rPr>
              <w:t>9</w:t>
            </w:r>
          </w:p>
        </w:tc>
        <w:tc>
          <w:tcPr>
            <w:tcW w:w="3630" w:type="dxa"/>
            <w:shd w:val="clear" w:color="auto" w:fill="auto"/>
          </w:tcPr>
          <w:p w:rsidR="006164CF" w:rsidRPr="009A48D7" w:rsidRDefault="006164CF" w:rsidP="00D65EFD">
            <w:pPr>
              <w:pStyle w:val="aff0"/>
              <w:snapToGrid w:val="0"/>
              <w:ind w:left="426" w:hanging="425"/>
              <w:jc w:val="both"/>
              <w:rPr>
                <w:lang w:val="uk-UA"/>
              </w:rPr>
            </w:pPr>
            <w:r w:rsidRPr="009A48D7">
              <w:rPr>
                <w:lang w:val="uk-UA"/>
              </w:rPr>
              <w:t>Одержувача не визнано в</w:t>
            </w:r>
          </w:p>
          <w:p w:rsidR="006164CF" w:rsidRPr="009A48D7" w:rsidRDefault="006164CF" w:rsidP="00D65EFD">
            <w:pPr>
              <w:pStyle w:val="aff0"/>
              <w:snapToGrid w:val="0"/>
              <w:ind w:left="426" w:hanging="425"/>
              <w:jc w:val="both"/>
              <w:rPr>
                <w:lang w:val="uk-UA"/>
              </w:rPr>
            </w:pPr>
            <w:r w:rsidRPr="009A48D7">
              <w:rPr>
                <w:lang w:val="uk-UA"/>
              </w:rPr>
              <w:t>установленому порядку</w:t>
            </w:r>
          </w:p>
          <w:p w:rsidR="006164CF" w:rsidRPr="009A48D7" w:rsidRDefault="006164CF" w:rsidP="00D65EFD">
            <w:pPr>
              <w:pStyle w:val="aff0"/>
              <w:snapToGrid w:val="0"/>
              <w:ind w:left="426" w:hanging="425"/>
              <w:jc w:val="both"/>
              <w:rPr>
                <w:lang w:val="uk-UA"/>
              </w:rPr>
            </w:pPr>
            <w:r w:rsidRPr="009A48D7">
              <w:rPr>
                <w:lang w:val="uk-UA"/>
              </w:rPr>
              <w:t>банкрутом, не порушено справу</w:t>
            </w:r>
          </w:p>
          <w:p w:rsidR="006164CF" w:rsidRPr="009A48D7" w:rsidRDefault="006164CF" w:rsidP="00D65EFD">
            <w:pPr>
              <w:pStyle w:val="aff0"/>
              <w:snapToGrid w:val="0"/>
              <w:ind w:left="426" w:hanging="425"/>
              <w:jc w:val="both"/>
              <w:rPr>
                <w:lang w:val="uk-UA"/>
              </w:rPr>
            </w:pPr>
            <w:r w:rsidRPr="009A48D7">
              <w:rPr>
                <w:lang w:val="uk-UA"/>
              </w:rPr>
              <w:t>про банкрутство і він не</w:t>
            </w:r>
          </w:p>
          <w:p w:rsidR="006164CF" w:rsidRPr="009A48D7" w:rsidRDefault="006164CF" w:rsidP="00D65EFD">
            <w:pPr>
              <w:pStyle w:val="aff0"/>
              <w:snapToGrid w:val="0"/>
              <w:ind w:left="426" w:hanging="425"/>
              <w:jc w:val="both"/>
              <w:rPr>
                <w:lang w:val="uk-UA"/>
              </w:rPr>
            </w:pPr>
            <w:r w:rsidRPr="009A48D7">
              <w:rPr>
                <w:lang w:val="uk-UA"/>
              </w:rPr>
              <w:t>перебуває в стані ліквідації</w:t>
            </w:r>
          </w:p>
        </w:tc>
        <w:tc>
          <w:tcPr>
            <w:tcW w:w="5355" w:type="dxa"/>
            <w:shd w:val="clear" w:color="auto" w:fill="auto"/>
          </w:tcPr>
          <w:p w:rsidR="006164CF" w:rsidRPr="009A48D7" w:rsidRDefault="006164CF" w:rsidP="00D65EFD">
            <w:pPr>
              <w:pStyle w:val="aff0"/>
              <w:snapToGrid w:val="0"/>
              <w:ind w:left="426" w:hanging="425"/>
              <w:jc w:val="both"/>
              <w:rPr>
                <w:lang w:val="uk-UA"/>
              </w:rPr>
            </w:pPr>
            <w:r w:rsidRPr="009A48D7">
              <w:rPr>
                <w:lang w:val="uk-UA"/>
              </w:rPr>
              <w:t>В єдиному реєстрі підприємств, щодо яких</w:t>
            </w:r>
          </w:p>
          <w:p w:rsidR="006164CF" w:rsidRPr="009A48D7" w:rsidRDefault="006164CF" w:rsidP="00D65EFD">
            <w:pPr>
              <w:pStyle w:val="aff0"/>
              <w:snapToGrid w:val="0"/>
              <w:ind w:left="426" w:hanging="425"/>
              <w:jc w:val="both"/>
              <w:rPr>
                <w:lang w:val="uk-UA"/>
              </w:rPr>
            </w:pPr>
            <w:r w:rsidRPr="009A48D7">
              <w:rPr>
                <w:lang w:val="uk-UA"/>
              </w:rPr>
              <w:t>порушено провадження у справі про банкрутство</w:t>
            </w:r>
            <w:r w:rsidR="00EF1014">
              <w:rPr>
                <w:lang w:val="uk-UA"/>
              </w:rPr>
              <w:t>,</w:t>
            </w:r>
          </w:p>
          <w:p w:rsidR="006164CF" w:rsidRPr="009A48D7" w:rsidRDefault="006164CF" w:rsidP="00D65EFD">
            <w:pPr>
              <w:pStyle w:val="aff0"/>
              <w:snapToGrid w:val="0"/>
              <w:ind w:left="426" w:hanging="425"/>
              <w:jc w:val="both"/>
              <w:rPr>
                <w:lang w:val="uk-UA"/>
              </w:rPr>
            </w:pPr>
            <w:r w:rsidRPr="009A48D7">
              <w:rPr>
                <w:lang w:val="uk-UA"/>
              </w:rPr>
              <w:t xml:space="preserve">відсутня інформація про </w:t>
            </w:r>
            <w:r w:rsidR="00EF1014">
              <w:rPr>
                <w:lang w:val="uk-UA"/>
              </w:rPr>
              <w:t>Р</w:t>
            </w:r>
            <w:r w:rsidRPr="009A48D7">
              <w:rPr>
                <w:lang w:val="uk-UA"/>
              </w:rPr>
              <w:t>ШЕУ</w:t>
            </w:r>
          </w:p>
          <w:p w:rsidR="006164CF" w:rsidRPr="009A48D7" w:rsidRDefault="006164CF" w:rsidP="00D65EFD">
            <w:pPr>
              <w:pStyle w:val="aff0"/>
              <w:snapToGrid w:val="0"/>
              <w:ind w:left="426" w:hanging="425"/>
              <w:jc w:val="both"/>
              <w:rPr>
                <w:lang w:val="uk-UA"/>
              </w:rPr>
            </w:pPr>
            <w:r w:rsidRPr="009A48D7">
              <w:rPr>
                <w:lang w:val="uk-UA"/>
              </w:rPr>
              <w:t>автодоріг</w:t>
            </w:r>
          </w:p>
        </w:tc>
      </w:tr>
    </w:tbl>
    <w:p w:rsidR="006164CF" w:rsidRPr="009A48D7" w:rsidRDefault="006164CF" w:rsidP="006164CF">
      <w:pPr>
        <w:autoSpaceDE w:val="0"/>
        <w:autoSpaceDN w:val="0"/>
        <w:adjustRightInd w:val="0"/>
        <w:ind w:left="426" w:hanging="425"/>
        <w:jc w:val="both"/>
        <w:rPr>
          <w:rFonts w:eastAsia="Calibri"/>
          <w:lang w:eastAsia="ru-RU"/>
        </w:rPr>
      </w:pPr>
    </w:p>
    <w:p w:rsidR="006164CF" w:rsidRPr="009A48D7" w:rsidRDefault="006164CF" w:rsidP="006164CF">
      <w:pPr>
        <w:numPr>
          <w:ilvl w:val="0"/>
          <w:numId w:val="1"/>
        </w:numPr>
        <w:autoSpaceDE w:val="0"/>
        <w:autoSpaceDN w:val="0"/>
        <w:adjustRightInd w:val="0"/>
        <w:ind w:left="426" w:hanging="426"/>
        <w:jc w:val="both"/>
        <w:rPr>
          <w:rFonts w:eastAsia="Calibri"/>
          <w:lang w:eastAsia="ru-RU"/>
        </w:rPr>
      </w:pPr>
      <w:r w:rsidRPr="009A48D7">
        <w:rPr>
          <w:rFonts w:eastAsia="Calibri"/>
          <w:lang w:eastAsia="ru-RU"/>
        </w:rPr>
        <w:t>Перелік заходів Програми, які буд</w:t>
      </w:r>
      <w:r w:rsidR="00EF1014">
        <w:rPr>
          <w:rFonts w:eastAsia="Calibri"/>
          <w:lang w:eastAsia="ru-RU"/>
        </w:rPr>
        <w:t>е</w:t>
      </w:r>
      <w:r w:rsidRPr="009A48D7">
        <w:rPr>
          <w:rFonts w:eastAsia="Calibri"/>
          <w:lang w:eastAsia="ru-RU"/>
        </w:rPr>
        <w:t xml:space="preserve"> здійснювати РШЕУ автомобільних доріг за рахунок коштів державної </w:t>
      </w:r>
      <w:r w:rsidR="00415BFC">
        <w:rPr>
          <w:rFonts w:eastAsia="Calibri"/>
          <w:lang w:eastAsia="ru-RU"/>
        </w:rPr>
        <w:t>підтримки</w:t>
      </w:r>
      <w:r w:rsidR="00415BFC" w:rsidRPr="009A48D7">
        <w:rPr>
          <w:rFonts w:eastAsia="Calibri"/>
          <w:lang w:eastAsia="ru-RU"/>
        </w:rPr>
        <w:t xml:space="preserve"> </w:t>
      </w:r>
      <w:r w:rsidRPr="009A48D7">
        <w:rPr>
          <w:rFonts w:eastAsia="Calibri"/>
          <w:lang w:eastAsia="ru-RU"/>
        </w:rPr>
        <w:t>з 01.01.2020 по 31.12.2025</w:t>
      </w:r>
      <w:r w:rsidR="00EF1014">
        <w:rPr>
          <w:rFonts w:eastAsia="Calibri"/>
          <w:lang w:eastAsia="ru-RU"/>
        </w:rPr>
        <w:t>,</w:t>
      </w:r>
      <w:r w:rsidRPr="009A48D7">
        <w:rPr>
          <w:rFonts w:eastAsia="Calibri"/>
          <w:lang w:eastAsia="ru-RU"/>
        </w:rPr>
        <w:t xml:space="preserve"> охоплює:</w:t>
      </w:r>
    </w:p>
    <w:p w:rsidR="006164CF" w:rsidRPr="009A48D7" w:rsidRDefault="006164CF" w:rsidP="006164CF">
      <w:pPr>
        <w:autoSpaceDE w:val="0"/>
        <w:autoSpaceDN w:val="0"/>
        <w:adjustRightInd w:val="0"/>
        <w:ind w:left="426" w:hanging="425"/>
        <w:jc w:val="both"/>
        <w:rPr>
          <w:rFonts w:eastAsia="Calibri"/>
          <w:lang w:eastAsia="ru-RU"/>
        </w:rPr>
      </w:pPr>
    </w:p>
    <w:tbl>
      <w:tblPr>
        <w:tblW w:w="9411" w:type="dxa"/>
        <w:jc w:val="center"/>
        <w:tblLayout w:type="fixed"/>
        <w:tblCellMar>
          <w:left w:w="10" w:type="dxa"/>
          <w:right w:w="10" w:type="dxa"/>
        </w:tblCellMar>
        <w:tblLook w:val="04A0" w:firstRow="1" w:lastRow="0" w:firstColumn="1" w:lastColumn="0" w:noHBand="0" w:noVBand="1"/>
      </w:tblPr>
      <w:tblGrid>
        <w:gridCol w:w="567"/>
        <w:gridCol w:w="6265"/>
        <w:gridCol w:w="2579"/>
      </w:tblGrid>
      <w:tr w:rsidR="005A3C35" w:rsidRPr="009A48D7" w:rsidTr="0091071E">
        <w:trPr>
          <w:jc w:val="center"/>
        </w:trPr>
        <w:tc>
          <w:tcPr>
            <w:tcW w:w="567" w:type="dxa"/>
            <w:vMerge w:val="restart"/>
            <w:tcBorders>
              <w:top w:val="single" w:sz="2" w:space="0" w:color="000000"/>
              <w:left w:val="single" w:sz="2" w:space="0" w:color="000000"/>
              <w:bottom w:val="single" w:sz="2" w:space="0" w:color="000000"/>
            </w:tcBorders>
            <w:tcMar>
              <w:top w:w="55" w:type="dxa"/>
              <w:left w:w="55" w:type="dxa"/>
              <w:bottom w:w="55" w:type="dxa"/>
              <w:right w:w="55" w:type="dxa"/>
            </w:tcMar>
          </w:tcPr>
          <w:p w:rsidR="005A3C35" w:rsidRPr="009A48D7" w:rsidRDefault="005A3C35" w:rsidP="0091071E">
            <w:pPr>
              <w:pStyle w:val="TableContents"/>
              <w:ind w:left="426" w:hanging="425"/>
              <w:jc w:val="both"/>
              <w:rPr>
                <w:rFonts w:ascii="Times New Roman" w:hAnsi="Times New Roman" w:cs="Times New Roman"/>
              </w:rPr>
            </w:pPr>
            <w:r w:rsidRPr="009A48D7">
              <w:rPr>
                <w:rFonts w:ascii="Times New Roman" w:hAnsi="Times New Roman" w:cs="Times New Roman"/>
              </w:rPr>
              <w:t>№</w:t>
            </w:r>
          </w:p>
          <w:p w:rsidR="005A3C35" w:rsidRPr="009A48D7" w:rsidRDefault="005A3C35" w:rsidP="0091071E">
            <w:pPr>
              <w:pStyle w:val="TableContents"/>
              <w:ind w:left="426" w:hanging="425"/>
              <w:jc w:val="both"/>
              <w:rPr>
                <w:rFonts w:ascii="Times New Roman" w:hAnsi="Times New Roman" w:cs="Times New Roman"/>
              </w:rPr>
            </w:pPr>
            <w:r w:rsidRPr="009A48D7">
              <w:rPr>
                <w:rFonts w:ascii="Times New Roman" w:hAnsi="Times New Roman" w:cs="Times New Roman"/>
              </w:rPr>
              <w:t>п\п</w:t>
            </w:r>
          </w:p>
        </w:tc>
        <w:tc>
          <w:tcPr>
            <w:tcW w:w="6265" w:type="dxa"/>
            <w:vMerge w:val="restart"/>
            <w:tcBorders>
              <w:top w:val="single" w:sz="2" w:space="0" w:color="000000"/>
              <w:left w:val="single" w:sz="2" w:space="0" w:color="000000"/>
              <w:bottom w:val="single" w:sz="2" w:space="0" w:color="000000"/>
            </w:tcBorders>
            <w:tcMar>
              <w:top w:w="55" w:type="dxa"/>
              <w:left w:w="55" w:type="dxa"/>
              <w:bottom w:w="55" w:type="dxa"/>
              <w:right w:w="55" w:type="dxa"/>
            </w:tcMar>
          </w:tcPr>
          <w:p w:rsidR="005A3C35" w:rsidRPr="009A48D7" w:rsidRDefault="005A3C35" w:rsidP="0091071E">
            <w:pPr>
              <w:pStyle w:val="TableContents"/>
              <w:ind w:left="426" w:hanging="425"/>
              <w:jc w:val="both"/>
              <w:rPr>
                <w:rFonts w:ascii="Times New Roman" w:hAnsi="Times New Roman" w:cs="Times New Roman"/>
              </w:rPr>
            </w:pPr>
            <w:r w:rsidRPr="009A48D7">
              <w:rPr>
                <w:rFonts w:ascii="Times New Roman" w:hAnsi="Times New Roman" w:cs="Times New Roman"/>
              </w:rPr>
              <w:t>Зміст заходу</w:t>
            </w:r>
          </w:p>
        </w:tc>
        <w:tc>
          <w:tcPr>
            <w:tcW w:w="257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5A3C35" w:rsidRPr="009A48D7" w:rsidRDefault="005A3C35" w:rsidP="0091071E">
            <w:pPr>
              <w:pStyle w:val="Standard"/>
              <w:ind w:left="426" w:hanging="425"/>
              <w:jc w:val="both"/>
              <w:rPr>
                <w:rFonts w:ascii="Times New Roman" w:hAnsi="Times New Roman" w:cs="Times New Roman"/>
              </w:rPr>
            </w:pPr>
            <w:r w:rsidRPr="009A48D7">
              <w:rPr>
                <w:rFonts w:ascii="Times New Roman" w:hAnsi="Times New Roman" w:cs="Times New Roman"/>
              </w:rPr>
              <w:t>Всього, тис. грн</w:t>
            </w:r>
          </w:p>
        </w:tc>
      </w:tr>
      <w:tr w:rsidR="005A3C35" w:rsidRPr="009A48D7" w:rsidTr="0091071E">
        <w:trPr>
          <w:jc w:val="center"/>
        </w:trPr>
        <w:tc>
          <w:tcPr>
            <w:tcW w:w="567" w:type="dxa"/>
            <w:vMerge/>
            <w:tcBorders>
              <w:top w:val="single" w:sz="2" w:space="0" w:color="000000"/>
              <w:left w:val="single" w:sz="2" w:space="0" w:color="000000"/>
              <w:bottom w:val="single" w:sz="2" w:space="0" w:color="000000"/>
            </w:tcBorders>
            <w:tcMar>
              <w:top w:w="55" w:type="dxa"/>
              <w:left w:w="55" w:type="dxa"/>
              <w:bottom w:w="55" w:type="dxa"/>
              <w:right w:w="55" w:type="dxa"/>
            </w:tcMar>
          </w:tcPr>
          <w:p w:rsidR="005A3C35" w:rsidRPr="009A48D7" w:rsidRDefault="005A3C35" w:rsidP="0091071E">
            <w:pPr>
              <w:ind w:left="426" w:hanging="425"/>
              <w:jc w:val="both"/>
            </w:pPr>
          </w:p>
        </w:tc>
        <w:tc>
          <w:tcPr>
            <w:tcW w:w="6265" w:type="dxa"/>
            <w:vMerge/>
            <w:tcBorders>
              <w:top w:val="single" w:sz="2" w:space="0" w:color="000000"/>
              <w:left w:val="single" w:sz="2" w:space="0" w:color="000000"/>
              <w:bottom w:val="single" w:sz="2" w:space="0" w:color="000000"/>
            </w:tcBorders>
            <w:tcMar>
              <w:top w:w="55" w:type="dxa"/>
              <w:left w:w="55" w:type="dxa"/>
              <w:bottom w:w="55" w:type="dxa"/>
              <w:right w:w="55" w:type="dxa"/>
            </w:tcMar>
          </w:tcPr>
          <w:p w:rsidR="005A3C35" w:rsidRPr="009A48D7" w:rsidRDefault="005A3C35" w:rsidP="0091071E">
            <w:pPr>
              <w:ind w:left="426" w:hanging="425"/>
              <w:jc w:val="both"/>
            </w:pPr>
          </w:p>
        </w:tc>
        <w:tc>
          <w:tcPr>
            <w:tcW w:w="2579"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rsidR="005A3C35" w:rsidRPr="009A48D7" w:rsidRDefault="005A3C35" w:rsidP="0091071E">
            <w:pPr>
              <w:ind w:left="59" w:hanging="425"/>
            </w:pPr>
            <w:r w:rsidRPr="009A48D7">
              <w:rPr>
                <w:rFonts w:eastAsia="Calibri"/>
                <w:lang w:eastAsia="ru-RU"/>
              </w:rPr>
              <w:t>З 0</w:t>
            </w:r>
            <w:r w:rsidR="00415BFC">
              <w:rPr>
                <w:rFonts w:eastAsia="Calibri"/>
                <w:lang w:eastAsia="ru-RU"/>
              </w:rPr>
              <w:t>0</w:t>
            </w:r>
            <w:r w:rsidRPr="009A48D7">
              <w:rPr>
                <w:rFonts w:eastAsia="Calibri"/>
                <w:lang w:eastAsia="ru-RU"/>
              </w:rPr>
              <w:t>1.01.2020 - 31.12.2025</w:t>
            </w:r>
          </w:p>
        </w:tc>
      </w:tr>
      <w:tr w:rsidR="005A3C35" w:rsidRPr="009A48D7" w:rsidTr="0091071E">
        <w:trPr>
          <w:trHeight w:val="952"/>
          <w:jc w:val="center"/>
        </w:trPr>
        <w:tc>
          <w:tcPr>
            <w:tcW w:w="567" w:type="dxa"/>
            <w:vMerge w:val="restart"/>
            <w:tcBorders>
              <w:left w:val="single" w:sz="2" w:space="0" w:color="000000"/>
            </w:tcBorders>
            <w:tcMar>
              <w:top w:w="55" w:type="dxa"/>
              <w:left w:w="55" w:type="dxa"/>
              <w:bottom w:w="55" w:type="dxa"/>
              <w:right w:w="55" w:type="dxa"/>
            </w:tcMar>
          </w:tcPr>
          <w:p w:rsidR="005A3C35" w:rsidRPr="009A48D7" w:rsidRDefault="005A3C35" w:rsidP="0091071E">
            <w:pPr>
              <w:pStyle w:val="TableContents"/>
              <w:ind w:left="426" w:hanging="425"/>
              <w:jc w:val="both"/>
              <w:rPr>
                <w:rFonts w:ascii="Times New Roman" w:hAnsi="Times New Roman" w:cs="Times New Roman"/>
                <w:b/>
              </w:rPr>
            </w:pPr>
            <w:r w:rsidRPr="009A48D7">
              <w:rPr>
                <w:rFonts w:ascii="Times New Roman" w:hAnsi="Times New Roman" w:cs="Times New Roman"/>
                <w:b/>
              </w:rPr>
              <w:t>1</w:t>
            </w:r>
          </w:p>
        </w:tc>
        <w:tc>
          <w:tcPr>
            <w:tcW w:w="6265" w:type="dxa"/>
            <w:tcBorders>
              <w:left w:val="single" w:sz="2" w:space="0" w:color="000000"/>
              <w:bottom w:val="single" w:sz="2" w:space="0" w:color="000000"/>
              <w:right w:val="single" w:sz="4" w:space="0" w:color="auto"/>
            </w:tcBorders>
            <w:tcMar>
              <w:top w:w="55" w:type="dxa"/>
              <w:left w:w="55" w:type="dxa"/>
              <w:bottom w:w="55" w:type="dxa"/>
              <w:right w:w="55" w:type="dxa"/>
            </w:tcMar>
          </w:tcPr>
          <w:p w:rsidR="005A3C35" w:rsidRPr="009A48D7" w:rsidRDefault="005A3C35" w:rsidP="0091071E">
            <w:pPr>
              <w:pStyle w:val="TableContents"/>
              <w:ind w:left="426" w:hanging="425"/>
              <w:jc w:val="both"/>
              <w:rPr>
                <w:rFonts w:ascii="Times New Roman" w:hAnsi="Times New Roman" w:cs="Times New Roman"/>
                <w:b/>
              </w:rPr>
            </w:pPr>
            <w:r w:rsidRPr="009A48D7">
              <w:rPr>
                <w:rFonts w:ascii="Times New Roman" w:hAnsi="Times New Roman" w:cs="Times New Roman"/>
                <w:b/>
              </w:rPr>
              <w:t>Санітарне утримання вулиць, проїздів і майданів</w:t>
            </w:r>
            <w:r w:rsidR="00224EF7">
              <w:rPr>
                <w:rFonts w:ascii="Times New Roman" w:hAnsi="Times New Roman" w:cs="Times New Roman"/>
                <w:b/>
              </w:rPr>
              <w:t>:</w:t>
            </w:r>
          </w:p>
          <w:p w:rsidR="005A3C35" w:rsidRPr="009A48D7" w:rsidRDefault="005A3C35" w:rsidP="0091071E">
            <w:pPr>
              <w:pStyle w:val="TableContents"/>
              <w:ind w:left="426" w:hanging="425"/>
              <w:jc w:val="both"/>
              <w:rPr>
                <w:rFonts w:ascii="Times New Roman" w:hAnsi="Times New Roman" w:cs="Times New Roman"/>
              </w:rPr>
            </w:pPr>
            <w:r w:rsidRPr="009A48D7">
              <w:rPr>
                <w:rFonts w:ascii="Times New Roman" w:hAnsi="Times New Roman" w:cs="Times New Roman"/>
              </w:rPr>
              <w:t>ручне прибирання (підмітання);</w:t>
            </w:r>
          </w:p>
          <w:p w:rsidR="005A3C35" w:rsidRPr="009A48D7" w:rsidRDefault="005A3C35" w:rsidP="0091071E">
            <w:pPr>
              <w:pStyle w:val="TableContents"/>
              <w:ind w:left="426" w:hanging="425"/>
              <w:jc w:val="both"/>
              <w:rPr>
                <w:rFonts w:ascii="Times New Roman" w:hAnsi="Times New Roman" w:cs="Times New Roman"/>
              </w:rPr>
            </w:pPr>
            <w:r w:rsidRPr="009A48D7">
              <w:rPr>
                <w:rFonts w:ascii="Times New Roman" w:hAnsi="Times New Roman" w:cs="Times New Roman"/>
              </w:rPr>
              <w:t>ручне та механізоване чищення, огортання, навантаження</w:t>
            </w:r>
          </w:p>
          <w:p w:rsidR="005A3C35" w:rsidRPr="009A48D7" w:rsidRDefault="005A3C35" w:rsidP="0091071E">
            <w:pPr>
              <w:pStyle w:val="TableContents"/>
              <w:ind w:left="426" w:hanging="425"/>
              <w:jc w:val="both"/>
              <w:rPr>
                <w:rFonts w:ascii="Times New Roman" w:hAnsi="Times New Roman" w:cs="Times New Roman"/>
              </w:rPr>
            </w:pPr>
            <w:r w:rsidRPr="009A48D7">
              <w:rPr>
                <w:rFonts w:ascii="Times New Roman" w:hAnsi="Times New Roman" w:cs="Times New Roman"/>
              </w:rPr>
              <w:t>та вивезення ґрунтових наносів, снігу;</w:t>
            </w:r>
          </w:p>
          <w:p w:rsidR="005A3C35" w:rsidRPr="009A48D7" w:rsidRDefault="005A3C35" w:rsidP="0091071E">
            <w:pPr>
              <w:pStyle w:val="TableContents"/>
              <w:ind w:left="426" w:hanging="425"/>
              <w:jc w:val="both"/>
              <w:rPr>
                <w:rFonts w:ascii="Times New Roman" w:hAnsi="Times New Roman" w:cs="Times New Roman"/>
              </w:rPr>
            </w:pPr>
            <w:r w:rsidRPr="009A48D7">
              <w:rPr>
                <w:rFonts w:ascii="Times New Roman" w:hAnsi="Times New Roman" w:cs="Times New Roman"/>
              </w:rPr>
              <w:lastRenderedPageBreak/>
              <w:t>миття вулиць;</w:t>
            </w:r>
          </w:p>
          <w:p w:rsidR="005A3C35" w:rsidRPr="009A48D7" w:rsidRDefault="005A3C35" w:rsidP="0091071E">
            <w:pPr>
              <w:pStyle w:val="TableContents"/>
              <w:ind w:left="426" w:hanging="425"/>
              <w:jc w:val="both"/>
              <w:rPr>
                <w:rFonts w:ascii="Times New Roman" w:hAnsi="Times New Roman" w:cs="Times New Roman"/>
              </w:rPr>
            </w:pPr>
            <w:r w:rsidRPr="009A48D7">
              <w:rPr>
                <w:rFonts w:ascii="Times New Roman" w:hAnsi="Times New Roman" w:cs="Times New Roman"/>
              </w:rPr>
              <w:t>механізоване чищення від снігу, посипання</w:t>
            </w:r>
          </w:p>
          <w:p w:rsidR="005A3C35" w:rsidRPr="009A48D7" w:rsidRDefault="005A3C35" w:rsidP="0091071E">
            <w:pPr>
              <w:pStyle w:val="TableContents"/>
              <w:ind w:left="426" w:hanging="425"/>
              <w:jc w:val="both"/>
              <w:rPr>
                <w:rFonts w:ascii="Times New Roman" w:hAnsi="Times New Roman" w:cs="Times New Roman"/>
              </w:rPr>
            </w:pPr>
            <w:r w:rsidRPr="009A48D7">
              <w:rPr>
                <w:rFonts w:ascii="Times New Roman" w:hAnsi="Times New Roman" w:cs="Times New Roman"/>
              </w:rPr>
              <w:t>протиожеледними матеріалами;</w:t>
            </w:r>
          </w:p>
          <w:p w:rsidR="005A3C35" w:rsidRPr="009A48D7" w:rsidRDefault="005A3C35" w:rsidP="0091071E">
            <w:pPr>
              <w:pStyle w:val="TableContents"/>
              <w:ind w:left="426" w:hanging="425"/>
              <w:jc w:val="both"/>
              <w:rPr>
                <w:rFonts w:ascii="Times New Roman" w:hAnsi="Times New Roman" w:cs="Times New Roman"/>
              </w:rPr>
            </w:pPr>
            <w:r w:rsidRPr="009A48D7">
              <w:rPr>
                <w:rFonts w:ascii="Times New Roman" w:hAnsi="Times New Roman" w:cs="Times New Roman"/>
              </w:rPr>
              <w:t>механізоване підмітання вакуумними підмітально</w:t>
            </w:r>
            <w:r w:rsidR="00224EF7">
              <w:rPr>
                <w:rFonts w:ascii="Times New Roman" w:hAnsi="Times New Roman" w:cs="Times New Roman"/>
              </w:rPr>
              <w:t>-</w:t>
            </w:r>
          </w:p>
          <w:p w:rsidR="005A3C35" w:rsidRPr="009A48D7" w:rsidRDefault="005A3C35" w:rsidP="0091071E">
            <w:pPr>
              <w:pStyle w:val="TableContents"/>
              <w:ind w:left="426" w:hanging="425"/>
              <w:jc w:val="both"/>
              <w:rPr>
                <w:rFonts w:ascii="Times New Roman" w:hAnsi="Times New Roman" w:cs="Times New Roman"/>
              </w:rPr>
            </w:pPr>
            <w:r w:rsidRPr="009A48D7">
              <w:rPr>
                <w:rFonts w:ascii="Times New Roman" w:hAnsi="Times New Roman" w:cs="Times New Roman"/>
              </w:rPr>
              <w:t>прибиральними машинами;</w:t>
            </w:r>
          </w:p>
          <w:p w:rsidR="005A3C35" w:rsidRPr="009A48D7" w:rsidRDefault="005A3C35" w:rsidP="0091071E">
            <w:pPr>
              <w:pStyle w:val="TableContents"/>
              <w:ind w:left="426" w:hanging="425"/>
              <w:jc w:val="both"/>
              <w:rPr>
                <w:rFonts w:ascii="Times New Roman" w:hAnsi="Times New Roman" w:cs="Times New Roman"/>
              </w:rPr>
            </w:pPr>
            <w:r w:rsidRPr="009A48D7">
              <w:rPr>
                <w:rFonts w:ascii="Times New Roman" w:hAnsi="Times New Roman" w:cs="Times New Roman"/>
              </w:rPr>
              <w:t>механізоване та ручне чищення мереж та колодязівзливової</w:t>
            </w:r>
            <w:r w:rsidR="00224EF7" w:rsidRPr="009A48D7">
              <w:rPr>
                <w:rFonts w:ascii="Times New Roman" w:hAnsi="Times New Roman" w:cs="Times New Roman"/>
              </w:rPr>
              <w:t xml:space="preserve"> каналізації;</w:t>
            </w:r>
          </w:p>
          <w:p w:rsidR="005A3C35" w:rsidRPr="009A48D7" w:rsidRDefault="005A3C35" w:rsidP="0091071E">
            <w:pPr>
              <w:pStyle w:val="TableContents"/>
              <w:ind w:left="426" w:hanging="425"/>
              <w:jc w:val="both"/>
              <w:rPr>
                <w:rFonts w:ascii="Times New Roman" w:hAnsi="Times New Roman" w:cs="Times New Roman"/>
              </w:rPr>
            </w:pPr>
          </w:p>
          <w:p w:rsidR="005A3C35" w:rsidRPr="009A48D7" w:rsidRDefault="005A3C35" w:rsidP="0091071E">
            <w:pPr>
              <w:pStyle w:val="TableContents"/>
              <w:ind w:left="426" w:hanging="425"/>
              <w:jc w:val="both"/>
              <w:rPr>
                <w:rFonts w:ascii="Times New Roman" w:hAnsi="Times New Roman" w:cs="Times New Roman"/>
                <w:b/>
              </w:rPr>
            </w:pPr>
            <w:r w:rsidRPr="009A48D7">
              <w:rPr>
                <w:rFonts w:ascii="Times New Roman" w:hAnsi="Times New Roman" w:cs="Times New Roman"/>
              </w:rPr>
              <w:t>покіс трав і бур</w:t>
            </w:r>
            <w:r w:rsidR="00224EF7">
              <w:rPr>
                <w:rFonts w:ascii="Times New Roman" w:hAnsi="Times New Roman" w:cs="Times New Roman"/>
              </w:rPr>
              <w:t>'</w:t>
            </w:r>
            <w:r w:rsidRPr="009A48D7">
              <w:rPr>
                <w:rFonts w:ascii="Times New Roman" w:hAnsi="Times New Roman" w:cs="Times New Roman"/>
              </w:rPr>
              <w:t>янів на узбіччях доріг</w:t>
            </w:r>
          </w:p>
        </w:tc>
        <w:tc>
          <w:tcPr>
            <w:tcW w:w="257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A3C35" w:rsidRPr="009A48D7" w:rsidRDefault="005A3C35" w:rsidP="0091071E">
            <w:pPr>
              <w:pStyle w:val="TableContents"/>
              <w:ind w:left="426" w:hanging="425"/>
              <w:jc w:val="both"/>
              <w:rPr>
                <w:rFonts w:ascii="Times New Roman" w:hAnsi="Times New Roman" w:cs="Times New Roman"/>
                <w:b/>
              </w:rPr>
            </w:pPr>
            <w:r w:rsidRPr="009A48D7">
              <w:rPr>
                <w:rFonts w:ascii="Times New Roman" w:hAnsi="Times New Roman" w:cs="Times New Roman"/>
                <w:b/>
              </w:rPr>
              <w:lastRenderedPageBreak/>
              <w:t>900 000,0</w:t>
            </w:r>
          </w:p>
          <w:p w:rsidR="005A3C35" w:rsidRPr="009A48D7" w:rsidRDefault="005A3C35" w:rsidP="0091071E">
            <w:pPr>
              <w:pStyle w:val="TableContents"/>
              <w:ind w:left="426" w:hanging="425"/>
              <w:jc w:val="both"/>
              <w:rPr>
                <w:rFonts w:ascii="Times New Roman" w:hAnsi="Times New Roman" w:cs="Times New Roman"/>
                <w:b/>
              </w:rPr>
            </w:pPr>
          </w:p>
          <w:p w:rsidR="005A3C35" w:rsidRPr="009A48D7" w:rsidRDefault="005A3C35" w:rsidP="0091071E">
            <w:pPr>
              <w:pStyle w:val="TableContents"/>
              <w:ind w:left="426" w:hanging="425"/>
              <w:jc w:val="both"/>
              <w:rPr>
                <w:rFonts w:ascii="Times New Roman" w:hAnsi="Times New Roman" w:cs="Times New Roman"/>
                <w:i/>
              </w:rPr>
            </w:pPr>
          </w:p>
          <w:p w:rsidR="005A3C35" w:rsidRPr="009A48D7" w:rsidRDefault="005A3C35" w:rsidP="0091071E">
            <w:pPr>
              <w:pStyle w:val="TableContents"/>
              <w:ind w:left="426" w:hanging="425"/>
              <w:jc w:val="both"/>
              <w:rPr>
                <w:rFonts w:ascii="Times New Roman" w:hAnsi="Times New Roman" w:cs="Times New Roman"/>
                <w:i/>
              </w:rPr>
            </w:pPr>
          </w:p>
          <w:p w:rsidR="005A3C35" w:rsidRPr="009A48D7" w:rsidRDefault="005A3C35" w:rsidP="0091071E">
            <w:pPr>
              <w:pStyle w:val="TableContents"/>
              <w:ind w:left="426" w:hanging="425"/>
              <w:jc w:val="both"/>
              <w:rPr>
                <w:rFonts w:ascii="Times New Roman" w:hAnsi="Times New Roman" w:cs="Times New Roman"/>
              </w:rPr>
            </w:pPr>
          </w:p>
        </w:tc>
      </w:tr>
      <w:tr w:rsidR="005A3C35" w:rsidRPr="009A48D7" w:rsidTr="0091071E">
        <w:trPr>
          <w:trHeight w:val="1236"/>
          <w:jc w:val="center"/>
        </w:trPr>
        <w:tc>
          <w:tcPr>
            <w:tcW w:w="567" w:type="dxa"/>
            <w:vMerge/>
            <w:tcBorders>
              <w:left w:val="single" w:sz="2" w:space="0" w:color="000000"/>
              <w:bottom w:val="single" w:sz="2" w:space="0" w:color="000000"/>
            </w:tcBorders>
            <w:tcMar>
              <w:top w:w="55" w:type="dxa"/>
              <w:left w:w="55" w:type="dxa"/>
              <w:bottom w:w="55" w:type="dxa"/>
              <w:right w:w="55" w:type="dxa"/>
            </w:tcMar>
          </w:tcPr>
          <w:p w:rsidR="005A3C35" w:rsidRPr="009A48D7" w:rsidRDefault="005A3C35" w:rsidP="0091071E">
            <w:pPr>
              <w:pStyle w:val="TableContents"/>
              <w:ind w:left="426" w:hanging="425"/>
              <w:jc w:val="both"/>
              <w:rPr>
                <w:rFonts w:ascii="Times New Roman" w:hAnsi="Times New Roman" w:cs="Times New Roman"/>
                <w:b/>
              </w:rPr>
            </w:pPr>
          </w:p>
        </w:tc>
        <w:tc>
          <w:tcPr>
            <w:tcW w:w="6265" w:type="dxa"/>
            <w:tcBorders>
              <w:left w:val="single" w:sz="2" w:space="0" w:color="000000"/>
              <w:bottom w:val="single" w:sz="2" w:space="0" w:color="000000"/>
              <w:right w:val="single" w:sz="4" w:space="0" w:color="auto"/>
            </w:tcBorders>
            <w:tcMar>
              <w:top w:w="55" w:type="dxa"/>
              <w:left w:w="55" w:type="dxa"/>
              <w:bottom w:w="55" w:type="dxa"/>
              <w:right w:w="55" w:type="dxa"/>
            </w:tcMar>
          </w:tcPr>
          <w:p w:rsidR="005A3C35" w:rsidRPr="00B22064" w:rsidRDefault="005A3C35" w:rsidP="0091071E">
            <w:pPr>
              <w:pStyle w:val="TableContents"/>
              <w:jc w:val="both"/>
              <w:rPr>
                <w:rFonts w:ascii="Times New Roman" w:hAnsi="Times New Roman" w:cs="Times New Roman"/>
                <w:i/>
              </w:rPr>
            </w:pPr>
            <w:r w:rsidRPr="008A1FB0">
              <w:rPr>
                <w:rFonts w:ascii="Times New Roman" w:hAnsi="Times New Roman" w:cs="Times New Roman"/>
                <w:i/>
              </w:rPr>
              <w:t>Витрати, які здійсню</w:t>
            </w:r>
            <w:r w:rsidR="00886A0E" w:rsidRPr="008A1FB0">
              <w:rPr>
                <w:rFonts w:ascii="Times New Roman" w:hAnsi="Times New Roman" w:cs="Times New Roman"/>
                <w:i/>
              </w:rPr>
              <w:t>є</w:t>
            </w:r>
            <w:r w:rsidRPr="008A1FB0">
              <w:rPr>
                <w:rFonts w:ascii="Times New Roman" w:hAnsi="Times New Roman" w:cs="Times New Roman"/>
                <w:i/>
              </w:rPr>
              <w:t xml:space="preserve"> </w:t>
            </w:r>
            <w:r w:rsidRPr="008A1FB0">
              <w:rPr>
                <w:rFonts w:ascii="Times New Roman" w:hAnsi="Times New Roman" w:cs="Times New Roman"/>
                <w:i/>
                <w:u w:val="single"/>
              </w:rPr>
              <w:t>Підприємство самостійно</w:t>
            </w:r>
            <w:r w:rsidRPr="008A1FB0">
              <w:rPr>
                <w:rFonts w:ascii="Times New Roman" w:hAnsi="Times New Roman" w:cs="Times New Roman"/>
                <w:i/>
              </w:rPr>
              <w:t>, на заробітну плату, комунальні послуг</w:t>
            </w:r>
            <w:r w:rsidRPr="005C20A6">
              <w:rPr>
                <w:rFonts w:ascii="Times New Roman" w:hAnsi="Times New Roman" w:cs="Times New Roman"/>
                <w:i/>
              </w:rPr>
              <w:t>и та інші операційні видатки</w:t>
            </w:r>
            <w:r w:rsidR="008A1FB0" w:rsidRPr="00B22064">
              <w:rPr>
                <w:rFonts w:ascii="Times New Roman" w:hAnsi="Times New Roman" w:cs="Times New Roman"/>
                <w:i/>
              </w:rPr>
              <w:t>.</w:t>
            </w:r>
          </w:p>
          <w:p w:rsidR="005A3C35" w:rsidRPr="00644BEE" w:rsidRDefault="005A3C35" w:rsidP="0091071E">
            <w:pPr>
              <w:pStyle w:val="TableContents"/>
              <w:jc w:val="both"/>
              <w:rPr>
                <w:rFonts w:ascii="Times New Roman" w:hAnsi="Times New Roman" w:cs="Times New Roman"/>
                <w:i/>
              </w:rPr>
            </w:pPr>
          </w:p>
          <w:p w:rsidR="005A3C35" w:rsidRPr="008A1FB0" w:rsidRDefault="005A3C35" w:rsidP="0091071E">
            <w:pPr>
              <w:pStyle w:val="TableContents"/>
              <w:jc w:val="both"/>
              <w:rPr>
                <w:rFonts w:ascii="Times New Roman" w:hAnsi="Times New Roman" w:cs="Times New Roman"/>
                <w:i/>
              </w:rPr>
            </w:pPr>
            <w:r w:rsidRPr="00425BBC">
              <w:rPr>
                <w:rFonts w:ascii="Times New Roman" w:hAnsi="Times New Roman" w:cs="Times New Roman"/>
                <w:i/>
              </w:rPr>
              <w:t xml:space="preserve">Витрати, які здійснюються відповідно до Закону України «Про публічні закупівлі» </w:t>
            </w:r>
            <w:r w:rsidRPr="00425BBC">
              <w:rPr>
                <w:rFonts w:ascii="Times New Roman" w:hAnsi="Times New Roman" w:cs="Times New Roman"/>
                <w:i/>
                <w:u w:val="single"/>
              </w:rPr>
              <w:t xml:space="preserve">через систему </w:t>
            </w:r>
            <w:r w:rsidR="00886A0E" w:rsidRPr="000244FB">
              <w:rPr>
                <w:rFonts w:ascii="Times New Roman" w:hAnsi="Times New Roman" w:cs="Times New Roman"/>
                <w:i/>
                <w:u w:val="single"/>
                <w:lang w:eastAsia="uk-UA"/>
              </w:rPr>
              <w:t>«ProZo</w:t>
            </w:r>
            <w:r w:rsidR="00886A0E" w:rsidRPr="000244FB">
              <w:rPr>
                <w:rFonts w:ascii="Times New Roman" w:hAnsi="Times New Roman" w:cs="Times New Roman"/>
                <w:i/>
                <w:u w:val="single"/>
                <w:lang w:val="en-US" w:eastAsia="uk-UA"/>
              </w:rPr>
              <w:t>r</w:t>
            </w:r>
            <w:r w:rsidR="00886A0E" w:rsidRPr="000244FB">
              <w:rPr>
                <w:rFonts w:ascii="Times New Roman" w:hAnsi="Times New Roman" w:cs="Times New Roman"/>
                <w:i/>
                <w:u w:val="single"/>
                <w:lang w:eastAsia="uk-UA"/>
              </w:rPr>
              <w:t>ro»</w:t>
            </w:r>
            <w:r w:rsidRPr="008A1FB0">
              <w:rPr>
                <w:rFonts w:ascii="Times New Roman" w:hAnsi="Times New Roman" w:cs="Times New Roman"/>
                <w:i/>
              </w:rPr>
              <w:t xml:space="preserve">, на придбання матеріалів, оплату послуг  </w:t>
            </w:r>
          </w:p>
        </w:tc>
        <w:tc>
          <w:tcPr>
            <w:tcW w:w="2579" w:type="dxa"/>
            <w:tcBorders>
              <w:left w:val="single" w:sz="2" w:space="0" w:color="000000"/>
              <w:bottom w:val="single" w:sz="2" w:space="0" w:color="000000"/>
              <w:right w:val="single" w:sz="4" w:space="0" w:color="auto"/>
            </w:tcBorders>
          </w:tcPr>
          <w:p w:rsidR="005A3C35" w:rsidRPr="009A48D7" w:rsidRDefault="005A3C35" w:rsidP="0091071E">
            <w:pPr>
              <w:pStyle w:val="TableContents"/>
              <w:ind w:left="426" w:hanging="425"/>
              <w:rPr>
                <w:rFonts w:ascii="Times New Roman" w:hAnsi="Times New Roman" w:cs="Times New Roman"/>
                <w:i/>
              </w:rPr>
            </w:pPr>
            <w:r w:rsidRPr="009A48D7">
              <w:rPr>
                <w:rFonts w:ascii="Times New Roman" w:hAnsi="Times New Roman" w:cs="Times New Roman"/>
                <w:i/>
              </w:rPr>
              <w:t xml:space="preserve">плановий розмір </w:t>
            </w:r>
          </w:p>
          <w:p w:rsidR="005A3C35" w:rsidRPr="009A48D7" w:rsidRDefault="005A3C35" w:rsidP="0091071E">
            <w:pPr>
              <w:pStyle w:val="TableContents"/>
              <w:ind w:left="426" w:hanging="425"/>
              <w:rPr>
                <w:rFonts w:ascii="Times New Roman" w:hAnsi="Times New Roman" w:cs="Times New Roman"/>
                <w:i/>
              </w:rPr>
            </w:pPr>
            <w:r w:rsidRPr="009A48D7">
              <w:rPr>
                <w:rFonts w:ascii="Times New Roman" w:hAnsi="Times New Roman" w:cs="Times New Roman"/>
                <w:i/>
              </w:rPr>
              <w:t xml:space="preserve">684 500,00 </w:t>
            </w:r>
          </w:p>
          <w:p w:rsidR="005A3C35" w:rsidRPr="009A48D7" w:rsidRDefault="005A3C35" w:rsidP="0091071E">
            <w:pPr>
              <w:pStyle w:val="TableContents"/>
              <w:ind w:left="426" w:hanging="425"/>
              <w:rPr>
                <w:rFonts w:ascii="Times New Roman" w:hAnsi="Times New Roman" w:cs="Times New Roman"/>
                <w:b/>
              </w:rPr>
            </w:pPr>
          </w:p>
          <w:p w:rsidR="005A3C35" w:rsidRPr="009A48D7" w:rsidRDefault="005A3C35" w:rsidP="0091071E">
            <w:pPr>
              <w:pStyle w:val="TableContents"/>
              <w:rPr>
                <w:rFonts w:ascii="Times New Roman" w:hAnsi="Times New Roman" w:cs="Times New Roman"/>
                <w:i/>
              </w:rPr>
            </w:pPr>
          </w:p>
          <w:p w:rsidR="005A3C35" w:rsidRPr="009A48D7" w:rsidRDefault="005A3C35" w:rsidP="0091071E">
            <w:pPr>
              <w:pStyle w:val="TableContents"/>
              <w:rPr>
                <w:rFonts w:ascii="Times New Roman" w:hAnsi="Times New Roman" w:cs="Times New Roman"/>
                <w:i/>
              </w:rPr>
            </w:pPr>
            <w:r w:rsidRPr="009A48D7">
              <w:rPr>
                <w:rFonts w:ascii="Times New Roman" w:hAnsi="Times New Roman" w:cs="Times New Roman"/>
                <w:i/>
              </w:rPr>
              <w:t xml:space="preserve">плановий розмір 215 500,00 </w:t>
            </w:r>
          </w:p>
          <w:p w:rsidR="005A3C35" w:rsidRPr="009A48D7" w:rsidRDefault="005A3C35" w:rsidP="0091071E">
            <w:pPr>
              <w:pStyle w:val="TableContents"/>
              <w:ind w:left="426" w:hanging="425"/>
              <w:jc w:val="both"/>
              <w:rPr>
                <w:rFonts w:ascii="Times New Roman" w:hAnsi="Times New Roman" w:cs="Times New Roman"/>
                <w:b/>
              </w:rPr>
            </w:pPr>
          </w:p>
        </w:tc>
      </w:tr>
      <w:tr w:rsidR="005A3C35" w:rsidRPr="009A48D7" w:rsidTr="0091071E">
        <w:trPr>
          <w:jc w:val="center"/>
        </w:trPr>
        <w:tc>
          <w:tcPr>
            <w:tcW w:w="56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A3C35" w:rsidRPr="009A48D7" w:rsidRDefault="005A3C35" w:rsidP="0091071E">
            <w:pPr>
              <w:pStyle w:val="TableContents"/>
              <w:ind w:left="426" w:hanging="425"/>
              <w:jc w:val="both"/>
              <w:rPr>
                <w:rFonts w:ascii="Times New Roman" w:hAnsi="Times New Roman" w:cs="Times New Roman"/>
                <w:b/>
              </w:rPr>
            </w:pPr>
            <w:r w:rsidRPr="009A48D7">
              <w:rPr>
                <w:rFonts w:ascii="Times New Roman" w:hAnsi="Times New Roman" w:cs="Times New Roman"/>
                <w:b/>
              </w:rPr>
              <w:t>2</w:t>
            </w:r>
          </w:p>
        </w:tc>
        <w:tc>
          <w:tcPr>
            <w:tcW w:w="626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A3C35" w:rsidRPr="009A48D7" w:rsidRDefault="005A3C35" w:rsidP="0091071E">
            <w:pPr>
              <w:pStyle w:val="TableContents"/>
              <w:ind w:left="426" w:hanging="425"/>
              <w:jc w:val="both"/>
              <w:rPr>
                <w:rFonts w:ascii="Times New Roman" w:hAnsi="Times New Roman" w:cs="Times New Roman"/>
                <w:b/>
              </w:rPr>
            </w:pPr>
            <w:r w:rsidRPr="009A48D7">
              <w:rPr>
                <w:rFonts w:ascii="Times New Roman" w:hAnsi="Times New Roman" w:cs="Times New Roman"/>
                <w:b/>
              </w:rPr>
              <w:t>Поточний ремонт та технічне обслуговування мереж зливової каналізації</w:t>
            </w:r>
          </w:p>
        </w:tc>
        <w:tc>
          <w:tcPr>
            <w:tcW w:w="257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A3C35" w:rsidRPr="009A48D7" w:rsidRDefault="005A3C35" w:rsidP="0091071E">
            <w:pPr>
              <w:pStyle w:val="TableContents"/>
              <w:ind w:left="426" w:hanging="425"/>
              <w:jc w:val="both"/>
              <w:rPr>
                <w:rFonts w:ascii="Times New Roman" w:hAnsi="Times New Roman" w:cs="Times New Roman"/>
                <w:b/>
              </w:rPr>
            </w:pPr>
            <w:r w:rsidRPr="009A48D7">
              <w:rPr>
                <w:rFonts w:ascii="Times New Roman" w:hAnsi="Times New Roman" w:cs="Times New Roman"/>
                <w:b/>
              </w:rPr>
              <w:t xml:space="preserve">15 000,0 </w:t>
            </w:r>
          </w:p>
        </w:tc>
      </w:tr>
      <w:tr w:rsidR="005A3C35" w:rsidRPr="009A48D7" w:rsidTr="0091071E">
        <w:trPr>
          <w:jc w:val="center"/>
        </w:trPr>
        <w:tc>
          <w:tcPr>
            <w:tcW w:w="56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A3C35" w:rsidRPr="008A1FB0" w:rsidRDefault="005A3C35" w:rsidP="0091071E">
            <w:pPr>
              <w:pStyle w:val="TableContents"/>
              <w:ind w:left="426" w:hanging="425"/>
              <w:jc w:val="both"/>
              <w:rPr>
                <w:rFonts w:ascii="Times New Roman" w:hAnsi="Times New Roman" w:cs="Times New Roman"/>
                <w:b/>
              </w:rPr>
            </w:pPr>
          </w:p>
        </w:tc>
        <w:tc>
          <w:tcPr>
            <w:tcW w:w="626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A3C35" w:rsidRPr="00425BBC" w:rsidRDefault="005A3C35" w:rsidP="00BD4FDF">
            <w:pPr>
              <w:pStyle w:val="TableContents"/>
              <w:jc w:val="both"/>
              <w:rPr>
                <w:rFonts w:ascii="Times New Roman" w:hAnsi="Times New Roman" w:cs="Times New Roman"/>
                <w:i/>
              </w:rPr>
            </w:pPr>
            <w:r w:rsidRPr="005C20A6">
              <w:rPr>
                <w:rFonts w:ascii="Times New Roman" w:hAnsi="Times New Roman" w:cs="Times New Roman"/>
                <w:i/>
              </w:rPr>
              <w:t>Витрати, які здійсню</w:t>
            </w:r>
            <w:r w:rsidR="008A1FB0" w:rsidRPr="005C4FCC">
              <w:rPr>
                <w:rFonts w:ascii="Times New Roman" w:hAnsi="Times New Roman" w:cs="Times New Roman"/>
                <w:i/>
              </w:rPr>
              <w:t>є</w:t>
            </w:r>
            <w:r w:rsidRPr="005C4FCC">
              <w:rPr>
                <w:rFonts w:ascii="Times New Roman" w:hAnsi="Times New Roman" w:cs="Times New Roman"/>
                <w:i/>
              </w:rPr>
              <w:t xml:space="preserve"> </w:t>
            </w:r>
            <w:r w:rsidRPr="005C4FCC">
              <w:rPr>
                <w:rFonts w:ascii="Times New Roman" w:hAnsi="Times New Roman" w:cs="Times New Roman"/>
                <w:i/>
                <w:u w:val="single"/>
              </w:rPr>
              <w:t>Підприємство</w:t>
            </w:r>
            <w:r w:rsidRPr="00B22064">
              <w:rPr>
                <w:rFonts w:ascii="Times New Roman" w:hAnsi="Times New Roman" w:cs="Times New Roman"/>
                <w:i/>
                <w:u w:val="single"/>
              </w:rPr>
              <w:t xml:space="preserve"> самостійно</w:t>
            </w:r>
            <w:r w:rsidRPr="00B22064">
              <w:rPr>
                <w:rFonts w:ascii="Times New Roman" w:hAnsi="Times New Roman" w:cs="Times New Roman"/>
                <w:i/>
              </w:rPr>
              <w:t>, спрямовуються на поточний ремонт та технічне обслуговування</w:t>
            </w:r>
            <w:r w:rsidR="008A1FB0" w:rsidRPr="00644BEE">
              <w:rPr>
                <w:rFonts w:ascii="Times New Roman" w:hAnsi="Times New Roman" w:cs="Times New Roman"/>
                <w:i/>
              </w:rPr>
              <w:t>.</w:t>
            </w:r>
            <w:r w:rsidRPr="00425BBC">
              <w:rPr>
                <w:rFonts w:ascii="Times New Roman" w:hAnsi="Times New Roman" w:cs="Times New Roman"/>
                <w:i/>
              </w:rPr>
              <w:t xml:space="preserve"> </w:t>
            </w:r>
          </w:p>
          <w:p w:rsidR="005A3C35" w:rsidRPr="002261DA" w:rsidRDefault="005A3C35" w:rsidP="0091071E">
            <w:pPr>
              <w:pStyle w:val="TableContents"/>
              <w:ind w:left="426" w:hanging="425"/>
              <w:jc w:val="both"/>
              <w:rPr>
                <w:rFonts w:ascii="Times New Roman" w:hAnsi="Times New Roman" w:cs="Times New Roman"/>
                <w:i/>
              </w:rPr>
            </w:pPr>
          </w:p>
          <w:p w:rsidR="005A3C35" w:rsidRPr="008A1FB0" w:rsidRDefault="005A3C35" w:rsidP="00BD4FDF">
            <w:pPr>
              <w:pStyle w:val="TableContents"/>
              <w:jc w:val="both"/>
              <w:rPr>
                <w:rFonts w:ascii="Times New Roman" w:hAnsi="Times New Roman" w:cs="Times New Roman"/>
                <w:i/>
              </w:rPr>
            </w:pPr>
            <w:r w:rsidRPr="00845CA8">
              <w:rPr>
                <w:rFonts w:ascii="Times New Roman" w:hAnsi="Times New Roman" w:cs="Times New Roman"/>
                <w:i/>
              </w:rPr>
              <w:t>Витрати, які здійснюються відповідно до Закону України «Про публічні закупівл</w:t>
            </w:r>
            <w:r w:rsidRPr="004707CC">
              <w:rPr>
                <w:rFonts w:ascii="Times New Roman" w:hAnsi="Times New Roman" w:cs="Times New Roman"/>
                <w:i/>
              </w:rPr>
              <w:t xml:space="preserve">і» </w:t>
            </w:r>
            <w:r w:rsidRPr="00A94389">
              <w:rPr>
                <w:rFonts w:ascii="Times New Roman" w:hAnsi="Times New Roman" w:cs="Times New Roman"/>
                <w:i/>
                <w:u w:val="single"/>
              </w:rPr>
              <w:t xml:space="preserve">через систему </w:t>
            </w:r>
            <w:r w:rsidR="008A1FB0" w:rsidRPr="000244FB">
              <w:rPr>
                <w:rFonts w:ascii="Times New Roman" w:hAnsi="Times New Roman" w:cs="Times New Roman"/>
                <w:i/>
                <w:u w:val="single"/>
                <w:lang w:eastAsia="uk-UA"/>
              </w:rPr>
              <w:t>«ProZo</w:t>
            </w:r>
            <w:r w:rsidR="008A1FB0" w:rsidRPr="000244FB">
              <w:rPr>
                <w:rFonts w:ascii="Times New Roman" w:hAnsi="Times New Roman" w:cs="Times New Roman"/>
                <w:i/>
                <w:u w:val="single"/>
                <w:lang w:val="en-US" w:eastAsia="uk-UA"/>
              </w:rPr>
              <w:t>r</w:t>
            </w:r>
            <w:r w:rsidR="008A1FB0" w:rsidRPr="000244FB">
              <w:rPr>
                <w:rFonts w:ascii="Times New Roman" w:hAnsi="Times New Roman" w:cs="Times New Roman"/>
                <w:i/>
                <w:u w:val="single"/>
                <w:lang w:eastAsia="uk-UA"/>
              </w:rPr>
              <w:t>ro»</w:t>
            </w:r>
            <w:r w:rsidRPr="008A1FB0">
              <w:rPr>
                <w:rFonts w:ascii="Times New Roman" w:hAnsi="Times New Roman" w:cs="Times New Roman"/>
                <w:i/>
              </w:rPr>
              <w:t xml:space="preserve">, спрямовуються на гідродинамічну промивку </w:t>
            </w:r>
          </w:p>
        </w:tc>
        <w:tc>
          <w:tcPr>
            <w:tcW w:w="257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A3C35" w:rsidRPr="009A48D7" w:rsidRDefault="005A3C35" w:rsidP="0091071E">
            <w:pPr>
              <w:pStyle w:val="TableContents"/>
              <w:ind w:left="426" w:hanging="425"/>
              <w:rPr>
                <w:rFonts w:ascii="Times New Roman" w:hAnsi="Times New Roman" w:cs="Times New Roman"/>
                <w:i/>
              </w:rPr>
            </w:pPr>
            <w:r w:rsidRPr="009A48D7">
              <w:rPr>
                <w:rFonts w:ascii="Times New Roman" w:hAnsi="Times New Roman" w:cs="Times New Roman"/>
                <w:i/>
              </w:rPr>
              <w:t xml:space="preserve">плановий розмір </w:t>
            </w:r>
          </w:p>
          <w:p w:rsidR="005A3C35" w:rsidRPr="009A48D7" w:rsidRDefault="005A3C35" w:rsidP="0091071E">
            <w:pPr>
              <w:pStyle w:val="TableContents"/>
              <w:ind w:left="426" w:hanging="425"/>
              <w:jc w:val="both"/>
              <w:rPr>
                <w:rFonts w:ascii="Times New Roman" w:hAnsi="Times New Roman" w:cs="Times New Roman"/>
                <w:i/>
              </w:rPr>
            </w:pPr>
            <w:r w:rsidRPr="009A48D7">
              <w:rPr>
                <w:rFonts w:ascii="Times New Roman" w:hAnsi="Times New Roman" w:cs="Times New Roman"/>
                <w:i/>
              </w:rPr>
              <w:t>11000,00</w:t>
            </w:r>
          </w:p>
          <w:p w:rsidR="005A3C35" w:rsidRPr="009A48D7" w:rsidRDefault="005A3C35" w:rsidP="0091071E">
            <w:pPr>
              <w:pStyle w:val="TableContents"/>
              <w:ind w:left="426" w:hanging="425"/>
              <w:jc w:val="both"/>
              <w:rPr>
                <w:rFonts w:ascii="Times New Roman" w:hAnsi="Times New Roman" w:cs="Times New Roman"/>
                <w:i/>
              </w:rPr>
            </w:pPr>
          </w:p>
          <w:p w:rsidR="005A3C35" w:rsidRPr="009A48D7" w:rsidRDefault="005A3C35" w:rsidP="0091071E">
            <w:pPr>
              <w:pStyle w:val="TableContents"/>
              <w:ind w:left="426" w:hanging="425"/>
              <w:jc w:val="both"/>
              <w:rPr>
                <w:rFonts w:ascii="Times New Roman" w:hAnsi="Times New Roman" w:cs="Times New Roman"/>
                <w:i/>
              </w:rPr>
            </w:pPr>
          </w:p>
          <w:p w:rsidR="005A3C35" w:rsidRPr="009A48D7" w:rsidRDefault="005A3C35" w:rsidP="0091071E">
            <w:pPr>
              <w:pStyle w:val="TableContents"/>
              <w:ind w:left="426" w:hanging="425"/>
              <w:rPr>
                <w:rFonts w:ascii="Times New Roman" w:hAnsi="Times New Roman" w:cs="Times New Roman"/>
                <w:i/>
              </w:rPr>
            </w:pPr>
            <w:r w:rsidRPr="009A48D7">
              <w:rPr>
                <w:rFonts w:ascii="Times New Roman" w:hAnsi="Times New Roman" w:cs="Times New Roman"/>
                <w:i/>
              </w:rPr>
              <w:t xml:space="preserve">плановий розмір </w:t>
            </w:r>
          </w:p>
          <w:p w:rsidR="005A3C35" w:rsidRPr="009A48D7" w:rsidRDefault="005A3C35" w:rsidP="0091071E">
            <w:pPr>
              <w:pStyle w:val="TableContents"/>
              <w:ind w:left="426" w:hanging="425"/>
              <w:jc w:val="both"/>
              <w:rPr>
                <w:rFonts w:ascii="Times New Roman" w:hAnsi="Times New Roman" w:cs="Times New Roman"/>
                <w:b/>
              </w:rPr>
            </w:pPr>
            <w:r w:rsidRPr="009A48D7">
              <w:rPr>
                <w:rFonts w:ascii="Times New Roman" w:hAnsi="Times New Roman" w:cs="Times New Roman"/>
                <w:i/>
              </w:rPr>
              <w:t>4 000,0</w:t>
            </w:r>
            <w:r w:rsidR="00BD4FDF">
              <w:rPr>
                <w:rFonts w:ascii="Times New Roman" w:hAnsi="Times New Roman" w:cs="Times New Roman"/>
                <w:i/>
              </w:rPr>
              <w:t>0</w:t>
            </w:r>
          </w:p>
        </w:tc>
      </w:tr>
      <w:tr w:rsidR="005A3C35" w:rsidRPr="009A48D7" w:rsidTr="0091071E">
        <w:trPr>
          <w:jc w:val="center"/>
        </w:trPr>
        <w:tc>
          <w:tcPr>
            <w:tcW w:w="56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A3C35" w:rsidRPr="009A48D7" w:rsidRDefault="005A3C35" w:rsidP="0091071E">
            <w:pPr>
              <w:pStyle w:val="TableContents"/>
              <w:ind w:left="426" w:hanging="425"/>
              <w:jc w:val="both"/>
              <w:rPr>
                <w:rFonts w:ascii="Times New Roman" w:hAnsi="Times New Roman" w:cs="Times New Roman"/>
                <w:b/>
              </w:rPr>
            </w:pPr>
            <w:r w:rsidRPr="009A48D7">
              <w:rPr>
                <w:rFonts w:ascii="Times New Roman" w:hAnsi="Times New Roman" w:cs="Times New Roman"/>
                <w:b/>
              </w:rPr>
              <w:t>3</w:t>
            </w:r>
          </w:p>
        </w:tc>
        <w:tc>
          <w:tcPr>
            <w:tcW w:w="626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A3C35" w:rsidRPr="009A48D7" w:rsidRDefault="005A3C35" w:rsidP="0091071E">
            <w:pPr>
              <w:pStyle w:val="TableContents"/>
              <w:ind w:left="426" w:hanging="425"/>
              <w:jc w:val="both"/>
              <w:rPr>
                <w:rFonts w:ascii="Times New Roman" w:hAnsi="Times New Roman" w:cs="Times New Roman"/>
                <w:b/>
              </w:rPr>
            </w:pPr>
            <w:r w:rsidRPr="009A48D7">
              <w:rPr>
                <w:rFonts w:ascii="Times New Roman" w:hAnsi="Times New Roman" w:cs="Times New Roman"/>
                <w:b/>
              </w:rPr>
              <w:t>Утримання каналізаційно-насосної станції</w:t>
            </w:r>
          </w:p>
        </w:tc>
        <w:tc>
          <w:tcPr>
            <w:tcW w:w="257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A3C35" w:rsidRPr="009A48D7" w:rsidRDefault="005A3C35" w:rsidP="0091071E">
            <w:pPr>
              <w:pStyle w:val="TableContents"/>
              <w:ind w:left="426" w:hanging="425"/>
              <w:jc w:val="both"/>
              <w:rPr>
                <w:rFonts w:ascii="Times New Roman" w:hAnsi="Times New Roman" w:cs="Times New Roman"/>
                <w:b/>
              </w:rPr>
            </w:pPr>
            <w:r w:rsidRPr="009A48D7">
              <w:rPr>
                <w:rFonts w:ascii="Times New Roman" w:hAnsi="Times New Roman" w:cs="Times New Roman"/>
                <w:b/>
              </w:rPr>
              <w:t xml:space="preserve">1 200,0 </w:t>
            </w:r>
          </w:p>
        </w:tc>
      </w:tr>
      <w:tr w:rsidR="005A3C35" w:rsidRPr="009A48D7" w:rsidTr="0091071E">
        <w:trPr>
          <w:jc w:val="center"/>
        </w:trPr>
        <w:tc>
          <w:tcPr>
            <w:tcW w:w="56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A3C35" w:rsidRPr="009A48D7" w:rsidRDefault="005A3C35" w:rsidP="0091071E">
            <w:pPr>
              <w:pStyle w:val="TableContents"/>
              <w:ind w:left="426" w:hanging="425"/>
              <w:jc w:val="both"/>
              <w:rPr>
                <w:rFonts w:ascii="Times New Roman" w:hAnsi="Times New Roman" w:cs="Times New Roman"/>
                <w:b/>
              </w:rPr>
            </w:pPr>
          </w:p>
        </w:tc>
        <w:tc>
          <w:tcPr>
            <w:tcW w:w="626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A3C35" w:rsidRPr="009A48D7" w:rsidRDefault="005A3C35" w:rsidP="00FC6214">
            <w:pPr>
              <w:pStyle w:val="TableContents"/>
              <w:ind w:firstLine="1"/>
              <w:jc w:val="both"/>
              <w:rPr>
                <w:rFonts w:ascii="Times New Roman" w:hAnsi="Times New Roman" w:cs="Times New Roman"/>
                <w:b/>
              </w:rPr>
            </w:pPr>
            <w:r w:rsidRPr="009A48D7">
              <w:rPr>
                <w:rFonts w:ascii="Times New Roman" w:hAnsi="Times New Roman" w:cs="Times New Roman"/>
                <w:i/>
              </w:rPr>
              <w:t>Витрати, які здійсню</w:t>
            </w:r>
            <w:r w:rsidR="008A1FB0">
              <w:rPr>
                <w:rFonts w:ascii="Times New Roman" w:hAnsi="Times New Roman" w:cs="Times New Roman"/>
                <w:i/>
              </w:rPr>
              <w:t>є</w:t>
            </w:r>
            <w:r w:rsidRPr="009A48D7">
              <w:rPr>
                <w:rFonts w:ascii="Times New Roman" w:hAnsi="Times New Roman" w:cs="Times New Roman"/>
                <w:i/>
              </w:rPr>
              <w:t xml:space="preserve"> </w:t>
            </w:r>
            <w:r w:rsidRPr="009A48D7">
              <w:rPr>
                <w:rFonts w:ascii="Times New Roman" w:hAnsi="Times New Roman" w:cs="Times New Roman"/>
                <w:i/>
                <w:u w:val="single"/>
              </w:rPr>
              <w:t xml:space="preserve">Підприємство самостійно </w:t>
            </w:r>
            <w:r w:rsidRPr="009A48D7">
              <w:rPr>
                <w:rFonts w:ascii="Times New Roman" w:hAnsi="Times New Roman" w:cs="Times New Roman"/>
                <w:i/>
              </w:rPr>
              <w:t>відповідно до статутних завдань</w:t>
            </w:r>
          </w:p>
        </w:tc>
        <w:tc>
          <w:tcPr>
            <w:tcW w:w="257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A3C35" w:rsidRPr="009A48D7" w:rsidRDefault="005A3C35" w:rsidP="0091071E">
            <w:pPr>
              <w:pStyle w:val="TableContents"/>
              <w:ind w:left="426" w:hanging="425"/>
              <w:jc w:val="both"/>
              <w:rPr>
                <w:rFonts w:ascii="Times New Roman" w:hAnsi="Times New Roman" w:cs="Times New Roman"/>
                <w:b/>
              </w:rPr>
            </w:pPr>
          </w:p>
        </w:tc>
      </w:tr>
      <w:tr w:rsidR="005A3C35" w:rsidRPr="009A48D7" w:rsidTr="0091071E">
        <w:trPr>
          <w:jc w:val="center"/>
        </w:trPr>
        <w:tc>
          <w:tcPr>
            <w:tcW w:w="56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A3C35" w:rsidRPr="009A48D7" w:rsidRDefault="005A3C35" w:rsidP="0091071E">
            <w:pPr>
              <w:pStyle w:val="TableContents"/>
              <w:ind w:left="426" w:hanging="425"/>
              <w:jc w:val="both"/>
              <w:rPr>
                <w:rFonts w:ascii="Times New Roman" w:hAnsi="Times New Roman" w:cs="Times New Roman"/>
                <w:b/>
              </w:rPr>
            </w:pPr>
            <w:r w:rsidRPr="009A48D7">
              <w:rPr>
                <w:rFonts w:ascii="Times New Roman" w:hAnsi="Times New Roman" w:cs="Times New Roman"/>
                <w:b/>
              </w:rPr>
              <w:t>4</w:t>
            </w:r>
          </w:p>
        </w:tc>
        <w:tc>
          <w:tcPr>
            <w:tcW w:w="626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A3C35" w:rsidRPr="009A48D7" w:rsidRDefault="005A3C35" w:rsidP="0091071E">
            <w:pPr>
              <w:pStyle w:val="TableContents"/>
              <w:ind w:left="426" w:hanging="425"/>
              <w:jc w:val="both"/>
              <w:rPr>
                <w:rFonts w:ascii="Times New Roman" w:hAnsi="Times New Roman" w:cs="Times New Roman"/>
                <w:b/>
              </w:rPr>
            </w:pPr>
            <w:r w:rsidRPr="009A48D7">
              <w:rPr>
                <w:rFonts w:ascii="Times New Roman" w:hAnsi="Times New Roman" w:cs="Times New Roman"/>
                <w:b/>
              </w:rPr>
              <w:t>Встановлення та заміна дорожніх знаків</w:t>
            </w:r>
          </w:p>
        </w:tc>
        <w:tc>
          <w:tcPr>
            <w:tcW w:w="257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A3C35" w:rsidRPr="009A48D7" w:rsidRDefault="005A3C35" w:rsidP="0091071E">
            <w:pPr>
              <w:pStyle w:val="TableContents"/>
              <w:ind w:left="426" w:hanging="425"/>
              <w:jc w:val="both"/>
              <w:rPr>
                <w:rFonts w:ascii="Times New Roman" w:hAnsi="Times New Roman" w:cs="Times New Roman"/>
                <w:b/>
              </w:rPr>
            </w:pPr>
            <w:r w:rsidRPr="009A48D7">
              <w:rPr>
                <w:rFonts w:ascii="Times New Roman" w:hAnsi="Times New Roman" w:cs="Times New Roman"/>
                <w:b/>
              </w:rPr>
              <w:t xml:space="preserve">9 000,0 </w:t>
            </w:r>
          </w:p>
        </w:tc>
      </w:tr>
      <w:tr w:rsidR="005A3C35" w:rsidRPr="009A48D7" w:rsidTr="0091071E">
        <w:trPr>
          <w:jc w:val="center"/>
        </w:trPr>
        <w:tc>
          <w:tcPr>
            <w:tcW w:w="56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A3C35" w:rsidRPr="000244FB" w:rsidRDefault="005A3C35" w:rsidP="0091071E">
            <w:pPr>
              <w:pStyle w:val="TableContents"/>
              <w:ind w:left="426" w:hanging="425"/>
              <w:jc w:val="both"/>
              <w:rPr>
                <w:rFonts w:ascii="Times New Roman" w:hAnsi="Times New Roman" w:cs="Times New Roman"/>
                <w:b/>
                <w:i/>
              </w:rPr>
            </w:pPr>
          </w:p>
        </w:tc>
        <w:tc>
          <w:tcPr>
            <w:tcW w:w="626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A3C35" w:rsidRPr="005C4FCC" w:rsidRDefault="005A3C35" w:rsidP="00BD4FDF">
            <w:pPr>
              <w:pStyle w:val="TableContents"/>
              <w:jc w:val="both"/>
              <w:rPr>
                <w:rFonts w:ascii="Times New Roman" w:hAnsi="Times New Roman" w:cs="Times New Roman"/>
                <w:i/>
              </w:rPr>
            </w:pPr>
            <w:r w:rsidRPr="008A1FB0">
              <w:rPr>
                <w:rFonts w:ascii="Times New Roman" w:hAnsi="Times New Roman" w:cs="Times New Roman"/>
                <w:i/>
              </w:rPr>
              <w:t>Витрати, які здійсню</w:t>
            </w:r>
            <w:r w:rsidR="008A1FB0" w:rsidRPr="008A1FB0">
              <w:rPr>
                <w:rFonts w:ascii="Times New Roman" w:hAnsi="Times New Roman" w:cs="Times New Roman"/>
                <w:i/>
              </w:rPr>
              <w:t>є</w:t>
            </w:r>
            <w:r w:rsidRPr="008A1FB0">
              <w:rPr>
                <w:rFonts w:ascii="Times New Roman" w:hAnsi="Times New Roman" w:cs="Times New Roman"/>
                <w:i/>
              </w:rPr>
              <w:t xml:space="preserve"> </w:t>
            </w:r>
            <w:r w:rsidRPr="008A1FB0">
              <w:rPr>
                <w:rFonts w:ascii="Times New Roman" w:hAnsi="Times New Roman" w:cs="Times New Roman"/>
                <w:i/>
                <w:u w:val="single"/>
              </w:rPr>
              <w:t>Підприємство самостійно</w:t>
            </w:r>
            <w:r w:rsidRPr="005C20A6">
              <w:rPr>
                <w:rFonts w:ascii="Times New Roman" w:hAnsi="Times New Roman" w:cs="Times New Roman"/>
                <w:i/>
              </w:rPr>
              <w:t>, спрямовуються на встановлення і заміну дорожніх знаків</w:t>
            </w:r>
            <w:r w:rsidR="008A1FB0" w:rsidRPr="005C4FCC">
              <w:rPr>
                <w:rFonts w:ascii="Times New Roman" w:hAnsi="Times New Roman" w:cs="Times New Roman"/>
                <w:i/>
              </w:rPr>
              <w:t>.</w:t>
            </w:r>
          </w:p>
          <w:p w:rsidR="005A3C35" w:rsidRPr="00B22064" w:rsidRDefault="005A3C35" w:rsidP="0091071E">
            <w:pPr>
              <w:pStyle w:val="TableContents"/>
              <w:ind w:left="426" w:hanging="425"/>
              <w:jc w:val="both"/>
              <w:rPr>
                <w:rFonts w:ascii="Times New Roman" w:hAnsi="Times New Roman" w:cs="Times New Roman"/>
                <w:i/>
              </w:rPr>
            </w:pPr>
          </w:p>
          <w:p w:rsidR="005A3C35" w:rsidRPr="000244FB" w:rsidRDefault="005A3C35" w:rsidP="00BD4FDF">
            <w:pPr>
              <w:pStyle w:val="TableContents"/>
              <w:jc w:val="both"/>
              <w:rPr>
                <w:rFonts w:ascii="Times New Roman" w:hAnsi="Times New Roman" w:cs="Times New Roman"/>
                <w:b/>
                <w:i/>
              </w:rPr>
            </w:pPr>
            <w:r w:rsidRPr="00644BEE">
              <w:rPr>
                <w:rFonts w:ascii="Times New Roman" w:hAnsi="Times New Roman" w:cs="Times New Roman"/>
                <w:i/>
              </w:rPr>
              <w:t xml:space="preserve">Витрати, які здійснюються відповідно до Закону України «Про публічні закупівлі» </w:t>
            </w:r>
            <w:r w:rsidRPr="00425BBC">
              <w:rPr>
                <w:rFonts w:ascii="Times New Roman" w:hAnsi="Times New Roman" w:cs="Times New Roman"/>
                <w:i/>
                <w:u w:val="single"/>
              </w:rPr>
              <w:t xml:space="preserve">через систему </w:t>
            </w:r>
            <w:r w:rsidR="008A1FB0" w:rsidRPr="000244FB">
              <w:rPr>
                <w:rFonts w:ascii="Times New Roman" w:hAnsi="Times New Roman" w:cs="Times New Roman"/>
                <w:i/>
                <w:u w:val="single"/>
                <w:lang w:eastAsia="uk-UA"/>
              </w:rPr>
              <w:t>«ProZo</w:t>
            </w:r>
            <w:r w:rsidR="008A1FB0" w:rsidRPr="000244FB">
              <w:rPr>
                <w:rFonts w:ascii="Times New Roman" w:hAnsi="Times New Roman" w:cs="Times New Roman"/>
                <w:i/>
                <w:u w:val="single"/>
                <w:lang w:val="en-US" w:eastAsia="uk-UA"/>
              </w:rPr>
              <w:t>r</w:t>
            </w:r>
            <w:r w:rsidR="008A1FB0" w:rsidRPr="000244FB">
              <w:rPr>
                <w:rFonts w:ascii="Times New Roman" w:hAnsi="Times New Roman" w:cs="Times New Roman"/>
                <w:i/>
                <w:u w:val="single"/>
                <w:lang w:eastAsia="uk-UA"/>
              </w:rPr>
              <w:t>ro»</w:t>
            </w:r>
            <w:r w:rsidRPr="008A1FB0">
              <w:rPr>
                <w:rFonts w:ascii="Times New Roman" w:hAnsi="Times New Roman" w:cs="Times New Roman"/>
                <w:i/>
              </w:rPr>
              <w:t xml:space="preserve">, і спрямовуються на закупівлю знаків та стійок </w:t>
            </w:r>
          </w:p>
        </w:tc>
        <w:tc>
          <w:tcPr>
            <w:tcW w:w="257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A3C35" w:rsidRPr="009A48D7" w:rsidRDefault="005A3C35" w:rsidP="0091071E">
            <w:pPr>
              <w:pStyle w:val="TableContents"/>
              <w:ind w:left="426" w:hanging="425"/>
              <w:rPr>
                <w:rFonts w:ascii="Times New Roman" w:hAnsi="Times New Roman" w:cs="Times New Roman"/>
                <w:i/>
              </w:rPr>
            </w:pPr>
            <w:r w:rsidRPr="009A48D7">
              <w:rPr>
                <w:rFonts w:ascii="Times New Roman" w:hAnsi="Times New Roman" w:cs="Times New Roman"/>
                <w:i/>
              </w:rPr>
              <w:t xml:space="preserve">плановий розмір </w:t>
            </w:r>
          </w:p>
          <w:p w:rsidR="005A3C35" w:rsidRPr="009A48D7" w:rsidRDefault="005A3C35" w:rsidP="0091071E">
            <w:pPr>
              <w:pStyle w:val="TableContents"/>
              <w:ind w:left="426" w:hanging="425"/>
              <w:jc w:val="both"/>
              <w:rPr>
                <w:rFonts w:ascii="Times New Roman" w:hAnsi="Times New Roman" w:cs="Times New Roman"/>
                <w:i/>
              </w:rPr>
            </w:pPr>
            <w:r w:rsidRPr="009A48D7">
              <w:rPr>
                <w:rFonts w:ascii="Times New Roman" w:hAnsi="Times New Roman" w:cs="Times New Roman"/>
                <w:i/>
              </w:rPr>
              <w:t>3000,00</w:t>
            </w:r>
          </w:p>
          <w:p w:rsidR="005A3C35" w:rsidRPr="009A48D7" w:rsidRDefault="005A3C35" w:rsidP="0091071E">
            <w:pPr>
              <w:pStyle w:val="TableContents"/>
              <w:ind w:left="426" w:hanging="425"/>
              <w:jc w:val="both"/>
              <w:rPr>
                <w:rFonts w:ascii="Times New Roman" w:hAnsi="Times New Roman" w:cs="Times New Roman"/>
                <w:i/>
              </w:rPr>
            </w:pPr>
          </w:p>
          <w:p w:rsidR="005A3C35" w:rsidRPr="009A48D7" w:rsidRDefault="005A3C35" w:rsidP="0091071E">
            <w:pPr>
              <w:pStyle w:val="TableContents"/>
              <w:ind w:left="426" w:hanging="425"/>
              <w:jc w:val="both"/>
              <w:rPr>
                <w:rFonts w:ascii="Times New Roman" w:hAnsi="Times New Roman" w:cs="Times New Roman"/>
                <w:i/>
              </w:rPr>
            </w:pPr>
          </w:p>
          <w:p w:rsidR="005A3C35" w:rsidRPr="009A48D7" w:rsidRDefault="005A3C35" w:rsidP="0091071E">
            <w:pPr>
              <w:pStyle w:val="TableContents"/>
              <w:ind w:left="426" w:hanging="425"/>
              <w:rPr>
                <w:rFonts w:ascii="Times New Roman" w:hAnsi="Times New Roman" w:cs="Times New Roman"/>
                <w:i/>
              </w:rPr>
            </w:pPr>
            <w:r w:rsidRPr="009A48D7">
              <w:rPr>
                <w:rFonts w:ascii="Times New Roman" w:hAnsi="Times New Roman" w:cs="Times New Roman"/>
                <w:i/>
              </w:rPr>
              <w:t xml:space="preserve">плановий розмір </w:t>
            </w:r>
          </w:p>
          <w:p w:rsidR="005A3C35" w:rsidRPr="009A48D7" w:rsidRDefault="005A3C35" w:rsidP="0091071E">
            <w:pPr>
              <w:pStyle w:val="TableContents"/>
              <w:jc w:val="both"/>
              <w:rPr>
                <w:rFonts w:ascii="Times New Roman" w:hAnsi="Times New Roman" w:cs="Times New Roman"/>
                <w:b/>
              </w:rPr>
            </w:pPr>
            <w:r w:rsidRPr="009A48D7">
              <w:rPr>
                <w:rFonts w:ascii="Times New Roman" w:hAnsi="Times New Roman" w:cs="Times New Roman"/>
                <w:i/>
              </w:rPr>
              <w:t xml:space="preserve">6 000,00 </w:t>
            </w:r>
          </w:p>
        </w:tc>
      </w:tr>
      <w:tr w:rsidR="005A3C35" w:rsidRPr="009A48D7" w:rsidTr="0091071E">
        <w:trPr>
          <w:jc w:val="center"/>
        </w:trPr>
        <w:tc>
          <w:tcPr>
            <w:tcW w:w="56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A3C35" w:rsidRPr="009A48D7" w:rsidRDefault="005A3C35" w:rsidP="0091071E">
            <w:pPr>
              <w:pStyle w:val="TableContents"/>
              <w:ind w:left="426" w:hanging="425"/>
              <w:jc w:val="both"/>
              <w:rPr>
                <w:rFonts w:ascii="Times New Roman" w:hAnsi="Times New Roman" w:cs="Times New Roman"/>
                <w:b/>
              </w:rPr>
            </w:pPr>
            <w:r w:rsidRPr="009A48D7">
              <w:rPr>
                <w:rFonts w:ascii="Times New Roman" w:hAnsi="Times New Roman" w:cs="Times New Roman"/>
                <w:b/>
              </w:rPr>
              <w:t>5</w:t>
            </w:r>
          </w:p>
        </w:tc>
        <w:tc>
          <w:tcPr>
            <w:tcW w:w="626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A3C35" w:rsidRPr="009A48D7" w:rsidRDefault="005A3C35" w:rsidP="0091071E">
            <w:pPr>
              <w:pStyle w:val="TableContents"/>
              <w:ind w:left="426" w:hanging="425"/>
              <w:jc w:val="both"/>
              <w:rPr>
                <w:rFonts w:ascii="Times New Roman" w:hAnsi="Times New Roman" w:cs="Times New Roman"/>
                <w:b/>
              </w:rPr>
            </w:pPr>
            <w:r w:rsidRPr="009A48D7">
              <w:rPr>
                <w:rFonts w:ascii="Times New Roman" w:hAnsi="Times New Roman" w:cs="Times New Roman"/>
                <w:b/>
              </w:rPr>
              <w:t>Внески до статутного капіталу</w:t>
            </w:r>
          </w:p>
        </w:tc>
        <w:tc>
          <w:tcPr>
            <w:tcW w:w="257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A3C35" w:rsidRPr="009A48D7" w:rsidRDefault="005A3C35" w:rsidP="0091071E">
            <w:pPr>
              <w:pStyle w:val="TableContents"/>
              <w:ind w:left="426" w:hanging="425"/>
              <w:jc w:val="both"/>
              <w:rPr>
                <w:rFonts w:ascii="Times New Roman" w:hAnsi="Times New Roman" w:cs="Times New Roman"/>
                <w:b/>
              </w:rPr>
            </w:pPr>
            <w:r w:rsidRPr="009A48D7">
              <w:rPr>
                <w:rFonts w:ascii="Times New Roman" w:hAnsi="Times New Roman" w:cs="Times New Roman"/>
                <w:b/>
              </w:rPr>
              <w:t>138 000,0</w:t>
            </w:r>
          </w:p>
        </w:tc>
      </w:tr>
      <w:tr w:rsidR="005A3C35" w:rsidRPr="009A48D7" w:rsidTr="0091071E">
        <w:trPr>
          <w:jc w:val="center"/>
        </w:trPr>
        <w:tc>
          <w:tcPr>
            <w:tcW w:w="56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A3C35" w:rsidRPr="009A48D7" w:rsidRDefault="005A3C35" w:rsidP="0091071E">
            <w:pPr>
              <w:pStyle w:val="TableContents"/>
              <w:ind w:left="426" w:hanging="425"/>
              <w:jc w:val="both"/>
              <w:rPr>
                <w:rFonts w:ascii="Times New Roman" w:hAnsi="Times New Roman" w:cs="Times New Roman"/>
                <w:b/>
              </w:rPr>
            </w:pPr>
          </w:p>
        </w:tc>
        <w:tc>
          <w:tcPr>
            <w:tcW w:w="626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A3C35" w:rsidRDefault="005A3C35" w:rsidP="00BD4FDF">
            <w:pPr>
              <w:pStyle w:val="TableContents"/>
              <w:jc w:val="both"/>
              <w:rPr>
                <w:rFonts w:ascii="Times New Roman" w:hAnsi="Times New Roman" w:cs="Times New Roman"/>
                <w:i/>
              </w:rPr>
            </w:pPr>
            <w:r w:rsidRPr="009A48D7">
              <w:rPr>
                <w:rFonts w:ascii="Times New Roman" w:hAnsi="Times New Roman" w:cs="Times New Roman"/>
                <w:i/>
              </w:rPr>
              <w:t xml:space="preserve">Витрати, які здійснюються відповідно до Закону України «Про публічні закупівлі» </w:t>
            </w:r>
            <w:r w:rsidRPr="009A48D7">
              <w:rPr>
                <w:rFonts w:ascii="Times New Roman" w:hAnsi="Times New Roman" w:cs="Times New Roman"/>
                <w:i/>
                <w:u w:val="single"/>
              </w:rPr>
              <w:t xml:space="preserve">через систему </w:t>
            </w:r>
            <w:r w:rsidR="008A1FB0" w:rsidRPr="000244FB">
              <w:rPr>
                <w:rFonts w:ascii="Times New Roman" w:hAnsi="Times New Roman" w:cs="Times New Roman"/>
                <w:i/>
                <w:u w:val="single"/>
                <w:lang w:eastAsia="uk-UA"/>
              </w:rPr>
              <w:t>«ProZo</w:t>
            </w:r>
            <w:r w:rsidR="008A1FB0" w:rsidRPr="000244FB">
              <w:rPr>
                <w:rFonts w:ascii="Times New Roman" w:hAnsi="Times New Roman" w:cs="Times New Roman"/>
                <w:i/>
                <w:u w:val="single"/>
                <w:lang w:val="en-US" w:eastAsia="uk-UA"/>
              </w:rPr>
              <w:t>r</w:t>
            </w:r>
            <w:r w:rsidR="008A1FB0" w:rsidRPr="000244FB">
              <w:rPr>
                <w:rFonts w:ascii="Times New Roman" w:hAnsi="Times New Roman" w:cs="Times New Roman"/>
                <w:i/>
                <w:u w:val="single"/>
                <w:lang w:eastAsia="uk-UA"/>
              </w:rPr>
              <w:t>ro»</w:t>
            </w:r>
            <w:r w:rsidRPr="009A48D7">
              <w:rPr>
                <w:rFonts w:ascii="Times New Roman" w:hAnsi="Times New Roman" w:cs="Times New Roman"/>
                <w:i/>
              </w:rPr>
              <w:t>,</w:t>
            </w:r>
            <w:r w:rsidRPr="009A48D7">
              <w:t xml:space="preserve"> </w:t>
            </w:r>
            <w:r w:rsidRPr="009A48D7">
              <w:rPr>
                <w:rFonts w:ascii="Times New Roman" w:hAnsi="Times New Roman" w:cs="Times New Roman"/>
                <w:i/>
              </w:rPr>
              <w:t>спрямовуються на закупівлю техніки, матеріалів</w:t>
            </w:r>
            <w:r w:rsidRPr="00BD4FDF">
              <w:rPr>
                <w:rFonts w:ascii="Times New Roman" w:hAnsi="Times New Roman" w:cs="Times New Roman"/>
                <w:i/>
              </w:rPr>
              <w:t>:</w:t>
            </w:r>
          </w:p>
          <w:p w:rsidR="00BD4FDF" w:rsidRPr="009A48D7" w:rsidRDefault="00BD4FDF" w:rsidP="0091071E">
            <w:pPr>
              <w:pStyle w:val="TableContents"/>
              <w:ind w:left="426" w:hanging="425"/>
              <w:jc w:val="both"/>
              <w:rPr>
                <w:rFonts w:ascii="Times New Roman" w:hAnsi="Times New Roman" w:cs="Times New Roman"/>
                <w:b/>
              </w:rPr>
            </w:pPr>
          </w:p>
          <w:p w:rsidR="005A3C35" w:rsidRPr="009A48D7" w:rsidRDefault="005C4FCC" w:rsidP="005A3C35">
            <w:pPr>
              <w:pStyle w:val="TableContents"/>
              <w:numPr>
                <w:ilvl w:val="0"/>
                <w:numId w:val="39"/>
              </w:numPr>
              <w:jc w:val="both"/>
              <w:rPr>
                <w:rFonts w:ascii="Times New Roman" w:hAnsi="Times New Roman" w:cs="Times New Roman"/>
                <w:i/>
              </w:rPr>
            </w:pPr>
            <w:r>
              <w:rPr>
                <w:rFonts w:ascii="Times New Roman" w:hAnsi="Times New Roman" w:cs="Times New Roman"/>
                <w:i/>
              </w:rPr>
              <w:t>н</w:t>
            </w:r>
            <w:r w:rsidR="005A3C35" w:rsidRPr="009A48D7">
              <w:rPr>
                <w:rFonts w:ascii="Times New Roman" w:hAnsi="Times New Roman" w:cs="Times New Roman"/>
                <w:i/>
              </w:rPr>
              <w:t>авантажувач універсальний – 6 шт.;</w:t>
            </w:r>
          </w:p>
          <w:p w:rsidR="005A3C35" w:rsidRPr="009A48D7" w:rsidRDefault="005C4FCC" w:rsidP="005A3C35">
            <w:pPr>
              <w:pStyle w:val="TableContents"/>
              <w:numPr>
                <w:ilvl w:val="0"/>
                <w:numId w:val="39"/>
              </w:numPr>
              <w:jc w:val="both"/>
              <w:rPr>
                <w:rFonts w:ascii="Times New Roman" w:hAnsi="Times New Roman" w:cs="Times New Roman"/>
                <w:i/>
              </w:rPr>
            </w:pPr>
            <w:r>
              <w:rPr>
                <w:rFonts w:ascii="Times New Roman" w:hAnsi="Times New Roman" w:cs="Times New Roman"/>
                <w:i/>
              </w:rPr>
              <w:t>т</w:t>
            </w:r>
            <w:r w:rsidR="005A3C35" w:rsidRPr="009A48D7">
              <w:rPr>
                <w:rFonts w:ascii="Times New Roman" w:hAnsi="Times New Roman" w:cs="Times New Roman"/>
                <w:i/>
              </w:rPr>
              <w:t>рактор з</w:t>
            </w:r>
            <w:r>
              <w:rPr>
                <w:rFonts w:ascii="Times New Roman" w:hAnsi="Times New Roman" w:cs="Times New Roman"/>
                <w:i/>
              </w:rPr>
              <w:t>і</w:t>
            </w:r>
            <w:r w:rsidR="005A3C35" w:rsidRPr="009A48D7">
              <w:rPr>
                <w:rFonts w:ascii="Times New Roman" w:hAnsi="Times New Roman" w:cs="Times New Roman"/>
                <w:i/>
              </w:rPr>
              <w:t xml:space="preserve"> снігоочисним відвалом та щіткою – </w:t>
            </w:r>
            <w:r>
              <w:rPr>
                <w:rFonts w:ascii="Times New Roman" w:hAnsi="Times New Roman" w:cs="Times New Roman"/>
                <w:i/>
              </w:rPr>
              <w:t xml:space="preserve">            </w:t>
            </w:r>
            <w:r w:rsidR="005A3C35" w:rsidRPr="009A48D7">
              <w:rPr>
                <w:rFonts w:ascii="Times New Roman" w:hAnsi="Times New Roman" w:cs="Times New Roman"/>
                <w:i/>
              </w:rPr>
              <w:t>6 шт.;</w:t>
            </w:r>
          </w:p>
          <w:p w:rsidR="005A3C35" w:rsidRPr="009A48D7" w:rsidRDefault="005C4FCC" w:rsidP="005A3C35">
            <w:pPr>
              <w:pStyle w:val="TableContents"/>
              <w:numPr>
                <w:ilvl w:val="0"/>
                <w:numId w:val="39"/>
              </w:numPr>
              <w:jc w:val="both"/>
              <w:rPr>
                <w:rFonts w:ascii="Times New Roman" w:hAnsi="Times New Roman" w:cs="Times New Roman"/>
                <w:i/>
              </w:rPr>
            </w:pPr>
            <w:r>
              <w:rPr>
                <w:rFonts w:ascii="Times New Roman" w:hAnsi="Times New Roman" w:cs="Times New Roman"/>
                <w:i/>
              </w:rPr>
              <w:t>п</w:t>
            </w:r>
            <w:r w:rsidR="005A3C35" w:rsidRPr="009A48D7">
              <w:rPr>
                <w:rFonts w:ascii="Times New Roman" w:hAnsi="Times New Roman" w:cs="Times New Roman"/>
                <w:i/>
              </w:rPr>
              <w:t>ричіп тракторний – 6 шт.;</w:t>
            </w:r>
          </w:p>
          <w:p w:rsidR="005A3C35" w:rsidRPr="009A48D7" w:rsidRDefault="005C4FCC" w:rsidP="005A3C35">
            <w:pPr>
              <w:pStyle w:val="TableContents"/>
              <w:numPr>
                <w:ilvl w:val="0"/>
                <w:numId w:val="39"/>
              </w:numPr>
              <w:jc w:val="both"/>
              <w:rPr>
                <w:rFonts w:ascii="Times New Roman" w:hAnsi="Times New Roman" w:cs="Times New Roman"/>
                <w:i/>
              </w:rPr>
            </w:pPr>
            <w:r>
              <w:rPr>
                <w:rFonts w:ascii="Times New Roman" w:hAnsi="Times New Roman" w:cs="Times New Roman"/>
                <w:i/>
              </w:rPr>
              <w:t>м</w:t>
            </w:r>
            <w:r w:rsidR="005A3C35" w:rsidRPr="009A48D7">
              <w:rPr>
                <w:rFonts w:ascii="Times New Roman" w:hAnsi="Times New Roman" w:cs="Times New Roman"/>
                <w:i/>
              </w:rPr>
              <w:t xml:space="preserve">ашина дорожня комбінована з піскорозкидальним, поливомийним та плужнощіточним обладнанням – </w:t>
            </w:r>
            <w:r>
              <w:rPr>
                <w:rFonts w:ascii="Times New Roman" w:hAnsi="Times New Roman" w:cs="Times New Roman"/>
                <w:i/>
              </w:rPr>
              <w:t xml:space="preserve">      </w:t>
            </w:r>
            <w:r w:rsidR="005A3C35" w:rsidRPr="009A48D7">
              <w:rPr>
                <w:rFonts w:ascii="Times New Roman" w:hAnsi="Times New Roman" w:cs="Times New Roman"/>
                <w:i/>
              </w:rPr>
              <w:t>10 шт.;</w:t>
            </w:r>
          </w:p>
          <w:p w:rsidR="005A3C35" w:rsidRPr="009A48D7" w:rsidRDefault="005C4FCC" w:rsidP="005A3C35">
            <w:pPr>
              <w:pStyle w:val="TableContents"/>
              <w:numPr>
                <w:ilvl w:val="0"/>
                <w:numId w:val="39"/>
              </w:numPr>
              <w:jc w:val="both"/>
              <w:rPr>
                <w:rFonts w:ascii="Times New Roman" w:hAnsi="Times New Roman" w:cs="Times New Roman"/>
                <w:i/>
              </w:rPr>
            </w:pPr>
            <w:r>
              <w:rPr>
                <w:rFonts w:ascii="Times New Roman" w:hAnsi="Times New Roman" w:cs="Times New Roman"/>
                <w:i/>
              </w:rPr>
              <w:lastRenderedPageBreak/>
              <w:t>а</w:t>
            </w:r>
            <w:r w:rsidR="005A3C35" w:rsidRPr="009A48D7">
              <w:rPr>
                <w:rFonts w:ascii="Times New Roman" w:hAnsi="Times New Roman" w:cs="Times New Roman"/>
                <w:i/>
              </w:rPr>
              <w:t>втомобіль – пилосмок (типу Джонстон) – 4 шт;</w:t>
            </w:r>
          </w:p>
          <w:p w:rsidR="005A3C35" w:rsidRPr="009A48D7" w:rsidRDefault="005C4FCC" w:rsidP="005A3C35">
            <w:pPr>
              <w:pStyle w:val="TableContents"/>
              <w:numPr>
                <w:ilvl w:val="0"/>
                <w:numId w:val="39"/>
              </w:numPr>
              <w:jc w:val="both"/>
              <w:rPr>
                <w:rFonts w:ascii="Times New Roman" w:hAnsi="Times New Roman" w:cs="Times New Roman"/>
                <w:i/>
              </w:rPr>
            </w:pPr>
            <w:r>
              <w:rPr>
                <w:rFonts w:ascii="Times New Roman" w:hAnsi="Times New Roman" w:cs="Times New Roman"/>
                <w:i/>
              </w:rPr>
              <w:t>к</w:t>
            </w:r>
            <w:r w:rsidR="005A3C35" w:rsidRPr="009A48D7">
              <w:rPr>
                <w:rFonts w:ascii="Times New Roman" w:hAnsi="Times New Roman" w:cs="Times New Roman"/>
                <w:i/>
              </w:rPr>
              <w:t>омунальний пилосмок – 4 шт.;</w:t>
            </w:r>
          </w:p>
          <w:p w:rsidR="005A3C35" w:rsidRPr="009A48D7" w:rsidRDefault="005C4FCC" w:rsidP="005A3C35">
            <w:pPr>
              <w:pStyle w:val="TableContents"/>
              <w:numPr>
                <w:ilvl w:val="0"/>
                <w:numId w:val="39"/>
              </w:numPr>
              <w:jc w:val="both"/>
              <w:rPr>
                <w:rFonts w:ascii="Times New Roman" w:hAnsi="Times New Roman" w:cs="Times New Roman"/>
                <w:i/>
              </w:rPr>
            </w:pPr>
            <w:r>
              <w:rPr>
                <w:rFonts w:ascii="Times New Roman" w:hAnsi="Times New Roman" w:cs="Times New Roman"/>
                <w:i/>
              </w:rPr>
              <w:t>а</w:t>
            </w:r>
            <w:r w:rsidR="005A3C35" w:rsidRPr="009A48D7">
              <w:rPr>
                <w:rFonts w:ascii="Times New Roman" w:hAnsi="Times New Roman" w:cs="Times New Roman"/>
                <w:i/>
              </w:rPr>
              <w:t>втогрейдер – 2 шт.;</w:t>
            </w:r>
          </w:p>
          <w:p w:rsidR="005A3C35" w:rsidRPr="009A48D7" w:rsidRDefault="005C4FCC" w:rsidP="005A3C35">
            <w:pPr>
              <w:pStyle w:val="TableContents"/>
              <w:numPr>
                <w:ilvl w:val="0"/>
                <w:numId w:val="39"/>
              </w:numPr>
              <w:jc w:val="both"/>
              <w:rPr>
                <w:rFonts w:ascii="Times New Roman" w:hAnsi="Times New Roman" w:cs="Times New Roman"/>
                <w:i/>
              </w:rPr>
            </w:pPr>
            <w:r>
              <w:rPr>
                <w:rFonts w:ascii="Times New Roman" w:hAnsi="Times New Roman" w:cs="Times New Roman"/>
                <w:i/>
              </w:rPr>
              <w:t>к</w:t>
            </w:r>
            <w:r w:rsidR="005A3C35" w:rsidRPr="009A48D7">
              <w:rPr>
                <w:rFonts w:ascii="Times New Roman" w:hAnsi="Times New Roman" w:cs="Times New Roman"/>
                <w:i/>
              </w:rPr>
              <w:t>аток вібраційний – 1 шт.;</w:t>
            </w:r>
          </w:p>
          <w:p w:rsidR="005A3C35" w:rsidRPr="009A48D7" w:rsidRDefault="005C4FCC" w:rsidP="005A3C35">
            <w:pPr>
              <w:pStyle w:val="TableContents"/>
              <w:numPr>
                <w:ilvl w:val="0"/>
                <w:numId w:val="39"/>
              </w:numPr>
              <w:jc w:val="both"/>
              <w:rPr>
                <w:rFonts w:ascii="Times New Roman" w:hAnsi="Times New Roman" w:cs="Times New Roman"/>
                <w:i/>
              </w:rPr>
            </w:pPr>
            <w:r>
              <w:rPr>
                <w:rFonts w:ascii="Times New Roman" w:hAnsi="Times New Roman" w:cs="Times New Roman"/>
                <w:i/>
              </w:rPr>
              <w:t>м</w:t>
            </w:r>
            <w:r w:rsidR="005A3C35" w:rsidRPr="009A48D7">
              <w:rPr>
                <w:rFonts w:ascii="Times New Roman" w:hAnsi="Times New Roman" w:cs="Times New Roman"/>
                <w:i/>
              </w:rPr>
              <w:t>ашина каналопромивочна – 1 шт.;</w:t>
            </w:r>
          </w:p>
          <w:p w:rsidR="005A3C35" w:rsidRPr="009A48D7" w:rsidRDefault="005C4FCC" w:rsidP="005A3C35">
            <w:pPr>
              <w:pStyle w:val="TableContents"/>
              <w:numPr>
                <w:ilvl w:val="0"/>
                <w:numId w:val="39"/>
              </w:numPr>
              <w:jc w:val="both"/>
              <w:rPr>
                <w:rFonts w:ascii="Times New Roman" w:hAnsi="Times New Roman" w:cs="Times New Roman"/>
                <w:i/>
              </w:rPr>
            </w:pPr>
            <w:r>
              <w:rPr>
                <w:rFonts w:ascii="Times New Roman" w:hAnsi="Times New Roman" w:cs="Times New Roman"/>
                <w:i/>
              </w:rPr>
              <w:t>м</w:t>
            </w:r>
            <w:r w:rsidR="005A3C35" w:rsidRPr="009A48D7">
              <w:rPr>
                <w:rFonts w:ascii="Times New Roman" w:hAnsi="Times New Roman" w:cs="Times New Roman"/>
                <w:i/>
              </w:rPr>
              <w:t>інітрактор тротуарний – 10 шт.;</w:t>
            </w:r>
          </w:p>
          <w:p w:rsidR="005A3C35" w:rsidRPr="009A48D7" w:rsidRDefault="005C4FCC" w:rsidP="005A3C35">
            <w:pPr>
              <w:pStyle w:val="TableContents"/>
              <w:numPr>
                <w:ilvl w:val="0"/>
                <w:numId w:val="39"/>
              </w:numPr>
              <w:jc w:val="both"/>
              <w:rPr>
                <w:rFonts w:ascii="Times New Roman" w:hAnsi="Times New Roman" w:cs="Times New Roman"/>
                <w:i/>
              </w:rPr>
            </w:pPr>
            <w:r>
              <w:rPr>
                <w:rFonts w:ascii="Times New Roman" w:hAnsi="Times New Roman" w:cs="Times New Roman"/>
                <w:i/>
              </w:rPr>
              <w:t>м</w:t>
            </w:r>
            <w:r w:rsidR="005A3C35" w:rsidRPr="009A48D7">
              <w:rPr>
                <w:rFonts w:ascii="Times New Roman" w:hAnsi="Times New Roman" w:cs="Times New Roman"/>
                <w:i/>
              </w:rPr>
              <w:t>отокоси – 20 шт.;</w:t>
            </w:r>
          </w:p>
          <w:p w:rsidR="005A3C35" w:rsidRPr="009A48D7" w:rsidRDefault="005C4FCC" w:rsidP="005A3C35">
            <w:pPr>
              <w:pStyle w:val="TableContents"/>
              <w:numPr>
                <w:ilvl w:val="0"/>
                <w:numId w:val="39"/>
              </w:numPr>
              <w:jc w:val="both"/>
              <w:rPr>
                <w:rFonts w:ascii="Times New Roman" w:hAnsi="Times New Roman" w:cs="Times New Roman"/>
                <w:i/>
              </w:rPr>
            </w:pPr>
            <w:r>
              <w:rPr>
                <w:rFonts w:ascii="Times New Roman" w:hAnsi="Times New Roman" w:cs="Times New Roman"/>
                <w:i/>
              </w:rPr>
              <w:t>м</w:t>
            </w:r>
            <w:r w:rsidR="005A3C35" w:rsidRPr="009A48D7">
              <w:rPr>
                <w:rFonts w:ascii="Times New Roman" w:hAnsi="Times New Roman" w:cs="Times New Roman"/>
                <w:i/>
              </w:rPr>
              <w:t>ийки – 4 шт;</w:t>
            </w:r>
          </w:p>
          <w:p w:rsidR="005A3C35" w:rsidRPr="009A48D7" w:rsidRDefault="005C4FCC" w:rsidP="005A3C35">
            <w:pPr>
              <w:pStyle w:val="TableContents"/>
              <w:numPr>
                <w:ilvl w:val="0"/>
                <w:numId w:val="39"/>
              </w:numPr>
              <w:jc w:val="both"/>
              <w:rPr>
                <w:rFonts w:ascii="Times New Roman" w:hAnsi="Times New Roman" w:cs="Times New Roman"/>
                <w:b/>
                <w:i/>
              </w:rPr>
            </w:pPr>
            <w:r>
              <w:rPr>
                <w:rFonts w:ascii="Times New Roman" w:hAnsi="Times New Roman" w:cs="Times New Roman"/>
                <w:i/>
              </w:rPr>
              <w:t>б</w:t>
            </w:r>
            <w:r w:rsidR="005A3C35" w:rsidRPr="009A48D7">
              <w:rPr>
                <w:rFonts w:ascii="Times New Roman" w:hAnsi="Times New Roman" w:cs="Times New Roman"/>
                <w:i/>
              </w:rPr>
              <w:t>удівництво та реконструкція ангарів для зберігання та обслуговування транспорту та механізмів</w:t>
            </w:r>
          </w:p>
        </w:tc>
        <w:tc>
          <w:tcPr>
            <w:tcW w:w="257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A3C35" w:rsidRPr="009A48D7" w:rsidRDefault="005A3C35" w:rsidP="0091071E">
            <w:pPr>
              <w:pStyle w:val="TableContents"/>
              <w:ind w:left="426" w:hanging="425"/>
              <w:jc w:val="both"/>
              <w:rPr>
                <w:rFonts w:ascii="Times New Roman" w:hAnsi="Times New Roman" w:cs="Times New Roman"/>
                <w:b/>
              </w:rPr>
            </w:pPr>
          </w:p>
        </w:tc>
      </w:tr>
      <w:tr w:rsidR="00BD4FDF" w:rsidRPr="00BD4FDF" w:rsidTr="0091071E">
        <w:trPr>
          <w:jc w:val="center"/>
        </w:trPr>
        <w:tc>
          <w:tcPr>
            <w:tcW w:w="56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A3C35" w:rsidRPr="00BD4FDF" w:rsidRDefault="005A3C35" w:rsidP="0091071E">
            <w:pPr>
              <w:pStyle w:val="TableContents"/>
              <w:ind w:left="426" w:hanging="425"/>
              <w:jc w:val="both"/>
              <w:rPr>
                <w:rFonts w:ascii="Times New Roman" w:hAnsi="Times New Roman" w:cs="Times New Roman"/>
              </w:rPr>
            </w:pPr>
          </w:p>
        </w:tc>
        <w:tc>
          <w:tcPr>
            <w:tcW w:w="626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A3C35" w:rsidRPr="00BD4FDF" w:rsidRDefault="005A3C35" w:rsidP="0091071E">
            <w:pPr>
              <w:pStyle w:val="TableContents"/>
              <w:ind w:left="426" w:hanging="425"/>
              <w:jc w:val="both"/>
              <w:rPr>
                <w:rFonts w:ascii="Times New Roman" w:hAnsi="Times New Roman" w:cs="Times New Roman"/>
                <w:b/>
              </w:rPr>
            </w:pPr>
            <w:r w:rsidRPr="00BD4FDF">
              <w:rPr>
                <w:rFonts w:ascii="Times New Roman" w:hAnsi="Times New Roman" w:cs="Times New Roman"/>
                <w:b/>
              </w:rPr>
              <w:t>РАЗОМ</w:t>
            </w:r>
          </w:p>
        </w:tc>
        <w:tc>
          <w:tcPr>
            <w:tcW w:w="257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5A3C35" w:rsidRPr="00BD4FDF" w:rsidRDefault="005A3C35" w:rsidP="0091071E">
            <w:pPr>
              <w:pStyle w:val="TableContents"/>
              <w:ind w:left="426" w:hanging="425"/>
              <w:jc w:val="both"/>
              <w:rPr>
                <w:rFonts w:ascii="Times New Roman" w:hAnsi="Times New Roman" w:cs="Times New Roman"/>
                <w:b/>
              </w:rPr>
            </w:pPr>
            <w:r w:rsidRPr="00BD4FDF">
              <w:rPr>
                <w:rFonts w:ascii="Times New Roman" w:hAnsi="Times New Roman" w:cs="Times New Roman"/>
                <w:b/>
              </w:rPr>
              <w:t xml:space="preserve">1 063 200,0 </w:t>
            </w:r>
          </w:p>
        </w:tc>
      </w:tr>
    </w:tbl>
    <w:p w:rsidR="006164CF" w:rsidRPr="009A48D7" w:rsidRDefault="006164CF" w:rsidP="006164CF">
      <w:pPr>
        <w:autoSpaceDE w:val="0"/>
        <w:autoSpaceDN w:val="0"/>
        <w:adjustRightInd w:val="0"/>
        <w:ind w:left="426" w:hanging="425"/>
        <w:jc w:val="both"/>
        <w:rPr>
          <w:rFonts w:eastAsia="Calibri"/>
          <w:lang w:eastAsia="ru-RU"/>
        </w:rPr>
      </w:pPr>
    </w:p>
    <w:p w:rsidR="003C7CA7" w:rsidRPr="009A48D7" w:rsidRDefault="003C7CA7" w:rsidP="00AB163A">
      <w:pPr>
        <w:numPr>
          <w:ilvl w:val="0"/>
          <w:numId w:val="1"/>
        </w:numPr>
        <w:autoSpaceDE w:val="0"/>
        <w:autoSpaceDN w:val="0"/>
        <w:adjustRightInd w:val="0"/>
        <w:ind w:left="426" w:hanging="426"/>
        <w:jc w:val="both"/>
      </w:pPr>
      <w:r w:rsidRPr="009A48D7">
        <w:t xml:space="preserve">Тобто, витрати </w:t>
      </w:r>
      <w:r w:rsidR="00644BEE">
        <w:t>в</w:t>
      </w:r>
      <w:r w:rsidRPr="009A48D7">
        <w:t xml:space="preserve"> розмірі 363 500,00 грн, що спрямовуються на закупівлю товарів</w:t>
      </w:r>
      <w:r w:rsidR="00644BEE">
        <w:t xml:space="preserve"> </w:t>
      </w:r>
      <w:r w:rsidRPr="009A48D7">
        <w:t>/</w:t>
      </w:r>
      <w:r w:rsidR="00644BEE">
        <w:t xml:space="preserve"> </w:t>
      </w:r>
      <w:r w:rsidRPr="009A48D7">
        <w:t xml:space="preserve">послуг для виконання заходів Програми, </w:t>
      </w:r>
      <w:r w:rsidR="00644BEE" w:rsidRPr="009A48D7">
        <w:t>Підприємство</w:t>
      </w:r>
      <w:r w:rsidR="00425BBC">
        <w:t xml:space="preserve"> </w:t>
      </w:r>
      <w:r w:rsidRPr="009A48D7">
        <w:t>здійсню</w:t>
      </w:r>
      <w:r w:rsidR="00644BEE">
        <w:t>є</w:t>
      </w:r>
      <w:r w:rsidRPr="009A48D7">
        <w:t xml:space="preserve">  відповідно до Закону України «Про публічні закупівлі» через систему </w:t>
      </w:r>
      <w:r w:rsidR="00425BBC" w:rsidRPr="006917C0">
        <w:rPr>
          <w:u w:val="single"/>
        </w:rPr>
        <w:t>«ProZo</w:t>
      </w:r>
      <w:r w:rsidR="00425BBC">
        <w:rPr>
          <w:u w:val="single"/>
          <w:lang w:val="en-US"/>
        </w:rPr>
        <w:t>r</w:t>
      </w:r>
      <w:r w:rsidR="00425BBC" w:rsidRPr="006917C0">
        <w:rPr>
          <w:u w:val="single"/>
        </w:rPr>
        <w:t>ro»</w:t>
      </w:r>
      <w:r w:rsidR="00425BBC">
        <w:rPr>
          <w:u w:val="single"/>
        </w:rPr>
        <w:t>.</w:t>
      </w:r>
    </w:p>
    <w:p w:rsidR="00AB163A" w:rsidRPr="009A48D7" w:rsidRDefault="00AB163A" w:rsidP="00AB163A">
      <w:pPr>
        <w:autoSpaceDE w:val="0"/>
        <w:autoSpaceDN w:val="0"/>
        <w:adjustRightInd w:val="0"/>
        <w:ind w:left="426" w:hanging="426"/>
        <w:jc w:val="both"/>
      </w:pPr>
    </w:p>
    <w:p w:rsidR="00AB163A" w:rsidRPr="009A48D7" w:rsidRDefault="00AB163A" w:rsidP="00AB163A">
      <w:pPr>
        <w:numPr>
          <w:ilvl w:val="0"/>
          <w:numId w:val="1"/>
        </w:numPr>
        <w:autoSpaceDE w:val="0"/>
        <w:autoSpaceDN w:val="0"/>
        <w:adjustRightInd w:val="0"/>
        <w:ind w:left="426" w:hanging="426"/>
        <w:jc w:val="both"/>
      </w:pPr>
      <w:r w:rsidRPr="009A48D7">
        <w:t xml:space="preserve">Витрати </w:t>
      </w:r>
      <w:r w:rsidR="00425BBC">
        <w:t xml:space="preserve">в </w:t>
      </w:r>
      <w:r w:rsidRPr="009A48D7">
        <w:t xml:space="preserve"> розмірі 699 700,00 грн</w:t>
      </w:r>
      <w:r w:rsidR="001F2C88" w:rsidRPr="009A48D7">
        <w:t xml:space="preserve">, що </w:t>
      </w:r>
      <w:r w:rsidRPr="009A48D7">
        <w:t>спрямовуються на виконання заходів Програми</w:t>
      </w:r>
      <w:r w:rsidR="001F2C88" w:rsidRPr="009A48D7">
        <w:t xml:space="preserve"> </w:t>
      </w:r>
      <w:r w:rsidR="001F2C88" w:rsidRPr="009A48D7">
        <w:rPr>
          <w:color w:val="000000"/>
        </w:rPr>
        <w:t>щодо</w:t>
      </w:r>
      <w:r w:rsidR="001F2C88" w:rsidRPr="009A48D7">
        <w:t xml:space="preserve"> санітарного утримання вулиць та доріг міста</w:t>
      </w:r>
      <w:r w:rsidRPr="009A48D7">
        <w:t>,</w:t>
      </w:r>
      <w:r w:rsidR="001F2C88" w:rsidRPr="009A48D7">
        <w:t xml:space="preserve"> </w:t>
      </w:r>
      <w:r w:rsidR="00425BBC" w:rsidRPr="009A48D7">
        <w:t>Підприємство</w:t>
      </w:r>
      <w:r w:rsidR="00425BBC">
        <w:t xml:space="preserve"> </w:t>
      </w:r>
      <w:r w:rsidR="00425BBC" w:rsidRPr="009A48D7">
        <w:t>здійсню</w:t>
      </w:r>
      <w:r w:rsidR="00425BBC">
        <w:t>є</w:t>
      </w:r>
      <w:r w:rsidR="00425BBC" w:rsidRPr="009A48D7">
        <w:t xml:space="preserve"> </w:t>
      </w:r>
      <w:r w:rsidRPr="009A48D7">
        <w:t xml:space="preserve">самостійно без залучення третіх сторін. </w:t>
      </w:r>
    </w:p>
    <w:p w:rsidR="00AB163A" w:rsidRPr="009A48D7" w:rsidRDefault="00AB163A" w:rsidP="00AB163A">
      <w:pPr>
        <w:autoSpaceDE w:val="0"/>
        <w:autoSpaceDN w:val="0"/>
        <w:adjustRightInd w:val="0"/>
        <w:ind w:left="426" w:hanging="426"/>
        <w:jc w:val="both"/>
      </w:pPr>
    </w:p>
    <w:p w:rsidR="00AB163A" w:rsidRDefault="00AB163A" w:rsidP="00AB163A">
      <w:pPr>
        <w:numPr>
          <w:ilvl w:val="0"/>
          <w:numId w:val="1"/>
        </w:numPr>
        <w:autoSpaceDE w:val="0"/>
        <w:autoSpaceDN w:val="0"/>
        <w:adjustRightInd w:val="0"/>
        <w:ind w:left="426" w:hanging="425"/>
        <w:jc w:val="both"/>
      </w:pPr>
      <w:r w:rsidRPr="009A48D7">
        <w:t>Відповідно до інформації від Надавача</w:t>
      </w:r>
      <w:r w:rsidR="002261DA">
        <w:t>,</w:t>
      </w:r>
      <w:r w:rsidRPr="009A48D7">
        <w:t xml:space="preserve"> послуги, на які надається державна підтримка, надаються безкоштовно </w:t>
      </w:r>
      <w:r w:rsidR="002261DA" w:rsidRPr="009A48D7">
        <w:t>мешканц</w:t>
      </w:r>
      <w:r w:rsidR="002261DA">
        <w:t>ям</w:t>
      </w:r>
      <w:r w:rsidR="002261DA" w:rsidRPr="009A48D7">
        <w:t xml:space="preserve"> </w:t>
      </w:r>
      <w:r w:rsidRPr="009A48D7">
        <w:t>міста. Державна підтримка не буде використовуватись при здійсненн</w:t>
      </w:r>
      <w:r w:rsidR="002261DA">
        <w:t>і</w:t>
      </w:r>
      <w:r w:rsidRPr="009A48D7">
        <w:t xml:space="preserve"> Підприємством  платної діяльності. </w:t>
      </w:r>
    </w:p>
    <w:p w:rsidR="00BD4FDF" w:rsidRPr="009A48D7" w:rsidRDefault="00BD4FDF" w:rsidP="00BD4FDF">
      <w:pPr>
        <w:autoSpaceDE w:val="0"/>
        <w:autoSpaceDN w:val="0"/>
        <w:adjustRightInd w:val="0"/>
        <w:jc w:val="both"/>
      </w:pPr>
    </w:p>
    <w:p w:rsidR="00AB163A" w:rsidRDefault="00AB163A" w:rsidP="000244FB">
      <w:pPr>
        <w:numPr>
          <w:ilvl w:val="0"/>
          <w:numId w:val="1"/>
        </w:numPr>
        <w:autoSpaceDE w:val="0"/>
        <w:autoSpaceDN w:val="0"/>
        <w:adjustRightInd w:val="0"/>
        <w:ind w:left="426" w:hanging="426"/>
        <w:jc w:val="both"/>
      </w:pPr>
      <w:r w:rsidRPr="009A48D7">
        <w:t>При цьому відсоткове співвідношення обсягу діяльності Підприємства на платній основі до загального обсягу становить 20,7 %. Підприємство надає такі послуги на платній основі: оренда, виготовлення асфальтобетонної суміші, послуги автотранспорту</w:t>
      </w:r>
      <w:r w:rsidR="00BD4FDF">
        <w:t xml:space="preserve"> (</w:t>
      </w:r>
      <w:r w:rsidR="00BD4FDF" w:rsidRPr="00BD4FDF">
        <w:t xml:space="preserve">навантаження та перевезення вантажів – </w:t>
      </w:r>
      <w:r w:rsidR="00BD4FDF">
        <w:t xml:space="preserve">використовуються </w:t>
      </w:r>
      <w:r w:rsidR="00BD4FDF" w:rsidRPr="00BD4FDF">
        <w:t>автомобілі МАЗи, ЗіЛи, автонавантажувачі</w:t>
      </w:r>
      <w:r w:rsidR="00BD4FDF">
        <w:t>)</w:t>
      </w:r>
      <w:r w:rsidRPr="009A48D7">
        <w:t xml:space="preserve">. Доходи від здійснення платної діяльності спрямовуються на оплату праці, матеріали, </w:t>
      </w:r>
      <w:r w:rsidR="002261DA" w:rsidRPr="009A48D7">
        <w:t>пал</w:t>
      </w:r>
      <w:r w:rsidR="002261DA">
        <w:t>ьно</w:t>
      </w:r>
      <w:r w:rsidRPr="009A48D7">
        <w:t>-мастильні матеріали, ремонт основних засобів.</w:t>
      </w:r>
    </w:p>
    <w:p w:rsidR="00BD4FDF" w:rsidRDefault="00BD4FDF" w:rsidP="002261DA">
      <w:pPr>
        <w:pStyle w:val="a3"/>
        <w:ind w:left="426" w:hanging="426"/>
      </w:pPr>
    </w:p>
    <w:p w:rsidR="00BD4FDF" w:rsidRPr="009A48D7" w:rsidRDefault="00BD4FDF" w:rsidP="00BD4FDF">
      <w:pPr>
        <w:numPr>
          <w:ilvl w:val="0"/>
          <w:numId w:val="1"/>
        </w:numPr>
        <w:autoSpaceDE w:val="0"/>
        <w:autoSpaceDN w:val="0"/>
        <w:adjustRightInd w:val="0"/>
        <w:ind w:left="426" w:hanging="426"/>
        <w:jc w:val="both"/>
      </w:pPr>
      <w:r w:rsidRPr="009A48D7">
        <w:t>Відповідно до Листа 1, техніка, інвентар, обладнання та інші матеріали, які будуть закуплені за рахунок коштів державної підтримки,</w:t>
      </w:r>
      <w:r w:rsidR="00692F67">
        <w:t xml:space="preserve"> </w:t>
      </w:r>
      <w:r w:rsidRPr="009A48D7">
        <w:t xml:space="preserve"> </w:t>
      </w:r>
      <w:r w:rsidR="002261DA" w:rsidRPr="009A48D7">
        <w:t>використовувати</w:t>
      </w:r>
      <w:r w:rsidR="002261DA">
        <w:t>муться</w:t>
      </w:r>
      <w:r w:rsidR="002261DA" w:rsidRPr="009A48D7">
        <w:t xml:space="preserve"> </w:t>
      </w:r>
      <w:r w:rsidRPr="009A48D7">
        <w:t xml:space="preserve">виключно для надання послуг </w:t>
      </w:r>
      <w:r w:rsidRPr="009A48D7">
        <w:rPr>
          <w:rFonts w:eastAsia="Calibri"/>
          <w:lang w:eastAsia="ru-RU"/>
        </w:rPr>
        <w:t>санітарного утримання вулиць та доріг міста і не будуть використовуватися для здійснення платної діяльності</w:t>
      </w:r>
      <w:r w:rsidRPr="009A48D7">
        <w:t>. До того ж Отримувач забезпечує ведення окремого бухгалтерського обліку за кожним видом діяльності.</w:t>
      </w:r>
    </w:p>
    <w:p w:rsidR="003C7CA7" w:rsidRPr="009A48D7" w:rsidRDefault="003C7CA7" w:rsidP="00AB163A">
      <w:pPr>
        <w:autoSpaceDE w:val="0"/>
        <w:autoSpaceDN w:val="0"/>
        <w:adjustRightInd w:val="0"/>
        <w:ind w:left="502"/>
        <w:jc w:val="both"/>
      </w:pPr>
    </w:p>
    <w:p w:rsidR="006164CF" w:rsidRPr="009A48D7" w:rsidRDefault="006164CF" w:rsidP="006164CF">
      <w:pPr>
        <w:numPr>
          <w:ilvl w:val="0"/>
          <w:numId w:val="1"/>
        </w:numPr>
        <w:autoSpaceDE w:val="0"/>
        <w:autoSpaceDN w:val="0"/>
        <w:adjustRightInd w:val="0"/>
        <w:ind w:left="426" w:hanging="425"/>
        <w:jc w:val="both"/>
      </w:pPr>
      <w:r w:rsidRPr="009A48D7">
        <w:rPr>
          <w:rFonts w:eastAsia="Calibri"/>
          <w:lang w:eastAsia="ru-RU"/>
        </w:rPr>
        <w:t xml:space="preserve">Протягом останніх років до Надавача не надходило звернень від інших суб’єктів господарювання (будь-якої форми власності) про наміри чи можливість здійснювати вищезазначені заходи щодо повного санітарного утримання вулиць та доріг міста Рівного, на які буде спрямовано місцеві ресурси. </w:t>
      </w:r>
    </w:p>
    <w:p w:rsidR="006164CF" w:rsidRPr="009A48D7" w:rsidRDefault="006164CF" w:rsidP="006164CF">
      <w:pPr>
        <w:autoSpaceDE w:val="0"/>
        <w:autoSpaceDN w:val="0"/>
        <w:adjustRightInd w:val="0"/>
        <w:ind w:left="426"/>
        <w:jc w:val="both"/>
      </w:pPr>
    </w:p>
    <w:p w:rsidR="006164CF" w:rsidRPr="009A48D7" w:rsidRDefault="006164CF" w:rsidP="006164CF">
      <w:pPr>
        <w:numPr>
          <w:ilvl w:val="0"/>
          <w:numId w:val="1"/>
        </w:numPr>
        <w:autoSpaceDE w:val="0"/>
        <w:autoSpaceDN w:val="0"/>
        <w:adjustRightInd w:val="0"/>
        <w:ind w:left="426" w:hanging="425"/>
        <w:jc w:val="both"/>
      </w:pPr>
      <w:r w:rsidRPr="009A48D7">
        <w:rPr>
          <w:rFonts w:eastAsia="Calibri"/>
          <w:lang w:eastAsia="ru-RU"/>
        </w:rPr>
        <w:t xml:space="preserve">Для </w:t>
      </w:r>
      <w:r w:rsidRPr="009A48D7">
        <w:t>підтвердження факту відсутності таких підприємств у відповідь на запит Комітету</w:t>
      </w:r>
      <w:r w:rsidRPr="009A48D7">
        <w:rPr>
          <w:rFonts w:eastAsia="Calibri"/>
          <w:lang w:eastAsia="ru-RU"/>
        </w:rPr>
        <w:t xml:space="preserve"> </w:t>
      </w:r>
      <w:r w:rsidRPr="009A48D7">
        <w:t xml:space="preserve">від 03.03.2020 № 500-29/08-3169 </w:t>
      </w:r>
      <w:r w:rsidRPr="009A48D7">
        <w:rPr>
          <w:rFonts w:eastAsia="Calibri"/>
          <w:lang w:eastAsia="ru-RU"/>
        </w:rPr>
        <w:t xml:space="preserve">Надавач провів відповідну комунікацію із суб’єктами господарювання </w:t>
      </w:r>
      <w:r w:rsidRPr="009A48D7">
        <w:t xml:space="preserve">з основним КВЕД «81.29. Інші види діяльності з прибирання», що є аналогічним до КВЕД РШЕУ автомобільних доріг. За інформацією з Листа 4, проведена комунікація підтвердила, що інші суб’єкти господарювання за аналогічним видом діяльності не мають наміру та можливості надавати послуги благоустрою щодо </w:t>
      </w:r>
      <w:r w:rsidRPr="009A48D7">
        <w:rPr>
          <w:rFonts w:eastAsia="Calibri"/>
          <w:lang w:eastAsia="ru-RU"/>
        </w:rPr>
        <w:t>повного санітарного утримання вулиць та доріг міста Рівного (копії відповідних листів надані Комітету)</w:t>
      </w:r>
      <w:r w:rsidRPr="009A48D7">
        <w:t>.</w:t>
      </w:r>
    </w:p>
    <w:p w:rsidR="006164CF" w:rsidRPr="009A48D7" w:rsidRDefault="006164CF" w:rsidP="006164CF">
      <w:pPr>
        <w:autoSpaceDE w:val="0"/>
        <w:autoSpaceDN w:val="0"/>
        <w:adjustRightInd w:val="0"/>
        <w:ind w:left="426" w:hanging="425"/>
        <w:jc w:val="both"/>
      </w:pPr>
    </w:p>
    <w:p w:rsidR="00F40A04" w:rsidRDefault="006164CF" w:rsidP="00F40A04">
      <w:pPr>
        <w:numPr>
          <w:ilvl w:val="0"/>
          <w:numId w:val="1"/>
        </w:numPr>
        <w:autoSpaceDE w:val="0"/>
        <w:autoSpaceDN w:val="0"/>
        <w:adjustRightInd w:val="0"/>
        <w:ind w:left="426" w:hanging="425"/>
        <w:jc w:val="both"/>
      </w:pPr>
      <w:r w:rsidRPr="009A48D7">
        <w:t xml:space="preserve">Підприємство розраховує витрати </w:t>
      </w:r>
      <w:r w:rsidRPr="009A48D7">
        <w:rPr>
          <w:rFonts w:eastAsia="Calibri"/>
          <w:lang w:eastAsia="ru-RU"/>
        </w:rPr>
        <w:t>на технологічні потреби щодо санітарного утримання вулиць та доріг міста Рівного на основі таких нормативно-правових актів:</w:t>
      </w:r>
    </w:p>
    <w:p w:rsidR="00F40A04" w:rsidRDefault="006164CF" w:rsidP="00F40A04">
      <w:pPr>
        <w:numPr>
          <w:ilvl w:val="0"/>
          <w:numId w:val="40"/>
        </w:numPr>
        <w:autoSpaceDE w:val="0"/>
        <w:autoSpaceDN w:val="0"/>
        <w:adjustRightInd w:val="0"/>
        <w:jc w:val="both"/>
      </w:pPr>
      <w:r w:rsidRPr="00F40A04">
        <w:rPr>
          <w:rFonts w:eastAsia="Calibri"/>
          <w:lang w:eastAsia="ru-RU"/>
        </w:rPr>
        <w:t>Порядок проведення ремонту та утримання об’єктів благоустрою населених пунктів № 154 від 29.03.2004, затверджений</w:t>
      </w:r>
      <w:r w:rsidR="00F40A04" w:rsidRPr="00F40A04">
        <w:rPr>
          <w:rFonts w:eastAsia="Calibri"/>
          <w:lang w:eastAsia="ru-RU"/>
        </w:rPr>
        <w:t xml:space="preserve"> Державним комітетом України з питань житлово-комунального господарства</w:t>
      </w:r>
      <w:r w:rsidRPr="00F40A04">
        <w:rPr>
          <w:rFonts w:eastAsia="Calibri"/>
          <w:lang w:eastAsia="ru-RU"/>
        </w:rPr>
        <w:t xml:space="preserve"> України;</w:t>
      </w:r>
    </w:p>
    <w:p w:rsidR="00F40A04" w:rsidRDefault="006164CF" w:rsidP="00F40A04">
      <w:pPr>
        <w:numPr>
          <w:ilvl w:val="0"/>
          <w:numId w:val="40"/>
        </w:numPr>
        <w:autoSpaceDE w:val="0"/>
        <w:autoSpaceDN w:val="0"/>
        <w:adjustRightInd w:val="0"/>
        <w:jc w:val="both"/>
      </w:pPr>
      <w:r w:rsidRPr="009A48D7">
        <w:rPr>
          <w:rFonts w:eastAsia="Calibri"/>
          <w:lang w:eastAsia="ru-RU"/>
        </w:rPr>
        <w:t>Технічні правила ремонту і утримання міських вулиць та доріг КТМ 204 України 010-94, затверджені Держжитлокомунгоспом України 27.12.1994;</w:t>
      </w:r>
    </w:p>
    <w:p w:rsidR="00F40A04" w:rsidRDefault="006164CF" w:rsidP="00F40A04">
      <w:pPr>
        <w:numPr>
          <w:ilvl w:val="0"/>
          <w:numId w:val="40"/>
        </w:numPr>
        <w:autoSpaceDE w:val="0"/>
        <w:autoSpaceDN w:val="0"/>
        <w:adjustRightInd w:val="0"/>
        <w:jc w:val="both"/>
      </w:pPr>
      <w:r w:rsidRPr="009A48D7">
        <w:rPr>
          <w:rFonts w:eastAsia="Calibri"/>
          <w:lang w:eastAsia="ru-RU"/>
        </w:rPr>
        <w:t>Зміни до Технічних правил ремонту і утримання вулиць та доріг населених пунктів», затверджені наказом</w:t>
      </w:r>
      <w:r w:rsidR="00F40A04">
        <w:rPr>
          <w:rFonts w:eastAsia="Calibri"/>
          <w:lang w:eastAsia="ru-RU"/>
        </w:rPr>
        <w:t xml:space="preserve"> Міністерства</w:t>
      </w:r>
      <w:r w:rsidR="00F40A04" w:rsidRPr="00F40A04">
        <w:rPr>
          <w:rFonts w:eastAsia="Calibri"/>
          <w:lang w:eastAsia="ru-RU"/>
        </w:rPr>
        <w:t xml:space="preserve"> регіонального розвитку, будівництва та житлово-комунального господарства України</w:t>
      </w:r>
      <w:r w:rsidRPr="009A48D7">
        <w:rPr>
          <w:rFonts w:eastAsia="Calibri"/>
          <w:lang w:eastAsia="ru-RU"/>
        </w:rPr>
        <w:t xml:space="preserve">  № 336 від 20.12.2017; </w:t>
      </w:r>
    </w:p>
    <w:p w:rsidR="006164CF" w:rsidRPr="009A48D7" w:rsidRDefault="004707CC" w:rsidP="00F40A04">
      <w:pPr>
        <w:numPr>
          <w:ilvl w:val="0"/>
          <w:numId w:val="40"/>
        </w:numPr>
        <w:autoSpaceDE w:val="0"/>
        <w:autoSpaceDN w:val="0"/>
        <w:adjustRightInd w:val="0"/>
        <w:jc w:val="both"/>
      </w:pPr>
      <w:r>
        <w:rPr>
          <w:rFonts w:eastAsia="Calibri"/>
          <w:lang w:eastAsia="ru-RU"/>
        </w:rPr>
        <w:t>н</w:t>
      </w:r>
      <w:r w:rsidR="006164CF" w:rsidRPr="009A48D7">
        <w:rPr>
          <w:rFonts w:eastAsia="Calibri"/>
          <w:lang w:eastAsia="ru-RU"/>
        </w:rPr>
        <w:t>аказ Міністерства з питань житлово-комунального господарства України № 76 від 05.07.2007  «Про затвердження Ресурсних елементних кошторисних норм утримання об'єктів вулично-дорожньої мережі населених пунктів».</w:t>
      </w:r>
    </w:p>
    <w:p w:rsidR="006164CF" w:rsidRPr="009A48D7" w:rsidRDefault="006164CF" w:rsidP="006164CF">
      <w:pPr>
        <w:autoSpaceDE w:val="0"/>
        <w:autoSpaceDN w:val="0"/>
        <w:adjustRightInd w:val="0"/>
        <w:ind w:left="426" w:hanging="425"/>
        <w:jc w:val="both"/>
        <w:rPr>
          <w:rFonts w:eastAsia="Calibri"/>
          <w:lang w:eastAsia="ru-RU"/>
        </w:rPr>
      </w:pPr>
    </w:p>
    <w:p w:rsidR="006164CF" w:rsidRPr="009A48D7" w:rsidRDefault="006164CF" w:rsidP="006164CF">
      <w:pPr>
        <w:numPr>
          <w:ilvl w:val="0"/>
          <w:numId w:val="1"/>
        </w:numPr>
        <w:autoSpaceDE w:val="0"/>
        <w:autoSpaceDN w:val="0"/>
        <w:adjustRightInd w:val="0"/>
        <w:ind w:left="426" w:hanging="425"/>
        <w:jc w:val="both"/>
      </w:pPr>
      <w:r w:rsidRPr="009A48D7">
        <w:t>При визнач</w:t>
      </w:r>
      <w:r w:rsidR="004707CC">
        <w:t>е</w:t>
      </w:r>
      <w:r w:rsidRPr="009A48D7">
        <w:t>нні розміру державної підтримки враховуються виключно витрати  Підприємств</w:t>
      </w:r>
      <w:r w:rsidR="004707CC">
        <w:t>а</w:t>
      </w:r>
      <w:r w:rsidRPr="009A48D7">
        <w:t xml:space="preserve"> при виконанні послуг </w:t>
      </w:r>
      <w:r w:rsidRPr="009A48D7">
        <w:rPr>
          <w:rFonts w:eastAsia="Calibri"/>
          <w:lang w:eastAsia="ru-RU"/>
        </w:rPr>
        <w:t xml:space="preserve">із санітарного утримання вулиць та доріг міста </w:t>
      </w:r>
      <w:r w:rsidRPr="009A48D7">
        <w:t xml:space="preserve">без отримання прибутку. </w:t>
      </w:r>
    </w:p>
    <w:p w:rsidR="006164CF" w:rsidRPr="009A48D7" w:rsidRDefault="006164CF" w:rsidP="00AB163A">
      <w:pPr>
        <w:autoSpaceDE w:val="0"/>
        <w:autoSpaceDN w:val="0"/>
        <w:adjustRightInd w:val="0"/>
        <w:jc w:val="both"/>
      </w:pPr>
    </w:p>
    <w:p w:rsidR="006164CF" w:rsidRPr="009A48D7" w:rsidRDefault="00A94389" w:rsidP="006164CF">
      <w:pPr>
        <w:numPr>
          <w:ilvl w:val="0"/>
          <w:numId w:val="1"/>
        </w:numPr>
        <w:autoSpaceDE w:val="0"/>
        <w:autoSpaceDN w:val="0"/>
        <w:adjustRightInd w:val="0"/>
        <w:ind w:left="426" w:hanging="425"/>
        <w:jc w:val="both"/>
      </w:pPr>
      <w:r>
        <w:t>У</w:t>
      </w:r>
      <w:r w:rsidR="006164CF" w:rsidRPr="009A48D7">
        <w:t xml:space="preserve"> рамках здійснення контролю за використанням коштів державної підтримки Отримувач надає органу контролю (Управління житлово-комунального господарства </w:t>
      </w:r>
      <w:r>
        <w:t>В</w:t>
      </w:r>
      <w:r w:rsidR="006164CF" w:rsidRPr="009A48D7">
        <w:t xml:space="preserve">иконавчого комітету Рівненської міської ради) акти наданих послуг для перевірки, погодження та подальшої оплати. </w:t>
      </w:r>
      <w:r>
        <w:t xml:space="preserve">У  цих </w:t>
      </w:r>
      <w:r w:rsidR="006164CF" w:rsidRPr="009A48D7">
        <w:t xml:space="preserve"> актах відображається повне використання матеріалів та трудових ресурсів, на які надається державна підтримка.</w:t>
      </w:r>
    </w:p>
    <w:p w:rsidR="006164CF" w:rsidRDefault="006164CF" w:rsidP="006164CF">
      <w:pPr>
        <w:pStyle w:val="a3"/>
        <w:ind w:left="0"/>
        <w:jc w:val="both"/>
      </w:pPr>
    </w:p>
    <w:p w:rsidR="00FC6214" w:rsidRPr="009A48D7" w:rsidRDefault="00FC6214" w:rsidP="006164CF">
      <w:pPr>
        <w:pStyle w:val="a3"/>
        <w:ind w:left="0"/>
        <w:jc w:val="both"/>
      </w:pPr>
    </w:p>
    <w:p w:rsidR="006164CF" w:rsidRPr="009A48D7" w:rsidRDefault="009240DA" w:rsidP="000244FB">
      <w:pPr>
        <w:pStyle w:val="rvps2"/>
        <w:spacing w:before="0" w:beforeAutospacing="0" w:after="0" w:afterAutospacing="0"/>
        <w:jc w:val="both"/>
        <w:rPr>
          <w:b/>
          <w:bCs/>
          <w:color w:val="000000"/>
          <w:lang w:val="uk-UA" w:eastAsia="uk-UA"/>
        </w:rPr>
      </w:pPr>
      <w:r>
        <w:rPr>
          <w:b/>
          <w:bCs/>
          <w:color w:val="000000"/>
          <w:lang w:val="uk-UA" w:eastAsia="uk-UA"/>
        </w:rPr>
        <w:t xml:space="preserve">4. </w:t>
      </w:r>
      <w:r w:rsidR="006164CF" w:rsidRPr="009A48D7">
        <w:rPr>
          <w:b/>
          <w:bCs/>
          <w:color w:val="000000"/>
          <w:lang w:val="uk-UA" w:eastAsia="uk-UA"/>
        </w:rPr>
        <w:t>НОРМАТИВНО-ПРАВОВЕ РЕГУЛЮВАННЯ</w:t>
      </w:r>
    </w:p>
    <w:p w:rsidR="006164CF" w:rsidRPr="009A48D7" w:rsidRDefault="006164CF" w:rsidP="006164CF">
      <w:pPr>
        <w:pStyle w:val="rvps2"/>
        <w:spacing w:before="0" w:beforeAutospacing="0" w:after="0" w:afterAutospacing="0"/>
        <w:jc w:val="both"/>
        <w:rPr>
          <w:b/>
          <w:bCs/>
          <w:lang w:val="uk-UA" w:eastAsia="uk-UA"/>
        </w:rPr>
      </w:pPr>
    </w:p>
    <w:p w:rsidR="006164CF" w:rsidRPr="009A48D7" w:rsidRDefault="009240DA" w:rsidP="000244FB">
      <w:pPr>
        <w:pStyle w:val="rvps2"/>
        <w:spacing w:before="0" w:beforeAutospacing="0" w:after="0" w:afterAutospacing="0"/>
        <w:jc w:val="both"/>
        <w:rPr>
          <w:b/>
          <w:bCs/>
          <w:color w:val="000000"/>
          <w:lang w:val="uk-UA" w:eastAsia="uk-UA"/>
        </w:rPr>
      </w:pPr>
      <w:r>
        <w:rPr>
          <w:b/>
          <w:bCs/>
          <w:color w:val="000000"/>
          <w:lang w:val="uk-UA" w:eastAsia="uk-UA"/>
        </w:rPr>
        <w:t xml:space="preserve">4.1. </w:t>
      </w:r>
      <w:r w:rsidR="006164CF" w:rsidRPr="009A48D7">
        <w:rPr>
          <w:b/>
          <w:bCs/>
          <w:color w:val="000000"/>
          <w:lang w:val="uk-UA" w:eastAsia="uk-UA"/>
        </w:rPr>
        <w:t>Ознаки державної допомоги</w:t>
      </w:r>
    </w:p>
    <w:p w:rsidR="006164CF" w:rsidRPr="009A48D7" w:rsidRDefault="006164CF" w:rsidP="006164CF">
      <w:pPr>
        <w:pStyle w:val="rvps2"/>
        <w:spacing w:before="0" w:beforeAutospacing="0" w:after="0" w:afterAutospacing="0"/>
        <w:jc w:val="both"/>
        <w:rPr>
          <w:lang w:val="uk-UA" w:eastAsia="uk-UA"/>
        </w:rPr>
      </w:pPr>
    </w:p>
    <w:p w:rsidR="006164CF" w:rsidRPr="009A48D7" w:rsidRDefault="006164CF" w:rsidP="006164CF">
      <w:pPr>
        <w:pStyle w:val="rvps2"/>
        <w:numPr>
          <w:ilvl w:val="0"/>
          <w:numId w:val="1"/>
        </w:numPr>
        <w:spacing w:before="0" w:beforeAutospacing="0" w:after="0" w:afterAutospacing="0"/>
        <w:ind w:left="426" w:hanging="426"/>
        <w:jc w:val="both"/>
        <w:rPr>
          <w:lang w:val="uk-UA" w:eastAsia="uk-UA"/>
        </w:rPr>
      </w:pPr>
      <w:r w:rsidRPr="009A48D7">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6164CF" w:rsidRPr="009A48D7" w:rsidRDefault="006164CF" w:rsidP="006164CF">
      <w:pPr>
        <w:pStyle w:val="rvps2"/>
        <w:spacing w:before="0" w:beforeAutospacing="0" w:after="0" w:afterAutospacing="0"/>
        <w:ind w:left="426" w:hanging="426"/>
        <w:jc w:val="both"/>
        <w:rPr>
          <w:lang w:val="uk-UA" w:eastAsia="uk-UA"/>
        </w:rPr>
      </w:pPr>
    </w:p>
    <w:p w:rsidR="006164CF" w:rsidRPr="009A48D7" w:rsidRDefault="006164CF" w:rsidP="006164CF">
      <w:pPr>
        <w:pStyle w:val="rvps2"/>
        <w:numPr>
          <w:ilvl w:val="0"/>
          <w:numId w:val="1"/>
        </w:numPr>
        <w:spacing w:before="0" w:beforeAutospacing="0" w:after="0" w:afterAutospacing="0"/>
        <w:ind w:left="426" w:hanging="426"/>
        <w:jc w:val="both"/>
        <w:rPr>
          <w:lang w:val="uk-UA" w:eastAsia="uk-UA"/>
        </w:rPr>
      </w:pPr>
      <w:r w:rsidRPr="009A48D7">
        <w:rPr>
          <w:lang w:val="uk-UA" w:eastAsia="uk-UA"/>
        </w:rPr>
        <w:t xml:space="preserve"> Отже, державна підтримка є державною допомогою, якщо одночасно виконуються такі умови:</w:t>
      </w:r>
    </w:p>
    <w:p w:rsidR="006164CF" w:rsidRPr="009A48D7" w:rsidRDefault="006164CF" w:rsidP="006164CF">
      <w:pPr>
        <w:pStyle w:val="rvps2"/>
        <w:numPr>
          <w:ilvl w:val="0"/>
          <w:numId w:val="4"/>
        </w:numPr>
        <w:spacing w:before="0" w:beforeAutospacing="0" w:after="0" w:afterAutospacing="0"/>
        <w:ind w:left="1068"/>
        <w:jc w:val="both"/>
        <w:rPr>
          <w:lang w:val="uk-UA" w:eastAsia="uk-UA"/>
        </w:rPr>
      </w:pPr>
      <w:r w:rsidRPr="009A48D7">
        <w:rPr>
          <w:lang w:val="uk-UA" w:eastAsia="uk-UA"/>
        </w:rPr>
        <w:t>підтримка надається суб’єкту господарювання;</w:t>
      </w:r>
    </w:p>
    <w:p w:rsidR="006164CF" w:rsidRPr="009A48D7" w:rsidRDefault="006164CF" w:rsidP="006164CF">
      <w:pPr>
        <w:pStyle w:val="rvps2"/>
        <w:numPr>
          <w:ilvl w:val="0"/>
          <w:numId w:val="4"/>
        </w:numPr>
        <w:spacing w:before="0" w:beforeAutospacing="0" w:after="0" w:afterAutospacing="0"/>
        <w:ind w:left="1068"/>
        <w:jc w:val="both"/>
        <w:rPr>
          <w:lang w:val="uk-UA" w:eastAsia="uk-UA"/>
        </w:rPr>
      </w:pPr>
      <w:r w:rsidRPr="009A48D7">
        <w:rPr>
          <w:lang w:val="uk-UA" w:eastAsia="uk-UA"/>
        </w:rPr>
        <w:t>державна підтримка здійснюється за рахунок ресурсів держави чи місцевих ресурсів;</w:t>
      </w:r>
    </w:p>
    <w:p w:rsidR="006164CF" w:rsidRPr="009A48D7" w:rsidRDefault="006164CF" w:rsidP="006164CF">
      <w:pPr>
        <w:pStyle w:val="rvps2"/>
        <w:numPr>
          <w:ilvl w:val="0"/>
          <w:numId w:val="4"/>
        </w:numPr>
        <w:spacing w:before="0" w:beforeAutospacing="0" w:after="0" w:afterAutospacing="0"/>
        <w:ind w:left="1068"/>
        <w:jc w:val="both"/>
        <w:rPr>
          <w:lang w:val="uk-UA" w:eastAsia="uk-UA"/>
        </w:rPr>
      </w:pPr>
      <w:r w:rsidRPr="009A48D7">
        <w:rPr>
          <w:lang w:val="uk-UA" w:eastAsia="uk-UA"/>
        </w:rPr>
        <w:t>підтримка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6164CF" w:rsidRPr="009A48D7" w:rsidRDefault="006164CF" w:rsidP="006164CF">
      <w:pPr>
        <w:pStyle w:val="rvps2"/>
        <w:spacing w:before="0" w:beforeAutospacing="0" w:after="0" w:afterAutospacing="0"/>
        <w:ind w:left="1068"/>
        <w:jc w:val="both"/>
        <w:rPr>
          <w:lang w:val="uk-UA" w:eastAsia="uk-UA"/>
        </w:rPr>
      </w:pPr>
    </w:p>
    <w:p w:rsidR="006164CF" w:rsidRPr="009A48D7" w:rsidRDefault="006164CF" w:rsidP="006164CF">
      <w:pPr>
        <w:pStyle w:val="rvps2"/>
        <w:spacing w:before="0" w:beforeAutospacing="0" w:after="0" w:afterAutospacing="0"/>
        <w:ind w:left="414"/>
        <w:jc w:val="both"/>
        <w:rPr>
          <w:lang w:val="uk-UA" w:eastAsia="uk-UA"/>
        </w:rPr>
      </w:pPr>
    </w:p>
    <w:p w:rsidR="006164CF" w:rsidRPr="009A48D7" w:rsidRDefault="006164CF" w:rsidP="006164CF">
      <w:pPr>
        <w:numPr>
          <w:ilvl w:val="0"/>
          <w:numId w:val="1"/>
        </w:numPr>
        <w:ind w:left="426" w:hanging="426"/>
        <w:contextualSpacing/>
        <w:jc w:val="both"/>
        <w:rPr>
          <w:bCs/>
        </w:rPr>
      </w:pPr>
      <w:r w:rsidRPr="009A48D7">
        <w:rPr>
          <w:bCs/>
        </w:rPr>
        <w:t xml:space="preserve">Згідно з частиною першою статті 3 Закону дія цього Закону поширюється на будь-яку підтримку суб’єктів господарювання надавачами державної допомоги за рахунок ресурсів держави чи місцевих ресурсів для виробництва товарів або провадження окремих видів господарської діяльності.  </w:t>
      </w:r>
    </w:p>
    <w:p w:rsidR="006164CF" w:rsidRPr="009A48D7" w:rsidRDefault="006164CF" w:rsidP="006164CF">
      <w:pPr>
        <w:ind w:left="426"/>
        <w:contextualSpacing/>
        <w:jc w:val="both"/>
        <w:rPr>
          <w:bCs/>
        </w:rPr>
      </w:pPr>
    </w:p>
    <w:p w:rsidR="006164CF" w:rsidRPr="009A48D7" w:rsidRDefault="006164CF" w:rsidP="006164CF">
      <w:pPr>
        <w:pStyle w:val="rvps2"/>
        <w:numPr>
          <w:ilvl w:val="0"/>
          <w:numId w:val="1"/>
        </w:numPr>
        <w:spacing w:before="0" w:beforeAutospacing="0" w:after="0" w:afterAutospacing="0"/>
        <w:ind w:left="426" w:hanging="426"/>
        <w:jc w:val="both"/>
        <w:rPr>
          <w:lang w:val="uk-UA"/>
        </w:rPr>
      </w:pPr>
      <w:r w:rsidRPr="009A48D7">
        <w:rPr>
          <w:lang w:val="uk-UA"/>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6164CF" w:rsidRPr="009A48D7" w:rsidRDefault="006164CF" w:rsidP="006164CF">
      <w:pPr>
        <w:pStyle w:val="rvps2"/>
        <w:spacing w:before="0" w:beforeAutospacing="0" w:after="0" w:afterAutospacing="0"/>
        <w:jc w:val="both"/>
        <w:rPr>
          <w:lang w:val="uk-UA"/>
        </w:rPr>
      </w:pPr>
    </w:p>
    <w:p w:rsidR="006164CF" w:rsidRPr="009A48D7" w:rsidRDefault="004D0372" w:rsidP="000244FB">
      <w:pPr>
        <w:pStyle w:val="rvps2"/>
        <w:spacing w:before="0" w:beforeAutospacing="0" w:after="0" w:afterAutospacing="0"/>
        <w:jc w:val="both"/>
        <w:rPr>
          <w:b/>
          <w:bCs/>
          <w:color w:val="000000"/>
          <w:lang w:val="uk-UA" w:eastAsia="uk-UA"/>
        </w:rPr>
      </w:pPr>
      <w:r>
        <w:rPr>
          <w:b/>
          <w:bCs/>
          <w:color w:val="000000"/>
          <w:lang w:val="uk-UA" w:eastAsia="uk-UA"/>
        </w:rPr>
        <w:t>4.2</w:t>
      </w:r>
      <w:r w:rsidR="00721D69">
        <w:rPr>
          <w:b/>
          <w:bCs/>
          <w:color w:val="000000"/>
          <w:lang w:val="uk-UA" w:eastAsia="uk-UA"/>
        </w:rPr>
        <w:t xml:space="preserve">. </w:t>
      </w:r>
      <w:r w:rsidR="006164CF" w:rsidRPr="009A48D7">
        <w:rPr>
          <w:b/>
          <w:bCs/>
          <w:color w:val="000000"/>
          <w:lang w:val="uk-UA" w:eastAsia="uk-UA"/>
        </w:rPr>
        <w:t>Державна допомога у сфері благоустрою</w:t>
      </w:r>
    </w:p>
    <w:p w:rsidR="006164CF" w:rsidRPr="009A48D7" w:rsidRDefault="006164CF" w:rsidP="006164CF">
      <w:pPr>
        <w:pStyle w:val="rvps2"/>
        <w:spacing w:before="0" w:beforeAutospacing="0" w:after="0" w:afterAutospacing="0"/>
        <w:jc w:val="both"/>
        <w:rPr>
          <w:color w:val="000000"/>
          <w:lang w:val="uk-UA" w:eastAsia="uk-UA"/>
        </w:rPr>
      </w:pPr>
    </w:p>
    <w:p w:rsidR="006164CF" w:rsidRPr="009A48D7" w:rsidRDefault="006164CF" w:rsidP="006164CF">
      <w:pPr>
        <w:pStyle w:val="rvps2"/>
        <w:numPr>
          <w:ilvl w:val="0"/>
          <w:numId w:val="1"/>
        </w:numPr>
        <w:spacing w:before="0" w:beforeAutospacing="0" w:after="0" w:afterAutospacing="0"/>
        <w:ind w:left="426" w:hanging="426"/>
        <w:jc w:val="both"/>
        <w:rPr>
          <w:color w:val="000000"/>
          <w:lang w:val="uk-UA" w:eastAsia="uk-UA"/>
        </w:rPr>
      </w:pPr>
      <w:r w:rsidRPr="009A48D7">
        <w:rPr>
          <w:color w:val="000000"/>
          <w:lang w:val="uk-UA" w:eastAsia="uk-UA"/>
        </w:rPr>
        <w:t>Відповідно до статті 10 Закону України «Про благоустрій населених пунктів» до повноважень сільських, селищних і міських рад та їх виконавчих органів у сфері благоустрою населених пунктів, зокрема, належить:</w:t>
      </w:r>
    </w:p>
    <w:p w:rsidR="006164CF" w:rsidRPr="009A48D7" w:rsidRDefault="006164CF" w:rsidP="006164CF">
      <w:pPr>
        <w:pStyle w:val="rvps2"/>
        <w:numPr>
          <w:ilvl w:val="0"/>
          <w:numId w:val="5"/>
        </w:numPr>
        <w:spacing w:before="0" w:beforeAutospacing="0" w:after="0" w:afterAutospacing="0"/>
        <w:ind w:left="993" w:hanging="284"/>
        <w:jc w:val="both"/>
        <w:rPr>
          <w:color w:val="000000"/>
          <w:lang w:val="uk-UA" w:eastAsia="uk-UA"/>
        </w:rPr>
      </w:pPr>
      <w:r w:rsidRPr="009A48D7">
        <w:rPr>
          <w:color w:val="000000"/>
          <w:lang w:val="uk-UA" w:eastAsia="uk-UA"/>
        </w:rPr>
        <w:t>затвердження місцевих програм та заходів із благоустрою населених пунктів;</w:t>
      </w:r>
    </w:p>
    <w:p w:rsidR="006164CF" w:rsidRPr="009A48D7" w:rsidRDefault="006164CF" w:rsidP="006164CF">
      <w:pPr>
        <w:pStyle w:val="rvps2"/>
        <w:numPr>
          <w:ilvl w:val="0"/>
          <w:numId w:val="5"/>
        </w:numPr>
        <w:spacing w:before="0" w:beforeAutospacing="0" w:after="0" w:afterAutospacing="0"/>
        <w:ind w:left="993" w:hanging="284"/>
        <w:jc w:val="both"/>
        <w:rPr>
          <w:color w:val="000000"/>
          <w:lang w:val="uk-UA" w:eastAsia="uk-UA"/>
        </w:rPr>
      </w:pPr>
      <w:r w:rsidRPr="009A48D7">
        <w:rPr>
          <w:color w:val="000000"/>
          <w:lang w:val="uk-UA" w:eastAsia="uk-UA"/>
        </w:rPr>
        <w:t>затвердження правил благоустрою територій населених пунктів;</w:t>
      </w:r>
    </w:p>
    <w:p w:rsidR="006164CF" w:rsidRPr="009A48D7" w:rsidRDefault="006164CF" w:rsidP="006164CF">
      <w:pPr>
        <w:pStyle w:val="rvps2"/>
        <w:numPr>
          <w:ilvl w:val="0"/>
          <w:numId w:val="5"/>
        </w:numPr>
        <w:spacing w:before="0" w:beforeAutospacing="0" w:after="0" w:afterAutospacing="0"/>
        <w:ind w:left="993" w:hanging="284"/>
        <w:jc w:val="both"/>
        <w:rPr>
          <w:color w:val="000000"/>
          <w:lang w:val="uk-UA" w:eastAsia="uk-UA"/>
        </w:rPr>
      </w:pPr>
      <w:r w:rsidRPr="009A48D7">
        <w:rPr>
          <w:color w:val="000000"/>
          <w:lang w:val="uk-UA" w:eastAsia="uk-UA"/>
        </w:rPr>
        <w:t>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rsidR="006164CF" w:rsidRPr="009A48D7" w:rsidRDefault="006164CF" w:rsidP="006164CF">
      <w:pPr>
        <w:pStyle w:val="rvps2"/>
        <w:numPr>
          <w:ilvl w:val="0"/>
          <w:numId w:val="5"/>
        </w:numPr>
        <w:spacing w:before="0" w:beforeAutospacing="0" w:after="0" w:afterAutospacing="0"/>
        <w:ind w:left="993" w:hanging="284"/>
        <w:jc w:val="both"/>
        <w:rPr>
          <w:color w:val="000000"/>
          <w:lang w:val="uk-UA" w:eastAsia="uk-UA"/>
        </w:rPr>
      </w:pPr>
      <w:r w:rsidRPr="009A48D7">
        <w:rPr>
          <w:color w:val="000000"/>
          <w:lang w:val="uk-UA" w:eastAsia="uk-UA"/>
        </w:rPr>
        <w:t>забезпечення виконання місцевих програм та здійснення заходів із благоустрою населених пунктів.</w:t>
      </w:r>
    </w:p>
    <w:p w:rsidR="006164CF" w:rsidRPr="009A48D7" w:rsidRDefault="006164CF" w:rsidP="006164CF">
      <w:pPr>
        <w:pStyle w:val="rvps2"/>
        <w:spacing w:before="0" w:beforeAutospacing="0" w:after="0" w:afterAutospacing="0"/>
        <w:ind w:left="709"/>
        <w:jc w:val="both"/>
        <w:rPr>
          <w:color w:val="000000"/>
          <w:lang w:val="uk-UA" w:eastAsia="uk-UA"/>
        </w:rPr>
      </w:pPr>
    </w:p>
    <w:p w:rsidR="006164CF" w:rsidRPr="009A48D7" w:rsidRDefault="006164CF" w:rsidP="006164CF">
      <w:pPr>
        <w:pStyle w:val="rvps2"/>
        <w:numPr>
          <w:ilvl w:val="0"/>
          <w:numId w:val="1"/>
        </w:numPr>
        <w:spacing w:before="0" w:beforeAutospacing="0" w:after="0" w:afterAutospacing="0"/>
        <w:ind w:left="426" w:hanging="426"/>
        <w:jc w:val="both"/>
        <w:rPr>
          <w:color w:val="000000"/>
          <w:lang w:val="uk-UA" w:eastAsia="uk-UA"/>
        </w:rPr>
      </w:pPr>
      <w:r w:rsidRPr="009A48D7">
        <w:rPr>
          <w:color w:val="000000"/>
          <w:lang w:val="uk-UA" w:eastAsia="uk-UA"/>
        </w:rPr>
        <w:t>Згідно зі статтею 30 Закону України «Про місцеве самоврядування в Україні» до відання виконавчих органів сільських, селищних, міських рад належить організація благоустрою населених пунктів.</w:t>
      </w:r>
    </w:p>
    <w:p w:rsidR="006164CF" w:rsidRPr="009A48D7" w:rsidRDefault="006164CF" w:rsidP="006164CF">
      <w:pPr>
        <w:pStyle w:val="a3"/>
        <w:ind w:left="0"/>
        <w:jc w:val="both"/>
        <w:rPr>
          <w:color w:val="000000"/>
          <w:u w:val="single"/>
        </w:rPr>
      </w:pPr>
    </w:p>
    <w:p w:rsidR="006164CF" w:rsidRPr="009A48D7" w:rsidRDefault="006164CF" w:rsidP="006164CF">
      <w:pPr>
        <w:pStyle w:val="rvps2"/>
        <w:numPr>
          <w:ilvl w:val="0"/>
          <w:numId w:val="1"/>
        </w:numPr>
        <w:spacing w:before="0" w:beforeAutospacing="0" w:after="0" w:afterAutospacing="0"/>
        <w:ind w:left="426" w:hanging="426"/>
        <w:jc w:val="both"/>
        <w:rPr>
          <w:color w:val="000000"/>
          <w:lang w:val="uk-UA" w:eastAsia="uk-UA"/>
        </w:rPr>
      </w:pPr>
      <w:r w:rsidRPr="009A48D7">
        <w:rPr>
          <w:color w:val="000000"/>
          <w:lang w:val="uk-UA" w:eastAsia="uk-UA"/>
        </w:rPr>
        <w:t>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покращання її естетичного вигляду.</w:t>
      </w:r>
    </w:p>
    <w:p w:rsidR="006164CF" w:rsidRPr="009A48D7" w:rsidRDefault="006164CF" w:rsidP="006164CF">
      <w:pPr>
        <w:pStyle w:val="rvps2"/>
        <w:spacing w:before="0" w:beforeAutospacing="0" w:after="0" w:afterAutospacing="0"/>
        <w:ind w:left="426"/>
        <w:jc w:val="both"/>
        <w:rPr>
          <w:color w:val="000000"/>
          <w:u w:val="single"/>
          <w:lang w:val="uk-UA" w:eastAsia="uk-UA"/>
        </w:rPr>
      </w:pPr>
    </w:p>
    <w:p w:rsidR="006164CF" w:rsidRPr="009A48D7" w:rsidRDefault="006164CF" w:rsidP="006164CF">
      <w:pPr>
        <w:pStyle w:val="rvps2"/>
        <w:numPr>
          <w:ilvl w:val="0"/>
          <w:numId w:val="1"/>
        </w:numPr>
        <w:spacing w:before="0" w:beforeAutospacing="0" w:after="240" w:afterAutospacing="0"/>
        <w:ind w:left="426" w:hanging="426"/>
        <w:jc w:val="both"/>
        <w:rPr>
          <w:color w:val="000000"/>
          <w:lang w:val="uk-UA" w:eastAsia="uk-UA"/>
        </w:rPr>
      </w:pPr>
      <w:r w:rsidRPr="009A48D7">
        <w:rPr>
          <w:color w:val="000000"/>
          <w:lang w:val="uk-UA" w:eastAsia="uk-UA"/>
        </w:rPr>
        <w:t>Відповідно до частини першої статті 28</w:t>
      </w:r>
      <w:r w:rsidRPr="009A48D7">
        <w:rPr>
          <w:color w:val="000000"/>
          <w:vertAlign w:val="superscript"/>
          <w:lang w:val="uk-UA" w:eastAsia="uk-UA"/>
        </w:rPr>
        <w:t>1</w:t>
      </w:r>
      <w:r w:rsidRPr="009A48D7">
        <w:rPr>
          <w:color w:val="000000"/>
          <w:lang w:val="uk-UA" w:eastAsia="uk-UA"/>
        </w:rPr>
        <w:t xml:space="preserve"> Закону України «Про благоустрій населених пунктів» </w:t>
      </w:r>
      <w:r w:rsidRPr="009A48D7">
        <w:rPr>
          <w:color w:val="000000"/>
          <w:lang w:val="uk-UA"/>
        </w:rPr>
        <w:t>власники або балансоутримувачі об’єктів благоустрою вулично-дорожньої мережі населених пунктів забезпечують її утримання відповідно до Правил утримання вулично-дорожньої мережі населених пунктів та технічних засобів регулювання дорожнього руху, які затверджуються центральним органом виконавчої влади, що забезпечує формування державної політики у сфері житлово-комунального господарства.</w:t>
      </w:r>
    </w:p>
    <w:p w:rsidR="006164CF" w:rsidRPr="009A48D7" w:rsidRDefault="006164CF" w:rsidP="006164CF">
      <w:pPr>
        <w:pStyle w:val="rvps2"/>
        <w:numPr>
          <w:ilvl w:val="0"/>
          <w:numId w:val="1"/>
        </w:numPr>
        <w:spacing w:before="0" w:beforeAutospacing="0" w:after="0" w:afterAutospacing="0"/>
        <w:ind w:left="426" w:hanging="426"/>
        <w:jc w:val="both"/>
        <w:rPr>
          <w:color w:val="000000"/>
          <w:lang w:val="uk-UA" w:eastAsia="uk-UA"/>
        </w:rPr>
      </w:pPr>
      <w:r w:rsidRPr="009A48D7">
        <w:rPr>
          <w:color w:val="000000"/>
          <w:lang w:val="uk-UA" w:eastAsia="uk-UA"/>
        </w:rPr>
        <w:t>Статтею 15 Закону України «Про благоустрій населених пунктів» визначено, що:</w:t>
      </w:r>
    </w:p>
    <w:p w:rsidR="006164CF" w:rsidRPr="009A48D7" w:rsidRDefault="006164CF" w:rsidP="006164CF">
      <w:pPr>
        <w:pStyle w:val="rvps2"/>
        <w:numPr>
          <w:ilvl w:val="0"/>
          <w:numId w:val="6"/>
        </w:numPr>
        <w:spacing w:before="0" w:beforeAutospacing="0" w:after="0" w:afterAutospacing="0"/>
        <w:ind w:left="993" w:hanging="284"/>
        <w:jc w:val="both"/>
        <w:rPr>
          <w:color w:val="000000"/>
          <w:lang w:val="uk-UA" w:eastAsia="uk-UA"/>
        </w:rPr>
      </w:pPr>
      <w:r w:rsidRPr="009A48D7">
        <w:rPr>
          <w:color w:val="000000"/>
          <w:lang w:val="uk-UA" w:eastAsia="uk-UA"/>
        </w:rPr>
        <w:t>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w:t>
      </w:r>
    </w:p>
    <w:p w:rsidR="006164CF" w:rsidRPr="009A48D7" w:rsidRDefault="006164CF" w:rsidP="006164CF">
      <w:pPr>
        <w:pStyle w:val="rvps2"/>
        <w:numPr>
          <w:ilvl w:val="0"/>
          <w:numId w:val="6"/>
        </w:numPr>
        <w:spacing w:before="0" w:beforeAutospacing="0" w:after="0" w:afterAutospacing="0"/>
        <w:ind w:left="993" w:hanging="284"/>
        <w:jc w:val="both"/>
        <w:rPr>
          <w:color w:val="000000"/>
          <w:lang w:val="uk-UA" w:eastAsia="uk-UA"/>
        </w:rPr>
      </w:pPr>
      <w:r w:rsidRPr="009A48D7">
        <w:rPr>
          <w:color w:val="000000"/>
          <w:lang w:val="uk-UA" w:eastAsia="uk-UA"/>
        </w:rPr>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6164CF" w:rsidRPr="009A48D7" w:rsidRDefault="006164CF" w:rsidP="006164CF">
      <w:pPr>
        <w:pStyle w:val="rvps2"/>
        <w:numPr>
          <w:ilvl w:val="0"/>
          <w:numId w:val="6"/>
        </w:numPr>
        <w:spacing w:before="0" w:beforeAutospacing="0" w:after="0" w:afterAutospacing="0"/>
        <w:ind w:left="993" w:hanging="284"/>
        <w:jc w:val="both"/>
        <w:rPr>
          <w:color w:val="000000"/>
          <w:lang w:val="uk-UA" w:eastAsia="uk-UA"/>
        </w:rPr>
      </w:pPr>
      <w:r w:rsidRPr="009A48D7">
        <w:rPr>
          <w:color w:val="000000"/>
          <w:lang w:val="uk-UA" w:eastAsia="uk-UA"/>
        </w:rPr>
        <w:t xml:space="preserve">орган державної влади або 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 Орган державної влади та </w:t>
      </w:r>
      <w:r w:rsidRPr="009A48D7">
        <w:rPr>
          <w:color w:val="000000"/>
          <w:lang w:val="uk-UA" w:eastAsia="uk-UA"/>
        </w:rPr>
        <w:lastRenderedPageBreak/>
        <w:t xml:space="preserve">орган місцевого самоврядування, підприємство та балансоутримувач несуть відповідальність за виконання затверджених заходів у повному обсязі. </w:t>
      </w:r>
    </w:p>
    <w:p w:rsidR="006164CF" w:rsidRPr="009A48D7" w:rsidRDefault="006164CF" w:rsidP="006164CF">
      <w:pPr>
        <w:pStyle w:val="rvps2"/>
        <w:spacing w:before="0" w:beforeAutospacing="0" w:after="0" w:afterAutospacing="0"/>
        <w:ind w:left="993" w:hanging="284"/>
        <w:jc w:val="both"/>
        <w:rPr>
          <w:color w:val="000000"/>
          <w:lang w:val="uk-UA" w:eastAsia="uk-UA"/>
        </w:rPr>
      </w:pPr>
    </w:p>
    <w:p w:rsidR="006164CF" w:rsidRPr="009A48D7" w:rsidRDefault="006164CF" w:rsidP="006164CF">
      <w:pPr>
        <w:pStyle w:val="rvps2"/>
        <w:numPr>
          <w:ilvl w:val="0"/>
          <w:numId w:val="1"/>
        </w:numPr>
        <w:spacing w:before="0" w:beforeAutospacing="0" w:after="240" w:afterAutospacing="0"/>
        <w:ind w:left="426" w:hanging="426"/>
        <w:jc w:val="both"/>
        <w:rPr>
          <w:color w:val="000000"/>
          <w:lang w:val="uk-UA" w:eastAsia="uk-UA"/>
        </w:rPr>
      </w:pPr>
      <w:r w:rsidRPr="009A48D7">
        <w:rPr>
          <w:color w:val="000000"/>
          <w:lang w:val="uk-UA" w:eastAsia="uk-UA"/>
        </w:rPr>
        <w:t>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w:t>
      </w:r>
    </w:p>
    <w:p w:rsidR="006164CF" w:rsidRPr="009A48D7" w:rsidRDefault="006164CF" w:rsidP="006164CF">
      <w:pPr>
        <w:pStyle w:val="rvps2"/>
        <w:numPr>
          <w:ilvl w:val="0"/>
          <w:numId w:val="1"/>
        </w:numPr>
        <w:spacing w:before="0" w:beforeAutospacing="0" w:after="0" w:afterAutospacing="0"/>
        <w:ind w:left="426" w:hanging="426"/>
        <w:jc w:val="both"/>
        <w:rPr>
          <w:color w:val="000000"/>
          <w:lang w:val="uk-UA" w:eastAsia="uk-UA"/>
        </w:rPr>
      </w:pPr>
      <w:r w:rsidRPr="009A48D7">
        <w:rPr>
          <w:color w:val="000000"/>
          <w:lang w:val="uk-UA" w:eastAsia="uk-UA"/>
        </w:rPr>
        <w:t>Відповідно до статті 22 Бюджетного кодексу України: для здійснення програм та заходів, які реалізуються за рахунок коштів бюджету, бюджетні асигнування надаються розпорядникам бюджетних коштів. За обсягом наданих прав розпорядники бюджетних коштів поділяються на головних розпорядників бюджетних коштів та розпорядників бюджетних коштів нижчого рівня.</w:t>
      </w:r>
    </w:p>
    <w:p w:rsidR="006164CF" w:rsidRPr="009A48D7" w:rsidRDefault="006164CF" w:rsidP="006164CF">
      <w:pPr>
        <w:pStyle w:val="rvps2"/>
        <w:spacing w:before="0" w:beforeAutospacing="0" w:after="0" w:afterAutospacing="0"/>
        <w:jc w:val="both"/>
        <w:rPr>
          <w:color w:val="000000"/>
          <w:lang w:val="uk-UA" w:eastAsia="uk-UA"/>
        </w:rPr>
      </w:pPr>
    </w:p>
    <w:p w:rsidR="006164CF" w:rsidRPr="009A48D7" w:rsidRDefault="006164CF" w:rsidP="006164CF">
      <w:pPr>
        <w:pStyle w:val="rvps2"/>
        <w:numPr>
          <w:ilvl w:val="0"/>
          <w:numId w:val="1"/>
        </w:numPr>
        <w:spacing w:before="0" w:beforeAutospacing="0" w:after="0" w:afterAutospacing="0"/>
        <w:ind w:left="426" w:hanging="426"/>
        <w:jc w:val="both"/>
        <w:rPr>
          <w:color w:val="000000"/>
          <w:lang w:val="uk-UA" w:eastAsia="uk-UA"/>
        </w:rPr>
      </w:pPr>
      <w:r w:rsidRPr="009A48D7">
        <w:rPr>
          <w:color w:val="000000"/>
          <w:lang w:val="uk-UA" w:eastAsia="uk-UA"/>
        </w:rPr>
        <w:t>Головні розпорядники коштів місцевих бюджетів визначаються рішенням про місцевий бюджет відповідно до пунктів 2 і 3 частини другої статті 22 Бюджетного кодексу України.</w:t>
      </w:r>
    </w:p>
    <w:p w:rsidR="00FC6214" w:rsidRDefault="00FC6214" w:rsidP="006164CF">
      <w:pPr>
        <w:pStyle w:val="rvps2"/>
        <w:spacing w:before="0" w:beforeAutospacing="0" w:after="0" w:afterAutospacing="0"/>
        <w:jc w:val="both"/>
        <w:rPr>
          <w:lang w:val="uk-UA" w:eastAsia="uk-UA"/>
        </w:rPr>
      </w:pPr>
    </w:p>
    <w:p w:rsidR="006708AD" w:rsidRPr="009A48D7" w:rsidRDefault="006708AD" w:rsidP="006164CF">
      <w:pPr>
        <w:pStyle w:val="rvps2"/>
        <w:spacing w:before="0" w:beforeAutospacing="0" w:after="0" w:afterAutospacing="0"/>
        <w:jc w:val="both"/>
        <w:rPr>
          <w:lang w:val="uk-UA" w:eastAsia="uk-UA"/>
        </w:rPr>
      </w:pPr>
    </w:p>
    <w:p w:rsidR="006164CF" w:rsidRPr="009A48D7" w:rsidRDefault="004D0372" w:rsidP="000244FB">
      <w:pPr>
        <w:jc w:val="both"/>
        <w:rPr>
          <w:b/>
          <w:bCs/>
        </w:rPr>
      </w:pPr>
      <w:r>
        <w:rPr>
          <w:b/>
          <w:bCs/>
        </w:rPr>
        <w:t xml:space="preserve">5. </w:t>
      </w:r>
      <w:r w:rsidR="006164CF" w:rsidRPr="009A48D7">
        <w:rPr>
          <w:b/>
          <w:bCs/>
        </w:rPr>
        <w:t>ВИЗНАЧЕННЯ НАЛЕЖНОСТІ ЗАХОДУ ПІДТРИМКИ ДО ДЕРЖАВНОЇ ДОПОМОГИ</w:t>
      </w:r>
    </w:p>
    <w:p w:rsidR="006164CF" w:rsidRPr="009A48D7" w:rsidRDefault="006164CF" w:rsidP="006164CF">
      <w:pPr>
        <w:ind w:left="360"/>
        <w:jc w:val="both"/>
        <w:rPr>
          <w:b/>
          <w:bCs/>
        </w:rPr>
      </w:pPr>
    </w:p>
    <w:p w:rsidR="006164CF" w:rsidRPr="009A48D7" w:rsidRDefault="006164CF" w:rsidP="006164CF">
      <w:pPr>
        <w:jc w:val="both"/>
      </w:pPr>
      <w:r w:rsidRPr="009A48D7">
        <w:rPr>
          <w:b/>
          <w:bCs/>
        </w:rPr>
        <w:t>5.1.</w:t>
      </w:r>
      <w:r w:rsidRPr="009A48D7">
        <w:t xml:space="preserve"> </w:t>
      </w:r>
      <w:r w:rsidRPr="009A48D7">
        <w:rPr>
          <w:b/>
          <w:bCs/>
        </w:rPr>
        <w:t>Надання підтримки суб’єкту господарювання</w:t>
      </w:r>
    </w:p>
    <w:p w:rsidR="006164CF" w:rsidRPr="009A48D7" w:rsidRDefault="006164CF" w:rsidP="006164CF">
      <w:pPr>
        <w:ind w:left="425"/>
        <w:jc w:val="both"/>
        <w:rPr>
          <w:shd w:val="clear" w:color="auto" w:fill="00FF00"/>
        </w:rPr>
      </w:pPr>
    </w:p>
    <w:p w:rsidR="006164CF" w:rsidRPr="009A48D7" w:rsidRDefault="006164CF" w:rsidP="006164CF">
      <w:pPr>
        <w:pStyle w:val="rvps2"/>
        <w:numPr>
          <w:ilvl w:val="0"/>
          <w:numId w:val="1"/>
        </w:numPr>
        <w:spacing w:before="0" w:beforeAutospacing="0" w:after="0" w:afterAutospacing="0"/>
        <w:ind w:left="426" w:hanging="426"/>
        <w:jc w:val="both"/>
        <w:rPr>
          <w:color w:val="000000"/>
          <w:lang w:val="uk-UA" w:eastAsia="uk-UA"/>
        </w:rPr>
      </w:pPr>
      <w:r w:rsidRPr="009A48D7">
        <w:rPr>
          <w:color w:val="000000"/>
          <w:lang w:val="uk-UA" w:eastAsia="uk-UA"/>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6164CF" w:rsidRPr="009A48D7" w:rsidRDefault="006164CF" w:rsidP="006164CF">
      <w:pPr>
        <w:pStyle w:val="rvps2"/>
        <w:spacing w:before="0" w:beforeAutospacing="0" w:after="0" w:afterAutospacing="0"/>
        <w:ind w:left="426"/>
        <w:jc w:val="both"/>
        <w:rPr>
          <w:color w:val="000000"/>
          <w:lang w:val="uk-UA" w:eastAsia="uk-UA"/>
        </w:rPr>
      </w:pPr>
    </w:p>
    <w:p w:rsidR="006164CF" w:rsidRPr="009A48D7" w:rsidRDefault="006164CF" w:rsidP="006164CF">
      <w:pPr>
        <w:pStyle w:val="rvps2"/>
        <w:numPr>
          <w:ilvl w:val="0"/>
          <w:numId w:val="1"/>
        </w:numPr>
        <w:spacing w:before="0" w:beforeAutospacing="0" w:after="0" w:afterAutospacing="0"/>
        <w:ind w:left="426" w:hanging="426"/>
        <w:jc w:val="both"/>
        <w:rPr>
          <w:color w:val="000000"/>
          <w:lang w:val="uk-UA" w:eastAsia="uk-UA"/>
        </w:rPr>
      </w:pPr>
      <w:r w:rsidRPr="009A48D7">
        <w:rPr>
          <w:color w:val="000000"/>
          <w:lang w:val="uk-UA" w:eastAsia="uk-UA"/>
        </w:rPr>
        <w:t> 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6164CF" w:rsidRPr="009A48D7" w:rsidRDefault="006164CF" w:rsidP="006164CF">
      <w:pPr>
        <w:pStyle w:val="rvps2"/>
        <w:spacing w:before="0" w:beforeAutospacing="0" w:after="0" w:afterAutospacing="0"/>
        <w:ind w:left="426"/>
        <w:jc w:val="both"/>
        <w:rPr>
          <w:color w:val="000000"/>
          <w:lang w:val="uk-UA" w:eastAsia="uk-UA"/>
        </w:rPr>
      </w:pPr>
    </w:p>
    <w:p w:rsidR="006164CF" w:rsidRPr="009A48D7" w:rsidRDefault="006164CF" w:rsidP="006164CF">
      <w:pPr>
        <w:pStyle w:val="rvps2"/>
        <w:numPr>
          <w:ilvl w:val="0"/>
          <w:numId w:val="1"/>
        </w:numPr>
        <w:spacing w:before="0" w:beforeAutospacing="0" w:after="0" w:afterAutospacing="0"/>
        <w:ind w:left="426" w:hanging="426"/>
        <w:jc w:val="both"/>
        <w:rPr>
          <w:lang w:val="uk-UA" w:eastAsia="uk-UA"/>
        </w:rPr>
      </w:pPr>
      <w:r w:rsidRPr="009A48D7">
        <w:rPr>
          <w:lang w:val="uk-UA" w:eastAsia="uk-UA"/>
        </w:rPr>
        <w:t xml:space="preserve">Відповідно до статті 15 Закону України «Про благоустрій населених пунктів» </w:t>
      </w:r>
      <w:r w:rsidRPr="009A48D7">
        <w:rPr>
          <w:u w:val="single"/>
          <w:lang w:val="uk-UA" w:eastAsia="uk-UA"/>
        </w:rPr>
        <w:t>органи місцевого самоврядування можуть утворювати підприємства</w:t>
      </w:r>
      <w:r w:rsidRPr="009A48D7">
        <w:rPr>
          <w:lang w:val="uk-UA" w:eastAsia="uk-UA"/>
        </w:rPr>
        <w:t xml:space="preserve"> для утримання об’єктів благоустрою комунальної  власності.</w:t>
      </w:r>
    </w:p>
    <w:p w:rsidR="006164CF" w:rsidRPr="009A48D7" w:rsidRDefault="006164CF" w:rsidP="006164CF">
      <w:pPr>
        <w:pStyle w:val="a3"/>
      </w:pPr>
    </w:p>
    <w:p w:rsidR="006164CF" w:rsidRPr="009A48D7" w:rsidRDefault="006164CF" w:rsidP="006164CF">
      <w:pPr>
        <w:pStyle w:val="rvps2"/>
        <w:numPr>
          <w:ilvl w:val="0"/>
          <w:numId w:val="1"/>
        </w:numPr>
        <w:spacing w:before="0" w:beforeAutospacing="0" w:after="0" w:afterAutospacing="0"/>
        <w:ind w:left="426" w:hanging="426"/>
        <w:jc w:val="both"/>
        <w:rPr>
          <w:lang w:val="uk-UA" w:eastAsia="uk-UA"/>
        </w:rPr>
      </w:pPr>
      <w:r w:rsidRPr="009A48D7">
        <w:rPr>
          <w:lang w:val="uk-UA"/>
        </w:rPr>
        <w:t xml:space="preserve">Відповідно до Статуту РШЕУ автомобільних доріг Підприємство створено з метою задоволення суспільних потреб в його продукції, роботах, послугах та реалізації на основі отриманих прибутків соціальних та економічних інтересів членів трудового колективу </w:t>
      </w:r>
      <w:r w:rsidR="008E0295">
        <w:rPr>
          <w:lang w:val="uk-UA"/>
        </w:rPr>
        <w:t>й</w:t>
      </w:r>
      <w:r w:rsidR="008E0295" w:rsidRPr="009A48D7">
        <w:rPr>
          <w:lang w:val="uk-UA"/>
        </w:rPr>
        <w:t xml:space="preserve"> </w:t>
      </w:r>
      <w:r w:rsidRPr="009A48D7">
        <w:rPr>
          <w:lang w:val="uk-UA"/>
        </w:rPr>
        <w:t xml:space="preserve">інтересів власника майна Підприємства. </w:t>
      </w:r>
    </w:p>
    <w:p w:rsidR="006164CF" w:rsidRPr="009A48D7" w:rsidRDefault="006164CF" w:rsidP="006164CF">
      <w:pPr>
        <w:pStyle w:val="a3"/>
      </w:pPr>
    </w:p>
    <w:p w:rsidR="006164CF" w:rsidRPr="009A48D7" w:rsidRDefault="006164CF" w:rsidP="006164CF">
      <w:pPr>
        <w:pStyle w:val="rvps2"/>
        <w:numPr>
          <w:ilvl w:val="0"/>
          <w:numId w:val="1"/>
        </w:numPr>
        <w:spacing w:before="0" w:beforeAutospacing="0" w:after="0" w:afterAutospacing="0"/>
        <w:ind w:left="426" w:hanging="426"/>
        <w:jc w:val="both"/>
        <w:rPr>
          <w:lang w:val="uk-UA" w:eastAsia="uk-UA"/>
        </w:rPr>
      </w:pPr>
      <w:r w:rsidRPr="009A48D7">
        <w:rPr>
          <w:lang w:val="uk-UA"/>
        </w:rPr>
        <w:t>Крім цього, відповідно до Статуту Отримувача основними видами діяльності Підприємства є, зокрема, проведення поточного ремонту міських автомобільних доріг, майданів, мостів, шляхопроводів, мереж зливної каналізації, підземних переходів, підпірних стінок, забезпечення санітарного стану цих об’єктів і нормального руху автотранспорту на міських дорогах тощо.</w:t>
      </w:r>
    </w:p>
    <w:p w:rsidR="006164CF" w:rsidRPr="009A48D7" w:rsidRDefault="006164CF" w:rsidP="006164CF">
      <w:pPr>
        <w:pStyle w:val="a3"/>
      </w:pPr>
    </w:p>
    <w:p w:rsidR="006164CF" w:rsidRPr="009A48D7" w:rsidRDefault="006164CF" w:rsidP="006164CF">
      <w:pPr>
        <w:pStyle w:val="rvps2"/>
        <w:numPr>
          <w:ilvl w:val="0"/>
          <w:numId w:val="1"/>
        </w:numPr>
        <w:spacing w:before="0" w:beforeAutospacing="0" w:after="0" w:afterAutospacing="0"/>
        <w:ind w:left="426" w:hanging="426"/>
        <w:jc w:val="both"/>
        <w:rPr>
          <w:lang w:val="uk-UA" w:eastAsia="uk-UA"/>
        </w:rPr>
      </w:pPr>
      <w:r w:rsidRPr="009A48D7">
        <w:rPr>
          <w:lang w:val="uk-UA"/>
        </w:rPr>
        <w:lastRenderedPageBreak/>
        <w:t xml:space="preserve">З огляду на вищезазначене, РШЕУ автомобільних доріг є </w:t>
      </w:r>
      <w:r w:rsidRPr="009A48D7">
        <w:rPr>
          <w:b/>
          <w:color w:val="000000"/>
          <w:lang w:val="uk-UA"/>
        </w:rPr>
        <w:t>суб’єктом господарювання</w:t>
      </w:r>
      <w:r w:rsidRPr="009A48D7">
        <w:rPr>
          <w:color w:val="000000"/>
          <w:lang w:val="uk-UA"/>
        </w:rPr>
        <w:t xml:space="preserve"> у розумінні Закону України «Про державну допомогу суб’єктам господарювання».</w:t>
      </w:r>
      <w:r w:rsidRPr="009A48D7">
        <w:rPr>
          <w:lang w:val="uk-UA"/>
        </w:rPr>
        <w:t xml:space="preserve"> </w:t>
      </w:r>
    </w:p>
    <w:p w:rsidR="006164CF" w:rsidRPr="009A48D7" w:rsidRDefault="006164CF" w:rsidP="006164CF">
      <w:pPr>
        <w:jc w:val="both"/>
        <w:rPr>
          <w:b/>
          <w:bCs/>
          <w:shd w:val="clear" w:color="auto" w:fill="00FF00"/>
        </w:rPr>
      </w:pPr>
    </w:p>
    <w:p w:rsidR="006164CF" w:rsidRPr="009A48D7" w:rsidRDefault="006164CF" w:rsidP="006164CF">
      <w:pPr>
        <w:jc w:val="both"/>
        <w:rPr>
          <w:b/>
          <w:bCs/>
        </w:rPr>
      </w:pPr>
      <w:r w:rsidRPr="009A48D7">
        <w:rPr>
          <w:b/>
          <w:bCs/>
        </w:rPr>
        <w:t>5.2. Надання підтримки за рахунок ресурсів держави</w:t>
      </w:r>
    </w:p>
    <w:p w:rsidR="006164CF" w:rsidRPr="009A48D7" w:rsidRDefault="006164CF" w:rsidP="006164CF">
      <w:pPr>
        <w:pStyle w:val="rvps2"/>
        <w:numPr>
          <w:ilvl w:val="0"/>
          <w:numId w:val="1"/>
        </w:numPr>
        <w:ind w:left="426" w:hanging="426"/>
        <w:jc w:val="both"/>
        <w:rPr>
          <w:lang w:val="uk-UA" w:eastAsia="uk-UA"/>
        </w:rPr>
      </w:pPr>
      <w:r w:rsidRPr="009A48D7">
        <w:rPr>
          <w:lang w:val="uk-UA" w:eastAsia="uk-UA"/>
        </w:rPr>
        <w:t>Відповідно до Повідомлення, підтримка РШЕУ автомобільних доріг у формі поточних трансфертів та внесків у статутний капітал надаватиметься за рахунок місцевих ресурсів (бюджет міста Рівн</w:t>
      </w:r>
      <w:r w:rsidR="00444EA5">
        <w:rPr>
          <w:lang w:val="uk-UA" w:eastAsia="uk-UA"/>
        </w:rPr>
        <w:t>ого</w:t>
      </w:r>
      <w:r w:rsidRPr="009A48D7">
        <w:rPr>
          <w:lang w:val="uk-UA" w:eastAsia="uk-UA"/>
        </w:rPr>
        <w:t>).</w:t>
      </w:r>
    </w:p>
    <w:p w:rsidR="006164CF" w:rsidRPr="009A48D7" w:rsidRDefault="006164CF" w:rsidP="006164CF">
      <w:pPr>
        <w:pStyle w:val="rvps2"/>
        <w:numPr>
          <w:ilvl w:val="0"/>
          <w:numId w:val="1"/>
        </w:numPr>
        <w:spacing w:before="240" w:beforeAutospacing="0" w:after="0" w:afterAutospacing="0"/>
        <w:ind w:left="426" w:hanging="426"/>
        <w:jc w:val="both"/>
        <w:rPr>
          <w:color w:val="000000"/>
          <w:lang w:val="uk-UA" w:eastAsia="uk-UA"/>
        </w:rPr>
      </w:pPr>
      <w:r w:rsidRPr="009A48D7">
        <w:rPr>
          <w:color w:val="000000"/>
          <w:lang w:val="uk-UA" w:eastAsia="uk-UA"/>
        </w:rPr>
        <w:t>Пунктом 4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6164CF" w:rsidRPr="009A48D7" w:rsidRDefault="006164CF" w:rsidP="006164CF">
      <w:pPr>
        <w:pStyle w:val="rvps2"/>
        <w:numPr>
          <w:ilvl w:val="0"/>
          <w:numId w:val="1"/>
        </w:numPr>
        <w:spacing w:before="240" w:beforeAutospacing="0" w:after="0" w:afterAutospacing="0"/>
        <w:ind w:left="426" w:hanging="426"/>
        <w:jc w:val="both"/>
        <w:rPr>
          <w:color w:val="000000"/>
          <w:lang w:val="uk-UA" w:eastAsia="uk-UA"/>
        </w:rPr>
      </w:pPr>
      <w:r w:rsidRPr="009A48D7">
        <w:rPr>
          <w:lang w:val="uk-UA"/>
        </w:rPr>
        <w:t>Отже, підтримка РШЕУ автомобільних доріг у формі поточних трансфертів та внесків у статутний капітал</w:t>
      </w:r>
      <w:r w:rsidRPr="009A48D7">
        <w:rPr>
          <w:bCs/>
          <w:lang w:val="uk-UA"/>
        </w:rPr>
        <w:t xml:space="preserve"> за рахунок коштів місцевого бюджету міста Рівн</w:t>
      </w:r>
      <w:r w:rsidR="004D214C">
        <w:rPr>
          <w:bCs/>
          <w:lang w:val="uk-UA"/>
        </w:rPr>
        <w:t>ого</w:t>
      </w:r>
      <w:r w:rsidRPr="009A48D7">
        <w:rPr>
          <w:bCs/>
          <w:lang w:val="uk-UA"/>
        </w:rPr>
        <w:t xml:space="preserve"> </w:t>
      </w:r>
      <w:r w:rsidRPr="009A48D7">
        <w:rPr>
          <w:lang w:val="uk-UA"/>
        </w:rPr>
        <w:t xml:space="preserve">є </w:t>
      </w:r>
      <w:r w:rsidRPr="009A48D7">
        <w:rPr>
          <w:b/>
          <w:lang w:val="uk-UA"/>
        </w:rPr>
        <w:t>місцевими ресурсами</w:t>
      </w:r>
      <w:r w:rsidRPr="009A48D7">
        <w:rPr>
          <w:lang w:val="uk-UA"/>
        </w:rPr>
        <w:t xml:space="preserve"> у значенні Закону.</w:t>
      </w:r>
    </w:p>
    <w:p w:rsidR="006164CF" w:rsidRPr="009A48D7" w:rsidRDefault="006164CF" w:rsidP="006164CF">
      <w:pPr>
        <w:pStyle w:val="rvps2"/>
        <w:spacing w:before="0" w:beforeAutospacing="0" w:after="0" w:afterAutospacing="0"/>
        <w:jc w:val="both"/>
        <w:rPr>
          <w:shd w:val="clear" w:color="auto" w:fill="00FF00"/>
          <w:lang w:val="uk-UA"/>
        </w:rPr>
      </w:pPr>
    </w:p>
    <w:p w:rsidR="006164CF" w:rsidRPr="009A48D7" w:rsidRDefault="006164CF" w:rsidP="006164CF">
      <w:pPr>
        <w:shd w:val="clear" w:color="auto" w:fill="FFFFFF"/>
        <w:jc w:val="both"/>
        <w:rPr>
          <w:b/>
          <w:bCs/>
        </w:rPr>
      </w:pPr>
      <w:r w:rsidRPr="009A48D7">
        <w:rPr>
          <w:b/>
          <w:bCs/>
        </w:rPr>
        <w:t>5.3. Створення переваги для виробництва окремих видів товарів чи провадження окремих видів господарської діяльності</w:t>
      </w:r>
    </w:p>
    <w:p w:rsidR="006164CF" w:rsidRPr="009A48D7" w:rsidRDefault="006164CF" w:rsidP="006164CF">
      <w:pPr>
        <w:pStyle w:val="rvps2"/>
        <w:numPr>
          <w:ilvl w:val="0"/>
          <w:numId w:val="1"/>
        </w:numPr>
        <w:shd w:val="clear" w:color="auto" w:fill="FFFFFF"/>
        <w:spacing w:after="240" w:afterAutospacing="0"/>
        <w:ind w:left="426" w:hanging="426"/>
        <w:jc w:val="both"/>
        <w:rPr>
          <w:color w:val="000000"/>
          <w:lang w:val="uk-UA" w:eastAsia="uk-UA"/>
        </w:rPr>
      </w:pPr>
      <w:r w:rsidRPr="009A48D7">
        <w:rPr>
          <w:color w:val="000000"/>
          <w:lang w:val="uk-UA" w:eastAsia="uk-UA"/>
        </w:rPr>
        <w:t xml:space="preserve">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w:t>
      </w:r>
      <w:r w:rsidR="00942628">
        <w:rPr>
          <w:color w:val="000000"/>
          <w:lang w:val="uk-UA" w:eastAsia="uk-UA"/>
        </w:rPr>
        <w:t>−</w:t>
      </w:r>
      <w:r w:rsidRPr="009A48D7">
        <w:rPr>
          <w:color w:val="000000"/>
          <w:lang w:val="uk-UA" w:eastAsia="uk-UA"/>
        </w:rPr>
        <w:t xml:space="preserve">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6164CF" w:rsidRPr="009A48D7" w:rsidRDefault="006164CF" w:rsidP="006164CF">
      <w:pPr>
        <w:pStyle w:val="rvps2"/>
        <w:numPr>
          <w:ilvl w:val="0"/>
          <w:numId w:val="1"/>
        </w:numPr>
        <w:spacing w:before="0" w:beforeAutospacing="0" w:after="0" w:afterAutospacing="0"/>
        <w:ind w:left="426" w:right="-1" w:hanging="426"/>
        <w:jc w:val="both"/>
        <w:rPr>
          <w:lang w:val="uk-UA" w:eastAsia="uk-UA"/>
        </w:rPr>
      </w:pPr>
      <w:r w:rsidRPr="009A48D7">
        <w:rPr>
          <w:lang w:val="uk-UA" w:eastAsia="uk-UA"/>
        </w:rPr>
        <w:t xml:space="preserve">Згідно з пунктом 66 Повідомлення Комісії щодо поняття державної допомоги згідно зі статтею 107 (1) ДФЄС (далі – Повідомлення Комісії ЄС) перевагою вважається будь-яка економічна вигода, яка була б недоступною для суб’єкта господарювання </w:t>
      </w:r>
      <w:r w:rsidRPr="009A48D7">
        <w:rPr>
          <w:u w:val="single"/>
          <w:lang w:val="uk-UA" w:eastAsia="uk-UA"/>
        </w:rPr>
        <w:t>за звичайних ринкових умов, тобто за відсутності втручання держави.</w:t>
      </w:r>
      <w:r w:rsidRPr="009A48D7">
        <w:rPr>
          <w:lang w:val="uk-UA" w:eastAsia="uk-UA"/>
        </w:rPr>
        <w:t xml:space="preserve"> При цьому будь-яка компенсація витрат, пов’язаних </w:t>
      </w:r>
      <w:r w:rsidR="00942628">
        <w:rPr>
          <w:lang w:val="uk-UA" w:eastAsia="uk-UA"/>
        </w:rPr>
        <w:t>і</w:t>
      </w:r>
      <w:r w:rsidRPr="009A48D7">
        <w:rPr>
          <w:lang w:val="uk-UA" w:eastAsia="uk-UA"/>
        </w:rPr>
        <w:t xml:space="preserve">з виконанням нормативних обов’язків, передбачає надання переваги (пункт 69 зазначеного Повідомлення).  </w:t>
      </w:r>
    </w:p>
    <w:p w:rsidR="006164CF" w:rsidRPr="009A48D7" w:rsidRDefault="006164CF" w:rsidP="006164CF">
      <w:pPr>
        <w:pStyle w:val="rvps2"/>
        <w:spacing w:before="0" w:beforeAutospacing="0" w:after="0" w:afterAutospacing="0"/>
        <w:ind w:left="426" w:right="-1" w:hanging="426"/>
        <w:jc w:val="both"/>
        <w:rPr>
          <w:lang w:val="uk-UA" w:eastAsia="uk-UA"/>
        </w:rPr>
      </w:pPr>
    </w:p>
    <w:p w:rsidR="006164CF" w:rsidRPr="009A48D7" w:rsidRDefault="006164CF" w:rsidP="006164CF">
      <w:pPr>
        <w:pStyle w:val="rvps2"/>
        <w:numPr>
          <w:ilvl w:val="0"/>
          <w:numId w:val="1"/>
        </w:numPr>
        <w:spacing w:before="0" w:beforeAutospacing="0" w:after="0" w:afterAutospacing="0"/>
        <w:ind w:left="426" w:right="-1" w:hanging="426"/>
        <w:jc w:val="both"/>
        <w:rPr>
          <w:lang w:val="uk-UA" w:eastAsia="uk-UA"/>
        </w:rPr>
      </w:pPr>
      <w:r w:rsidRPr="009A48D7">
        <w:rPr>
          <w:lang w:val="uk-UA" w:eastAsia="uk-UA"/>
        </w:rPr>
        <w:t xml:space="preserve">Відповідно до пункту 97 Повідомлення Комісії ЄС у разі, </w:t>
      </w:r>
      <w:r w:rsidRPr="009A48D7">
        <w:rPr>
          <w:u w:val="single"/>
          <w:lang w:val="uk-UA" w:eastAsia="uk-UA"/>
        </w:rPr>
        <w:t>якщо операція проводилась із застосуванням процедури торгів або на рівних умовах, це є прямим і конкретним доказом її відповідності ринковим умовам.</w:t>
      </w:r>
      <w:r w:rsidRPr="009A48D7">
        <w:rPr>
          <w:lang w:val="uk-UA" w:eastAsia="uk-UA"/>
        </w:rPr>
        <w:t xml:space="preserve"> </w:t>
      </w:r>
    </w:p>
    <w:p w:rsidR="006164CF" w:rsidRPr="009A48D7" w:rsidRDefault="006164CF" w:rsidP="006164CF">
      <w:pPr>
        <w:pStyle w:val="a3"/>
        <w:ind w:left="426" w:hanging="426"/>
        <w:jc w:val="both"/>
        <w:rPr>
          <w:highlight w:val="yellow"/>
        </w:rPr>
      </w:pPr>
    </w:p>
    <w:p w:rsidR="001F2C88" w:rsidRPr="009A48D7" w:rsidRDefault="006164CF" w:rsidP="001F2C88">
      <w:pPr>
        <w:pStyle w:val="rvps2"/>
        <w:numPr>
          <w:ilvl w:val="0"/>
          <w:numId w:val="1"/>
        </w:numPr>
        <w:spacing w:before="0" w:beforeAutospacing="0" w:after="0" w:afterAutospacing="0"/>
        <w:ind w:left="426" w:right="-1" w:hanging="426"/>
        <w:jc w:val="both"/>
        <w:rPr>
          <w:lang w:val="uk-UA" w:eastAsia="uk-UA"/>
        </w:rPr>
      </w:pPr>
      <w:r w:rsidRPr="009A48D7">
        <w:rPr>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та недискримінаційною.</w:t>
      </w:r>
    </w:p>
    <w:p w:rsidR="001F2C88" w:rsidRPr="009A48D7" w:rsidRDefault="001F2C88" w:rsidP="001F2C88">
      <w:pPr>
        <w:pStyle w:val="a3"/>
      </w:pPr>
    </w:p>
    <w:p w:rsidR="001F2C88" w:rsidRPr="009A48D7" w:rsidRDefault="000244FB" w:rsidP="001F2C88">
      <w:pPr>
        <w:pStyle w:val="rvps2"/>
        <w:numPr>
          <w:ilvl w:val="0"/>
          <w:numId w:val="1"/>
        </w:numPr>
        <w:spacing w:before="0" w:beforeAutospacing="0" w:after="0" w:afterAutospacing="0"/>
        <w:ind w:left="426" w:right="-1" w:hanging="426"/>
        <w:jc w:val="both"/>
        <w:rPr>
          <w:lang w:val="uk-UA" w:eastAsia="uk-UA"/>
        </w:rPr>
      </w:pPr>
      <w:r>
        <w:rPr>
          <w:lang w:val="uk-UA" w:eastAsia="uk-UA"/>
        </w:rPr>
        <w:t>Під час</w:t>
      </w:r>
      <w:r w:rsidR="001F2C88" w:rsidRPr="009A48D7">
        <w:rPr>
          <w:lang w:val="uk-UA" w:eastAsia="uk-UA"/>
        </w:rPr>
        <w:t xml:space="preserve"> закупівлі інвентарю, обладнання, матеріалів та послуг, а також при здійсненні іншого фінансуванн</w:t>
      </w:r>
      <w:r w:rsidR="00FC7675">
        <w:rPr>
          <w:lang w:val="uk-UA" w:eastAsia="uk-UA"/>
        </w:rPr>
        <w:t>я</w:t>
      </w:r>
      <w:r w:rsidR="001F2C88" w:rsidRPr="009A48D7">
        <w:rPr>
          <w:lang w:val="uk-UA" w:eastAsia="uk-UA"/>
        </w:rPr>
        <w:t xml:space="preserve"> на користь Отримувача, яке в подальшому надаватиметься підрядним організаціям, що обиратимуться за допомогою системи публічних </w:t>
      </w:r>
      <w:r w:rsidR="001F2C88" w:rsidRPr="009A48D7">
        <w:rPr>
          <w:lang w:val="uk-UA" w:eastAsia="uk-UA"/>
        </w:rPr>
        <w:lastRenderedPageBreak/>
        <w:t xml:space="preserve">закупівель </w:t>
      </w:r>
      <w:r w:rsidR="00DD0A29" w:rsidRPr="006917C0">
        <w:rPr>
          <w:u w:val="single"/>
          <w:lang w:val="uk-UA" w:eastAsia="uk-UA"/>
        </w:rPr>
        <w:t>«ProZo</w:t>
      </w:r>
      <w:r w:rsidR="00DD0A29">
        <w:rPr>
          <w:u w:val="single"/>
          <w:lang w:val="en-US" w:eastAsia="uk-UA"/>
        </w:rPr>
        <w:t>r</w:t>
      </w:r>
      <w:r w:rsidR="00DD0A29" w:rsidRPr="006917C0">
        <w:rPr>
          <w:u w:val="single"/>
          <w:lang w:val="uk-UA" w:eastAsia="uk-UA"/>
        </w:rPr>
        <w:t>ro»</w:t>
      </w:r>
      <w:r w:rsidR="001F2C88" w:rsidRPr="009A48D7">
        <w:rPr>
          <w:lang w:val="uk-UA" w:eastAsia="uk-UA"/>
        </w:rPr>
        <w:t>, виключається створення переваг для виробництва окремих видів товарів чи провадження окремих видів господарської діяльності.</w:t>
      </w:r>
    </w:p>
    <w:p w:rsidR="00252378" w:rsidRPr="009A48D7" w:rsidRDefault="00252378" w:rsidP="00252378">
      <w:pPr>
        <w:pStyle w:val="a3"/>
      </w:pPr>
    </w:p>
    <w:p w:rsidR="00252378" w:rsidRPr="009A48D7" w:rsidRDefault="00252378" w:rsidP="00D90675">
      <w:pPr>
        <w:numPr>
          <w:ilvl w:val="0"/>
          <w:numId w:val="1"/>
        </w:numPr>
        <w:autoSpaceDE w:val="0"/>
        <w:autoSpaceDN w:val="0"/>
        <w:adjustRightInd w:val="0"/>
        <w:ind w:left="426" w:hanging="426"/>
        <w:jc w:val="both"/>
      </w:pPr>
      <w:r w:rsidRPr="009A48D7">
        <w:t xml:space="preserve">За інформацією від Надавача, витрати </w:t>
      </w:r>
      <w:r w:rsidR="00FC7675">
        <w:t>в</w:t>
      </w:r>
      <w:r w:rsidRPr="009A48D7">
        <w:t xml:space="preserve"> розмірі 363 500,00 тис. грн, що спрямовуються на закупівлю товарів</w:t>
      </w:r>
      <w:r w:rsidR="00FC7675">
        <w:t xml:space="preserve"> </w:t>
      </w:r>
      <w:r w:rsidRPr="009A48D7">
        <w:t>/</w:t>
      </w:r>
      <w:r w:rsidR="00FC7675">
        <w:t xml:space="preserve"> </w:t>
      </w:r>
      <w:r w:rsidRPr="009A48D7">
        <w:t>послуг для виконання заходів Програми, я Підприємство</w:t>
      </w:r>
      <w:r w:rsidR="00872770">
        <w:t xml:space="preserve"> </w:t>
      </w:r>
      <w:r w:rsidR="00872770" w:rsidRPr="009A48D7">
        <w:t>здійсню</w:t>
      </w:r>
      <w:r w:rsidR="00872770">
        <w:t>є</w:t>
      </w:r>
      <w:r w:rsidRPr="009A48D7">
        <w:t xml:space="preserve"> відповідно до Закону України «Про публічні закупівлі» через систему </w:t>
      </w:r>
      <w:r w:rsidR="004A61CE" w:rsidRPr="006917C0">
        <w:rPr>
          <w:u w:val="single"/>
        </w:rPr>
        <w:t>«ProZo</w:t>
      </w:r>
      <w:r w:rsidR="004A61CE">
        <w:rPr>
          <w:u w:val="single"/>
          <w:lang w:val="en-US"/>
        </w:rPr>
        <w:t>r</w:t>
      </w:r>
      <w:r w:rsidR="004A61CE" w:rsidRPr="006917C0">
        <w:rPr>
          <w:u w:val="single"/>
        </w:rPr>
        <w:t>ro»</w:t>
      </w:r>
      <w:r w:rsidR="004A61CE">
        <w:rPr>
          <w:u w:val="single"/>
        </w:rPr>
        <w:t>.</w:t>
      </w:r>
    </w:p>
    <w:p w:rsidR="00252378" w:rsidRPr="009A48D7" w:rsidRDefault="00252378" w:rsidP="00D90675">
      <w:pPr>
        <w:autoSpaceDE w:val="0"/>
        <w:autoSpaceDN w:val="0"/>
        <w:adjustRightInd w:val="0"/>
        <w:ind w:left="426" w:hanging="426"/>
        <w:jc w:val="both"/>
      </w:pPr>
    </w:p>
    <w:p w:rsidR="00252378" w:rsidRPr="009A48D7" w:rsidRDefault="00252378" w:rsidP="00D90675">
      <w:pPr>
        <w:numPr>
          <w:ilvl w:val="0"/>
          <w:numId w:val="1"/>
        </w:numPr>
        <w:autoSpaceDE w:val="0"/>
        <w:autoSpaceDN w:val="0"/>
        <w:adjustRightInd w:val="0"/>
        <w:ind w:left="426" w:hanging="426"/>
        <w:jc w:val="both"/>
      </w:pPr>
      <w:r w:rsidRPr="009A48D7">
        <w:t xml:space="preserve">Проте витрати </w:t>
      </w:r>
      <w:r w:rsidR="004A61CE">
        <w:t>в</w:t>
      </w:r>
      <w:r w:rsidRPr="009A48D7">
        <w:t xml:space="preserve"> розмірі 699 700,00 тис. грн, що спрямовуються на виконання заходів Програми </w:t>
      </w:r>
      <w:r w:rsidRPr="009A48D7">
        <w:rPr>
          <w:color w:val="000000"/>
        </w:rPr>
        <w:t>щодо</w:t>
      </w:r>
      <w:r w:rsidRPr="009A48D7">
        <w:t xml:space="preserve"> санітарного утримання вулиць та доріг міста, </w:t>
      </w:r>
      <w:r w:rsidR="004A61CE" w:rsidRPr="009A48D7">
        <w:t>Підприємство</w:t>
      </w:r>
      <w:r w:rsidR="004A61CE">
        <w:t xml:space="preserve"> </w:t>
      </w:r>
      <w:r w:rsidRPr="009A48D7">
        <w:t>здійсню</w:t>
      </w:r>
      <w:r w:rsidR="004A61CE">
        <w:t>є</w:t>
      </w:r>
      <w:r w:rsidRPr="009A48D7">
        <w:t xml:space="preserve">  самостійно без застосування конкурентної процедури. </w:t>
      </w:r>
    </w:p>
    <w:p w:rsidR="00252378" w:rsidRPr="009A48D7" w:rsidRDefault="00252378" w:rsidP="00D90675">
      <w:pPr>
        <w:pStyle w:val="a3"/>
        <w:ind w:left="426" w:hanging="426"/>
        <w:rPr>
          <w:highlight w:val="yellow"/>
          <w:u w:val="single"/>
        </w:rPr>
      </w:pPr>
    </w:p>
    <w:p w:rsidR="00D90675" w:rsidRPr="009A48D7" w:rsidRDefault="00D90675" w:rsidP="00D90675">
      <w:pPr>
        <w:numPr>
          <w:ilvl w:val="0"/>
          <w:numId w:val="1"/>
        </w:numPr>
        <w:autoSpaceDE w:val="0"/>
        <w:autoSpaceDN w:val="0"/>
        <w:adjustRightInd w:val="0"/>
        <w:ind w:left="426" w:hanging="426"/>
        <w:jc w:val="both"/>
        <w:rPr>
          <w:u w:val="single"/>
        </w:rPr>
      </w:pPr>
      <w:r w:rsidRPr="009A48D7">
        <w:t>Тобто, фінансування в</w:t>
      </w:r>
      <w:r w:rsidRPr="009A48D7">
        <w:rPr>
          <w:rFonts w:eastAsia="Calibri"/>
        </w:rPr>
        <w:t xml:space="preserve">итрат на закупівлю товарів та послуг у розмірі 363 500, 00 тис. грн для виконання заходів Програми, які </w:t>
      </w:r>
      <w:r w:rsidRPr="009A48D7">
        <w:rPr>
          <w:rFonts w:eastAsia="Calibri"/>
          <w:u w:val="single"/>
        </w:rPr>
        <w:t>надають інш</w:t>
      </w:r>
      <w:r w:rsidR="00752A1E">
        <w:rPr>
          <w:rFonts w:eastAsia="Calibri"/>
          <w:u w:val="single"/>
        </w:rPr>
        <w:t>і</w:t>
      </w:r>
      <w:r w:rsidRPr="009A48D7">
        <w:rPr>
          <w:rFonts w:eastAsia="Calibri"/>
          <w:u w:val="single"/>
        </w:rPr>
        <w:t xml:space="preserve"> суб’єкти господарювання на замовлення Отримувача через систему </w:t>
      </w:r>
      <w:r w:rsidR="00752A1E" w:rsidRPr="006917C0">
        <w:rPr>
          <w:u w:val="single"/>
        </w:rPr>
        <w:t>«ProZo</w:t>
      </w:r>
      <w:r w:rsidR="00752A1E">
        <w:rPr>
          <w:u w:val="single"/>
          <w:lang w:val="en-US"/>
        </w:rPr>
        <w:t>r</w:t>
      </w:r>
      <w:r w:rsidR="00752A1E" w:rsidRPr="006917C0">
        <w:rPr>
          <w:u w:val="single"/>
        </w:rPr>
        <w:t>ro»</w:t>
      </w:r>
      <w:r w:rsidRPr="009A48D7">
        <w:rPr>
          <w:rFonts w:eastAsia="Calibri"/>
        </w:rPr>
        <w:t xml:space="preserve">відповідно до Закону України «Про публічні закупівлі», з метою подальшого забезпечення безкоштовних послуг для населення, виключає </w:t>
      </w:r>
      <w:r w:rsidRPr="009A48D7">
        <w:t>отримання Підприємством економічної вигоди</w:t>
      </w:r>
      <w:r w:rsidRPr="009A48D7">
        <w:rPr>
          <w:rFonts w:eastAsia="Calibri"/>
        </w:rPr>
        <w:t xml:space="preserve"> та </w:t>
      </w:r>
      <w:r w:rsidRPr="009A48D7">
        <w:t>не створює переваг для виробництва окремих видів товарів чи провадження окремих видів господарської діяльності</w:t>
      </w:r>
      <w:r w:rsidRPr="009A48D7">
        <w:rPr>
          <w:rFonts w:eastAsia="Calibri"/>
        </w:rPr>
        <w:t xml:space="preserve">.  </w:t>
      </w:r>
    </w:p>
    <w:p w:rsidR="00D90675" w:rsidRPr="009A48D7" w:rsidRDefault="00D90675" w:rsidP="00D90675">
      <w:pPr>
        <w:pStyle w:val="a3"/>
        <w:ind w:left="426" w:hanging="426"/>
        <w:rPr>
          <w:u w:val="single"/>
        </w:rPr>
      </w:pPr>
    </w:p>
    <w:p w:rsidR="00D90675" w:rsidRPr="009A48D7" w:rsidRDefault="00D90675" w:rsidP="00D90675">
      <w:pPr>
        <w:numPr>
          <w:ilvl w:val="0"/>
          <w:numId w:val="1"/>
        </w:numPr>
        <w:autoSpaceDE w:val="0"/>
        <w:autoSpaceDN w:val="0"/>
        <w:adjustRightInd w:val="0"/>
        <w:ind w:left="426" w:hanging="426"/>
        <w:jc w:val="both"/>
      </w:pPr>
      <w:r w:rsidRPr="009A48D7">
        <w:t xml:space="preserve">При цьому, як зазначає Надавач, державна підтримка не буде використовуватись </w:t>
      </w:r>
      <w:r w:rsidR="00752A1E">
        <w:t>під  час</w:t>
      </w:r>
      <w:r w:rsidR="00752A1E" w:rsidRPr="009A48D7">
        <w:t xml:space="preserve"> </w:t>
      </w:r>
      <w:r w:rsidRPr="009A48D7">
        <w:t>здійснення Підприємством  платної діяльності. Відповідно до Листа 1, техніка, інвентар, обладнання та інші матеріали, які будуть закуплені за рахунок коштів державної підтримки, використовувати</w:t>
      </w:r>
      <w:r w:rsidR="00120606">
        <w:t>муться</w:t>
      </w:r>
      <w:r w:rsidRPr="009A48D7">
        <w:t xml:space="preserve"> виключно для надання послуг санітарного утримання вулиць та доріг міста і не будуть використовуватися для здійснення платної діяльності.</w:t>
      </w:r>
    </w:p>
    <w:p w:rsidR="00D90675" w:rsidRPr="009A48D7" w:rsidRDefault="00D90675" w:rsidP="00D90675">
      <w:pPr>
        <w:autoSpaceDE w:val="0"/>
        <w:autoSpaceDN w:val="0"/>
        <w:adjustRightInd w:val="0"/>
        <w:ind w:left="426" w:hanging="426"/>
        <w:jc w:val="both"/>
      </w:pPr>
    </w:p>
    <w:p w:rsidR="005C7FD4" w:rsidRPr="009A48D7" w:rsidRDefault="005C7FD4" w:rsidP="005C7FD4">
      <w:pPr>
        <w:numPr>
          <w:ilvl w:val="0"/>
          <w:numId w:val="1"/>
        </w:numPr>
        <w:autoSpaceDE w:val="0"/>
        <w:autoSpaceDN w:val="0"/>
        <w:adjustRightInd w:val="0"/>
        <w:ind w:left="426" w:hanging="426"/>
        <w:jc w:val="both"/>
      </w:pPr>
      <w:r w:rsidRPr="009A48D7">
        <w:t xml:space="preserve">Разом </w:t>
      </w:r>
      <w:r w:rsidR="005E7207">
        <w:t>і</w:t>
      </w:r>
      <w:r w:rsidRPr="009A48D7">
        <w:t xml:space="preserve">з цим </w:t>
      </w:r>
      <w:r w:rsidR="005E7207">
        <w:t>у</w:t>
      </w:r>
      <w:r w:rsidRPr="009A48D7">
        <w:t xml:space="preserve"> частині покриття витрат на здійснення основної діяльності із санітарного утримання вулиць та доріг міста не можна стверджувати, що надана Отримувачу економічна вигода у вигляді покриття витрат на здійснення основної діяльності була б доступною для нього за звичайних ринкових умов, без втручання держави, оскільки Отримувача не було обрано на умовах конкурентної процедури.   </w:t>
      </w:r>
    </w:p>
    <w:p w:rsidR="006164CF" w:rsidRPr="009A48D7" w:rsidRDefault="006164CF" w:rsidP="005C7FD4">
      <w:pPr>
        <w:pStyle w:val="rvps2"/>
        <w:shd w:val="clear" w:color="auto" w:fill="FFFFFF"/>
        <w:spacing w:before="0" w:beforeAutospacing="0" w:after="0" w:afterAutospacing="0"/>
        <w:jc w:val="both"/>
        <w:rPr>
          <w:color w:val="000000"/>
          <w:lang w:val="uk-UA" w:eastAsia="uk-UA"/>
        </w:rPr>
      </w:pPr>
    </w:p>
    <w:p w:rsidR="006164CF" w:rsidRPr="009A48D7" w:rsidRDefault="006164CF" w:rsidP="00D90675">
      <w:pPr>
        <w:pStyle w:val="rvps2"/>
        <w:numPr>
          <w:ilvl w:val="0"/>
          <w:numId w:val="1"/>
        </w:numPr>
        <w:shd w:val="clear" w:color="auto" w:fill="FFFFFF"/>
        <w:spacing w:before="0" w:beforeAutospacing="0" w:after="0" w:afterAutospacing="0"/>
        <w:ind w:left="426" w:hanging="426"/>
        <w:jc w:val="both"/>
        <w:rPr>
          <w:color w:val="000000"/>
          <w:lang w:val="uk-UA" w:eastAsia="uk-UA"/>
        </w:rPr>
      </w:pPr>
      <w:r w:rsidRPr="009A48D7">
        <w:rPr>
          <w:lang w:val="uk-UA" w:eastAsia="uk-UA"/>
        </w:rPr>
        <w:t>Надавачем не надано достатніх доказів</w:t>
      </w:r>
      <w:r w:rsidR="00447C84">
        <w:rPr>
          <w:lang w:val="uk-UA" w:eastAsia="uk-UA"/>
        </w:rPr>
        <w:t xml:space="preserve"> того</w:t>
      </w:r>
      <w:r w:rsidRPr="009A48D7">
        <w:rPr>
          <w:lang w:val="uk-UA" w:eastAsia="uk-UA"/>
        </w:rPr>
        <w:t xml:space="preserve">, що державна підтримка на покриття витрат Підприємства зі здійснення основної діяльності </w:t>
      </w:r>
      <w:r w:rsidRPr="009A48D7">
        <w:rPr>
          <w:rFonts w:eastAsia="Calibri"/>
          <w:lang w:val="uk-UA"/>
        </w:rPr>
        <w:t xml:space="preserve">визначена на мінімально можливому рівні, тобто що за звичайних ринкових умов, зокрема </w:t>
      </w:r>
      <w:r w:rsidR="000244FB">
        <w:rPr>
          <w:rFonts w:eastAsia="Calibri"/>
          <w:lang w:val="uk-UA"/>
        </w:rPr>
        <w:t>під час</w:t>
      </w:r>
      <w:r w:rsidRPr="009A48D7">
        <w:rPr>
          <w:rFonts w:eastAsia="Calibri"/>
          <w:lang w:val="uk-UA"/>
        </w:rPr>
        <w:t xml:space="preserve"> вибор</w:t>
      </w:r>
      <w:r w:rsidR="00D70416">
        <w:rPr>
          <w:rFonts w:eastAsia="Calibri"/>
          <w:lang w:val="uk-UA"/>
        </w:rPr>
        <w:t>у</w:t>
      </w:r>
      <w:r w:rsidRPr="009A48D7">
        <w:rPr>
          <w:rFonts w:eastAsia="Calibri"/>
          <w:lang w:val="uk-UA"/>
        </w:rPr>
        <w:t xml:space="preserve"> Отримувача за конкурентною процедурою, витрати місцевого бюджету не були б меншими за ті, які мають бути </w:t>
      </w:r>
      <w:r w:rsidR="00201BB1">
        <w:rPr>
          <w:rFonts w:eastAsia="Calibri"/>
          <w:lang w:val="uk-UA"/>
        </w:rPr>
        <w:t>використані</w:t>
      </w:r>
      <w:r w:rsidR="00201BB1" w:rsidRPr="009A48D7">
        <w:rPr>
          <w:rFonts w:eastAsia="Calibri"/>
          <w:lang w:val="uk-UA"/>
        </w:rPr>
        <w:t xml:space="preserve"> </w:t>
      </w:r>
      <w:r w:rsidR="00201BB1">
        <w:rPr>
          <w:rFonts w:eastAsia="Calibri"/>
          <w:lang w:val="uk-UA"/>
        </w:rPr>
        <w:t>для</w:t>
      </w:r>
      <w:r w:rsidRPr="009A48D7">
        <w:rPr>
          <w:rFonts w:eastAsia="Calibri"/>
          <w:lang w:val="uk-UA"/>
        </w:rPr>
        <w:t xml:space="preserve"> забезпечення діяльності Отримувача. </w:t>
      </w:r>
    </w:p>
    <w:p w:rsidR="006164CF" w:rsidRPr="009A48D7" w:rsidRDefault="006164CF" w:rsidP="00D90675">
      <w:pPr>
        <w:pStyle w:val="a3"/>
        <w:ind w:left="426" w:hanging="426"/>
      </w:pPr>
    </w:p>
    <w:p w:rsidR="006164CF" w:rsidRPr="009A48D7" w:rsidRDefault="006164CF" w:rsidP="006164CF">
      <w:pPr>
        <w:pStyle w:val="rvps2"/>
        <w:numPr>
          <w:ilvl w:val="0"/>
          <w:numId w:val="1"/>
        </w:numPr>
        <w:shd w:val="clear" w:color="auto" w:fill="FFFFFF"/>
        <w:spacing w:before="0" w:beforeAutospacing="0" w:after="0" w:afterAutospacing="0"/>
        <w:ind w:left="426" w:hanging="426"/>
        <w:jc w:val="both"/>
        <w:rPr>
          <w:color w:val="000000"/>
          <w:lang w:val="uk-UA" w:eastAsia="uk-UA"/>
        </w:rPr>
      </w:pPr>
      <w:r w:rsidRPr="009A48D7">
        <w:rPr>
          <w:lang w:val="uk-UA"/>
        </w:rPr>
        <w:t xml:space="preserve">Відповідно до Повідомлення, розрахунок сум державної </w:t>
      </w:r>
      <w:r w:rsidR="00415BFC">
        <w:rPr>
          <w:lang w:val="uk-UA"/>
        </w:rPr>
        <w:t>підтримки</w:t>
      </w:r>
      <w:r w:rsidR="00415BFC" w:rsidRPr="009A48D7">
        <w:rPr>
          <w:lang w:val="uk-UA"/>
        </w:rPr>
        <w:t xml:space="preserve"> </w:t>
      </w:r>
      <w:r w:rsidRPr="009A48D7">
        <w:rPr>
          <w:lang w:val="uk-UA"/>
        </w:rPr>
        <w:t xml:space="preserve">здійснений виходячи з потреби Підприємства для повного забезпечення діяльності з утримання вулично-дорожньої мережі </w:t>
      </w:r>
      <w:r w:rsidR="00E912AF">
        <w:rPr>
          <w:lang w:val="uk-UA"/>
        </w:rPr>
        <w:t>−</w:t>
      </w:r>
      <w:r w:rsidRPr="009A48D7">
        <w:rPr>
          <w:lang w:val="uk-UA"/>
        </w:rPr>
        <w:t xml:space="preserve"> потреби в оплаті праці, сплаті податків та комунальних послуг, придбання матеріалів та оплаті послуг </w:t>
      </w:r>
      <w:r w:rsidR="00C64904">
        <w:rPr>
          <w:lang w:val="uk-UA"/>
        </w:rPr>
        <w:t>й</w:t>
      </w:r>
      <w:r w:rsidR="00C64904" w:rsidRPr="009A48D7">
        <w:rPr>
          <w:lang w:val="uk-UA"/>
        </w:rPr>
        <w:t xml:space="preserve"> </w:t>
      </w:r>
      <w:r w:rsidRPr="009A48D7">
        <w:rPr>
          <w:lang w:val="uk-UA"/>
        </w:rPr>
        <w:t>оновлення машин і механізмів (через внески в статутний капітал), задіяних у санітарному утриманні.</w:t>
      </w:r>
    </w:p>
    <w:p w:rsidR="006164CF" w:rsidRPr="009A48D7" w:rsidRDefault="006164CF" w:rsidP="006164CF">
      <w:pPr>
        <w:pStyle w:val="a3"/>
        <w:ind w:left="426" w:hanging="426"/>
        <w:jc w:val="both"/>
      </w:pPr>
    </w:p>
    <w:p w:rsidR="006164CF" w:rsidRPr="009A48D7" w:rsidRDefault="006164CF" w:rsidP="006164CF">
      <w:pPr>
        <w:numPr>
          <w:ilvl w:val="0"/>
          <w:numId w:val="1"/>
        </w:numPr>
        <w:ind w:left="426" w:hanging="426"/>
        <w:contextualSpacing/>
        <w:jc w:val="both"/>
      </w:pPr>
      <w:r w:rsidRPr="009A48D7">
        <w:t>За інформацією від Надавача</w:t>
      </w:r>
      <w:r w:rsidR="00295092">
        <w:t>,</w:t>
      </w:r>
      <w:r w:rsidRPr="009A48D7">
        <w:t xml:space="preserve"> РШЕУ автомобільних доріг самостійно проводить обрахунок витрат на технологічні потреби щодо санітарного утримання вулиць та доріг міста згідно з чинним законодавством України. </w:t>
      </w:r>
    </w:p>
    <w:p w:rsidR="006164CF" w:rsidRPr="009A48D7" w:rsidRDefault="006164CF" w:rsidP="006164CF">
      <w:pPr>
        <w:pStyle w:val="a3"/>
        <w:ind w:left="426" w:hanging="426"/>
        <w:jc w:val="both"/>
      </w:pPr>
    </w:p>
    <w:p w:rsidR="006164CF" w:rsidRDefault="00295092" w:rsidP="006164CF">
      <w:pPr>
        <w:numPr>
          <w:ilvl w:val="0"/>
          <w:numId w:val="1"/>
        </w:numPr>
        <w:ind w:left="426" w:hanging="426"/>
        <w:contextualSpacing/>
        <w:jc w:val="both"/>
      </w:pPr>
      <w:r>
        <w:t>Тобто</w:t>
      </w:r>
      <w:r w:rsidR="006164CF" w:rsidRPr="009A48D7">
        <w:t xml:space="preserve">, не підтверджено, що розмір державної </w:t>
      </w:r>
      <w:r w:rsidR="00415BFC">
        <w:t>підтримки</w:t>
      </w:r>
      <w:r w:rsidR="00415BFC" w:rsidRPr="009A48D7">
        <w:t xml:space="preserve"> </w:t>
      </w:r>
      <w:r w:rsidR="006164CF" w:rsidRPr="009A48D7">
        <w:t xml:space="preserve">відповідає витратам, які є типовими для суб’єкта господарювання, який зміг би надавати такі послуги за звичайних ринкових умов.  </w:t>
      </w:r>
    </w:p>
    <w:p w:rsidR="009A48D7" w:rsidRDefault="009A48D7" w:rsidP="009A48D7">
      <w:pPr>
        <w:pStyle w:val="a3"/>
      </w:pPr>
    </w:p>
    <w:p w:rsidR="009A48D7" w:rsidRPr="009A48D7" w:rsidRDefault="009A48D7" w:rsidP="009A48D7">
      <w:pPr>
        <w:numPr>
          <w:ilvl w:val="0"/>
          <w:numId w:val="1"/>
        </w:numPr>
        <w:ind w:left="426" w:hanging="426"/>
        <w:contextualSpacing/>
        <w:jc w:val="both"/>
      </w:pPr>
      <w:r w:rsidRPr="009A48D7">
        <w:t xml:space="preserve">Отже, державна підтримка, що призначається для РШЕУ автомобільних доріг у частині покриття витрат на здійснення основної діяльності із санітарного утримання вулиць та доріг міста, </w:t>
      </w:r>
      <w:r w:rsidRPr="009A48D7">
        <w:rPr>
          <w:b/>
          <w:color w:val="000000"/>
        </w:rPr>
        <w:t xml:space="preserve">не виключає створення переваг </w:t>
      </w:r>
      <w:r w:rsidRPr="009A48D7">
        <w:rPr>
          <w:color w:val="000000"/>
        </w:rPr>
        <w:t xml:space="preserve">для виробництва окремих видів товарів чи провадження окремих видів господарської діяльності. </w:t>
      </w:r>
    </w:p>
    <w:p w:rsidR="006164CF" w:rsidRDefault="006164CF" w:rsidP="009A48D7">
      <w:pPr>
        <w:pStyle w:val="rvps2"/>
        <w:spacing w:before="0" w:beforeAutospacing="0" w:after="0" w:afterAutospacing="0"/>
        <w:jc w:val="both"/>
        <w:rPr>
          <w:lang w:val="uk-UA"/>
        </w:rPr>
      </w:pPr>
    </w:p>
    <w:p w:rsidR="006708AD" w:rsidRPr="009A48D7" w:rsidRDefault="006708AD" w:rsidP="009A48D7">
      <w:pPr>
        <w:pStyle w:val="rvps2"/>
        <w:spacing w:before="0" w:beforeAutospacing="0" w:after="0" w:afterAutospacing="0"/>
        <w:jc w:val="both"/>
        <w:rPr>
          <w:lang w:val="uk-UA"/>
        </w:rPr>
      </w:pPr>
    </w:p>
    <w:p w:rsidR="006164CF" w:rsidRPr="006708AD" w:rsidRDefault="006164CF" w:rsidP="006708AD">
      <w:pPr>
        <w:pStyle w:val="rvps2"/>
        <w:spacing w:before="0" w:beforeAutospacing="0" w:after="0" w:afterAutospacing="0"/>
        <w:jc w:val="both"/>
        <w:rPr>
          <w:b/>
          <w:bCs/>
          <w:lang w:val="uk-UA"/>
        </w:rPr>
      </w:pPr>
      <w:r w:rsidRPr="009A48D7">
        <w:rPr>
          <w:b/>
          <w:lang w:val="uk-UA" w:eastAsia="uk-UA"/>
        </w:rPr>
        <w:t xml:space="preserve">5.4. </w:t>
      </w:r>
      <w:r w:rsidRPr="009A48D7">
        <w:rPr>
          <w:b/>
          <w:bCs/>
          <w:lang w:val="uk-UA"/>
        </w:rPr>
        <w:t>Спотворення або загроза спот</w:t>
      </w:r>
      <w:r w:rsidR="006708AD">
        <w:rPr>
          <w:b/>
          <w:bCs/>
          <w:lang w:val="uk-UA"/>
        </w:rPr>
        <w:t>ворення економічної конкуренції</w:t>
      </w:r>
    </w:p>
    <w:p w:rsidR="006164CF" w:rsidRPr="009A48D7" w:rsidRDefault="006164CF" w:rsidP="006164CF">
      <w:pPr>
        <w:pStyle w:val="a3"/>
        <w:ind w:left="426" w:hanging="426"/>
        <w:jc w:val="both"/>
      </w:pPr>
    </w:p>
    <w:p w:rsidR="006164CF" w:rsidRPr="009A48D7" w:rsidRDefault="004B4CDC" w:rsidP="006164CF">
      <w:pPr>
        <w:numPr>
          <w:ilvl w:val="0"/>
          <w:numId w:val="1"/>
        </w:numPr>
        <w:ind w:left="426" w:hanging="426"/>
        <w:contextualSpacing/>
        <w:jc w:val="both"/>
      </w:pPr>
      <w:r>
        <w:t>Д</w:t>
      </w:r>
      <w:r w:rsidR="006164CF" w:rsidRPr="009A48D7">
        <w:t xml:space="preserve">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 </w:t>
      </w:r>
    </w:p>
    <w:p w:rsidR="00752DBA" w:rsidRPr="00752DBA" w:rsidRDefault="006164CF" w:rsidP="00F40A04">
      <w:pPr>
        <w:pStyle w:val="rvps2"/>
        <w:numPr>
          <w:ilvl w:val="0"/>
          <w:numId w:val="1"/>
        </w:numPr>
        <w:shd w:val="clear" w:color="auto" w:fill="FFFFFF"/>
        <w:spacing w:before="240" w:beforeAutospacing="0" w:after="240" w:afterAutospacing="0"/>
        <w:ind w:left="426" w:hanging="426"/>
        <w:jc w:val="both"/>
        <w:rPr>
          <w:color w:val="000000"/>
          <w:lang w:val="uk-UA"/>
        </w:rPr>
      </w:pPr>
      <w:r w:rsidRPr="009A48D7">
        <w:rPr>
          <w:color w:val="000000"/>
          <w:lang w:val="uk-UA" w:eastAsia="uk-UA"/>
        </w:rPr>
        <w:t>Відповідно до пункту 187 Повідомлення Комісії ЄС щодо поняття державної допомоги згідно зі статтею 107 (1) ДФЄС, на практиці вважається, що спотворення конкуренції у значенні статті 107(1) Договору існує тоді, коли держава надає фінансові переваги суб’єкту господарювання в лібералізованому секторі, де існує або може існувати конкуренція. При цьому до уваги береться, чи</w:t>
      </w:r>
      <w:r w:rsidRPr="009A48D7">
        <w:rPr>
          <w:lang w:val="uk-UA"/>
        </w:rPr>
        <w:t xml:space="preserve"> інші суб’єкти господарювання мають намір та можливість надавати послуги на такому ринку.</w:t>
      </w:r>
    </w:p>
    <w:p w:rsidR="006164CF" w:rsidRPr="00F40A04" w:rsidRDefault="004B4CDC" w:rsidP="00F40A04">
      <w:pPr>
        <w:pStyle w:val="rvps2"/>
        <w:numPr>
          <w:ilvl w:val="0"/>
          <w:numId w:val="1"/>
        </w:numPr>
        <w:shd w:val="clear" w:color="auto" w:fill="FFFFFF"/>
        <w:spacing w:before="240" w:beforeAutospacing="0" w:after="240" w:afterAutospacing="0"/>
        <w:ind w:left="426" w:hanging="426"/>
        <w:jc w:val="both"/>
        <w:rPr>
          <w:color w:val="000000"/>
          <w:lang w:val="uk-UA"/>
        </w:rPr>
      </w:pPr>
      <w:r w:rsidRPr="00F40A04">
        <w:rPr>
          <w:color w:val="000000"/>
          <w:lang w:val="uk-UA"/>
        </w:rPr>
        <w:t>Послуги</w:t>
      </w:r>
      <w:r w:rsidR="006164CF" w:rsidRPr="00F40A04">
        <w:rPr>
          <w:color w:val="000000"/>
          <w:lang w:val="uk-UA"/>
        </w:rPr>
        <w:t>, на які спрямовується державна підтримка, надаю</w:t>
      </w:r>
      <w:r w:rsidR="009E0B07" w:rsidRPr="00F40A04">
        <w:rPr>
          <w:color w:val="000000"/>
          <w:lang w:val="uk-UA"/>
        </w:rPr>
        <w:t>ться безкоштовно для населення</w:t>
      </w:r>
      <w:r w:rsidR="00F40A04" w:rsidRPr="00F40A04">
        <w:rPr>
          <w:color w:val="000000"/>
          <w:lang w:val="uk-UA"/>
        </w:rPr>
        <w:t>, а інші суб’єкти господарювання за аналогічним видом діяльності не мають наміру та можливості надавати послуги благоустрою щодо повного санітарного утримання вулиць та доріг міста Рівного (</w:t>
      </w:r>
      <w:r w:rsidR="00F40A04">
        <w:rPr>
          <w:color w:val="000000"/>
          <w:lang w:val="uk-UA"/>
        </w:rPr>
        <w:t>відповідні підтвердження</w:t>
      </w:r>
      <w:r w:rsidR="00F40A04" w:rsidRPr="00F40A04">
        <w:rPr>
          <w:color w:val="000000"/>
          <w:lang w:val="uk-UA"/>
        </w:rPr>
        <w:t xml:space="preserve"> надані Комітету).</w:t>
      </w:r>
      <w:r w:rsidR="00752DBA">
        <w:rPr>
          <w:color w:val="000000"/>
          <w:lang w:val="uk-UA"/>
        </w:rPr>
        <w:t xml:space="preserve"> </w:t>
      </w:r>
      <w:r w:rsidR="009E0B07" w:rsidRPr="00F40A04">
        <w:rPr>
          <w:color w:val="000000"/>
          <w:lang w:val="uk-UA"/>
        </w:rPr>
        <w:t>Кошти державної підтримки, а також техніка, інвентар, обладнання та інші матеріали, які будуть закуплені за рахунок коштів державної підтримки</w:t>
      </w:r>
      <w:r w:rsidR="00F40A04" w:rsidRPr="00F40A04">
        <w:rPr>
          <w:color w:val="000000"/>
          <w:lang w:val="uk-UA"/>
        </w:rPr>
        <w:t>, не будуть використовуватися для здійснення платної діяльності</w:t>
      </w:r>
      <w:r w:rsidR="009E0B07" w:rsidRPr="00F40A04">
        <w:rPr>
          <w:color w:val="000000"/>
          <w:lang w:val="uk-UA"/>
        </w:rPr>
        <w:t xml:space="preserve">. </w:t>
      </w:r>
      <w:r w:rsidR="006164CF" w:rsidRPr="00F40A04">
        <w:rPr>
          <w:color w:val="000000"/>
          <w:lang w:val="uk-UA"/>
        </w:rPr>
        <w:t>Отримувач забезпечує ведення окремого бухгалтерського обліку за кожним видом діяльності, що запобігає витрачанню коштів місцевих ресурсів при здійсненні Підприємством платної діяльності.</w:t>
      </w:r>
    </w:p>
    <w:p w:rsidR="006164CF" w:rsidRPr="009A48D7" w:rsidRDefault="006164CF" w:rsidP="006164CF">
      <w:pPr>
        <w:numPr>
          <w:ilvl w:val="0"/>
          <w:numId w:val="1"/>
        </w:numPr>
        <w:autoSpaceDE w:val="0"/>
        <w:autoSpaceDN w:val="0"/>
        <w:adjustRightInd w:val="0"/>
        <w:ind w:left="426" w:hanging="426"/>
        <w:jc w:val="both"/>
      </w:pPr>
      <w:r w:rsidRPr="009A48D7">
        <w:t xml:space="preserve">Отже, фінансування діяльності РШЕУ автомобільних доріг, що спрямовується на послуги у сфері благоустрою, які </w:t>
      </w:r>
      <w:r w:rsidRPr="009A48D7">
        <w:rPr>
          <w:b/>
        </w:rPr>
        <w:t>є безкоштовними для населення</w:t>
      </w:r>
      <w:r w:rsidRPr="009A48D7">
        <w:t xml:space="preserve">, </w:t>
      </w:r>
      <w:r w:rsidRPr="009A48D7">
        <w:rPr>
          <w:b/>
        </w:rPr>
        <w:t>не реалізуються на ринку,</w:t>
      </w:r>
      <w:r w:rsidRPr="009A48D7">
        <w:t xml:space="preserve"> у розумінні Закону України «Про захист економічної конкуренції», </w:t>
      </w:r>
      <w:r w:rsidRPr="009A48D7">
        <w:rPr>
          <w:b/>
        </w:rPr>
        <w:t>не беруть участі в господарському обороті</w:t>
      </w:r>
      <w:r w:rsidRPr="009A48D7">
        <w:t xml:space="preserve">, </w:t>
      </w:r>
      <w:r w:rsidRPr="009A48D7">
        <w:rPr>
          <w:b/>
        </w:rPr>
        <w:t>не загрожуватиме спотворенням економічної конкуренції</w:t>
      </w:r>
      <w:r w:rsidRPr="009A48D7">
        <w:t>.</w:t>
      </w:r>
    </w:p>
    <w:p w:rsidR="006164CF" w:rsidRDefault="006164CF" w:rsidP="006164CF">
      <w:pPr>
        <w:pStyle w:val="rvps2"/>
        <w:spacing w:before="0" w:beforeAutospacing="0" w:after="0" w:afterAutospacing="0"/>
        <w:jc w:val="both"/>
        <w:rPr>
          <w:lang w:val="uk-UA"/>
        </w:rPr>
      </w:pPr>
    </w:p>
    <w:p w:rsidR="006708AD" w:rsidRPr="009A48D7" w:rsidRDefault="006708AD" w:rsidP="006164CF">
      <w:pPr>
        <w:pStyle w:val="rvps2"/>
        <w:spacing w:before="0" w:beforeAutospacing="0" w:after="0" w:afterAutospacing="0"/>
        <w:jc w:val="both"/>
        <w:rPr>
          <w:lang w:val="uk-UA"/>
        </w:rPr>
      </w:pPr>
    </w:p>
    <w:p w:rsidR="006164CF" w:rsidRPr="009A48D7" w:rsidRDefault="006164CF" w:rsidP="006164CF">
      <w:pPr>
        <w:jc w:val="both"/>
        <w:rPr>
          <w:b/>
          <w:bCs/>
        </w:rPr>
      </w:pPr>
      <w:r w:rsidRPr="009A48D7">
        <w:rPr>
          <w:b/>
          <w:bCs/>
        </w:rPr>
        <w:t>5.5. Віднесення повідомленої фінансової підтримки до державної допомоги</w:t>
      </w:r>
    </w:p>
    <w:p w:rsidR="006164CF" w:rsidRPr="009A48D7" w:rsidRDefault="006164CF" w:rsidP="006164CF">
      <w:pPr>
        <w:shd w:val="clear" w:color="auto" w:fill="FFFFFF"/>
        <w:ind w:left="360"/>
        <w:jc w:val="both"/>
        <w:rPr>
          <w:color w:val="000000"/>
        </w:rPr>
      </w:pPr>
    </w:p>
    <w:p w:rsidR="006164CF" w:rsidRPr="00995A90" w:rsidRDefault="006164CF" w:rsidP="00995A90">
      <w:pPr>
        <w:numPr>
          <w:ilvl w:val="0"/>
          <w:numId w:val="1"/>
        </w:numPr>
        <w:shd w:val="clear" w:color="auto" w:fill="FFFFFF"/>
        <w:ind w:left="426" w:hanging="426"/>
        <w:jc w:val="both"/>
        <w:rPr>
          <w:color w:val="000000"/>
        </w:rPr>
      </w:pPr>
      <w:r w:rsidRPr="009A48D7">
        <w:t>Враховуючи наведене, фінансування</w:t>
      </w:r>
      <w:r w:rsidR="005C5682">
        <w:t>,</w:t>
      </w:r>
      <w:r w:rsidRPr="009A48D7">
        <w:t xml:space="preserve"> </w:t>
      </w:r>
      <w:r w:rsidRPr="009A48D7">
        <w:rPr>
          <w:color w:val="000000"/>
        </w:rPr>
        <w:t xml:space="preserve">яке надає </w:t>
      </w:r>
      <w:r w:rsidRPr="009A48D7">
        <w:t xml:space="preserve">Управління житлово-комунального господарства </w:t>
      </w:r>
      <w:r w:rsidR="00995A90">
        <w:rPr>
          <w:color w:val="000000"/>
        </w:rPr>
        <w:t>В</w:t>
      </w:r>
      <w:r w:rsidRPr="009A48D7">
        <w:t>иконавчого комітету Рівненської міської ради</w:t>
      </w:r>
      <w:r w:rsidRPr="00995A90">
        <w:rPr>
          <w:color w:val="000000"/>
        </w:rPr>
        <w:t xml:space="preserve"> відповідно до про</w:t>
      </w:r>
      <w:r w:rsidR="005C5682">
        <w:rPr>
          <w:color w:val="000000"/>
        </w:rPr>
        <w:t>є</w:t>
      </w:r>
      <w:r w:rsidRPr="00995A90">
        <w:rPr>
          <w:color w:val="000000"/>
        </w:rPr>
        <w:t>кту рішення Рівненської міської ради «Про затвердження Програми реформування та розвитку жит</w:t>
      </w:r>
      <w:r w:rsidRPr="005C5682">
        <w:rPr>
          <w:color w:val="000000"/>
        </w:rPr>
        <w:t>лово-комунального господарства міста Рівного на 2020 – 2025 роки»</w:t>
      </w:r>
      <w:r w:rsidRPr="009A48D7">
        <w:t xml:space="preserve"> </w:t>
      </w:r>
      <w:r w:rsidRPr="00995A90">
        <w:rPr>
          <w:color w:val="000000"/>
        </w:rPr>
        <w:t xml:space="preserve">у формі поточних трансфертів та внесків у статутний капітал </w:t>
      </w:r>
      <w:r w:rsidR="005C5682">
        <w:rPr>
          <w:color w:val="000000"/>
        </w:rPr>
        <w:t>і</w:t>
      </w:r>
      <w:r w:rsidRPr="00995A90">
        <w:rPr>
          <w:color w:val="000000"/>
        </w:rPr>
        <w:t xml:space="preserve">з метою виконання заходів </w:t>
      </w:r>
      <w:r w:rsidR="005C5682">
        <w:rPr>
          <w:color w:val="000000"/>
        </w:rPr>
        <w:t>і</w:t>
      </w:r>
      <w:r w:rsidRPr="00995A90">
        <w:rPr>
          <w:color w:val="000000"/>
        </w:rPr>
        <w:t>з благоустрою щодо</w:t>
      </w:r>
      <w:r w:rsidRPr="009A48D7">
        <w:t xml:space="preserve"> санітарного утримання вулиць та доріг міста, </w:t>
      </w:r>
      <w:r w:rsidRPr="00995A90">
        <w:rPr>
          <w:color w:val="000000"/>
        </w:rPr>
        <w:t>обсягом 1 063 200 000 </w:t>
      </w:r>
      <w:r w:rsidRPr="009A48D7">
        <w:t>грн</w:t>
      </w:r>
      <w:r w:rsidRPr="00995A90" w:rsidDel="007B09B6">
        <w:rPr>
          <w:color w:val="000000"/>
        </w:rPr>
        <w:t xml:space="preserve"> </w:t>
      </w:r>
      <w:r w:rsidRPr="00995A90">
        <w:rPr>
          <w:color w:val="000000"/>
        </w:rPr>
        <w:t>на період з 01</w:t>
      </w:r>
      <w:r w:rsidRPr="005C5682">
        <w:rPr>
          <w:color w:val="000000"/>
        </w:rPr>
        <w:t xml:space="preserve">.01.2020 по 31.12.2025 , </w:t>
      </w:r>
      <w:r w:rsidRPr="005C5682">
        <w:rPr>
          <w:b/>
          <w:color w:val="000000"/>
        </w:rPr>
        <w:t xml:space="preserve">не є державною допомогою </w:t>
      </w:r>
      <w:r w:rsidRPr="00E6319E">
        <w:rPr>
          <w:color w:val="000000"/>
        </w:rPr>
        <w:t>відповідно до Закону України «Про державну допомогу суб’єктам господарювання»</w:t>
      </w:r>
      <w:r w:rsidRPr="009A48D7">
        <w:t>.</w:t>
      </w:r>
    </w:p>
    <w:p w:rsidR="006164CF" w:rsidRDefault="006164CF" w:rsidP="006164CF">
      <w:pPr>
        <w:jc w:val="both"/>
      </w:pPr>
    </w:p>
    <w:p w:rsidR="006708AD" w:rsidRPr="009A48D7" w:rsidRDefault="006708AD" w:rsidP="006164CF">
      <w:pPr>
        <w:jc w:val="both"/>
      </w:pPr>
    </w:p>
    <w:p w:rsidR="006164CF" w:rsidRPr="009A48D7" w:rsidRDefault="00E6319E" w:rsidP="000244FB">
      <w:pPr>
        <w:pStyle w:val="rvps2"/>
        <w:spacing w:before="0" w:beforeAutospacing="0" w:after="0" w:afterAutospacing="0"/>
        <w:ind w:left="360"/>
        <w:jc w:val="both"/>
        <w:rPr>
          <w:b/>
          <w:bCs/>
          <w:color w:val="000000"/>
          <w:lang w:val="uk-UA" w:eastAsia="uk-UA"/>
        </w:rPr>
      </w:pPr>
      <w:r>
        <w:rPr>
          <w:b/>
          <w:bCs/>
          <w:color w:val="000000"/>
          <w:lang w:val="uk-UA" w:eastAsia="uk-UA"/>
        </w:rPr>
        <w:lastRenderedPageBreak/>
        <w:t xml:space="preserve">6. </w:t>
      </w:r>
      <w:r w:rsidR="006164CF" w:rsidRPr="009A48D7">
        <w:rPr>
          <w:b/>
          <w:bCs/>
          <w:color w:val="000000"/>
          <w:lang w:val="uk-UA" w:eastAsia="uk-UA"/>
        </w:rPr>
        <w:t xml:space="preserve">ВИСНОВКИ ЗА РЕЗУЛЬТАТАМИ РОЗГЛЯДУ </w:t>
      </w:r>
      <w:r w:rsidR="004B4CDC">
        <w:rPr>
          <w:b/>
          <w:bCs/>
          <w:color w:val="000000"/>
          <w:lang w:val="uk-UA" w:eastAsia="uk-UA"/>
        </w:rPr>
        <w:t>СПРАВИ</w:t>
      </w:r>
    </w:p>
    <w:p w:rsidR="00B230A1" w:rsidRPr="009A48D7" w:rsidRDefault="00B230A1" w:rsidP="006164CF">
      <w:pPr>
        <w:pStyle w:val="rvps2"/>
        <w:spacing w:before="0" w:beforeAutospacing="0" w:after="0" w:afterAutospacing="0"/>
        <w:jc w:val="both"/>
        <w:rPr>
          <w:lang w:val="uk-UA" w:eastAsia="uk-UA"/>
        </w:rPr>
      </w:pPr>
    </w:p>
    <w:p w:rsidR="00A7298B" w:rsidRPr="009A48D7" w:rsidRDefault="00804BA8" w:rsidP="006708AD">
      <w:pPr>
        <w:numPr>
          <w:ilvl w:val="0"/>
          <w:numId w:val="1"/>
        </w:numPr>
        <w:shd w:val="clear" w:color="auto" w:fill="FFFFFF"/>
        <w:ind w:left="426" w:hanging="426"/>
        <w:jc w:val="both"/>
        <w:rPr>
          <w:color w:val="000000"/>
        </w:rPr>
      </w:pPr>
      <w:r w:rsidRPr="00804BA8">
        <w:t xml:space="preserve"> </w:t>
      </w:r>
      <w:r w:rsidR="00A7298B" w:rsidRPr="009A48D7">
        <w:t xml:space="preserve">Отже, </w:t>
      </w:r>
      <w:r w:rsidR="00A7298B" w:rsidRPr="009A48D7">
        <w:rPr>
          <w:color w:val="000000"/>
        </w:rPr>
        <w:t xml:space="preserve">підтримка (фінансування), яку надає </w:t>
      </w:r>
      <w:r w:rsidR="00A7298B" w:rsidRPr="009A48D7">
        <w:t xml:space="preserve">Управління житлово-комунального господарства </w:t>
      </w:r>
      <w:r w:rsidR="00B17192">
        <w:t>В</w:t>
      </w:r>
      <w:r w:rsidR="00A7298B" w:rsidRPr="009A48D7">
        <w:t>иконавчого комітету Рівненської міської ради</w:t>
      </w:r>
      <w:r w:rsidR="00A7298B" w:rsidRPr="009A48D7">
        <w:rPr>
          <w:color w:val="000000"/>
        </w:rPr>
        <w:t xml:space="preserve"> відповідно до про</w:t>
      </w:r>
      <w:r w:rsidR="00660F39">
        <w:rPr>
          <w:color w:val="000000"/>
        </w:rPr>
        <w:t>є</w:t>
      </w:r>
      <w:r w:rsidR="00A7298B" w:rsidRPr="009A48D7">
        <w:rPr>
          <w:color w:val="000000"/>
        </w:rPr>
        <w:t>кту рішення Рівненської міської ради «Про затвердження Програми реформування та розвитку житлово-комунального господарства міста Рівного на 2020 – 2025 роки»</w:t>
      </w:r>
      <w:r w:rsidR="00A7298B" w:rsidRPr="009A48D7">
        <w:t xml:space="preserve"> </w:t>
      </w:r>
      <w:r w:rsidR="00A7298B" w:rsidRPr="009A48D7">
        <w:rPr>
          <w:color w:val="000000"/>
        </w:rPr>
        <w:t xml:space="preserve">у формі поточних трансфертів та внесків у статутний капітал </w:t>
      </w:r>
      <w:r w:rsidR="00660F39">
        <w:rPr>
          <w:color w:val="000000"/>
        </w:rPr>
        <w:t>і</w:t>
      </w:r>
      <w:r w:rsidR="00A7298B" w:rsidRPr="009A48D7">
        <w:rPr>
          <w:color w:val="000000"/>
        </w:rPr>
        <w:t xml:space="preserve">з метою виконання заходів </w:t>
      </w:r>
      <w:r w:rsidR="00C1570E">
        <w:rPr>
          <w:color w:val="000000"/>
        </w:rPr>
        <w:t>і</w:t>
      </w:r>
      <w:r w:rsidR="00A7298B" w:rsidRPr="009A48D7">
        <w:rPr>
          <w:color w:val="000000"/>
        </w:rPr>
        <w:t>з благоустрою щодо</w:t>
      </w:r>
      <w:r w:rsidR="00A7298B" w:rsidRPr="009A48D7">
        <w:t xml:space="preserve"> санітарного утримання вулиць та доріг міста, </w:t>
      </w:r>
      <w:r w:rsidR="00A7298B" w:rsidRPr="009A48D7">
        <w:rPr>
          <w:color w:val="000000"/>
        </w:rPr>
        <w:t>обсягом 1 063 200 000 грн</w:t>
      </w:r>
      <w:r w:rsidR="00A7298B" w:rsidRPr="009A48D7" w:rsidDel="00450A8C">
        <w:rPr>
          <w:color w:val="000000"/>
        </w:rPr>
        <w:t xml:space="preserve"> </w:t>
      </w:r>
      <w:r w:rsidR="00A7298B" w:rsidRPr="009A48D7">
        <w:rPr>
          <w:color w:val="000000"/>
        </w:rPr>
        <w:t xml:space="preserve">на період з 01.01.2020 по 31.12.2025, </w:t>
      </w:r>
      <w:r w:rsidR="00A7298B" w:rsidRPr="009A48D7">
        <w:rPr>
          <w:b/>
          <w:color w:val="000000"/>
        </w:rPr>
        <w:t xml:space="preserve">не є державною допомогою </w:t>
      </w:r>
      <w:r w:rsidR="00A7298B" w:rsidRPr="009A48D7">
        <w:rPr>
          <w:color w:val="000000"/>
        </w:rPr>
        <w:t>відповідно до Закону України «Про державну допомогу суб’єктам господарювання»</w:t>
      </w:r>
      <w:r w:rsidR="00A7298B" w:rsidRPr="009A48D7">
        <w:t>.</w:t>
      </w:r>
    </w:p>
    <w:p w:rsidR="006164CF" w:rsidRPr="009A48D7" w:rsidRDefault="006164CF" w:rsidP="006708AD">
      <w:pPr>
        <w:pStyle w:val="rvps2"/>
        <w:spacing w:before="0" w:beforeAutospacing="0" w:after="0" w:afterAutospacing="0"/>
        <w:ind w:left="426" w:hanging="426"/>
        <w:jc w:val="both"/>
        <w:rPr>
          <w:lang w:val="uk-UA" w:eastAsia="uk-UA"/>
        </w:rPr>
      </w:pPr>
    </w:p>
    <w:p w:rsidR="006164CF" w:rsidRPr="009A48D7" w:rsidRDefault="00804BA8" w:rsidP="006708AD">
      <w:pPr>
        <w:pStyle w:val="rvps2"/>
        <w:numPr>
          <w:ilvl w:val="0"/>
          <w:numId w:val="1"/>
        </w:numPr>
        <w:spacing w:before="0" w:beforeAutospacing="0" w:after="0" w:afterAutospacing="0"/>
        <w:ind w:left="426" w:hanging="426"/>
        <w:jc w:val="both"/>
        <w:rPr>
          <w:lang w:val="uk-UA" w:eastAsia="uk-UA"/>
        </w:rPr>
      </w:pPr>
      <w:r w:rsidRPr="00F40A04">
        <w:rPr>
          <w:lang w:val="uk-UA"/>
        </w:rPr>
        <w:t xml:space="preserve">Зазначена оцінка була здійснена з урахуванням того, що </w:t>
      </w:r>
      <w:r w:rsidR="006164CF" w:rsidRPr="009A48D7">
        <w:rPr>
          <w:lang w:val="uk-UA"/>
        </w:rPr>
        <w:t xml:space="preserve">РШЕУ автомобільних доріг було створено </w:t>
      </w:r>
      <w:r w:rsidR="006164CF" w:rsidRPr="009A48D7">
        <w:rPr>
          <w:color w:val="000000"/>
          <w:lang w:val="uk-UA"/>
        </w:rPr>
        <w:t xml:space="preserve">відповідно до статті 15  Закону України «Про благоустрій населених пунктів», якою передбачено право органів місцевого самоврядування утворювати підприємства для утримання об’єктів благоустрою державної  та  комунальної  власності. </w:t>
      </w:r>
    </w:p>
    <w:p w:rsidR="00B230A1" w:rsidRPr="009A48D7" w:rsidRDefault="00B230A1" w:rsidP="006708AD">
      <w:pPr>
        <w:pStyle w:val="a3"/>
        <w:ind w:left="426" w:hanging="426"/>
        <w:rPr>
          <w:color w:val="000000"/>
        </w:rPr>
      </w:pPr>
    </w:p>
    <w:p w:rsidR="006164CF" w:rsidRPr="009A48D7" w:rsidRDefault="006164CF" w:rsidP="006708AD">
      <w:pPr>
        <w:pStyle w:val="rvps2"/>
        <w:numPr>
          <w:ilvl w:val="0"/>
          <w:numId w:val="1"/>
        </w:numPr>
        <w:spacing w:before="0" w:beforeAutospacing="0" w:after="0" w:afterAutospacing="0"/>
        <w:ind w:left="426" w:hanging="426"/>
        <w:jc w:val="both"/>
        <w:rPr>
          <w:lang w:val="uk-UA" w:eastAsia="uk-UA"/>
        </w:rPr>
      </w:pPr>
      <w:r w:rsidRPr="009A48D7">
        <w:rPr>
          <w:color w:val="000000"/>
          <w:lang w:val="uk-UA"/>
        </w:rPr>
        <w:t xml:space="preserve">Послуги, на які спрямовується державна підтримка, є послугами у сфері благоустрою та надаються безкоштовно для населення. Отримувач забезпечує ведення окремого бухгалтерського обліку за кожним видом діяльності, що запобігає витрачанню коштів місцевих ресурсів </w:t>
      </w:r>
      <w:r w:rsidR="000244FB">
        <w:rPr>
          <w:color w:val="000000"/>
          <w:lang w:val="uk-UA"/>
        </w:rPr>
        <w:t>під час</w:t>
      </w:r>
      <w:r w:rsidR="002A7637" w:rsidRPr="009A48D7">
        <w:rPr>
          <w:color w:val="000000"/>
          <w:lang w:val="uk-UA"/>
        </w:rPr>
        <w:t xml:space="preserve"> </w:t>
      </w:r>
      <w:r w:rsidRPr="009A48D7">
        <w:rPr>
          <w:color w:val="000000"/>
          <w:lang w:val="uk-UA"/>
        </w:rPr>
        <w:t>здійсненн</w:t>
      </w:r>
      <w:r w:rsidR="002A7637">
        <w:rPr>
          <w:color w:val="000000"/>
          <w:lang w:val="uk-UA"/>
        </w:rPr>
        <w:t>я</w:t>
      </w:r>
      <w:r w:rsidRPr="009A48D7">
        <w:rPr>
          <w:color w:val="000000"/>
          <w:lang w:val="uk-UA"/>
        </w:rPr>
        <w:t xml:space="preserve"> Підприємством платної діяльності</w:t>
      </w:r>
      <w:r w:rsidR="002A7637">
        <w:rPr>
          <w:color w:val="000000"/>
          <w:lang w:val="uk-UA"/>
        </w:rPr>
        <w:t>.</w:t>
      </w:r>
    </w:p>
    <w:p w:rsidR="006164CF" w:rsidRPr="009A48D7" w:rsidRDefault="006164CF" w:rsidP="006708AD">
      <w:pPr>
        <w:pStyle w:val="a3"/>
        <w:ind w:left="426" w:hanging="426"/>
        <w:jc w:val="both"/>
        <w:rPr>
          <w:color w:val="000000"/>
        </w:rPr>
      </w:pPr>
    </w:p>
    <w:p w:rsidR="006164CF" w:rsidRPr="009A48D7" w:rsidRDefault="006164CF" w:rsidP="006708AD">
      <w:pPr>
        <w:numPr>
          <w:ilvl w:val="0"/>
          <w:numId w:val="1"/>
        </w:numPr>
        <w:shd w:val="clear" w:color="auto" w:fill="FFFFFF"/>
        <w:ind w:left="426" w:hanging="426"/>
        <w:jc w:val="both"/>
        <w:rPr>
          <w:color w:val="000000"/>
        </w:rPr>
      </w:pPr>
      <w:r w:rsidRPr="009A48D7">
        <w:t>Разом із тим слід зазначити, що:</w:t>
      </w:r>
    </w:p>
    <w:p w:rsidR="006164CF" w:rsidRPr="009A48D7" w:rsidRDefault="006164CF" w:rsidP="006708AD">
      <w:pPr>
        <w:pStyle w:val="rvps2"/>
        <w:numPr>
          <w:ilvl w:val="0"/>
          <w:numId w:val="8"/>
        </w:numPr>
        <w:spacing w:before="0" w:beforeAutospacing="0" w:after="0" w:afterAutospacing="0"/>
        <w:ind w:left="426" w:hanging="426"/>
        <w:jc w:val="both"/>
        <w:rPr>
          <w:color w:val="000000"/>
          <w:lang w:val="uk-UA"/>
        </w:rPr>
      </w:pPr>
      <w:r w:rsidRPr="009A48D7">
        <w:rPr>
          <w:color w:val="000000"/>
          <w:lang w:val="uk-UA"/>
        </w:rPr>
        <w:t>фінансування відповідно до про</w:t>
      </w:r>
      <w:r w:rsidR="002A7637">
        <w:rPr>
          <w:color w:val="000000"/>
          <w:lang w:val="uk-UA"/>
        </w:rPr>
        <w:t>є</w:t>
      </w:r>
      <w:r w:rsidRPr="009A48D7">
        <w:rPr>
          <w:color w:val="000000"/>
          <w:lang w:val="uk-UA"/>
        </w:rPr>
        <w:t>кту рішення Рівненської міської ради «Про затвердження Програми реформування та розвитку житлово-комунального господарства міста Рівного на 2020 – 2025 роки» повинно спрямовуватися виключно на заходи, що визначені про</w:t>
      </w:r>
      <w:r w:rsidR="002A7637">
        <w:rPr>
          <w:color w:val="000000"/>
          <w:lang w:val="uk-UA"/>
        </w:rPr>
        <w:t>є</w:t>
      </w:r>
      <w:r w:rsidRPr="009A48D7">
        <w:rPr>
          <w:color w:val="000000"/>
          <w:lang w:val="uk-UA"/>
        </w:rPr>
        <w:t xml:space="preserve">ктом Програми, </w:t>
      </w:r>
      <w:r w:rsidR="002A7637">
        <w:rPr>
          <w:color w:val="000000"/>
          <w:lang w:val="uk-UA"/>
        </w:rPr>
        <w:t>які</w:t>
      </w:r>
      <w:r w:rsidRPr="009A48D7">
        <w:rPr>
          <w:color w:val="000000"/>
          <w:lang w:val="uk-UA"/>
        </w:rPr>
        <w:t xml:space="preserve"> здійснюються безкоштовно для населення міста, та в жодному разі не може використовуватися на інші види діяльності, у тому числі на платній основі для населення;</w:t>
      </w:r>
    </w:p>
    <w:p w:rsidR="006164CF" w:rsidRPr="009A48D7" w:rsidRDefault="006164CF" w:rsidP="006708AD">
      <w:pPr>
        <w:pStyle w:val="rvps2"/>
        <w:numPr>
          <w:ilvl w:val="0"/>
          <w:numId w:val="8"/>
        </w:numPr>
        <w:spacing w:before="0" w:beforeAutospacing="0" w:after="0" w:afterAutospacing="0"/>
        <w:ind w:left="426" w:hanging="426"/>
        <w:jc w:val="both"/>
        <w:rPr>
          <w:lang w:val="uk-UA"/>
        </w:rPr>
      </w:pPr>
      <w:r w:rsidRPr="009A48D7">
        <w:rPr>
          <w:lang w:val="uk-UA"/>
        </w:rPr>
        <w:t>використання коштів підтримки РШЕУ автомобільних доріг на здійснення підприємницької діяльності може містити ознаки державної допомоги;</w:t>
      </w:r>
    </w:p>
    <w:p w:rsidR="006164CF" w:rsidRPr="009A48D7" w:rsidRDefault="006164CF" w:rsidP="006708AD">
      <w:pPr>
        <w:pStyle w:val="rvps2"/>
        <w:numPr>
          <w:ilvl w:val="0"/>
          <w:numId w:val="8"/>
        </w:numPr>
        <w:spacing w:before="0" w:beforeAutospacing="0" w:after="0" w:afterAutospacing="0"/>
        <w:ind w:left="426" w:hanging="426"/>
        <w:jc w:val="both"/>
        <w:rPr>
          <w:lang w:val="uk-UA"/>
        </w:rPr>
      </w:pPr>
      <w:r w:rsidRPr="009A48D7">
        <w:rPr>
          <w:lang w:val="uk-UA"/>
        </w:rPr>
        <w:t>Надавач підтримки має забезпечити постійний контроль за обліком доходів, витрат та видатків за видами діяльності та за джерелами фінансування отримувача підтримки окремо в розрізі синтетичних та аналітичних рахунків.</w:t>
      </w:r>
    </w:p>
    <w:p w:rsidR="00020189" w:rsidRPr="009A48D7" w:rsidRDefault="00020189" w:rsidP="006708AD">
      <w:pPr>
        <w:pStyle w:val="a3"/>
        <w:ind w:left="426" w:hanging="426"/>
      </w:pPr>
    </w:p>
    <w:p w:rsidR="00020189" w:rsidRPr="009A48D7" w:rsidRDefault="00020189" w:rsidP="006708AD">
      <w:pPr>
        <w:pStyle w:val="a3"/>
        <w:numPr>
          <w:ilvl w:val="0"/>
          <w:numId w:val="1"/>
        </w:numPr>
        <w:ind w:left="426" w:hanging="426"/>
        <w:jc w:val="both"/>
      </w:pPr>
      <w:r w:rsidRPr="009A48D7">
        <w:t>Листом Комітету від 26.03.2020 № 500-1</w:t>
      </w:r>
      <w:r w:rsidR="00775FF4" w:rsidRPr="009A48D7">
        <w:t>15/08-4449</w:t>
      </w:r>
      <w:r w:rsidRPr="009A48D7">
        <w:t xml:space="preserve"> було надіслано копію подання з попередніми висновками </w:t>
      </w:r>
      <w:r w:rsidR="00775FF4" w:rsidRPr="009A48D7">
        <w:t xml:space="preserve">№ 500-26.15/9-20-ДД/158-спр від 25.03.2020 Управлінню житлово-комунального господарства </w:t>
      </w:r>
      <w:r w:rsidR="002A7637">
        <w:t>В</w:t>
      </w:r>
      <w:r w:rsidR="00775FF4" w:rsidRPr="009A48D7">
        <w:t>иконавчого комітету Рівненської міської ради</w:t>
      </w:r>
      <w:r w:rsidRPr="009A48D7">
        <w:t xml:space="preserve">. </w:t>
      </w:r>
    </w:p>
    <w:p w:rsidR="00020189" w:rsidRPr="009A48D7" w:rsidRDefault="00020189" w:rsidP="006708AD">
      <w:pPr>
        <w:pStyle w:val="a3"/>
        <w:ind w:left="426" w:hanging="426"/>
        <w:jc w:val="both"/>
        <w:rPr>
          <w:highlight w:val="yellow"/>
        </w:rPr>
      </w:pPr>
    </w:p>
    <w:p w:rsidR="00752DBA" w:rsidRDefault="00020189" w:rsidP="006708AD">
      <w:pPr>
        <w:pStyle w:val="a3"/>
        <w:numPr>
          <w:ilvl w:val="0"/>
          <w:numId w:val="1"/>
        </w:numPr>
        <w:ind w:left="426" w:hanging="426"/>
        <w:jc w:val="both"/>
      </w:pPr>
      <w:r w:rsidRPr="009A48D7">
        <w:t xml:space="preserve">На подання з попередніми висновками </w:t>
      </w:r>
      <w:r w:rsidR="00775FF4" w:rsidRPr="009A48D7">
        <w:t>Управлінн</w:t>
      </w:r>
      <w:r w:rsidR="001E5894">
        <w:t>я</w:t>
      </w:r>
      <w:r w:rsidR="00775FF4" w:rsidRPr="009A48D7">
        <w:t xml:space="preserve"> житлово-комунального господарства </w:t>
      </w:r>
      <w:r w:rsidR="001E5894">
        <w:t>В</w:t>
      </w:r>
      <w:r w:rsidR="00775FF4" w:rsidRPr="009A48D7">
        <w:t>иконавчого комітету Рівненської міської ради листом від 30</w:t>
      </w:r>
      <w:r w:rsidRPr="009A48D7">
        <w:t>.0</w:t>
      </w:r>
      <w:r w:rsidR="00775FF4" w:rsidRPr="009A48D7">
        <w:t>3.2020 № 323-08</w:t>
      </w:r>
      <w:r w:rsidRPr="009A48D7">
        <w:t xml:space="preserve"> </w:t>
      </w:r>
      <w:r w:rsidR="006708AD">
        <w:t>(вх. № 5-01/4137</w:t>
      </w:r>
      <w:r w:rsidRPr="009A48D7">
        <w:t xml:space="preserve"> від </w:t>
      </w:r>
      <w:r w:rsidR="006708AD">
        <w:t>31.03</w:t>
      </w:r>
      <w:r w:rsidRPr="009A48D7">
        <w:t>.2020) повідоми</w:t>
      </w:r>
      <w:r w:rsidR="001E5894">
        <w:t>ло</w:t>
      </w:r>
      <w:r w:rsidRPr="009A48D7">
        <w:t xml:space="preserve"> про відсутність заперечень чи зауважень.</w:t>
      </w:r>
    </w:p>
    <w:p w:rsidR="00752DBA" w:rsidRDefault="00752DBA" w:rsidP="006708AD">
      <w:pPr>
        <w:pStyle w:val="a3"/>
        <w:ind w:left="426" w:hanging="426"/>
        <w:rPr>
          <w:color w:val="000000"/>
        </w:rPr>
      </w:pPr>
    </w:p>
    <w:p w:rsidR="00804BA8" w:rsidRPr="00752DBA" w:rsidRDefault="00804BA8" w:rsidP="006708AD">
      <w:pPr>
        <w:pStyle w:val="a3"/>
        <w:numPr>
          <w:ilvl w:val="0"/>
          <w:numId w:val="1"/>
        </w:numPr>
        <w:ind w:left="426" w:hanging="426"/>
        <w:jc w:val="both"/>
      </w:pPr>
      <w:r w:rsidRPr="00752DBA">
        <w:rPr>
          <w:color w:val="000000"/>
        </w:rPr>
        <w:t>Наведені в цьому рішенні обґрунтування та висновки використовуються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804BA8" w:rsidRPr="009A48D7" w:rsidRDefault="00804BA8" w:rsidP="00804BA8">
      <w:pPr>
        <w:shd w:val="clear" w:color="auto" w:fill="FFFFFF"/>
        <w:ind w:left="426" w:hanging="426"/>
        <w:jc w:val="both"/>
        <w:rPr>
          <w:color w:val="000000"/>
        </w:rPr>
      </w:pPr>
    </w:p>
    <w:p w:rsidR="00020189" w:rsidRPr="009A48D7" w:rsidRDefault="00020189" w:rsidP="006164CF">
      <w:pPr>
        <w:jc w:val="both"/>
      </w:pPr>
    </w:p>
    <w:p w:rsidR="006164CF" w:rsidRPr="009A48D7" w:rsidRDefault="006164CF" w:rsidP="00020189">
      <w:pPr>
        <w:ind w:firstLine="709"/>
        <w:jc w:val="both"/>
      </w:pPr>
      <w:r w:rsidRPr="009A48D7">
        <w:t xml:space="preserve">Враховуючи викладене, керуючись статтею 7 Закону України «Про Антимонопольний комітет України», статтями 8 і 11 Закону України «Про державну </w:t>
      </w:r>
      <w:r w:rsidRPr="009A48D7">
        <w:lastRenderedPageBreak/>
        <w:t xml:space="preserve">допомогу суб’єктам господарювання» та пунктом 8 розділу VI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06 травня 2016 року за № 686/28816, </w:t>
      </w:r>
      <w:r w:rsidRPr="009A48D7">
        <w:rPr>
          <w:lang w:eastAsia="ru-RU"/>
        </w:rPr>
        <w:t>та Порядком  повернення незаконної державної допомоги, недопустимої для конкуренції, затвердженим постановою Кабінету Міністрів України від 4 липня 2017 року № 468,</w:t>
      </w:r>
      <w:r w:rsidRPr="009A48D7">
        <w:t xml:space="preserve"> Антимонопольний комітет України </w:t>
      </w:r>
    </w:p>
    <w:p w:rsidR="006164CF" w:rsidRPr="009A48D7" w:rsidRDefault="006164CF" w:rsidP="006164CF">
      <w:pPr>
        <w:ind w:firstLine="567"/>
        <w:contextualSpacing/>
        <w:jc w:val="both"/>
      </w:pPr>
    </w:p>
    <w:p w:rsidR="006164CF" w:rsidRPr="009A48D7" w:rsidRDefault="006164CF" w:rsidP="006164CF">
      <w:pPr>
        <w:ind w:left="284" w:hanging="284"/>
        <w:jc w:val="center"/>
        <w:rPr>
          <w:b/>
        </w:rPr>
      </w:pPr>
      <w:r w:rsidRPr="009A48D7">
        <w:rPr>
          <w:b/>
        </w:rPr>
        <w:t>ПОСТАНОВИВ:</w:t>
      </w:r>
    </w:p>
    <w:p w:rsidR="006164CF" w:rsidRPr="009A48D7" w:rsidRDefault="006164CF" w:rsidP="006164CF">
      <w:pPr>
        <w:ind w:left="709" w:hanging="142"/>
        <w:jc w:val="both"/>
      </w:pPr>
    </w:p>
    <w:p w:rsidR="006164CF" w:rsidRPr="009A48D7" w:rsidRDefault="006164CF" w:rsidP="006164CF">
      <w:pPr>
        <w:ind w:firstLine="720"/>
        <w:jc w:val="both"/>
      </w:pPr>
      <w:r w:rsidRPr="009A48D7">
        <w:t xml:space="preserve">Визнати, що </w:t>
      </w:r>
      <w:r w:rsidRPr="009A48D7">
        <w:rPr>
          <w:color w:val="000000"/>
        </w:rPr>
        <w:t xml:space="preserve">підтримка, яку надає </w:t>
      </w:r>
      <w:r w:rsidRPr="009A48D7">
        <w:t xml:space="preserve">Управління житлово-комунального господарства </w:t>
      </w:r>
      <w:r w:rsidR="00F41896">
        <w:t>В</w:t>
      </w:r>
      <w:r w:rsidRPr="009A48D7">
        <w:t>иконавчого комітету Рівненської міської ради комунальному підприємству «</w:t>
      </w:r>
      <w:r w:rsidRPr="009A48D7">
        <w:rPr>
          <w:rFonts w:eastAsia="Calibri"/>
          <w:lang w:eastAsia="ru-RU"/>
        </w:rPr>
        <w:t>Рівненське шляхово-експлуатаційне управління автомобільних доріг»</w:t>
      </w:r>
      <w:r w:rsidRPr="009A48D7">
        <w:rPr>
          <w:color w:val="000000"/>
        </w:rPr>
        <w:t xml:space="preserve"> відповідно до про</w:t>
      </w:r>
      <w:r w:rsidR="00F41896">
        <w:rPr>
          <w:color w:val="000000"/>
        </w:rPr>
        <w:t>є</w:t>
      </w:r>
      <w:r w:rsidRPr="009A48D7">
        <w:rPr>
          <w:color w:val="000000"/>
        </w:rPr>
        <w:t>кту рішення Рівненської міської ради «Про затвердження Програми реформування та розвитку житлово-комунального господарства міста Рівного на 2020 – 2025 роки»</w:t>
      </w:r>
      <w:r w:rsidRPr="009A48D7">
        <w:t xml:space="preserve"> </w:t>
      </w:r>
      <w:r w:rsidRPr="009A48D7">
        <w:rPr>
          <w:color w:val="000000"/>
        </w:rPr>
        <w:t xml:space="preserve">у формі поточних трансфертів та внесків у статутний капітал з метою виконання заходів </w:t>
      </w:r>
      <w:r w:rsidR="00F41896">
        <w:rPr>
          <w:color w:val="000000"/>
        </w:rPr>
        <w:t>і</w:t>
      </w:r>
      <w:r w:rsidRPr="009A48D7">
        <w:rPr>
          <w:color w:val="000000"/>
        </w:rPr>
        <w:t>з благоустрою щодо</w:t>
      </w:r>
      <w:r w:rsidRPr="009A48D7">
        <w:t xml:space="preserve"> санітарного утримання вулиць та доріг міста, </w:t>
      </w:r>
      <w:r w:rsidRPr="009A48D7">
        <w:rPr>
          <w:color w:val="000000"/>
        </w:rPr>
        <w:t xml:space="preserve">обсягом 1 063 200 000 гривень на період </w:t>
      </w:r>
      <w:r w:rsidR="00F41896">
        <w:rPr>
          <w:color w:val="000000"/>
        </w:rPr>
        <w:t>і</w:t>
      </w:r>
      <w:r w:rsidRPr="009A48D7">
        <w:rPr>
          <w:color w:val="000000"/>
        </w:rPr>
        <w:t xml:space="preserve">з 01.01.2020 по 31.12.2025, </w:t>
      </w:r>
      <w:r w:rsidRPr="009A48D7">
        <w:rPr>
          <w:b/>
          <w:color w:val="000000"/>
        </w:rPr>
        <w:t xml:space="preserve">не є державною допомогою </w:t>
      </w:r>
      <w:r w:rsidRPr="009A48D7">
        <w:rPr>
          <w:color w:val="000000"/>
        </w:rPr>
        <w:t>відповідно до Закону України «Про державну допомогу суб’єктам господарювання»</w:t>
      </w:r>
      <w:r w:rsidRPr="009A48D7">
        <w:t>.</w:t>
      </w:r>
    </w:p>
    <w:p w:rsidR="004A4E9E" w:rsidRPr="009A48D7" w:rsidRDefault="004A4E9E" w:rsidP="00635B08">
      <w:pPr>
        <w:jc w:val="both"/>
      </w:pPr>
    </w:p>
    <w:p w:rsidR="006164CF" w:rsidRPr="009A48D7" w:rsidRDefault="006164CF" w:rsidP="006164CF">
      <w:pPr>
        <w:tabs>
          <w:tab w:val="left" w:pos="0"/>
        </w:tabs>
        <w:ind w:firstLine="567"/>
        <w:jc w:val="both"/>
        <w:rPr>
          <w:lang w:eastAsia="ru-RU"/>
        </w:rPr>
      </w:pPr>
      <w:r w:rsidRPr="009A48D7">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4A4E9E" w:rsidRPr="009A48D7" w:rsidRDefault="004A4E9E" w:rsidP="00635B08">
      <w:pPr>
        <w:jc w:val="both"/>
        <w:rPr>
          <w:color w:val="000000"/>
        </w:rPr>
      </w:pPr>
    </w:p>
    <w:p w:rsidR="00971D0E" w:rsidRPr="009A48D7" w:rsidRDefault="00971D0E" w:rsidP="00635B08">
      <w:pPr>
        <w:jc w:val="both"/>
        <w:rPr>
          <w:color w:val="000000"/>
        </w:rPr>
      </w:pPr>
    </w:p>
    <w:p w:rsidR="00971D0E" w:rsidRPr="009A48D7" w:rsidRDefault="00971D0E" w:rsidP="00635B08">
      <w:pPr>
        <w:jc w:val="both"/>
        <w:rPr>
          <w:color w:val="000000"/>
        </w:rPr>
      </w:pPr>
    </w:p>
    <w:p w:rsidR="00DE2BC1" w:rsidRPr="009A48D7" w:rsidRDefault="00971D0E" w:rsidP="006164CF">
      <w:pPr>
        <w:jc w:val="both"/>
        <w:rPr>
          <w:color w:val="000000"/>
        </w:rPr>
      </w:pPr>
      <w:bookmarkStart w:id="1" w:name="n316"/>
      <w:bookmarkStart w:id="2" w:name="n317"/>
      <w:bookmarkStart w:id="3" w:name="n318"/>
      <w:bookmarkStart w:id="4" w:name="n299"/>
      <w:bookmarkStart w:id="5" w:name="n300"/>
      <w:bookmarkStart w:id="6" w:name="n70"/>
      <w:bookmarkStart w:id="7" w:name="n71"/>
      <w:bookmarkStart w:id="8" w:name="n72"/>
      <w:bookmarkStart w:id="9" w:name="n73"/>
      <w:bookmarkStart w:id="10" w:name="n74"/>
      <w:bookmarkStart w:id="11" w:name="n75"/>
      <w:bookmarkStart w:id="12" w:name="n76"/>
      <w:bookmarkStart w:id="13" w:name="n77"/>
      <w:bookmarkStart w:id="14" w:name="n78"/>
      <w:bookmarkStart w:id="15" w:name="n79"/>
      <w:bookmarkStart w:id="16" w:name="n80"/>
      <w:bookmarkStart w:id="17" w:name="n81"/>
      <w:bookmarkStart w:id="18" w:name="n82"/>
      <w:bookmarkStart w:id="19" w:name="n83"/>
      <w:bookmarkStart w:id="20" w:name="n84"/>
      <w:bookmarkStart w:id="21" w:name="n85"/>
      <w:bookmarkStart w:id="22" w:name="n86"/>
      <w:bookmarkStart w:id="23" w:name="n87"/>
      <w:bookmarkStart w:id="24" w:name="n88"/>
      <w:bookmarkStart w:id="25" w:name="n89"/>
      <w:bookmarkStart w:id="26" w:name="n90"/>
      <w:bookmarkStart w:id="27" w:name="n91"/>
      <w:bookmarkStart w:id="28" w:name="n647"/>
      <w:bookmarkStart w:id="29" w:name="n648"/>
      <w:bookmarkStart w:id="30" w:name="n649"/>
      <w:bookmarkStart w:id="31" w:name="n650"/>
      <w:bookmarkStart w:id="32" w:name="n651"/>
      <w:bookmarkStart w:id="33" w:name="n646"/>
      <w:bookmarkStart w:id="34" w:name="n92"/>
      <w:bookmarkStart w:id="35" w:name="n93"/>
      <w:bookmarkStart w:id="36" w:name="n165"/>
      <w:bookmarkStart w:id="37" w:name="n166"/>
      <w:bookmarkStart w:id="38" w:name="n167"/>
      <w:bookmarkStart w:id="39" w:name="n168"/>
      <w:bookmarkStart w:id="40" w:name="n169"/>
      <w:bookmarkStart w:id="41" w:name="n170"/>
      <w:bookmarkStart w:id="42" w:name="n171"/>
      <w:bookmarkStart w:id="43" w:name="n172"/>
      <w:bookmarkStart w:id="44" w:name="n173"/>
      <w:bookmarkStart w:id="45" w:name="n188"/>
      <w:bookmarkStart w:id="46" w:name="n189"/>
      <w:bookmarkStart w:id="47" w:name="n190"/>
      <w:bookmarkStart w:id="48" w:name="n191"/>
      <w:bookmarkStart w:id="49" w:name="n19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rsidRPr="009A48D7">
        <w:rPr>
          <w:color w:val="000000"/>
        </w:rPr>
        <w:t>Голова Комітету</w:t>
      </w:r>
      <w:r w:rsidRPr="009A48D7">
        <w:rPr>
          <w:color w:val="000000"/>
        </w:rPr>
        <w:tab/>
      </w:r>
      <w:r w:rsidRPr="009A48D7">
        <w:rPr>
          <w:color w:val="000000"/>
        </w:rPr>
        <w:tab/>
      </w:r>
      <w:r w:rsidRPr="009A48D7">
        <w:rPr>
          <w:color w:val="000000"/>
        </w:rPr>
        <w:tab/>
      </w:r>
      <w:r w:rsidRPr="009A48D7">
        <w:rPr>
          <w:color w:val="000000"/>
        </w:rPr>
        <w:tab/>
      </w:r>
      <w:r w:rsidR="006164CF" w:rsidRPr="009A48D7">
        <w:rPr>
          <w:color w:val="000000"/>
        </w:rPr>
        <w:tab/>
      </w:r>
      <w:r w:rsidR="006164CF" w:rsidRPr="009A48D7">
        <w:rPr>
          <w:color w:val="000000"/>
        </w:rPr>
        <w:tab/>
      </w:r>
      <w:r w:rsidR="006164CF" w:rsidRPr="009A48D7">
        <w:rPr>
          <w:color w:val="000000"/>
        </w:rPr>
        <w:tab/>
      </w:r>
      <w:r w:rsidR="006164CF" w:rsidRPr="009A48D7">
        <w:rPr>
          <w:color w:val="000000"/>
        </w:rPr>
        <w:tab/>
      </w:r>
      <w:r w:rsidRPr="009A48D7">
        <w:rPr>
          <w:color w:val="000000"/>
        </w:rPr>
        <w:t>Ю.ТЕРЕНТЬЄ</w:t>
      </w:r>
      <w:r w:rsidR="00460283" w:rsidRPr="009A48D7">
        <w:rPr>
          <w:color w:val="000000"/>
        </w:rPr>
        <w:t>В</w:t>
      </w:r>
    </w:p>
    <w:sectPr w:rsidR="00DE2BC1" w:rsidRPr="009A48D7" w:rsidSect="008C33EC">
      <w:headerReference w:type="even" r:id="rId10"/>
      <w:headerReference w:type="default" r:id="rId11"/>
      <w:pgSz w:w="11906" w:h="16838"/>
      <w:pgMar w:top="1134" w:right="726"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43B" w:rsidRDefault="001B143B" w:rsidP="00D272E3">
      <w:r>
        <w:separator/>
      </w:r>
    </w:p>
  </w:endnote>
  <w:endnote w:type="continuationSeparator" w:id="0">
    <w:p w:rsidR="001B143B" w:rsidRDefault="001B143B"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UkrainianJournalSans">
    <w:altName w:val="Courier New"/>
    <w:charset w:val="CC"/>
    <w:family w:val="swiss"/>
    <w:pitch w:val="variable"/>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NSimSun">
    <w:panose1 w:val="02010609030101010101"/>
    <w:charset w:val="86"/>
    <w:family w:val="modern"/>
    <w:pitch w:val="fixed"/>
    <w:sig w:usb0="0000028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43B" w:rsidRDefault="001B143B" w:rsidP="00D272E3">
      <w:r>
        <w:separator/>
      </w:r>
    </w:p>
  </w:footnote>
  <w:footnote w:type="continuationSeparator" w:id="0">
    <w:p w:rsidR="001B143B" w:rsidRDefault="001B143B"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CA0" w:rsidRDefault="00A27CA0"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A27CA0" w:rsidRDefault="00A27CA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CA0" w:rsidRDefault="00A27CA0"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DB0248">
      <w:rPr>
        <w:rStyle w:val="af1"/>
        <w:noProof/>
      </w:rPr>
      <w:t>2</w:t>
    </w:r>
    <w:r>
      <w:rPr>
        <w:rStyle w:val="af1"/>
      </w:rPr>
      <w:fldChar w:fldCharType="end"/>
    </w:r>
  </w:p>
  <w:p w:rsidR="00A27CA0" w:rsidRDefault="00A27CA0">
    <w:pPr>
      <w:pStyle w:val="a5"/>
      <w:jc w:val="center"/>
    </w:pPr>
  </w:p>
  <w:p w:rsidR="00A27CA0" w:rsidRDefault="00A27CA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name w:val="WW8Num10"/>
    <w:lvl w:ilvl="0">
      <w:start w:val="1"/>
      <w:numFmt w:val="bullet"/>
      <w:lvlText w:val=""/>
      <w:lvlJc w:val="left"/>
      <w:pPr>
        <w:tabs>
          <w:tab w:val="num" w:pos="0"/>
        </w:tabs>
        <w:ind w:left="720" w:hanging="360"/>
      </w:pPr>
      <w:rPr>
        <w:rFonts w:ascii="Symbol" w:hAnsi="Symbol" w:cs="Symbol"/>
        <w:color w:val="000000"/>
        <w:sz w:val="26"/>
        <w:szCs w:val="26"/>
        <w:lang w:val="uk-UA"/>
      </w:rPr>
    </w:lvl>
  </w:abstractNum>
  <w:abstractNum w:abstractNumId="1">
    <w:nsid w:val="013F7330"/>
    <w:multiLevelType w:val="hybridMultilevel"/>
    <w:tmpl w:val="8FB8EB7E"/>
    <w:lvl w:ilvl="0" w:tplc="B82AB3E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27554A"/>
    <w:multiLevelType w:val="hybridMultilevel"/>
    <w:tmpl w:val="5C245724"/>
    <w:lvl w:ilvl="0" w:tplc="B82AB3E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932546"/>
    <w:multiLevelType w:val="hybridMultilevel"/>
    <w:tmpl w:val="62086440"/>
    <w:lvl w:ilvl="0" w:tplc="B82AB3EC">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156B4EF9"/>
    <w:multiLevelType w:val="hybridMultilevel"/>
    <w:tmpl w:val="F280D462"/>
    <w:lvl w:ilvl="0" w:tplc="B82AB3E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nsid w:val="19DD7540"/>
    <w:multiLevelType w:val="hybridMultilevel"/>
    <w:tmpl w:val="F6782064"/>
    <w:lvl w:ilvl="0" w:tplc="B82AB3E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2C01BD"/>
    <w:multiLevelType w:val="hybridMultilevel"/>
    <w:tmpl w:val="B5482CF2"/>
    <w:lvl w:ilvl="0" w:tplc="B82AB3EC">
      <w:start w:val="3"/>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239F3B69"/>
    <w:multiLevelType w:val="multilevel"/>
    <w:tmpl w:val="D14E5C54"/>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246B66D4"/>
    <w:multiLevelType w:val="hybridMultilevel"/>
    <w:tmpl w:val="3FAC18E2"/>
    <w:lvl w:ilvl="0" w:tplc="B82AB3EC">
      <w:start w:val="3"/>
      <w:numFmt w:val="bullet"/>
      <w:lvlText w:val="­"/>
      <w:lvlJc w:val="left"/>
      <w:pPr>
        <w:ind w:left="1222" w:hanging="360"/>
      </w:pPr>
      <w:rPr>
        <w:rFonts w:ascii="Times New Roman" w:eastAsia="Times New Roman" w:hAnsi="Times New Roman" w:cs="Times New Roman"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10">
    <w:nsid w:val="24E0636A"/>
    <w:multiLevelType w:val="hybridMultilevel"/>
    <w:tmpl w:val="4C667290"/>
    <w:lvl w:ilvl="0" w:tplc="B82AB3E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7A800C7"/>
    <w:multiLevelType w:val="hybridMultilevel"/>
    <w:tmpl w:val="22A8D28E"/>
    <w:lvl w:ilvl="0" w:tplc="B82AB3E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2B3ABD"/>
    <w:multiLevelType w:val="hybridMultilevel"/>
    <w:tmpl w:val="41F01A3C"/>
    <w:lvl w:ilvl="0" w:tplc="B82AB3EC">
      <w:start w:val="3"/>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3">
    <w:nsid w:val="283A61F8"/>
    <w:multiLevelType w:val="hybridMultilevel"/>
    <w:tmpl w:val="4AE0E2BE"/>
    <w:lvl w:ilvl="0" w:tplc="B82AB3EC">
      <w:start w:val="3"/>
      <w:numFmt w:val="bullet"/>
      <w:lvlText w:val="­"/>
      <w:lvlJc w:val="left"/>
      <w:pPr>
        <w:ind w:left="1222" w:hanging="360"/>
      </w:pPr>
      <w:rPr>
        <w:rFonts w:ascii="Times New Roman" w:eastAsia="Times New Roman" w:hAnsi="Times New Roman" w:cs="Times New Roman"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14">
    <w:nsid w:val="2AB1114E"/>
    <w:multiLevelType w:val="hybridMultilevel"/>
    <w:tmpl w:val="CE181976"/>
    <w:lvl w:ilvl="0" w:tplc="47B8D75A">
      <w:start w:val="35"/>
      <w:numFmt w:val="bullet"/>
      <w:lvlText w:val="-"/>
      <w:lvlJc w:val="left"/>
      <w:pPr>
        <w:ind w:left="361" w:hanging="360"/>
      </w:pPr>
      <w:rPr>
        <w:rFonts w:ascii="Times New Roman" w:eastAsia="Arial Unicode MS" w:hAnsi="Times New Roman" w:cs="Times New Roman" w:hint="default"/>
        <w:color w:val="auto"/>
      </w:rPr>
    </w:lvl>
    <w:lvl w:ilvl="1" w:tplc="04220003" w:tentative="1">
      <w:start w:val="1"/>
      <w:numFmt w:val="bullet"/>
      <w:lvlText w:val="o"/>
      <w:lvlJc w:val="left"/>
      <w:pPr>
        <w:ind w:left="1081" w:hanging="360"/>
      </w:pPr>
      <w:rPr>
        <w:rFonts w:ascii="Courier New" w:hAnsi="Courier New" w:cs="Courier New" w:hint="default"/>
      </w:rPr>
    </w:lvl>
    <w:lvl w:ilvl="2" w:tplc="04220005" w:tentative="1">
      <w:start w:val="1"/>
      <w:numFmt w:val="bullet"/>
      <w:lvlText w:val=""/>
      <w:lvlJc w:val="left"/>
      <w:pPr>
        <w:ind w:left="1801" w:hanging="360"/>
      </w:pPr>
      <w:rPr>
        <w:rFonts w:ascii="Wingdings" w:hAnsi="Wingdings" w:hint="default"/>
      </w:rPr>
    </w:lvl>
    <w:lvl w:ilvl="3" w:tplc="04220001" w:tentative="1">
      <w:start w:val="1"/>
      <w:numFmt w:val="bullet"/>
      <w:lvlText w:val=""/>
      <w:lvlJc w:val="left"/>
      <w:pPr>
        <w:ind w:left="2521" w:hanging="360"/>
      </w:pPr>
      <w:rPr>
        <w:rFonts w:ascii="Symbol" w:hAnsi="Symbol" w:hint="default"/>
      </w:rPr>
    </w:lvl>
    <w:lvl w:ilvl="4" w:tplc="04220003" w:tentative="1">
      <w:start w:val="1"/>
      <w:numFmt w:val="bullet"/>
      <w:lvlText w:val="o"/>
      <w:lvlJc w:val="left"/>
      <w:pPr>
        <w:ind w:left="3241" w:hanging="360"/>
      </w:pPr>
      <w:rPr>
        <w:rFonts w:ascii="Courier New" w:hAnsi="Courier New" w:cs="Courier New" w:hint="default"/>
      </w:rPr>
    </w:lvl>
    <w:lvl w:ilvl="5" w:tplc="04220005" w:tentative="1">
      <w:start w:val="1"/>
      <w:numFmt w:val="bullet"/>
      <w:lvlText w:val=""/>
      <w:lvlJc w:val="left"/>
      <w:pPr>
        <w:ind w:left="3961" w:hanging="360"/>
      </w:pPr>
      <w:rPr>
        <w:rFonts w:ascii="Wingdings" w:hAnsi="Wingdings" w:hint="default"/>
      </w:rPr>
    </w:lvl>
    <w:lvl w:ilvl="6" w:tplc="04220001" w:tentative="1">
      <w:start w:val="1"/>
      <w:numFmt w:val="bullet"/>
      <w:lvlText w:val=""/>
      <w:lvlJc w:val="left"/>
      <w:pPr>
        <w:ind w:left="4681" w:hanging="360"/>
      </w:pPr>
      <w:rPr>
        <w:rFonts w:ascii="Symbol" w:hAnsi="Symbol" w:hint="default"/>
      </w:rPr>
    </w:lvl>
    <w:lvl w:ilvl="7" w:tplc="04220003" w:tentative="1">
      <w:start w:val="1"/>
      <w:numFmt w:val="bullet"/>
      <w:lvlText w:val="o"/>
      <w:lvlJc w:val="left"/>
      <w:pPr>
        <w:ind w:left="5401" w:hanging="360"/>
      </w:pPr>
      <w:rPr>
        <w:rFonts w:ascii="Courier New" w:hAnsi="Courier New" w:cs="Courier New" w:hint="default"/>
      </w:rPr>
    </w:lvl>
    <w:lvl w:ilvl="8" w:tplc="04220005" w:tentative="1">
      <w:start w:val="1"/>
      <w:numFmt w:val="bullet"/>
      <w:lvlText w:val=""/>
      <w:lvlJc w:val="left"/>
      <w:pPr>
        <w:ind w:left="6121" w:hanging="360"/>
      </w:pPr>
      <w:rPr>
        <w:rFonts w:ascii="Wingdings" w:hAnsi="Wingdings" w:hint="default"/>
      </w:rPr>
    </w:lvl>
  </w:abstractNum>
  <w:abstractNum w:abstractNumId="15">
    <w:nsid w:val="2D443A6A"/>
    <w:multiLevelType w:val="hybridMultilevel"/>
    <w:tmpl w:val="8A345788"/>
    <w:lvl w:ilvl="0" w:tplc="0419000F">
      <w:start w:val="1"/>
      <w:numFmt w:val="decimal"/>
      <w:lvlText w:val="%1."/>
      <w:lvlJc w:val="left"/>
      <w:pPr>
        <w:ind w:left="797" w:hanging="360"/>
      </w:pPr>
    </w:lvl>
    <w:lvl w:ilvl="1" w:tplc="04190019" w:tentative="1">
      <w:start w:val="1"/>
      <w:numFmt w:val="lowerLetter"/>
      <w:lvlText w:val="%2."/>
      <w:lvlJc w:val="left"/>
      <w:pPr>
        <w:ind w:left="1517" w:hanging="360"/>
      </w:pPr>
    </w:lvl>
    <w:lvl w:ilvl="2" w:tplc="0419001B" w:tentative="1">
      <w:start w:val="1"/>
      <w:numFmt w:val="lowerRoman"/>
      <w:lvlText w:val="%3."/>
      <w:lvlJc w:val="right"/>
      <w:pPr>
        <w:ind w:left="2237" w:hanging="180"/>
      </w:pPr>
    </w:lvl>
    <w:lvl w:ilvl="3" w:tplc="0419000F" w:tentative="1">
      <w:start w:val="1"/>
      <w:numFmt w:val="decimal"/>
      <w:lvlText w:val="%4."/>
      <w:lvlJc w:val="left"/>
      <w:pPr>
        <w:ind w:left="2957" w:hanging="360"/>
      </w:pPr>
    </w:lvl>
    <w:lvl w:ilvl="4" w:tplc="04190019" w:tentative="1">
      <w:start w:val="1"/>
      <w:numFmt w:val="lowerLetter"/>
      <w:lvlText w:val="%5."/>
      <w:lvlJc w:val="left"/>
      <w:pPr>
        <w:ind w:left="3677" w:hanging="360"/>
      </w:pPr>
    </w:lvl>
    <w:lvl w:ilvl="5" w:tplc="0419001B" w:tentative="1">
      <w:start w:val="1"/>
      <w:numFmt w:val="lowerRoman"/>
      <w:lvlText w:val="%6."/>
      <w:lvlJc w:val="right"/>
      <w:pPr>
        <w:ind w:left="4397" w:hanging="180"/>
      </w:pPr>
    </w:lvl>
    <w:lvl w:ilvl="6" w:tplc="0419000F" w:tentative="1">
      <w:start w:val="1"/>
      <w:numFmt w:val="decimal"/>
      <w:lvlText w:val="%7."/>
      <w:lvlJc w:val="left"/>
      <w:pPr>
        <w:ind w:left="5117" w:hanging="360"/>
      </w:pPr>
    </w:lvl>
    <w:lvl w:ilvl="7" w:tplc="04190019" w:tentative="1">
      <w:start w:val="1"/>
      <w:numFmt w:val="lowerLetter"/>
      <w:lvlText w:val="%8."/>
      <w:lvlJc w:val="left"/>
      <w:pPr>
        <w:ind w:left="5837" w:hanging="360"/>
      </w:pPr>
    </w:lvl>
    <w:lvl w:ilvl="8" w:tplc="0419001B" w:tentative="1">
      <w:start w:val="1"/>
      <w:numFmt w:val="lowerRoman"/>
      <w:lvlText w:val="%9."/>
      <w:lvlJc w:val="right"/>
      <w:pPr>
        <w:ind w:left="6557" w:hanging="180"/>
      </w:pPr>
    </w:lvl>
  </w:abstractNum>
  <w:abstractNum w:abstractNumId="16">
    <w:nsid w:val="30282E12"/>
    <w:multiLevelType w:val="hybridMultilevel"/>
    <w:tmpl w:val="4DDE908C"/>
    <w:lvl w:ilvl="0" w:tplc="B82AB3E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0544748"/>
    <w:multiLevelType w:val="hybridMultilevel"/>
    <w:tmpl w:val="B0FC61C0"/>
    <w:lvl w:ilvl="0" w:tplc="B82AB3E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5B37CA"/>
    <w:multiLevelType w:val="hybridMultilevel"/>
    <w:tmpl w:val="DE3E9CF6"/>
    <w:lvl w:ilvl="0" w:tplc="B82AB3EC">
      <w:start w:val="3"/>
      <w:numFmt w:val="bullet"/>
      <w:lvlText w:val="­"/>
      <w:lvlJc w:val="left"/>
      <w:pPr>
        <w:ind w:left="4622" w:hanging="360"/>
      </w:pPr>
      <w:rPr>
        <w:rFonts w:ascii="Times New Roman" w:eastAsia="Times New Roman" w:hAnsi="Times New Roman" w:cs="Times New Roman" w:hint="default"/>
      </w:rPr>
    </w:lvl>
    <w:lvl w:ilvl="1" w:tplc="04190003" w:tentative="1">
      <w:start w:val="1"/>
      <w:numFmt w:val="bullet"/>
      <w:lvlText w:val="o"/>
      <w:lvlJc w:val="left"/>
      <w:pPr>
        <w:ind w:left="5342" w:hanging="360"/>
      </w:pPr>
      <w:rPr>
        <w:rFonts w:ascii="Courier New" w:hAnsi="Courier New" w:cs="Courier New" w:hint="default"/>
      </w:rPr>
    </w:lvl>
    <w:lvl w:ilvl="2" w:tplc="04190005" w:tentative="1">
      <w:start w:val="1"/>
      <w:numFmt w:val="bullet"/>
      <w:lvlText w:val=""/>
      <w:lvlJc w:val="left"/>
      <w:pPr>
        <w:ind w:left="6062" w:hanging="360"/>
      </w:pPr>
      <w:rPr>
        <w:rFonts w:ascii="Wingdings" w:hAnsi="Wingdings" w:hint="default"/>
      </w:rPr>
    </w:lvl>
    <w:lvl w:ilvl="3" w:tplc="04190001" w:tentative="1">
      <w:start w:val="1"/>
      <w:numFmt w:val="bullet"/>
      <w:lvlText w:val=""/>
      <w:lvlJc w:val="left"/>
      <w:pPr>
        <w:ind w:left="6782" w:hanging="360"/>
      </w:pPr>
      <w:rPr>
        <w:rFonts w:ascii="Symbol" w:hAnsi="Symbol" w:hint="default"/>
      </w:rPr>
    </w:lvl>
    <w:lvl w:ilvl="4" w:tplc="04190003" w:tentative="1">
      <w:start w:val="1"/>
      <w:numFmt w:val="bullet"/>
      <w:lvlText w:val="o"/>
      <w:lvlJc w:val="left"/>
      <w:pPr>
        <w:ind w:left="7502" w:hanging="360"/>
      </w:pPr>
      <w:rPr>
        <w:rFonts w:ascii="Courier New" w:hAnsi="Courier New" w:cs="Courier New" w:hint="default"/>
      </w:rPr>
    </w:lvl>
    <w:lvl w:ilvl="5" w:tplc="04190005" w:tentative="1">
      <w:start w:val="1"/>
      <w:numFmt w:val="bullet"/>
      <w:lvlText w:val=""/>
      <w:lvlJc w:val="left"/>
      <w:pPr>
        <w:ind w:left="8222" w:hanging="360"/>
      </w:pPr>
      <w:rPr>
        <w:rFonts w:ascii="Wingdings" w:hAnsi="Wingdings" w:hint="default"/>
      </w:rPr>
    </w:lvl>
    <w:lvl w:ilvl="6" w:tplc="04190001" w:tentative="1">
      <w:start w:val="1"/>
      <w:numFmt w:val="bullet"/>
      <w:lvlText w:val=""/>
      <w:lvlJc w:val="left"/>
      <w:pPr>
        <w:ind w:left="8942" w:hanging="360"/>
      </w:pPr>
      <w:rPr>
        <w:rFonts w:ascii="Symbol" w:hAnsi="Symbol" w:hint="default"/>
      </w:rPr>
    </w:lvl>
    <w:lvl w:ilvl="7" w:tplc="04190003" w:tentative="1">
      <w:start w:val="1"/>
      <w:numFmt w:val="bullet"/>
      <w:lvlText w:val="o"/>
      <w:lvlJc w:val="left"/>
      <w:pPr>
        <w:ind w:left="9662" w:hanging="360"/>
      </w:pPr>
      <w:rPr>
        <w:rFonts w:ascii="Courier New" w:hAnsi="Courier New" w:cs="Courier New" w:hint="default"/>
      </w:rPr>
    </w:lvl>
    <w:lvl w:ilvl="8" w:tplc="04190005" w:tentative="1">
      <w:start w:val="1"/>
      <w:numFmt w:val="bullet"/>
      <w:lvlText w:val=""/>
      <w:lvlJc w:val="left"/>
      <w:pPr>
        <w:ind w:left="10382" w:hanging="360"/>
      </w:pPr>
      <w:rPr>
        <w:rFonts w:ascii="Wingdings" w:hAnsi="Wingdings" w:hint="default"/>
      </w:rPr>
    </w:lvl>
  </w:abstractNum>
  <w:abstractNum w:abstractNumId="19">
    <w:nsid w:val="32411D5C"/>
    <w:multiLevelType w:val="hybridMultilevel"/>
    <w:tmpl w:val="14961A20"/>
    <w:lvl w:ilvl="0" w:tplc="B82AB3EC">
      <w:start w:val="3"/>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0">
    <w:nsid w:val="34316FA2"/>
    <w:multiLevelType w:val="hybridMultilevel"/>
    <w:tmpl w:val="CBC61972"/>
    <w:lvl w:ilvl="0" w:tplc="B82AB3EC">
      <w:start w:val="3"/>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1">
    <w:nsid w:val="3C3B63D9"/>
    <w:multiLevelType w:val="hybridMultilevel"/>
    <w:tmpl w:val="A12C9788"/>
    <w:lvl w:ilvl="0" w:tplc="B5D66238">
      <w:start w:val="3"/>
      <w:numFmt w:val="bullet"/>
      <w:lvlText w:val="-"/>
      <w:lvlJc w:val="left"/>
      <w:pPr>
        <w:ind w:left="2280" w:hanging="360"/>
      </w:pPr>
      <w:rPr>
        <w:rFonts w:ascii="Times New Roman" w:eastAsia="Times New Roman" w:hAnsi="Times New Roman" w:cs="Times New Roman" w:hint="default"/>
      </w:rPr>
    </w:lvl>
    <w:lvl w:ilvl="1" w:tplc="04220003" w:tentative="1">
      <w:start w:val="1"/>
      <w:numFmt w:val="bullet"/>
      <w:lvlText w:val="o"/>
      <w:lvlJc w:val="left"/>
      <w:pPr>
        <w:ind w:left="3000" w:hanging="360"/>
      </w:pPr>
      <w:rPr>
        <w:rFonts w:ascii="Courier New" w:hAnsi="Courier New" w:cs="Courier New" w:hint="default"/>
      </w:rPr>
    </w:lvl>
    <w:lvl w:ilvl="2" w:tplc="04220005" w:tentative="1">
      <w:start w:val="1"/>
      <w:numFmt w:val="bullet"/>
      <w:lvlText w:val=""/>
      <w:lvlJc w:val="left"/>
      <w:pPr>
        <w:ind w:left="3720" w:hanging="360"/>
      </w:pPr>
      <w:rPr>
        <w:rFonts w:ascii="Wingdings" w:hAnsi="Wingdings" w:hint="default"/>
      </w:rPr>
    </w:lvl>
    <w:lvl w:ilvl="3" w:tplc="04220001" w:tentative="1">
      <w:start w:val="1"/>
      <w:numFmt w:val="bullet"/>
      <w:lvlText w:val=""/>
      <w:lvlJc w:val="left"/>
      <w:pPr>
        <w:ind w:left="4440" w:hanging="360"/>
      </w:pPr>
      <w:rPr>
        <w:rFonts w:ascii="Symbol" w:hAnsi="Symbol" w:hint="default"/>
      </w:rPr>
    </w:lvl>
    <w:lvl w:ilvl="4" w:tplc="04220003" w:tentative="1">
      <w:start w:val="1"/>
      <w:numFmt w:val="bullet"/>
      <w:lvlText w:val="o"/>
      <w:lvlJc w:val="left"/>
      <w:pPr>
        <w:ind w:left="5160" w:hanging="360"/>
      </w:pPr>
      <w:rPr>
        <w:rFonts w:ascii="Courier New" w:hAnsi="Courier New" w:cs="Courier New" w:hint="default"/>
      </w:rPr>
    </w:lvl>
    <w:lvl w:ilvl="5" w:tplc="04220005" w:tentative="1">
      <w:start w:val="1"/>
      <w:numFmt w:val="bullet"/>
      <w:lvlText w:val=""/>
      <w:lvlJc w:val="left"/>
      <w:pPr>
        <w:ind w:left="5880" w:hanging="360"/>
      </w:pPr>
      <w:rPr>
        <w:rFonts w:ascii="Wingdings" w:hAnsi="Wingdings" w:hint="default"/>
      </w:rPr>
    </w:lvl>
    <w:lvl w:ilvl="6" w:tplc="04220001" w:tentative="1">
      <w:start w:val="1"/>
      <w:numFmt w:val="bullet"/>
      <w:lvlText w:val=""/>
      <w:lvlJc w:val="left"/>
      <w:pPr>
        <w:ind w:left="6600" w:hanging="360"/>
      </w:pPr>
      <w:rPr>
        <w:rFonts w:ascii="Symbol" w:hAnsi="Symbol" w:hint="default"/>
      </w:rPr>
    </w:lvl>
    <w:lvl w:ilvl="7" w:tplc="04220003" w:tentative="1">
      <w:start w:val="1"/>
      <w:numFmt w:val="bullet"/>
      <w:lvlText w:val="o"/>
      <w:lvlJc w:val="left"/>
      <w:pPr>
        <w:ind w:left="7320" w:hanging="360"/>
      </w:pPr>
      <w:rPr>
        <w:rFonts w:ascii="Courier New" w:hAnsi="Courier New" w:cs="Courier New" w:hint="default"/>
      </w:rPr>
    </w:lvl>
    <w:lvl w:ilvl="8" w:tplc="04220005" w:tentative="1">
      <w:start w:val="1"/>
      <w:numFmt w:val="bullet"/>
      <w:lvlText w:val=""/>
      <w:lvlJc w:val="left"/>
      <w:pPr>
        <w:ind w:left="8040" w:hanging="360"/>
      </w:pPr>
      <w:rPr>
        <w:rFonts w:ascii="Wingdings" w:hAnsi="Wingdings" w:hint="default"/>
      </w:rPr>
    </w:lvl>
  </w:abstractNum>
  <w:abstractNum w:abstractNumId="22">
    <w:nsid w:val="3F4C7C27"/>
    <w:multiLevelType w:val="hybridMultilevel"/>
    <w:tmpl w:val="51523D4C"/>
    <w:lvl w:ilvl="0" w:tplc="B82AB3EC">
      <w:start w:val="3"/>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3">
    <w:nsid w:val="425208E3"/>
    <w:multiLevelType w:val="hybridMultilevel"/>
    <w:tmpl w:val="5B4C0B2E"/>
    <w:lvl w:ilvl="0" w:tplc="B82AB3EC">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A91B48"/>
    <w:multiLevelType w:val="hybridMultilevel"/>
    <w:tmpl w:val="B25AA752"/>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4BA072D2"/>
    <w:multiLevelType w:val="hybridMultilevel"/>
    <w:tmpl w:val="68388FBC"/>
    <w:lvl w:ilvl="0" w:tplc="B82AB3E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D1C5ED5"/>
    <w:multiLevelType w:val="hybridMultilevel"/>
    <w:tmpl w:val="DF3E042E"/>
    <w:lvl w:ilvl="0" w:tplc="3D684CEE">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nsid w:val="4F830B05"/>
    <w:multiLevelType w:val="hybridMultilevel"/>
    <w:tmpl w:val="E48A35F4"/>
    <w:lvl w:ilvl="0" w:tplc="B82AB3E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61F2D7E"/>
    <w:multiLevelType w:val="hybridMultilevel"/>
    <w:tmpl w:val="D56C379E"/>
    <w:lvl w:ilvl="0" w:tplc="B82AB3EC">
      <w:start w:val="3"/>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nsid w:val="58CD0C26"/>
    <w:multiLevelType w:val="hybridMultilevel"/>
    <w:tmpl w:val="60563620"/>
    <w:lvl w:ilvl="0" w:tplc="B82AB3E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FB72DA9"/>
    <w:multiLevelType w:val="hybridMultilevel"/>
    <w:tmpl w:val="F434EE78"/>
    <w:lvl w:ilvl="0" w:tplc="B82AB3EC">
      <w:start w:val="3"/>
      <w:numFmt w:val="bullet"/>
      <w:lvlText w:val="­"/>
      <w:lvlJc w:val="left"/>
      <w:pPr>
        <w:ind w:left="2850" w:hanging="360"/>
      </w:pPr>
      <w:rPr>
        <w:rFonts w:ascii="Times New Roman" w:eastAsia="Times New Roman" w:hAnsi="Times New Roman" w:cs="Times New Roman" w:hint="default"/>
      </w:rPr>
    </w:lvl>
    <w:lvl w:ilvl="1" w:tplc="04190003" w:tentative="1">
      <w:start w:val="1"/>
      <w:numFmt w:val="bullet"/>
      <w:lvlText w:val="o"/>
      <w:lvlJc w:val="left"/>
      <w:pPr>
        <w:ind w:left="3570" w:hanging="360"/>
      </w:pPr>
      <w:rPr>
        <w:rFonts w:ascii="Courier New" w:hAnsi="Courier New" w:cs="Courier New" w:hint="default"/>
      </w:rPr>
    </w:lvl>
    <w:lvl w:ilvl="2" w:tplc="04190005" w:tentative="1">
      <w:start w:val="1"/>
      <w:numFmt w:val="bullet"/>
      <w:lvlText w:val=""/>
      <w:lvlJc w:val="left"/>
      <w:pPr>
        <w:ind w:left="4290" w:hanging="360"/>
      </w:pPr>
      <w:rPr>
        <w:rFonts w:ascii="Wingdings" w:hAnsi="Wingdings" w:hint="default"/>
      </w:rPr>
    </w:lvl>
    <w:lvl w:ilvl="3" w:tplc="04190001" w:tentative="1">
      <w:start w:val="1"/>
      <w:numFmt w:val="bullet"/>
      <w:lvlText w:val=""/>
      <w:lvlJc w:val="left"/>
      <w:pPr>
        <w:ind w:left="5010" w:hanging="360"/>
      </w:pPr>
      <w:rPr>
        <w:rFonts w:ascii="Symbol" w:hAnsi="Symbol" w:hint="default"/>
      </w:rPr>
    </w:lvl>
    <w:lvl w:ilvl="4" w:tplc="04190003" w:tentative="1">
      <w:start w:val="1"/>
      <w:numFmt w:val="bullet"/>
      <w:lvlText w:val="o"/>
      <w:lvlJc w:val="left"/>
      <w:pPr>
        <w:ind w:left="5730" w:hanging="360"/>
      </w:pPr>
      <w:rPr>
        <w:rFonts w:ascii="Courier New" w:hAnsi="Courier New" w:cs="Courier New" w:hint="default"/>
      </w:rPr>
    </w:lvl>
    <w:lvl w:ilvl="5" w:tplc="04190005" w:tentative="1">
      <w:start w:val="1"/>
      <w:numFmt w:val="bullet"/>
      <w:lvlText w:val=""/>
      <w:lvlJc w:val="left"/>
      <w:pPr>
        <w:ind w:left="6450" w:hanging="360"/>
      </w:pPr>
      <w:rPr>
        <w:rFonts w:ascii="Wingdings" w:hAnsi="Wingdings" w:hint="default"/>
      </w:rPr>
    </w:lvl>
    <w:lvl w:ilvl="6" w:tplc="04190001" w:tentative="1">
      <w:start w:val="1"/>
      <w:numFmt w:val="bullet"/>
      <w:lvlText w:val=""/>
      <w:lvlJc w:val="left"/>
      <w:pPr>
        <w:ind w:left="7170" w:hanging="360"/>
      </w:pPr>
      <w:rPr>
        <w:rFonts w:ascii="Symbol" w:hAnsi="Symbol" w:hint="default"/>
      </w:rPr>
    </w:lvl>
    <w:lvl w:ilvl="7" w:tplc="04190003" w:tentative="1">
      <w:start w:val="1"/>
      <w:numFmt w:val="bullet"/>
      <w:lvlText w:val="o"/>
      <w:lvlJc w:val="left"/>
      <w:pPr>
        <w:ind w:left="7890" w:hanging="360"/>
      </w:pPr>
      <w:rPr>
        <w:rFonts w:ascii="Courier New" w:hAnsi="Courier New" w:cs="Courier New" w:hint="default"/>
      </w:rPr>
    </w:lvl>
    <w:lvl w:ilvl="8" w:tplc="04190005" w:tentative="1">
      <w:start w:val="1"/>
      <w:numFmt w:val="bullet"/>
      <w:lvlText w:val=""/>
      <w:lvlJc w:val="left"/>
      <w:pPr>
        <w:ind w:left="8610" w:hanging="360"/>
      </w:pPr>
      <w:rPr>
        <w:rFonts w:ascii="Wingdings" w:hAnsi="Wingdings" w:hint="default"/>
      </w:rPr>
    </w:lvl>
  </w:abstractNum>
  <w:abstractNum w:abstractNumId="31">
    <w:nsid w:val="62983BA9"/>
    <w:multiLevelType w:val="hybridMultilevel"/>
    <w:tmpl w:val="13B09CBE"/>
    <w:lvl w:ilvl="0" w:tplc="B82AB3E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87651E2"/>
    <w:multiLevelType w:val="hybridMultilevel"/>
    <w:tmpl w:val="B79C6C7A"/>
    <w:lvl w:ilvl="0" w:tplc="977AC240">
      <w:start w:val="5"/>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C9A2A1A"/>
    <w:multiLevelType w:val="hybridMultilevel"/>
    <w:tmpl w:val="964EB118"/>
    <w:lvl w:ilvl="0" w:tplc="EFA04F78">
      <w:start w:val="1"/>
      <w:numFmt w:val="decimal"/>
      <w:lvlText w:val="(%1)"/>
      <w:lvlJc w:val="left"/>
      <w:pPr>
        <w:ind w:left="644" w:hanging="360"/>
      </w:pPr>
      <w:rPr>
        <w:rFonts w:hint="default"/>
        <w:b w:val="0"/>
        <w:sz w:val="24"/>
        <w:szCs w:val="24"/>
        <w:lang w:val="uk-UA"/>
      </w:rPr>
    </w:lvl>
    <w:lvl w:ilvl="1" w:tplc="B5D66238">
      <w:start w:val="3"/>
      <w:numFmt w:val="bullet"/>
      <w:lvlText w:val="-"/>
      <w:lvlJc w:val="left"/>
      <w:pPr>
        <w:tabs>
          <w:tab w:val="num" w:pos="1931"/>
        </w:tabs>
        <w:ind w:left="1931" w:hanging="360"/>
      </w:pPr>
      <w:rPr>
        <w:rFonts w:ascii="Times New Roman" w:eastAsia="Times New Roman" w:hAnsi="Times New Roman" w:cs="Times New Roman" w:hint="default"/>
      </w:rPr>
    </w:lvl>
    <w:lvl w:ilvl="2" w:tplc="A1DACC10">
      <w:start w:val="1"/>
      <w:numFmt w:val="lowerRoman"/>
      <w:lvlText w:val="%3)"/>
      <w:lvlJc w:val="left"/>
      <w:pPr>
        <w:ind w:left="3191" w:hanging="720"/>
      </w:pPr>
      <w:rPr>
        <w:rFonts w:hint="default"/>
      </w:r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4">
    <w:nsid w:val="6E6E4537"/>
    <w:multiLevelType w:val="hybridMultilevel"/>
    <w:tmpl w:val="351C041C"/>
    <w:lvl w:ilvl="0" w:tplc="B82AB3EC">
      <w:start w:val="3"/>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5">
    <w:nsid w:val="712556A2"/>
    <w:multiLevelType w:val="multilevel"/>
    <w:tmpl w:val="556EF30A"/>
    <w:lvl w:ilvl="0">
      <w:start w:val="1"/>
      <w:numFmt w:val="russianLower"/>
      <w:lvlText w:val="%1)"/>
      <w:lvlJc w:val="left"/>
      <w:pPr>
        <w:tabs>
          <w:tab w:val="num" w:pos="756"/>
        </w:tabs>
        <w:ind w:left="756" w:hanging="360"/>
      </w:pPr>
      <w:rPr>
        <w:rFonts w:hint="default"/>
      </w:rPr>
    </w:lvl>
    <w:lvl w:ilvl="1">
      <w:start w:val="1"/>
      <w:numFmt w:val="lowerLetter"/>
      <w:lvlText w:val="%2)"/>
      <w:lvlJc w:val="left"/>
      <w:pPr>
        <w:tabs>
          <w:tab w:val="num" w:pos="1116"/>
        </w:tabs>
        <w:ind w:left="1116" w:hanging="360"/>
      </w:pPr>
      <w:rPr>
        <w:rFonts w:hint="default"/>
      </w:rPr>
    </w:lvl>
    <w:lvl w:ilvl="2">
      <w:start w:val="1"/>
      <w:numFmt w:val="lowerRoman"/>
      <w:lvlText w:val="%3)"/>
      <w:lvlJc w:val="left"/>
      <w:pPr>
        <w:tabs>
          <w:tab w:val="num" w:pos="1476"/>
        </w:tabs>
        <w:ind w:left="1476" w:hanging="360"/>
      </w:pPr>
      <w:rPr>
        <w:rFonts w:hint="default"/>
      </w:rPr>
    </w:lvl>
    <w:lvl w:ilvl="3">
      <w:start w:val="1"/>
      <w:numFmt w:val="decimal"/>
      <w:lvlText w:val="(%4)"/>
      <w:lvlJc w:val="left"/>
      <w:pPr>
        <w:tabs>
          <w:tab w:val="num" w:pos="1836"/>
        </w:tabs>
        <w:ind w:left="1836" w:hanging="360"/>
      </w:pPr>
      <w:rPr>
        <w:rFonts w:hint="default"/>
      </w:rPr>
    </w:lvl>
    <w:lvl w:ilvl="4">
      <w:start w:val="1"/>
      <w:numFmt w:val="lowerLetter"/>
      <w:lvlText w:val="(%5)"/>
      <w:lvlJc w:val="left"/>
      <w:pPr>
        <w:tabs>
          <w:tab w:val="num" w:pos="2196"/>
        </w:tabs>
        <w:ind w:left="2196" w:hanging="360"/>
      </w:pPr>
      <w:rPr>
        <w:rFonts w:hint="default"/>
      </w:rPr>
    </w:lvl>
    <w:lvl w:ilvl="5">
      <w:start w:val="1"/>
      <w:numFmt w:val="lowerRoman"/>
      <w:lvlText w:val="(%6)"/>
      <w:lvlJc w:val="left"/>
      <w:pPr>
        <w:tabs>
          <w:tab w:val="num" w:pos="2556"/>
        </w:tabs>
        <w:ind w:left="2556" w:hanging="360"/>
      </w:pPr>
      <w:rPr>
        <w:rFonts w:hint="default"/>
      </w:rPr>
    </w:lvl>
    <w:lvl w:ilvl="6">
      <w:start w:val="1"/>
      <w:numFmt w:val="decimal"/>
      <w:lvlText w:val="%7."/>
      <w:lvlJc w:val="left"/>
      <w:pPr>
        <w:tabs>
          <w:tab w:val="num" w:pos="2916"/>
        </w:tabs>
        <w:ind w:left="2916" w:hanging="360"/>
      </w:pPr>
      <w:rPr>
        <w:rFonts w:hint="default"/>
      </w:rPr>
    </w:lvl>
    <w:lvl w:ilvl="7">
      <w:start w:val="1"/>
      <w:numFmt w:val="lowerLetter"/>
      <w:lvlText w:val="%8."/>
      <w:lvlJc w:val="left"/>
      <w:pPr>
        <w:tabs>
          <w:tab w:val="num" w:pos="3276"/>
        </w:tabs>
        <w:ind w:left="3276" w:hanging="360"/>
      </w:pPr>
      <w:rPr>
        <w:rFonts w:hint="default"/>
      </w:rPr>
    </w:lvl>
    <w:lvl w:ilvl="8">
      <w:start w:val="1"/>
      <w:numFmt w:val="lowerRoman"/>
      <w:lvlText w:val="%9."/>
      <w:lvlJc w:val="left"/>
      <w:pPr>
        <w:tabs>
          <w:tab w:val="num" w:pos="3636"/>
        </w:tabs>
        <w:ind w:left="3636" w:hanging="360"/>
      </w:pPr>
      <w:rPr>
        <w:rFonts w:hint="default"/>
      </w:rPr>
    </w:lvl>
  </w:abstractNum>
  <w:abstractNum w:abstractNumId="36">
    <w:nsid w:val="72A332A2"/>
    <w:multiLevelType w:val="hybridMultilevel"/>
    <w:tmpl w:val="4462AF8C"/>
    <w:lvl w:ilvl="0" w:tplc="04190003">
      <w:start w:val="1"/>
      <w:numFmt w:val="bullet"/>
      <w:lvlText w:val="o"/>
      <w:lvlJc w:val="left"/>
      <w:pPr>
        <w:ind w:left="1776" w:hanging="360"/>
      </w:pPr>
      <w:rPr>
        <w:rFonts w:ascii="Courier New" w:hAnsi="Courier New" w:cs="Courier New"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37">
    <w:nsid w:val="72B548C9"/>
    <w:multiLevelType w:val="hybridMultilevel"/>
    <w:tmpl w:val="1ADCE49E"/>
    <w:lvl w:ilvl="0" w:tplc="A56E1B3C">
      <w:start w:val="1"/>
      <w:numFmt w:val="bullet"/>
      <w:lvlText w:val="-"/>
      <w:lvlJc w:val="left"/>
      <w:pPr>
        <w:ind w:left="1440" w:hanging="360"/>
      </w:pPr>
      <w:rPr>
        <w:rFonts w:ascii="Sylfaen" w:hAnsi="Sylfae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7D2E1253"/>
    <w:multiLevelType w:val="hybridMultilevel"/>
    <w:tmpl w:val="35F2D8D4"/>
    <w:lvl w:ilvl="0" w:tplc="A56E1B3C">
      <w:start w:val="1"/>
      <w:numFmt w:val="bullet"/>
      <w:lvlText w:val="-"/>
      <w:lvlJc w:val="left"/>
      <w:pPr>
        <w:ind w:left="1429" w:hanging="360"/>
      </w:pPr>
      <w:rPr>
        <w:rFonts w:ascii="Sylfaen" w:hAnsi="Sylfae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D475F48"/>
    <w:multiLevelType w:val="hybridMultilevel"/>
    <w:tmpl w:val="89D40DDE"/>
    <w:lvl w:ilvl="0" w:tplc="8834C46A">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33"/>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37"/>
  </w:num>
  <w:num w:numId="5">
    <w:abstractNumId w:val="24"/>
  </w:num>
  <w:num w:numId="6">
    <w:abstractNumId w:val="38"/>
  </w:num>
  <w:num w:numId="7">
    <w:abstractNumId w:val="9"/>
  </w:num>
  <w:num w:numId="8">
    <w:abstractNumId w:val="21"/>
  </w:num>
  <w:num w:numId="9">
    <w:abstractNumId w:val="13"/>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num>
  <w:num w:numId="12">
    <w:abstractNumId w:val="20"/>
  </w:num>
  <w:num w:numId="13">
    <w:abstractNumId w:val="3"/>
  </w:num>
  <w:num w:numId="14">
    <w:abstractNumId w:val="36"/>
  </w:num>
  <w:num w:numId="15">
    <w:abstractNumId w:val="35"/>
  </w:num>
  <w:num w:numId="16">
    <w:abstractNumId w:val="12"/>
  </w:num>
  <w:num w:numId="17">
    <w:abstractNumId w:val="15"/>
  </w:num>
  <w:num w:numId="18">
    <w:abstractNumId w:val="17"/>
  </w:num>
  <w:num w:numId="19">
    <w:abstractNumId w:val="34"/>
  </w:num>
  <w:num w:numId="20">
    <w:abstractNumId w:val="22"/>
  </w:num>
  <w:num w:numId="21">
    <w:abstractNumId w:val="25"/>
  </w:num>
  <w:num w:numId="22">
    <w:abstractNumId w:val="11"/>
  </w:num>
  <w:num w:numId="23">
    <w:abstractNumId w:val="27"/>
  </w:num>
  <w:num w:numId="24">
    <w:abstractNumId w:val="10"/>
  </w:num>
  <w:num w:numId="25">
    <w:abstractNumId w:val="31"/>
  </w:num>
  <w:num w:numId="26">
    <w:abstractNumId w:val="1"/>
  </w:num>
  <w:num w:numId="27">
    <w:abstractNumId w:val="39"/>
  </w:num>
  <w:num w:numId="28">
    <w:abstractNumId w:val="26"/>
  </w:num>
  <w:num w:numId="29">
    <w:abstractNumId w:val="6"/>
  </w:num>
  <w:num w:numId="30">
    <w:abstractNumId w:val="2"/>
  </w:num>
  <w:num w:numId="31">
    <w:abstractNumId w:val="29"/>
  </w:num>
  <w:num w:numId="32">
    <w:abstractNumId w:val="28"/>
  </w:num>
  <w:num w:numId="33">
    <w:abstractNumId w:val="30"/>
  </w:num>
  <w:num w:numId="34">
    <w:abstractNumId w:val="4"/>
  </w:num>
  <w:num w:numId="35">
    <w:abstractNumId w:val="18"/>
  </w:num>
  <w:num w:numId="36">
    <w:abstractNumId w:val="23"/>
  </w:num>
  <w:num w:numId="37">
    <w:abstractNumId w:val="16"/>
  </w:num>
  <w:num w:numId="38">
    <w:abstractNumId w:val="7"/>
  </w:num>
  <w:num w:numId="39">
    <w:abstractNumId w:val="14"/>
  </w:num>
  <w:num w:numId="40">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1C85"/>
    <w:rsid w:val="000036DC"/>
    <w:rsid w:val="00003F14"/>
    <w:rsid w:val="00004091"/>
    <w:rsid w:val="0000442B"/>
    <w:rsid w:val="00005C95"/>
    <w:rsid w:val="00006100"/>
    <w:rsid w:val="0000631D"/>
    <w:rsid w:val="000069C3"/>
    <w:rsid w:val="0000783C"/>
    <w:rsid w:val="00007B76"/>
    <w:rsid w:val="00007CDB"/>
    <w:rsid w:val="00010782"/>
    <w:rsid w:val="000112C0"/>
    <w:rsid w:val="00011531"/>
    <w:rsid w:val="000163E4"/>
    <w:rsid w:val="00017415"/>
    <w:rsid w:val="0001796C"/>
    <w:rsid w:val="00017AD2"/>
    <w:rsid w:val="00017EED"/>
    <w:rsid w:val="00020189"/>
    <w:rsid w:val="0002184C"/>
    <w:rsid w:val="000222AE"/>
    <w:rsid w:val="000236E7"/>
    <w:rsid w:val="00023E61"/>
    <w:rsid w:val="000244FB"/>
    <w:rsid w:val="00026786"/>
    <w:rsid w:val="000278F3"/>
    <w:rsid w:val="00027E32"/>
    <w:rsid w:val="00031424"/>
    <w:rsid w:val="00032E14"/>
    <w:rsid w:val="00032FD3"/>
    <w:rsid w:val="000334EC"/>
    <w:rsid w:val="00035332"/>
    <w:rsid w:val="00036398"/>
    <w:rsid w:val="00036625"/>
    <w:rsid w:val="000368F5"/>
    <w:rsid w:val="00036E95"/>
    <w:rsid w:val="0003706E"/>
    <w:rsid w:val="00037411"/>
    <w:rsid w:val="00040E31"/>
    <w:rsid w:val="00041AC6"/>
    <w:rsid w:val="00041C68"/>
    <w:rsid w:val="00042095"/>
    <w:rsid w:val="000432CB"/>
    <w:rsid w:val="000448A9"/>
    <w:rsid w:val="00044FE0"/>
    <w:rsid w:val="000505AF"/>
    <w:rsid w:val="00051CFC"/>
    <w:rsid w:val="00052E1B"/>
    <w:rsid w:val="000539B0"/>
    <w:rsid w:val="00056720"/>
    <w:rsid w:val="00056FAD"/>
    <w:rsid w:val="00057189"/>
    <w:rsid w:val="000602BA"/>
    <w:rsid w:val="00061C69"/>
    <w:rsid w:val="00062D1B"/>
    <w:rsid w:val="00063021"/>
    <w:rsid w:val="000633A4"/>
    <w:rsid w:val="0006770A"/>
    <w:rsid w:val="000721EA"/>
    <w:rsid w:val="00074054"/>
    <w:rsid w:val="00074C9E"/>
    <w:rsid w:val="000756B0"/>
    <w:rsid w:val="000769EB"/>
    <w:rsid w:val="00076B5D"/>
    <w:rsid w:val="00076BDD"/>
    <w:rsid w:val="0007700C"/>
    <w:rsid w:val="000772A3"/>
    <w:rsid w:val="00077B55"/>
    <w:rsid w:val="00082814"/>
    <w:rsid w:val="00082E29"/>
    <w:rsid w:val="00084B44"/>
    <w:rsid w:val="00084F40"/>
    <w:rsid w:val="00085259"/>
    <w:rsid w:val="00086FCF"/>
    <w:rsid w:val="000870B2"/>
    <w:rsid w:val="000876AB"/>
    <w:rsid w:val="0008797D"/>
    <w:rsid w:val="00087B43"/>
    <w:rsid w:val="000902C9"/>
    <w:rsid w:val="0009157A"/>
    <w:rsid w:val="000971AE"/>
    <w:rsid w:val="000A033D"/>
    <w:rsid w:val="000A0825"/>
    <w:rsid w:val="000A0C22"/>
    <w:rsid w:val="000A1A55"/>
    <w:rsid w:val="000A210B"/>
    <w:rsid w:val="000A37BB"/>
    <w:rsid w:val="000A3AD3"/>
    <w:rsid w:val="000A515F"/>
    <w:rsid w:val="000A5AFD"/>
    <w:rsid w:val="000B053E"/>
    <w:rsid w:val="000B2025"/>
    <w:rsid w:val="000B219B"/>
    <w:rsid w:val="000B37A7"/>
    <w:rsid w:val="000B55ED"/>
    <w:rsid w:val="000B6F1B"/>
    <w:rsid w:val="000C1707"/>
    <w:rsid w:val="000C1994"/>
    <w:rsid w:val="000C2211"/>
    <w:rsid w:val="000C3532"/>
    <w:rsid w:val="000C3962"/>
    <w:rsid w:val="000C4A5D"/>
    <w:rsid w:val="000C597D"/>
    <w:rsid w:val="000C5A00"/>
    <w:rsid w:val="000C7302"/>
    <w:rsid w:val="000C7445"/>
    <w:rsid w:val="000D01B8"/>
    <w:rsid w:val="000D13B7"/>
    <w:rsid w:val="000D2179"/>
    <w:rsid w:val="000D3277"/>
    <w:rsid w:val="000D3A3D"/>
    <w:rsid w:val="000D3A4C"/>
    <w:rsid w:val="000D3BE6"/>
    <w:rsid w:val="000D5223"/>
    <w:rsid w:val="000D5CF4"/>
    <w:rsid w:val="000D7812"/>
    <w:rsid w:val="000E2FC5"/>
    <w:rsid w:val="000E3937"/>
    <w:rsid w:val="000E496B"/>
    <w:rsid w:val="000E505D"/>
    <w:rsid w:val="000E6333"/>
    <w:rsid w:val="000E6424"/>
    <w:rsid w:val="000E693B"/>
    <w:rsid w:val="000E712B"/>
    <w:rsid w:val="000F10CB"/>
    <w:rsid w:val="000F364A"/>
    <w:rsid w:val="000F368C"/>
    <w:rsid w:val="000F4200"/>
    <w:rsid w:val="000F4354"/>
    <w:rsid w:val="001001B8"/>
    <w:rsid w:val="0010072E"/>
    <w:rsid w:val="001009D0"/>
    <w:rsid w:val="00101CB4"/>
    <w:rsid w:val="00103D45"/>
    <w:rsid w:val="00103D60"/>
    <w:rsid w:val="0010533E"/>
    <w:rsid w:val="001109CB"/>
    <w:rsid w:val="00110EAF"/>
    <w:rsid w:val="001110CF"/>
    <w:rsid w:val="00111153"/>
    <w:rsid w:val="00112246"/>
    <w:rsid w:val="001126A0"/>
    <w:rsid w:val="001138B8"/>
    <w:rsid w:val="00117E91"/>
    <w:rsid w:val="00120606"/>
    <w:rsid w:val="00123AE0"/>
    <w:rsid w:val="00123FB8"/>
    <w:rsid w:val="00124933"/>
    <w:rsid w:val="00124FAB"/>
    <w:rsid w:val="0012597A"/>
    <w:rsid w:val="00125FAE"/>
    <w:rsid w:val="00126DCA"/>
    <w:rsid w:val="00130CB7"/>
    <w:rsid w:val="001317F6"/>
    <w:rsid w:val="001334FA"/>
    <w:rsid w:val="00133D29"/>
    <w:rsid w:val="001341EE"/>
    <w:rsid w:val="00136988"/>
    <w:rsid w:val="00137F7E"/>
    <w:rsid w:val="001408B0"/>
    <w:rsid w:val="001410CA"/>
    <w:rsid w:val="00141360"/>
    <w:rsid w:val="00141DBB"/>
    <w:rsid w:val="001422DB"/>
    <w:rsid w:val="00142994"/>
    <w:rsid w:val="0014314A"/>
    <w:rsid w:val="00143395"/>
    <w:rsid w:val="001446C3"/>
    <w:rsid w:val="00144F24"/>
    <w:rsid w:val="0014505B"/>
    <w:rsid w:val="00145DA2"/>
    <w:rsid w:val="00146A33"/>
    <w:rsid w:val="00150EEF"/>
    <w:rsid w:val="001514EE"/>
    <w:rsid w:val="00151A0F"/>
    <w:rsid w:val="00151C09"/>
    <w:rsid w:val="00151C0B"/>
    <w:rsid w:val="0015201F"/>
    <w:rsid w:val="00152A8C"/>
    <w:rsid w:val="00152C40"/>
    <w:rsid w:val="00152C8F"/>
    <w:rsid w:val="00156167"/>
    <w:rsid w:val="001569CF"/>
    <w:rsid w:val="001570E0"/>
    <w:rsid w:val="0015782D"/>
    <w:rsid w:val="00160469"/>
    <w:rsid w:val="00161F22"/>
    <w:rsid w:val="00161FBF"/>
    <w:rsid w:val="00163064"/>
    <w:rsid w:val="00163E48"/>
    <w:rsid w:val="00163EB4"/>
    <w:rsid w:val="0016421B"/>
    <w:rsid w:val="001645FE"/>
    <w:rsid w:val="00165102"/>
    <w:rsid w:val="0016650F"/>
    <w:rsid w:val="00167FF4"/>
    <w:rsid w:val="00175A80"/>
    <w:rsid w:val="00175F80"/>
    <w:rsid w:val="001760FC"/>
    <w:rsid w:val="00177014"/>
    <w:rsid w:val="001779FD"/>
    <w:rsid w:val="0018077A"/>
    <w:rsid w:val="00181723"/>
    <w:rsid w:val="00183679"/>
    <w:rsid w:val="00184BF7"/>
    <w:rsid w:val="001850C1"/>
    <w:rsid w:val="001854F2"/>
    <w:rsid w:val="00186200"/>
    <w:rsid w:val="00186D92"/>
    <w:rsid w:val="00187BF4"/>
    <w:rsid w:val="00187DF1"/>
    <w:rsid w:val="00190A17"/>
    <w:rsid w:val="00190E3C"/>
    <w:rsid w:val="00191950"/>
    <w:rsid w:val="0019305F"/>
    <w:rsid w:val="001939AD"/>
    <w:rsid w:val="001940CC"/>
    <w:rsid w:val="00194897"/>
    <w:rsid w:val="00194EC1"/>
    <w:rsid w:val="001954D9"/>
    <w:rsid w:val="001955FA"/>
    <w:rsid w:val="0019578B"/>
    <w:rsid w:val="00197380"/>
    <w:rsid w:val="00197A45"/>
    <w:rsid w:val="001A03DF"/>
    <w:rsid w:val="001A170F"/>
    <w:rsid w:val="001A2323"/>
    <w:rsid w:val="001A2A88"/>
    <w:rsid w:val="001A4F48"/>
    <w:rsid w:val="001A518E"/>
    <w:rsid w:val="001A5A58"/>
    <w:rsid w:val="001A653E"/>
    <w:rsid w:val="001A7575"/>
    <w:rsid w:val="001B07A4"/>
    <w:rsid w:val="001B090A"/>
    <w:rsid w:val="001B143B"/>
    <w:rsid w:val="001B1C17"/>
    <w:rsid w:val="001B1C66"/>
    <w:rsid w:val="001B1FC8"/>
    <w:rsid w:val="001B267F"/>
    <w:rsid w:val="001B3857"/>
    <w:rsid w:val="001B3E84"/>
    <w:rsid w:val="001B42A1"/>
    <w:rsid w:val="001B6D2D"/>
    <w:rsid w:val="001B7975"/>
    <w:rsid w:val="001B79DF"/>
    <w:rsid w:val="001C20E7"/>
    <w:rsid w:val="001C210B"/>
    <w:rsid w:val="001C2429"/>
    <w:rsid w:val="001C2691"/>
    <w:rsid w:val="001C2CE1"/>
    <w:rsid w:val="001C2F64"/>
    <w:rsid w:val="001C442D"/>
    <w:rsid w:val="001C52FB"/>
    <w:rsid w:val="001C5806"/>
    <w:rsid w:val="001D096D"/>
    <w:rsid w:val="001D3429"/>
    <w:rsid w:val="001D456B"/>
    <w:rsid w:val="001D4878"/>
    <w:rsid w:val="001D554E"/>
    <w:rsid w:val="001D6D5C"/>
    <w:rsid w:val="001D753A"/>
    <w:rsid w:val="001E131C"/>
    <w:rsid w:val="001E21D6"/>
    <w:rsid w:val="001E2A0C"/>
    <w:rsid w:val="001E3F07"/>
    <w:rsid w:val="001E572F"/>
    <w:rsid w:val="001E5894"/>
    <w:rsid w:val="001E61CB"/>
    <w:rsid w:val="001E65E3"/>
    <w:rsid w:val="001E7C6A"/>
    <w:rsid w:val="001F282B"/>
    <w:rsid w:val="001F2C88"/>
    <w:rsid w:val="001F3D4C"/>
    <w:rsid w:val="001F435A"/>
    <w:rsid w:val="001F4CE3"/>
    <w:rsid w:val="001F52A6"/>
    <w:rsid w:val="001F5A54"/>
    <w:rsid w:val="001F5F71"/>
    <w:rsid w:val="001F741E"/>
    <w:rsid w:val="001F7868"/>
    <w:rsid w:val="001F7B0F"/>
    <w:rsid w:val="001F7D04"/>
    <w:rsid w:val="001F7E14"/>
    <w:rsid w:val="0020085A"/>
    <w:rsid w:val="00201BB1"/>
    <w:rsid w:val="00202070"/>
    <w:rsid w:val="002024F4"/>
    <w:rsid w:val="002031FB"/>
    <w:rsid w:val="00203269"/>
    <w:rsid w:val="00203CCA"/>
    <w:rsid w:val="002043AC"/>
    <w:rsid w:val="00204438"/>
    <w:rsid w:val="00204FC4"/>
    <w:rsid w:val="002055CF"/>
    <w:rsid w:val="00205611"/>
    <w:rsid w:val="002063C8"/>
    <w:rsid w:val="00206AE6"/>
    <w:rsid w:val="0021081D"/>
    <w:rsid w:val="0021113D"/>
    <w:rsid w:val="00212635"/>
    <w:rsid w:val="00213804"/>
    <w:rsid w:val="00214DA2"/>
    <w:rsid w:val="00215068"/>
    <w:rsid w:val="00216657"/>
    <w:rsid w:val="002177A9"/>
    <w:rsid w:val="00217A60"/>
    <w:rsid w:val="00217DE9"/>
    <w:rsid w:val="00217F84"/>
    <w:rsid w:val="002208A0"/>
    <w:rsid w:val="00222224"/>
    <w:rsid w:val="00224EF7"/>
    <w:rsid w:val="002261DA"/>
    <w:rsid w:val="0022684E"/>
    <w:rsid w:val="00227BD9"/>
    <w:rsid w:val="002305A7"/>
    <w:rsid w:val="0023170B"/>
    <w:rsid w:val="00231BE8"/>
    <w:rsid w:val="00232A8E"/>
    <w:rsid w:val="002334A3"/>
    <w:rsid w:val="002344C0"/>
    <w:rsid w:val="002357A1"/>
    <w:rsid w:val="00236616"/>
    <w:rsid w:val="00237771"/>
    <w:rsid w:val="00237D34"/>
    <w:rsid w:val="00241421"/>
    <w:rsid w:val="0024264A"/>
    <w:rsid w:val="002436D1"/>
    <w:rsid w:val="00243755"/>
    <w:rsid w:val="00243D37"/>
    <w:rsid w:val="00243E8B"/>
    <w:rsid w:val="00245861"/>
    <w:rsid w:val="00245BF9"/>
    <w:rsid w:val="0024603F"/>
    <w:rsid w:val="002477B9"/>
    <w:rsid w:val="00247865"/>
    <w:rsid w:val="00247EA5"/>
    <w:rsid w:val="0025131B"/>
    <w:rsid w:val="00251E5C"/>
    <w:rsid w:val="00251F10"/>
    <w:rsid w:val="00252378"/>
    <w:rsid w:val="0025302A"/>
    <w:rsid w:val="00257D72"/>
    <w:rsid w:val="00261C6A"/>
    <w:rsid w:val="00262C4B"/>
    <w:rsid w:val="00262D55"/>
    <w:rsid w:val="00264627"/>
    <w:rsid w:val="00264922"/>
    <w:rsid w:val="00265A9A"/>
    <w:rsid w:val="002663E9"/>
    <w:rsid w:val="00267650"/>
    <w:rsid w:val="00270C1F"/>
    <w:rsid w:val="00272C64"/>
    <w:rsid w:val="0027333D"/>
    <w:rsid w:val="00274614"/>
    <w:rsid w:val="002746B1"/>
    <w:rsid w:val="0027636E"/>
    <w:rsid w:val="002771E5"/>
    <w:rsid w:val="00277A39"/>
    <w:rsid w:val="00277D03"/>
    <w:rsid w:val="00282057"/>
    <w:rsid w:val="002825F3"/>
    <w:rsid w:val="00282ACE"/>
    <w:rsid w:val="00282DA2"/>
    <w:rsid w:val="00283D10"/>
    <w:rsid w:val="00283E7B"/>
    <w:rsid w:val="00284069"/>
    <w:rsid w:val="00284798"/>
    <w:rsid w:val="00284B55"/>
    <w:rsid w:val="00284D30"/>
    <w:rsid w:val="002875F0"/>
    <w:rsid w:val="00290343"/>
    <w:rsid w:val="00290BB3"/>
    <w:rsid w:val="00293712"/>
    <w:rsid w:val="00293AF3"/>
    <w:rsid w:val="002941E8"/>
    <w:rsid w:val="00295092"/>
    <w:rsid w:val="002959CC"/>
    <w:rsid w:val="00295B4E"/>
    <w:rsid w:val="00296B49"/>
    <w:rsid w:val="00296EBA"/>
    <w:rsid w:val="002A096F"/>
    <w:rsid w:val="002A1613"/>
    <w:rsid w:val="002A178D"/>
    <w:rsid w:val="002A1CF0"/>
    <w:rsid w:val="002A2A54"/>
    <w:rsid w:val="002A3CBC"/>
    <w:rsid w:val="002A55DB"/>
    <w:rsid w:val="002A59AB"/>
    <w:rsid w:val="002A6FC7"/>
    <w:rsid w:val="002A728A"/>
    <w:rsid w:val="002A7637"/>
    <w:rsid w:val="002A77DF"/>
    <w:rsid w:val="002B3514"/>
    <w:rsid w:val="002B40F8"/>
    <w:rsid w:val="002B4C84"/>
    <w:rsid w:val="002B4CDD"/>
    <w:rsid w:val="002B77F6"/>
    <w:rsid w:val="002C0D45"/>
    <w:rsid w:val="002C237C"/>
    <w:rsid w:val="002C4F21"/>
    <w:rsid w:val="002C6134"/>
    <w:rsid w:val="002C6DEA"/>
    <w:rsid w:val="002C716F"/>
    <w:rsid w:val="002C71C8"/>
    <w:rsid w:val="002D0E80"/>
    <w:rsid w:val="002D137C"/>
    <w:rsid w:val="002D2975"/>
    <w:rsid w:val="002D4225"/>
    <w:rsid w:val="002D4B6F"/>
    <w:rsid w:val="002D595B"/>
    <w:rsid w:val="002D637F"/>
    <w:rsid w:val="002D6623"/>
    <w:rsid w:val="002D723D"/>
    <w:rsid w:val="002D7C24"/>
    <w:rsid w:val="002D7C48"/>
    <w:rsid w:val="002E0982"/>
    <w:rsid w:val="002E1C41"/>
    <w:rsid w:val="002E328D"/>
    <w:rsid w:val="002E36AC"/>
    <w:rsid w:val="002E46EB"/>
    <w:rsid w:val="002E5083"/>
    <w:rsid w:val="002F0661"/>
    <w:rsid w:val="002F0966"/>
    <w:rsid w:val="002F13BF"/>
    <w:rsid w:val="002F2368"/>
    <w:rsid w:val="002F25EB"/>
    <w:rsid w:val="002F4FB5"/>
    <w:rsid w:val="002F5356"/>
    <w:rsid w:val="002F5710"/>
    <w:rsid w:val="002F5A8A"/>
    <w:rsid w:val="002F6CFD"/>
    <w:rsid w:val="002F70B8"/>
    <w:rsid w:val="002F71BB"/>
    <w:rsid w:val="003005DE"/>
    <w:rsid w:val="0030077B"/>
    <w:rsid w:val="003011E5"/>
    <w:rsid w:val="00301A29"/>
    <w:rsid w:val="00304BDD"/>
    <w:rsid w:val="00306705"/>
    <w:rsid w:val="003074CC"/>
    <w:rsid w:val="00310959"/>
    <w:rsid w:val="00311112"/>
    <w:rsid w:val="00311366"/>
    <w:rsid w:val="00311C53"/>
    <w:rsid w:val="00313EE5"/>
    <w:rsid w:val="0031624C"/>
    <w:rsid w:val="00316679"/>
    <w:rsid w:val="00316DF8"/>
    <w:rsid w:val="00322246"/>
    <w:rsid w:val="0032663C"/>
    <w:rsid w:val="00327D26"/>
    <w:rsid w:val="00330EED"/>
    <w:rsid w:val="00331891"/>
    <w:rsid w:val="003323CE"/>
    <w:rsid w:val="003329BD"/>
    <w:rsid w:val="00332FC5"/>
    <w:rsid w:val="00333D9E"/>
    <w:rsid w:val="00334980"/>
    <w:rsid w:val="00335F36"/>
    <w:rsid w:val="003368F3"/>
    <w:rsid w:val="00341554"/>
    <w:rsid w:val="00342801"/>
    <w:rsid w:val="00342E9F"/>
    <w:rsid w:val="00344591"/>
    <w:rsid w:val="003445C2"/>
    <w:rsid w:val="00344946"/>
    <w:rsid w:val="00347316"/>
    <w:rsid w:val="00350456"/>
    <w:rsid w:val="00352108"/>
    <w:rsid w:val="003525A0"/>
    <w:rsid w:val="003531F4"/>
    <w:rsid w:val="00356594"/>
    <w:rsid w:val="0035714C"/>
    <w:rsid w:val="00360708"/>
    <w:rsid w:val="0036073F"/>
    <w:rsid w:val="003616F8"/>
    <w:rsid w:val="00363636"/>
    <w:rsid w:val="00365F68"/>
    <w:rsid w:val="00366010"/>
    <w:rsid w:val="0037163A"/>
    <w:rsid w:val="00371C23"/>
    <w:rsid w:val="00371E63"/>
    <w:rsid w:val="003735C7"/>
    <w:rsid w:val="003754C4"/>
    <w:rsid w:val="00375ED9"/>
    <w:rsid w:val="00376113"/>
    <w:rsid w:val="00376696"/>
    <w:rsid w:val="00376AB9"/>
    <w:rsid w:val="00377EE0"/>
    <w:rsid w:val="003802A2"/>
    <w:rsid w:val="00380A71"/>
    <w:rsid w:val="00382377"/>
    <w:rsid w:val="003834D6"/>
    <w:rsid w:val="00384FFA"/>
    <w:rsid w:val="00386A1F"/>
    <w:rsid w:val="00390234"/>
    <w:rsid w:val="00390A8D"/>
    <w:rsid w:val="00392D51"/>
    <w:rsid w:val="003939C1"/>
    <w:rsid w:val="003944C6"/>
    <w:rsid w:val="0039517E"/>
    <w:rsid w:val="00395281"/>
    <w:rsid w:val="00396457"/>
    <w:rsid w:val="00396608"/>
    <w:rsid w:val="003967F4"/>
    <w:rsid w:val="003973A7"/>
    <w:rsid w:val="003A0243"/>
    <w:rsid w:val="003A1662"/>
    <w:rsid w:val="003A3B0D"/>
    <w:rsid w:val="003A53B1"/>
    <w:rsid w:val="003A5623"/>
    <w:rsid w:val="003A662F"/>
    <w:rsid w:val="003A7962"/>
    <w:rsid w:val="003B082E"/>
    <w:rsid w:val="003B1846"/>
    <w:rsid w:val="003B1A50"/>
    <w:rsid w:val="003B2141"/>
    <w:rsid w:val="003B239D"/>
    <w:rsid w:val="003B2DCA"/>
    <w:rsid w:val="003B2F05"/>
    <w:rsid w:val="003B2F17"/>
    <w:rsid w:val="003B39FF"/>
    <w:rsid w:val="003B4FD0"/>
    <w:rsid w:val="003B535C"/>
    <w:rsid w:val="003B54F9"/>
    <w:rsid w:val="003B5DAB"/>
    <w:rsid w:val="003B6644"/>
    <w:rsid w:val="003C1410"/>
    <w:rsid w:val="003C1653"/>
    <w:rsid w:val="003C1F6D"/>
    <w:rsid w:val="003C278F"/>
    <w:rsid w:val="003C2849"/>
    <w:rsid w:val="003C4A5F"/>
    <w:rsid w:val="003C6BB3"/>
    <w:rsid w:val="003C7CA7"/>
    <w:rsid w:val="003C7FA4"/>
    <w:rsid w:val="003D0677"/>
    <w:rsid w:val="003D0690"/>
    <w:rsid w:val="003D2379"/>
    <w:rsid w:val="003D30B1"/>
    <w:rsid w:val="003D4C02"/>
    <w:rsid w:val="003D511B"/>
    <w:rsid w:val="003D68B5"/>
    <w:rsid w:val="003D6B68"/>
    <w:rsid w:val="003D7C58"/>
    <w:rsid w:val="003E1757"/>
    <w:rsid w:val="003E2681"/>
    <w:rsid w:val="003E3154"/>
    <w:rsid w:val="003E369E"/>
    <w:rsid w:val="003E4761"/>
    <w:rsid w:val="003E794C"/>
    <w:rsid w:val="003E7FB3"/>
    <w:rsid w:val="003F1537"/>
    <w:rsid w:val="003F1B3D"/>
    <w:rsid w:val="003F1B71"/>
    <w:rsid w:val="003F1F87"/>
    <w:rsid w:val="003F293E"/>
    <w:rsid w:val="003F39AB"/>
    <w:rsid w:val="003F469B"/>
    <w:rsid w:val="003F5425"/>
    <w:rsid w:val="003F5732"/>
    <w:rsid w:val="003F6BB4"/>
    <w:rsid w:val="003F6D53"/>
    <w:rsid w:val="0040098E"/>
    <w:rsid w:val="004017C8"/>
    <w:rsid w:val="0040229E"/>
    <w:rsid w:val="004024FE"/>
    <w:rsid w:val="00402C1F"/>
    <w:rsid w:val="0040453B"/>
    <w:rsid w:val="00410B0D"/>
    <w:rsid w:val="0041293E"/>
    <w:rsid w:val="0041319C"/>
    <w:rsid w:val="004149E2"/>
    <w:rsid w:val="00415BFC"/>
    <w:rsid w:val="00420A42"/>
    <w:rsid w:val="00420D1F"/>
    <w:rsid w:val="00422D54"/>
    <w:rsid w:val="00423DF5"/>
    <w:rsid w:val="0042472D"/>
    <w:rsid w:val="00424C08"/>
    <w:rsid w:val="0042571E"/>
    <w:rsid w:val="00425BBC"/>
    <w:rsid w:val="00425EA4"/>
    <w:rsid w:val="00426360"/>
    <w:rsid w:val="004327FF"/>
    <w:rsid w:val="0043387E"/>
    <w:rsid w:val="00433B23"/>
    <w:rsid w:val="00434A67"/>
    <w:rsid w:val="0043566A"/>
    <w:rsid w:val="00436E3B"/>
    <w:rsid w:val="00437ED1"/>
    <w:rsid w:val="00444C90"/>
    <w:rsid w:val="00444EA5"/>
    <w:rsid w:val="004456F8"/>
    <w:rsid w:val="00445B82"/>
    <w:rsid w:val="00446B15"/>
    <w:rsid w:val="00446CBA"/>
    <w:rsid w:val="00446CCB"/>
    <w:rsid w:val="00447774"/>
    <w:rsid w:val="00447C84"/>
    <w:rsid w:val="00450240"/>
    <w:rsid w:val="00452F38"/>
    <w:rsid w:val="00452F88"/>
    <w:rsid w:val="004546A9"/>
    <w:rsid w:val="00454A5E"/>
    <w:rsid w:val="00454AE6"/>
    <w:rsid w:val="00456671"/>
    <w:rsid w:val="0045758F"/>
    <w:rsid w:val="00457D2E"/>
    <w:rsid w:val="00460283"/>
    <w:rsid w:val="00460353"/>
    <w:rsid w:val="004620F2"/>
    <w:rsid w:val="00463266"/>
    <w:rsid w:val="004663CA"/>
    <w:rsid w:val="004667CF"/>
    <w:rsid w:val="004707CC"/>
    <w:rsid w:val="004722A0"/>
    <w:rsid w:val="00473B33"/>
    <w:rsid w:val="00474621"/>
    <w:rsid w:val="00476B1D"/>
    <w:rsid w:val="00477E45"/>
    <w:rsid w:val="00481B0D"/>
    <w:rsid w:val="00481C89"/>
    <w:rsid w:val="00481D7C"/>
    <w:rsid w:val="0048201C"/>
    <w:rsid w:val="0048273B"/>
    <w:rsid w:val="004829D3"/>
    <w:rsid w:val="00482A56"/>
    <w:rsid w:val="00484D65"/>
    <w:rsid w:val="00486AA0"/>
    <w:rsid w:val="00487261"/>
    <w:rsid w:val="00487366"/>
    <w:rsid w:val="0048762F"/>
    <w:rsid w:val="0049174C"/>
    <w:rsid w:val="00493346"/>
    <w:rsid w:val="00494B43"/>
    <w:rsid w:val="00495AAE"/>
    <w:rsid w:val="00496E7E"/>
    <w:rsid w:val="0049767D"/>
    <w:rsid w:val="00497B31"/>
    <w:rsid w:val="004A1774"/>
    <w:rsid w:val="004A280A"/>
    <w:rsid w:val="004A3CF8"/>
    <w:rsid w:val="004A4962"/>
    <w:rsid w:val="004A4E9E"/>
    <w:rsid w:val="004A61CE"/>
    <w:rsid w:val="004B14A4"/>
    <w:rsid w:val="004B16B5"/>
    <w:rsid w:val="004B314F"/>
    <w:rsid w:val="004B4CDC"/>
    <w:rsid w:val="004B5133"/>
    <w:rsid w:val="004B5C79"/>
    <w:rsid w:val="004C05FD"/>
    <w:rsid w:val="004C0BEA"/>
    <w:rsid w:val="004C1178"/>
    <w:rsid w:val="004C31C8"/>
    <w:rsid w:val="004C4596"/>
    <w:rsid w:val="004C4864"/>
    <w:rsid w:val="004C49C7"/>
    <w:rsid w:val="004C597F"/>
    <w:rsid w:val="004C7852"/>
    <w:rsid w:val="004D01DE"/>
    <w:rsid w:val="004D02D4"/>
    <w:rsid w:val="004D0372"/>
    <w:rsid w:val="004D1120"/>
    <w:rsid w:val="004D1B55"/>
    <w:rsid w:val="004D1CCB"/>
    <w:rsid w:val="004D214C"/>
    <w:rsid w:val="004D34A2"/>
    <w:rsid w:val="004D3542"/>
    <w:rsid w:val="004D569A"/>
    <w:rsid w:val="004D7CD7"/>
    <w:rsid w:val="004E0B29"/>
    <w:rsid w:val="004E1561"/>
    <w:rsid w:val="004E19D4"/>
    <w:rsid w:val="004E2177"/>
    <w:rsid w:val="004E2CCD"/>
    <w:rsid w:val="004E37E2"/>
    <w:rsid w:val="004E3A1D"/>
    <w:rsid w:val="004E3B31"/>
    <w:rsid w:val="004E4511"/>
    <w:rsid w:val="004E5BB4"/>
    <w:rsid w:val="004E6060"/>
    <w:rsid w:val="004E7808"/>
    <w:rsid w:val="004F148B"/>
    <w:rsid w:val="004F18FD"/>
    <w:rsid w:val="004F1C1B"/>
    <w:rsid w:val="004F23C7"/>
    <w:rsid w:val="004F2EA2"/>
    <w:rsid w:val="004F60D1"/>
    <w:rsid w:val="004F6258"/>
    <w:rsid w:val="004F64ED"/>
    <w:rsid w:val="004F7172"/>
    <w:rsid w:val="0050043B"/>
    <w:rsid w:val="005006DC"/>
    <w:rsid w:val="005027B4"/>
    <w:rsid w:val="005062AF"/>
    <w:rsid w:val="0051014A"/>
    <w:rsid w:val="005103E5"/>
    <w:rsid w:val="00513C4C"/>
    <w:rsid w:val="00515E21"/>
    <w:rsid w:val="005166BC"/>
    <w:rsid w:val="00517C52"/>
    <w:rsid w:val="00520572"/>
    <w:rsid w:val="005213E0"/>
    <w:rsid w:val="005221BB"/>
    <w:rsid w:val="005223FB"/>
    <w:rsid w:val="00522546"/>
    <w:rsid w:val="005235CA"/>
    <w:rsid w:val="00525113"/>
    <w:rsid w:val="00530A71"/>
    <w:rsid w:val="00530DD0"/>
    <w:rsid w:val="005348BC"/>
    <w:rsid w:val="00534E92"/>
    <w:rsid w:val="0054008A"/>
    <w:rsid w:val="00540608"/>
    <w:rsid w:val="00540959"/>
    <w:rsid w:val="005411C6"/>
    <w:rsid w:val="00541256"/>
    <w:rsid w:val="00541E5A"/>
    <w:rsid w:val="00542D4D"/>
    <w:rsid w:val="00543507"/>
    <w:rsid w:val="0054373B"/>
    <w:rsid w:val="005443B4"/>
    <w:rsid w:val="005464C3"/>
    <w:rsid w:val="005478DB"/>
    <w:rsid w:val="00547BEF"/>
    <w:rsid w:val="0055040F"/>
    <w:rsid w:val="005517BF"/>
    <w:rsid w:val="00552130"/>
    <w:rsid w:val="00553412"/>
    <w:rsid w:val="005549F4"/>
    <w:rsid w:val="005564AA"/>
    <w:rsid w:val="00556C18"/>
    <w:rsid w:val="00557812"/>
    <w:rsid w:val="0056001B"/>
    <w:rsid w:val="005602F7"/>
    <w:rsid w:val="005605E1"/>
    <w:rsid w:val="00562B90"/>
    <w:rsid w:val="00563896"/>
    <w:rsid w:val="0056781B"/>
    <w:rsid w:val="005700E0"/>
    <w:rsid w:val="005705F1"/>
    <w:rsid w:val="005715D0"/>
    <w:rsid w:val="00573B48"/>
    <w:rsid w:val="00576256"/>
    <w:rsid w:val="00576E89"/>
    <w:rsid w:val="00577845"/>
    <w:rsid w:val="00577B40"/>
    <w:rsid w:val="00582876"/>
    <w:rsid w:val="0058333C"/>
    <w:rsid w:val="005835BF"/>
    <w:rsid w:val="00584E0C"/>
    <w:rsid w:val="00586007"/>
    <w:rsid w:val="00587AEF"/>
    <w:rsid w:val="00587BA8"/>
    <w:rsid w:val="0059022E"/>
    <w:rsid w:val="00590693"/>
    <w:rsid w:val="00590BDD"/>
    <w:rsid w:val="00591702"/>
    <w:rsid w:val="005927D8"/>
    <w:rsid w:val="00593D56"/>
    <w:rsid w:val="00594409"/>
    <w:rsid w:val="0059460C"/>
    <w:rsid w:val="0059460E"/>
    <w:rsid w:val="005971DA"/>
    <w:rsid w:val="00597487"/>
    <w:rsid w:val="00597D9F"/>
    <w:rsid w:val="00597DB9"/>
    <w:rsid w:val="005A048F"/>
    <w:rsid w:val="005A0A1A"/>
    <w:rsid w:val="005A0E5B"/>
    <w:rsid w:val="005A173C"/>
    <w:rsid w:val="005A23D1"/>
    <w:rsid w:val="005A3C35"/>
    <w:rsid w:val="005A4CE0"/>
    <w:rsid w:val="005A4DC5"/>
    <w:rsid w:val="005B09DA"/>
    <w:rsid w:val="005B0BEC"/>
    <w:rsid w:val="005B24CE"/>
    <w:rsid w:val="005B25B6"/>
    <w:rsid w:val="005B2FCA"/>
    <w:rsid w:val="005B560A"/>
    <w:rsid w:val="005C0E40"/>
    <w:rsid w:val="005C198C"/>
    <w:rsid w:val="005C20A6"/>
    <w:rsid w:val="005C220C"/>
    <w:rsid w:val="005C3ABE"/>
    <w:rsid w:val="005C40D6"/>
    <w:rsid w:val="005C468F"/>
    <w:rsid w:val="005C4F3B"/>
    <w:rsid w:val="005C4FCC"/>
    <w:rsid w:val="005C5213"/>
    <w:rsid w:val="005C5682"/>
    <w:rsid w:val="005C6752"/>
    <w:rsid w:val="005C7FD4"/>
    <w:rsid w:val="005D2710"/>
    <w:rsid w:val="005D39CB"/>
    <w:rsid w:val="005D4365"/>
    <w:rsid w:val="005D559E"/>
    <w:rsid w:val="005D5D0A"/>
    <w:rsid w:val="005D6405"/>
    <w:rsid w:val="005E073D"/>
    <w:rsid w:val="005E0FF1"/>
    <w:rsid w:val="005E174B"/>
    <w:rsid w:val="005E1A65"/>
    <w:rsid w:val="005E342C"/>
    <w:rsid w:val="005E3B62"/>
    <w:rsid w:val="005E509D"/>
    <w:rsid w:val="005E6730"/>
    <w:rsid w:val="005E6B92"/>
    <w:rsid w:val="005E6C53"/>
    <w:rsid w:val="005E6CDA"/>
    <w:rsid w:val="005E7207"/>
    <w:rsid w:val="005E7A08"/>
    <w:rsid w:val="005F1165"/>
    <w:rsid w:val="005F1F36"/>
    <w:rsid w:val="005F2801"/>
    <w:rsid w:val="005F311F"/>
    <w:rsid w:val="005F31ED"/>
    <w:rsid w:val="005F3738"/>
    <w:rsid w:val="005F3EC5"/>
    <w:rsid w:val="005F41BF"/>
    <w:rsid w:val="005F4802"/>
    <w:rsid w:val="005F4ECE"/>
    <w:rsid w:val="005F558C"/>
    <w:rsid w:val="005F77F6"/>
    <w:rsid w:val="00601764"/>
    <w:rsid w:val="00601C7B"/>
    <w:rsid w:val="0060245E"/>
    <w:rsid w:val="0060249E"/>
    <w:rsid w:val="006048E5"/>
    <w:rsid w:val="00605C4A"/>
    <w:rsid w:val="00610FD9"/>
    <w:rsid w:val="0061199B"/>
    <w:rsid w:val="00611A3A"/>
    <w:rsid w:val="00612C88"/>
    <w:rsid w:val="00614A99"/>
    <w:rsid w:val="00614DE8"/>
    <w:rsid w:val="0061624E"/>
    <w:rsid w:val="006164CF"/>
    <w:rsid w:val="00617BB7"/>
    <w:rsid w:val="00621331"/>
    <w:rsid w:val="00622213"/>
    <w:rsid w:val="0062221F"/>
    <w:rsid w:val="00623986"/>
    <w:rsid w:val="00624951"/>
    <w:rsid w:val="00625481"/>
    <w:rsid w:val="00625663"/>
    <w:rsid w:val="00625C38"/>
    <w:rsid w:val="00625FD8"/>
    <w:rsid w:val="0062712B"/>
    <w:rsid w:val="00630299"/>
    <w:rsid w:val="006307B7"/>
    <w:rsid w:val="006309B7"/>
    <w:rsid w:val="0063360B"/>
    <w:rsid w:val="006351FE"/>
    <w:rsid w:val="00635B08"/>
    <w:rsid w:val="00635F69"/>
    <w:rsid w:val="00637AF3"/>
    <w:rsid w:val="006418FE"/>
    <w:rsid w:val="00644BEE"/>
    <w:rsid w:val="00645949"/>
    <w:rsid w:val="00645D7B"/>
    <w:rsid w:val="00647B8E"/>
    <w:rsid w:val="00647C60"/>
    <w:rsid w:val="00651A93"/>
    <w:rsid w:val="00651BB9"/>
    <w:rsid w:val="00652D2A"/>
    <w:rsid w:val="00653BDC"/>
    <w:rsid w:val="00655285"/>
    <w:rsid w:val="00655B6B"/>
    <w:rsid w:val="00660722"/>
    <w:rsid w:val="00660D2F"/>
    <w:rsid w:val="00660F39"/>
    <w:rsid w:val="00660F64"/>
    <w:rsid w:val="006619F4"/>
    <w:rsid w:val="00662170"/>
    <w:rsid w:val="006655B3"/>
    <w:rsid w:val="00666604"/>
    <w:rsid w:val="006708AD"/>
    <w:rsid w:val="0067139C"/>
    <w:rsid w:val="006714D5"/>
    <w:rsid w:val="00671CE2"/>
    <w:rsid w:val="00671DDD"/>
    <w:rsid w:val="006723BB"/>
    <w:rsid w:val="0067298B"/>
    <w:rsid w:val="0067328A"/>
    <w:rsid w:val="00673291"/>
    <w:rsid w:val="006735A9"/>
    <w:rsid w:val="006746BD"/>
    <w:rsid w:val="006747A9"/>
    <w:rsid w:val="00675E33"/>
    <w:rsid w:val="006760AC"/>
    <w:rsid w:val="00677B98"/>
    <w:rsid w:val="00677DFD"/>
    <w:rsid w:val="00680357"/>
    <w:rsid w:val="00681B30"/>
    <w:rsid w:val="00683136"/>
    <w:rsid w:val="006836A0"/>
    <w:rsid w:val="00683B0D"/>
    <w:rsid w:val="00684262"/>
    <w:rsid w:val="00684BD1"/>
    <w:rsid w:val="00684E39"/>
    <w:rsid w:val="0068656B"/>
    <w:rsid w:val="0068725D"/>
    <w:rsid w:val="00687AD5"/>
    <w:rsid w:val="00690562"/>
    <w:rsid w:val="00691768"/>
    <w:rsid w:val="00691A0A"/>
    <w:rsid w:val="00691D3B"/>
    <w:rsid w:val="0069292E"/>
    <w:rsid w:val="00692F67"/>
    <w:rsid w:val="00697341"/>
    <w:rsid w:val="006A0726"/>
    <w:rsid w:val="006A0B84"/>
    <w:rsid w:val="006A1669"/>
    <w:rsid w:val="006A2200"/>
    <w:rsid w:val="006A2590"/>
    <w:rsid w:val="006A3422"/>
    <w:rsid w:val="006A361F"/>
    <w:rsid w:val="006A3E93"/>
    <w:rsid w:val="006A3E9B"/>
    <w:rsid w:val="006A6E4D"/>
    <w:rsid w:val="006A7BCC"/>
    <w:rsid w:val="006B23A4"/>
    <w:rsid w:val="006B4E0B"/>
    <w:rsid w:val="006B5958"/>
    <w:rsid w:val="006B6741"/>
    <w:rsid w:val="006B71D6"/>
    <w:rsid w:val="006C01CA"/>
    <w:rsid w:val="006C0FD9"/>
    <w:rsid w:val="006C1138"/>
    <w:rsid w:val="006C1BF3"/>
    <w:rsid w:val="006C380F"/>
    <w:rsid w:val="006C40AB"/>
    <w:rsid w:val="006C4D93"/>
    <w:rsid w:val="006C571F"/>
    <w:rsid w:val="006C7E67"/>
    <w:rsid w:val="006D12D3"/>
    <w:rsid w:val="006D28F9"/>
    <w:rsid w:val="006D2A3F"/>
    <w:rsid w:val="006D3986"/>
    <w:rsid w:val="006D3DC3"/>
    <w:rsid w:val="006D4081"/>
    <w:rsid w:val="006D4C5A"/>
    <w:rsid w:val="006D4DD6"/>
    <w:rsid w:val="006D4FCB"/>
    <w:rsid w:val="006D50DC"/>
    <w:rsid w:val="006D7971"/>
    <w:rsid w:val="006D7E46"/>
    <w:rsid w:val="006D7F88"/>
    <w:rsid w:val="006E21A0"/>
    <w:rsid w:val="006E2D41"/>
    <w:rsid w:val="006E3073"/>
    <w:rsid w:val="006E4C0E"/>
    <w:rsid w:val="006E5210"/>
    <w:rsid w:val="006E6164"/>
    <w:rsid w:val="006E61BD"/>
    <w:rsid w:val="006E66B4"/>
    <w:rsid w:val="006F0A3C"/>
    <w:rsid w:val="006F1001"/>
    <w:rsid w:val="006F15F0"/>
    <w:rsid w:val="006F1AB3"/>
    <w:rsid w:val="006F1CC6"/>
    <w:rsid w:val="006F244C"/>
    <w:rsid w:val="006F2D4F"/>
    <w:rsid w:val="006F5FF8"/>
    <w:rsid w:val="006F7BFB"/>
    <w:rsid w:val="007013BE"/>
    <w:rsid w:val="0070169A"/>
    <w:rsid w:val="00702A1B"/>
    <w:rsid w:val="00703F47"/>
    <w:rsid w:val="00705CAF"/>
    <w:rsid w:val="0070605F"/>
    <w:rsid w:val="00706C34"/>
    <w:rsid w:val="007074BB"/>
    <w:rsid w:val="00707D32"/>
    <w:rsid w:val="007104CB"/>
    <w:rsid w:val="0071080D"/>
    <w:rsid w:val="00710D40"/>
    <w:rsid w:val="00711AF7"/>
    <w:rsid w:val="0071335C"/>
    <w:rsid w:val="0071740F"/>
    <w:rsid w:val="00720C7D"/>
    <w:rsid w:val="00720DD4"/>
    <w:rsid w:val="00721860"/>
    <w:rsid w:val="00721D69"/>
    <w:rsid w:val="0072397E"/>
    <w:rsid w:val="00725AB4"/>
    <w:rsid w:val="007265B9"/>
    <w:rsid w:val="00726CE0"/>
    <w:rsid w:val="00727FE3"/>
    <w:rsid w:val="00732C24"/>
    <w:rsid w:val="00734543"/>
    <w:rsid w:val="00736755"/>
    <w:rsid w:val="00737AFE"/>
    <w:rsid w:val="00740041"/>
    <w:rsid w:val="00741E64"/>
    <w:rsid w:val="0074329E"/>
    <w:rsid w:val="00743C53"/>
    <w:rsid w:val="007442FE"/>
    <w:rsid w:val="007449C4"/>
    <w:rsid w:val="00747343"/>
    <w:rsid w:val="00747E19"/>
    <w:rsid w:val="007517C0"/>
    <w:rsid w:val="00752A1E"/>
    <w:rsid w:val="00752DBA"/>
    <w:rsid w:val="007533E2"/>
    <w:rsid w:val="00757C7A"/>
    <w:rsid w:val="00757D9A"/>
    <w:rsid w:val="0076003C"/>
    <w:rsid w:val="0076008E"/>
    <w:rsid w:val="0076156C"/>
    <w:rsid w:val="00761EAC"/>
    <w:rsid w:val="00762598"/>
    <w:rsid w:val="00763380"/>
    <w:rsid w:val="00764C83"/>
    <w:rsid w:val="0076652E"/>
    <w:rsid w:val="00766BDA"/>
    <w:rsid w:val="0076726B"/>
    <w:rsid w:val="00767A39"/>
    <w:rsid w:val="00770B0C"/>
    <w:rsid w:val="00770D12"/>
    <w:rsid w:val="00771D57"/>
    <w:rsid w:val="00772968"/>
    <w:rsid w:val="00773984"/>
    <w:rsid w:val="00773D7F"/>
    <w:rsid w:val="0077598B"/>
    <w:rsid w:val="00775FF4"/>
    <w:rsid w:val="00780CC3"/>
    <w:rsid w:val="00780F84"/>
    <w:rsid w:val="00781C44"/>
    <w:rsid w:val="0078206D"/>
    <w:rsid w:val="007822B5"/>
    <w:rsid w:val="00783E30"/>
    <w:rsid w:val="00784C0F"/>
    <w:rsid w:val="007873AE"/>
    <w:rsid w:val="00790094"/>
    <w:rsid w:val="007915FD"/>
    <w:rsid w:val="00791AA1"/>
    <w:rsid w:val="00794D46"/>
    <w:rsid w:val="00796039"/>
    <w:rsid w:val="00797648"/>
    <w:rsid w:val="007978FB"/>
    <w:rsid w:val="007A1EF9"/>
    <w:rsid w:val="007A3592"/>
    <w:rsid w:val="007A37F0"/>
    <w:rsid w:val="007A47FE"/>
    <w:rsid w:val="007A5037"/>
    <w:rsid w:val="007A5559"/>
    <w:rsid w:val="007A7C39"/>
    <w:rsid w:val="007B09B6"/>
    <w:rsid w:val="007B1E36"/>
    <w:rsid w:val="007B249E"/>
    <w:rsid w:val="007B2AF9"/>
    <w:rsid w:val="007B2CB5"/>
    <w:rsid w:val="007B359B"/>
    <w:rsid w:val="007B37B0"/>
    <w:rsid w:val="007C0C33"/>
    <w:rsid w:val="007C241A"/>
    <w:rsid w:val="007C47F7"/>
    <w:rsid w:val="007C5BC3"/>
    <w:rsid w:val="007C6DE5"/>
    <w:rsid w:val="007C7453"/>
    <w:rsid w:val="007C7D25"/>
    <w:rsid w:val="007D05C4"/>
    <w:rsid w:val="007D0759"/>
    <w:rsid w:val="007D134A"/>
    <w:rsid w:val="007D141A"/>
    <w:rsid w:val="007D2228"/>
    <w:rsid w:val="007D2925"/>
    <w:rsid w:val="007D29A0"/>
    <w:rsid w:val="007D6A7E"/>
    <w:rsid w:val="007D7E4C"/>
    <w:rsid w:val="007E1737"/>
    <w:rsid w:val="007E1F64"/>
    <w:rsid w:val="007E21FC"/>
    <w:rsid w:val="007E29A0"/>
    <w:rsid w:val="007E44DB"/>
    <w:rsid w:val="007E48F3"/>
    <w:rsid w:val="007E4902"/>
    <w:rsid w:val="007E4CA3"/>
    <w:rsid w:val="007F067F"/>
    <w:rsid w:val="007F114F"/>
    <w:rsid w:val="007F25CD"/>
    <w:rsid w:val="007F3836"/>
    <w:rsid w:val="007F53FD"/>
    <w:rsid w:val="00800509"/>
    <w:rsid w:val="008011B8"/>
    <w:rsid w:val="0080290E"/>
    <w:rsid w:val="008047A6"/>
    <w:rsid w:val="008047BF"/>
    <w:rsid w:val="00804BA8"/>
    <w:rsid w:val="008055AF"/>
    <w:rsid w:val="008059F0"/>
    <w:rsid w:val="00806D49"/>
    <w:rsid w:val="00810BB7"/>
    <w:rsid w:val="00812081"/>
    <w:rsid w:val="00812707"/>
    <w:rsid w:val="00812B78"/>
    <w:rsid w:val="00813B75"/>
    <w:rsid w:val="008154B5"/>
    <w:rsid w:val="00815B2E"/>
    <w:rsid w:val="00816203"/>
    <w:rsid w:val="008165E5"/>
    <w:rsid w:val="0081750C"/>
    <w:rsid w:val="00820A04"/>
    <w:rsid w:val="00823AFA"/>
    <w:rsid w:val="00823FDF"/>
    <w:rsid w:val="008275D0"/>
    <w:rsid w:val="00827916"/>
    <w:rsid w:val="00827918"/>
    <w:rsid w:val="00830B63"/>
    <w:rsid w:val="008328B0"/>
    <w:rsid w:val="0083318D"/>
    <w:rsid w:val="0083378D"/>
    <w:rsid w:val="00835E82"/>
    <w:rsid w:val="00836EC5"/>
    <w:rsid w:val="0083765A"/>
    <w:rsid w:val="00837B7F"/>
    <w:rsid w:val="008400DE"/>
    <w:rsid w:val="00842190"/>
    <w:rsid w:val="008436BB"/>
    <w:rsid w:val="0084530E"/>
    <w:rsid w:val="00845CA8"/>
    <w:rsid w:val="00846799"/>
    <w:rsid w:val="008506C0"/>
    <w:rsid w:val="008509EA"/>
    <w:rsid w:val="0085104E"/>
    <w:rsid w:val="00851D11"/>
    <w:rsid w:val="008535CD"/>
    <w:rsid w:val="00854729"/>
    <w:rsid w:val="008553AD"/>
    <w:rsid w:val="00857B40"/>
    <w:rsid w:val="00857E39"/>
    <w:rsid w:val="00860156"/>
    <w:rsid w:val="008629ED"/>
    <w:rsid w:val="00862F78"/>
    <w:rsid w:val="0086303F"/>
    <w:rsid w:val="00864750"/>
    <w:rsid w:val="00864A15"/>
    <w:rsid w:val="00865161"/>
    <w:rsid w:val="00865BCE"/>
    <w:rsid w:val="008668CE"/>
    <w:rsid w:val="008674B0"/>
    <w:rsid w:val="00870468"/>
    <w:rsid w:val="008718E6"/>
    <w:rsid w:val="00871B5C"/>
    <w:rsid w:val="00872770"/>
    <w:rsid w:val="00872C41"/>
    <w:rsid w:val="00873480"/>
    <w:rsid w:val="00873840"/>
    <w:rsid w:val="00874062"/>
    <w:rsid w:val="008753FA"/>
    <w:rsid w:val="00876825"/>
    <w:rsid w:val="00877309"/>
    <w:rsid w:val="00877390"/>
    <w:rsid w:val="00877C32"/>
    <w:rsid w:val="00880104"/>
    <w:rsid w:val="008806D4"/>
    <w:rsid w:val="00880A80"/>
    <w:rsid w:val="0088195A"/>
    <w:rsid w:val="008857AF"/>
    <w:rsid w:val="0088605D"/>
    <w:rsid w:val="00886A0E"/>
    <w:rsid w:val="00886ECD"/>
    <w:rsid w:val="00887989"/>
    <w:rsid w:val="008918AF"/>
    <w:rsid w:val="00891AB3"/>
    <w:rsid w:val="00893693"/>
    <w:rsid w:val="008953A9"/>
    <w:rsid w:val="00895FDA"/>
    <w:rsid w:val="00896E9A"/>
    <w:rsid w:val="008973E9"/>
    <w:rsid w:val="00897E16"/>
    <w:rsid w:val="008A0A71"/>
    <w:rsid w:val="008A1FB0"/>
    <w:rsid w:val="008A20F6"/>
    <w:rsid w:val="008A2EBC"/>
    <w:rsid w:val="008A6CF7"/>
    <w:rsid w:val="008B0923"/>
    <w:rsid w:val="008B199A"/>
    <w:rsid w:val="008B21D8"/>
    <w:rsid w:val="008B2F34"/>
    <w:rsid w:val="008B424E"/>
    <w:rsid w:val="008B4F1A"/>
    <w:rsid w:val="008B6712"/>
    <w:rsid w:val="008B70BD"/>
    <w:rsid w:val="008C123F"/>
    <w:rsid w:val="008C2DFE"/>
    <w:rsid w:val="008C3039"/>
    <w:rsid w:val="008C31C3"/>
    <w:rsid w:val="008C33EC"/>
    <w:rsid w:val="008D0D04"/>
    <w:rsid w:val="008D0DEF"/>
    <w:rsid w:val="008D0F17"/>
    <w:rsid w:val="008D202D"/>
    <w:rsid w:val="008D2A93"/>
    <w:rsid w:val="008D3BD9"/>
    <w:rsid w:val="008D3BF8"/>
    <w:rsid w:val="008D3ECE"/>
    <w:rsid w:val="008D683B"/>
    <w:rsid w:val="008D6B37"/>
    <w:rsid w:val="008D78E5"/>
    <w:rsid w:val="008E0295"/>
    <w:rsid w:val="008E065F"/>
    <w:rsid w:val="008E07C0"/>
    <w:rsid w:val="008E1724"/>
    <w:rsid w:val="008E21F7"/>
    <w:rsid w:val="008E2625"/>
    <w:rsid w:val="008E38FB"/>
    <w:rsid w:val="008E5527"/>
    <w:rsid w:val="008E559F"/>
    <w:rsid w:val="008E5AEA"/>
    <w:rsid w:val="008F00A2"/>
    <w:rsid w:val="008F13FA"/>
    <w:rsid w:val="008F370C"/>
    <w:rsid w:val="008F38E4"/>
    <w:rsid w:val="008F3E7F"/>
    <w:rsid w:val="008F41CA"/>
    <w:rsid w:val="008F48C8"/>
    <w:rsid w:val="008F52A1"/>
    <w:rsid w:val="008F5E65"/>
    <w:rsid w:val="008F6652"/>
    <w:rsid w:val="008F6E36"/>
    <w:rsid w:val="008F6F45"/>
    <w:rsid w:val="009001A5"/>
    <w:rsid w:val="009011D7"/>
    <w:rsid w:val="00903237"/>
    <w:rsid w:val="0090494B"/>
    <w:rsid w:val="0090758E"/>
    <w:rsid w:val="0091071E"/>
    <w:rsid w:val="00910A3D"/>
    <w:rsid w:val="00911019"/>
    <w:rsid w:val="009110B3"/>
    <w:rsid w:val="00911396"/>
    <w:rsid w:val="009118B4"/>
    <w:rsid w:val="00912B54"/>
    <w:rsid w:val="00913F70"/>
    <w:rsid w:val="009152EF"/>
    <w:rsid w:val="00916A06"/>
    <w:rsid w:val="00917406"/>
    <w:rsid w:val="00917758"/>
    <w:rsid w:val="009178F2"/>
    <w:rsid w:val="00920522"/>
    <w:rsid w:val="00920B3D"/>
    <w:rsid w:val="00921BC5"/>
    <w:rsid w:val="00922896"/>
    <w:rsid w:val="00923098"/>
    <w:rsid w:val="00923A4D"/>
    <w:rsid w:val="009240DA"/>
    <w:rsid w:val="009258B1"/>
    <w:rsid w:val="00926F99"/>
    <w:rsid w:val="009271C7"/>
    <w:rsid w:val="0092788A"/>
    <w:rsid w:val="00927EE5"/>
    <w:rsid w:val="00930173"/>
    <w:rsid w:val="00930965"/>
    <w:rsid w:val="00930EB6"/>
    <w:rsid w:val="00932F47"/>
    <w:rsid w:val="00932F7E"/>
    <w:rsid w:val="00934D8D"/>
    <w:rsid w:val="009352C4"/>
    <w:rsid w:val="00935583"/>
    <w:rsid w:val="00936819"/>
    <w:rsid w:val="0093706D"/>
    <w:rsid w:val="00937239"/>
    <w:rsid w:val="00937311"/>
    <w:rsid w:val="00940A71"/>
    <w:rsid w:val="00940BC6"/>
    <w:rsid w:val="00940FEE"/>
    <w:rsid w:val="00942628"/>
    <w:rsid w:val="009426AE"/>
    <w:rsid w:val="00943D5B"/>
    <w:rsid w:val="00944520"/>
    <w:rsid w:val="00944632"/>
    <w:rsid w:val="00944BD4"/>
    <w:rsid w:val="0094619B"/>
    <w:rsid w:val="00946530"/>
    <w:rsid w:val="009468C5"/>
    <w:rsid w:val="00947C25"/>
    <w:rsid w:val="00947E86"/>
    <w:rsid w:val="00951BE2"/>
    <w:rsid w:val="00951FDF"/>
    <w:rsid w:val="0095215F"/>
    <w:rsid w:val="00954083"/>
    <w:rsid w:val="00954F4F"/>
    <w:rsid w:val="00955235"/>
    <w:rsid w:val="009571D4"/>
    <w:rsid w:val="009574E1"/>
    <w:rsid w:val="00961C07"/>
    <w:rsid w:val="009631DE"/>
    <w:rsid w:val="00963C13"/>
    <w:rsid w:val="009643B1"/>
    <w:rsid w:val="00965234"/>
    <w:rsid w:val="00965659"/>
    <w:rsid w:val="00966217"/>
    <w:rsid w:val="009669FA"/>
    <w:rsid w:val="00966A07"/>
    <w:rsid w:val="0096720E"/>
    <w:rsid w:val="00967E38"/>
    <w:rsid w:val="009709B3"/>
    <w:rsid w:val="00971D0E"/>
    <w:rsid w:val="00972D20"/>
    <w:rsid w:val="0097388F"/>
    <w:rsid w:val="009752B3"/>
    <w:rsid w:val="0097598D"/>
    <w:rsid w:val="00975BD1"/>
    <w:rsid w:val="009764E8"/>
    <w:rsid w:val="00981790"/>
    <w:rsid w:val="009819B7"/>
    <w:rsid w:val="00982E48"/>
    <w:rsid w:val="00985F9B"/>
    <w:rsid w:val="009865DB"/>
    <w:rsid w:val="00990087"/>
    <w:rsid w:val="009901E7"/>
    <w:rsid w:val="00990275"/>
    <w:rsid w:val="009917C4"/>
    <w:rsid w:val="00994881"/>
    <w:rsid w:val="0099596C"/>
    <w:rsid w:val="00995A79"/>
    <w:rsid w:val="00995A90"/>
    <w:rsid w:val="009A08F3"/>
    <w:rsid w:val="009A11FC"/>
    <w:rsid w:val="009A48D7"/>
    <w:rsid w:val="009B0E9A"/>
    <w:rsid w:val="009B195C"/>
    <w:rsid w:val="009B1AA2"/>
    <w:rsid w:val="009B2384"/>
    <w:rsid w:val="009B45EF"/>
    <w:rsid w:val="009B65DA"/>
    <w:rsid w:val="009B6C87"/>
    <w:rsid w:val="009C0B54"/>
    <w:rsid w:val="009C0E21"/>
    <w:rsid w:val="009C16A6"/>
    <w:rsid w:val="009C22CC"/>
    <w:rsid w:val="009C65B9"/>
    <w:rsid w:val="009C6A99"/>
    <w:rsid w:val="009C6C18"/>
    <w:rsid w:val="009C7209"/>
    <w:rsid w:val="009C7958"/>
    <w:rsid w:val="009C7BB6"/>
    <w:rsid w:val="009D183B"/>
    <w:rsid w:val="009D1B70"/>
    <w:rsid w:val="009D2236"/>
    <w:rsid w:val="009D223A"/>
    <w:rsid w:val="009D25E3"/>
    <w:rsid w:val="009D2C8C"/>
    <w:rsid w:val="009D5335"/>
    <w:rsid w:val="009D64C4"/>
    <w:rsid w:val="009D7145"/>
    <w:rsid w:val="009D7C4F"/>
    <w:rsid w:val="009E0B07"/>
    <w:rsid w:val="009E3200"/>
    <w:rsid w:val="009E3923"/>
    <w:rsid w:val="009E4FE2"/>
    <w:rsid w:val="009E63DC"/>
    <w:rsid w:val="009E6DD2"/>
    <w:rsid w:val="009E752D"/>
    <w:rsid w:val="009F036D"/>
    <w:rsid w:val="009F1006"/>
    <w:rsid w:val="009F1295"/>
    <w:rsid w:val="009F16AA"/>
    <w:rsid w:val="009F1994"/>
    <w:rsid w:val="009F1C51"/>
    <w:rsid w:val="009F3A99"/>
    <w:rsid w:val="009F42F3"/>
    <w:rsid w:val="009F4E49"/>
    <w:rsid w:val="009F5C70"/>
    <w:rsid w:val="009F6510"/>
    <w:rsid w:val="009F71AC"/>
    <w:rsid w:val="009F7D3D"/>
    <w:rsid w:val="009F7E4D"/>
    <w:rsid w:val="00A03044"/>
    <w:rsid w:val="00A0318B"/>
    <w:rsid w:val="00A03F93"/>
    <w:rsid w:val="00A0520F"/>
    <w:rsid w:val="00A06F8A"/>
    <w:rsid w:val="00A07D64"/>
    <w:rsid w:val="00A129E0"/>
    <w:rsid w:val="00A12AEC"/>
    <w:rsid w:val="00A12D55"/>
    <w:rsid w:val="00A13D46"/>
    <w:rsid w:val="00A14DBF"/>
    <w:rsid w:val="00A14ED8"/>
    <w:rsid w:val="00A1560C"/>
    <w:rsid w:val="00A161BD"/>
    <w:rsid w:val="00A16B65"/>
    <w:rsid w:val="00A20F85"/>
    <w:rsid w:val="00A21B0A"/>
    <w:rsid w:val="00A21BBE"/>
    <w:rsid w:val="00A21D81"/>
    <w:rsid w:val="00A2243E"/>
    <w:rsid w:val="00A22579"/>
    <w:rsid w:val="00A2443E"/>
    <w:rsid w:val="00A246CD"/>
    <w:rsid w:val="00A24808"/>
    <w:rsid w:val="00A25073"/>
    <w:rsid w:val="00A26207"/>
    <w:rsid w:val="00A27275"/>
    <w:rsid w:val="00A27CA0"/>
    <w:rsid w:val="00A3201E"/>
    <w:rsid w:val="00A32576"/>
    <w:rsid w:val="00A3437E"/>
    <w:rsid w:val="00A354D6"/>
    <w:rsid w:val="00A357C0"/>
    <w:rsid w:val="00A35A91"/>
    <w:rsid w:val="00A36FCC"/>
    <w:rsid w:val="00A3797F"/>
    <w:rsid w:val="00A41E0D"/>
    <w:rsid w:val="00A42D0F"/>
    <w:rsid w:val="00A42E18"/>
    <w:rsid w:val="00A433BC"/>
    <w:rsid w:val="00A43C9B"/>
    <w:rsid w:val="00A46F53"/>
    <w:rsid w:val="00A501D1"/>
    <w:rsid w:val="00A51353"/>
    <w:rsid w:val="00A53371"/>
    <w:rsid w:val="00A5369B"/>
    <w:rsid w:val="00A539FE"/>
    <w:rsid w:val="00A53D37"/>
    <w:rsid w:val="00A5558A"/>
    <w:rsid w:val="00A55A72"/>
    <w:rsid w:val="00A579D8"/>
    <w:rsid w:val="00A612C6"/>
    <w:rsid w:val="00A62300"/>
    <w:rsid w:val="00A639A5"/>
    <w:rsid w:val="00A642B2"/>
    <w:rsid w:val="00A64403"/>
    <w:rsid w:val="00A644F3"/>
    <w:rsid w:val="00A65761"/>
    <w:rsid w:val="00A66F0C"/>
    <w:rsid w:val="00A6702E"/>
    <w:rsid w:val="00A677AD"/>
    <w:rsid w:val="00A70185"/>
    <w:rsid w:val="00A71842"/>
    <w:rsid w:val="00A71C64"/>
    <w:rsid w:val="00A7298B"/>
    <w:rsid w:val="00A735EA"/>
    <w:rsid w:val="00A73E43"/>
    <w:rsid w:val="00A766B0"/>
    <w:rsid w:val="00A77489"/>
    <w:rsid w:val="00A77825"/>
    <w:rsid w:val="00A8078C"/>
    <w:rsid w:val="00A8200C"/>
    <w:rsid w:val="00A8200F"/>
    <w:rsid w:val="00A82208"/>
    <w:rsid w:val="00A834F0"/>
    <w:rsid w:val="00A85E49"/>
    <w:rsid w:val="00A86D2B"/>
    <w:rsid w:val="00A87023"/>
    <w:rsid w:val="00A8756F"/>
    <w:rsid w:val="00A876F6"/>
    <w:rsid w:val="00A90323"/>
    <w:rsid w:val="00A914E5"/>
    <w:rsid w:val="00A91613"/>
    <w:rsid w:val="00A91FC2"/>
    <w:rsid w:val="00A9228C"/>
    <w:rsid w:val="00A92AD7"/>
    <w:rsid w:val="00A92B21"/>
    <w:rsid w:val="00A94389"/>
    <w:rsid w:val="00A94FE6"/>
    <w:rsid w:val="00A97B64"/>
    <w:rsid w:val="00AA0D82"/>
    <w:rsid w:val="00AA1C48"/>
    <w:rsid w:val="00AA271B"/>
    <w:rsid w:val="00AA2D98"/>
    <w:rsid w:val="00AA2F2B"/>
    <w:rsid w:val="00AA40AC"/>
    <w:rsid w:val="00AA514C"/>
    <w:rsid w:val="00AA5170"/>
    <w:rsid w:val="00AA7D1E"/>
    <w:rsid w:val="00AB0523"/>
    <w:rsid w:val="00AB163A"/>
    <w:rsid w:val="00AB1DCB"/>
    <w:rsid w:val="00AB1FC1"/>
    <w:rsid w:val="00AB24C8"/>
    <w:rsid w:val="00AB368D"/>
    <w:rsid w:val="00AB6131"/>
    <w:rsid w:val="00AB6567"/>
    <w:rsid w:val="00AB6EDF"/>
    <w:rsid w:val="00AB6F37"/>
    <w:rsid w:val="00AC0FF0"/>
    <w:rsid w:val="00AC1C16"/>
    <w:rsid w:val="00AC1E5D"/>
    <w:rsid w:val="00AC225D"/>
    <w:rsid w:val="00AC2475"/>
    <w:rsid w:val="00AC33D9"/>
    <w:rsid w:val="00AC6C0E"/>
    <w:rsid w:val="00AC6CF6"/>
    <w:rsid w:val="00AD02E3"/>
    <w:rsid w:val="00AD0B7A"/>
    <w:rsid w:val="00AD14F6"/>
    <w:rsid w:val="00AD4195"/>
    <w:rsid w:val="00AD4C5E"/>
    <w:rsid w:val="00AD5D62"/>
    <w:rsid w:val="00AE0C0B"/>
    <w:rsid w:val="00AE180D"/>
    <w:rsid w:val="00AE347B"/>
    <w:rsid w:val="00AE6897"/>
    <w:rsid w:val="00AE68B7"/>
    <w:rsid w:val="00AE6EEB"/>
    <w:rsid w:val="00AE7F42"/>
    <w:rsid w:val="00AF2168"/>
    <w:rsid w:val="00AF2E78"/>
    <w:rsid w:val="00AF3128"/>
    <w:rsid w:val="00AF3DB3"/>
    <w:rsid w:val="00AF4B67"/>
    <w:rsid w:val="00AF603A"/>
    <w:rsid w:val="00AF6584"/>
    <w:rsid w:val="00AF6BF7"/>
    <w:rsid w:val="00AF6FF8"/>
    <w:rsid w:val="00B00392"/>
    <w:rsid w:val="00B04876"/>
    <w:rsid w:val="00B05B5C"/>
    <w:rsid w:val="00B06FFE"/>
    <w:rsid w:val="00B070E4"/>
    <w:rsid w:val="00B07297"/>
    <w:rsid w:val="00B11805"/>
    <w:rsid w:val="00B12AB2"/>
    <w:rsid w:val="00B12DED"/>
    <w:rsid w:val="00B14F0F"/>
    <w:rsid w:val="00B15065"/>
    <w:rsid w:val="00B1591F"/>
    <w:rsid w:val="00B170BF"/>
    <w:rsid w:val="00B17192"/>
    <w:rsid w:val="00B20E04"/>
    <w:rsid w:val="00B2194E"/>
    <w:rsid w:val="00B22064"/>
    <w:rsid w:val="00B230A1"/>
    <w:rsid w:val="00B237A8"/>
    <w:rsid w:val="00B25230"/>
    <w:rsid w:val="00B2543A"/>
    <w:rsid w:val="00B26E66"/>
    <w:rsid w:val="00B32531"/>
    <w:rsid w:val="00B329CE"/>
    <w:rsid w:val="00B36776"/>
    <w:rsid w:val="00B36F5F"/>
    <w:rsid w:val="00B3773E"/>
    <w:rsid w:val="00B40ABD"/>
    <w:rsid w:val="00B424D6"/>
    <w:rsid w:val="00B465B8"/>
    <w:rsid w:val="00B4741D"/>
    <w:rsid w:val="00B5010C"/>
    <w:rsid w:val="00B51B89"/>
    <w:rsid w:val="00B51C49"/>
    <w:rsid w:val="00B545EA"/>
    <w:rsid w:val="00B56E2F"/>
    <w:rsid w:val="00B56E75"/>
    <w:rsid w:val="00B63062"/>
    <w:rsid w:val="00B63278"/>
    <w:rsid w:val="00B64CFF"/>
    <w:rsid w:val="00B65617"/>
    <w:rsid w:val="00B658B7"/>
    <w:rsid w:val="00B66521"/>
    <w:rsid w:val="00B6654D"/>
    <w:rsid w:val="00B6703A"/>
    <w:rsid w:val="00B71068"/>
    <w:rsid w:val="00B71760"/>
    <w:rsid w:val="00B722B2"/>
    <w:rsid w:val="00B72400"/>
    <w:rsid w:val="00B72B52"/>
    <w:rsid w:val="00B7373C"/>
    <w:rsid w:val="00B741B4"/>
    <w:rsid w:val="00B74297"/>
    <w:rsid w:val="00B77166"/>
    <w:rsid w:val="00B777EA"/>
    <w:rsid w:val="00B8018E"/>
    <w:rsid w:val="00B80500"/>
    <w:rsid w:val="00B821FF"/>
    <w:rsid w:val="00B856AB"/>
    <w:rsid w:val="00B85B49"/>
    <w:rsid w:val="00B875CD"/>
    <w:rsid w:val="00B91901"/>
    <w:rsid w:val="00B92DFB"/>
    <w:rsid w:val="00B92EA6"/>
    <w:rsid w:val="00B93A28"/>
    <w:rsid w:val="00B95118"/>
    <w:rsid w:val="00B95D9D"/>
    <w:rsid w:val="00BA0C6B"/>
    <w:rsid w:val="00BA0D62"/>
    <w:rsid w:val="00BA197F"/>
    <w:rsid w:val="00BA1A32"/>
    <w:rsid w:val="00BA2A7F"/>
    <w:rsid w:val="00BA2B50"/>
    <w:rsid w:val="00BA3A46"/>
    <w:rsid w:val="00BA4313"/>
    <w:rsid w:val="00BA6D15"/>
    <w:rsid w:val="00BA706A"/>
    <w:rsid w:val="00BA7D72"/>
    <w:rsid w:val="00BB18CE"/>
    <w:rsid w:val="00BB19B3"/>
    <w:rsid w:val="00BB47F7"/>
    <w:rsid w:val="00BB4EE6"/>
    <w:rsid w:val="00BB5CF9"/>
    <w:rsid w:val="00BB7EB0"/>
    <w:rsid w:val="00BC0475"/>
    <w:rsid w:val="00BC16C5"/>
    <w:rsid w:val="00BC3343"/>
    <w:rsid w:val="00BC35C2"/>
    <w:rsid w:val="00BC450C"/>
    <w:rsid w:val="00BC4AE2"/>
    <w:rsid w:val="00BC5767"/>
    <w:rsid w:val="00BC612F"/>
    <w:rsid w:val="00BC6390"/>
    <w:rsid w:val="00BD0B55"/>
    <w:rsid w:val="00BD1008"/>
    <w:rsid w:val="00BD218A"/>
    <w:rsid w:val="00BD2245"/>
    <w:rsid w:val="00BD36E8"/>
    <w:rsid w:val="00BD3879"/>
    <w:rsid w:val="00BD4FDF"/>
    <w:rsid w:val="00BD5205"/>
    <w:rsid w:val="00BD611B"/>
    <w:rsid w:val="00BD7526"/>
    <w:rsid w:val="00BD7714"/>
    <w:rsid w:val="00BE048B"/>
    <w:rsid w:val="00BE0805"/>
    <w:rsid w:val="00BE0941"/>
    <w:rsid w:val="00BE0944"/>
    <w:rsid w:val="00BE0EE8"/>
    <w:rsid w:val="00BE27BB"/>
    <w:rsid w:val="00BE3103"/>
    <w:rsid w:val="00BE31DB"/>
    <w:rsid w:val="00BE34DC"/>
    <w:rsid w:val="00BE58FE"/>
    <w:rsid w:val="00BE6BC9"/>
    <w:rsid w:val="00BF02D0"/>
    <w:rsid w:val="00BF2688"/>
    <w:rsid w:val="00BF32B4"/>
    <w:rsid w:val="00BF37D3"/>
    <w:rsid w:val="00BF533C"/>
    <w:rsid w:val="00BF554B"/>
    <w:rsid w:val="00BF6312"/>
    <w:rsid w:val="00BF6E5D"/>
    <w:rsid w:val="00BF7B78"/>
    <w:rsid w:val="00C016AA"/>
    <w:rsid w:val="00C021FB"/>
    <w:rsid w:val="00C034E6"/>
    <w:rsid w:val="00C0440A"/>
    <w:rsid w:val="00C0478B"/>
    <w:rsid w:val="00C06C81"/>
    <w:rsid w:val="00C06FC0"/>
    <w:rsid w:val="00C117A7"/>
    <w:rsid w:val="00C117A9"/>
    <w:rsid w:val="00C12A3B"/>
    <w:rsid w:val="00C12B45"/>
    <w:rsid w:val="00C139F3"/>
    <w:rsid w:val="00C13D5D"/>
    <w:rsid w:val="00C1507F"/>
    <w:rsid w:val="00C1570E"/>
    <w:rsid w:val="00C159A9"/>
    <w:rsid w:val="00C1600E"/>
    <w:rsid w:val="00C166BD"/>
    <w:rsid w:val="00C1677A"/>
    <w:rsid w:val="00C16CEC"/>
    <w:rsid w:val="00C17ACE"/>
    <w:rsid w:val="00C21477"/>
    <w:rsid w:val="00C22209"/>
    <w:rsid w:val="00C22408"/>
    <w:rsid w:val="00C234F8"/>
    <w:rsid w:val="00C23E39"/>
    <w:rsid w:val="00C244C4"/>
    <w:rsid w:val="00C249C3"/>
    <w:rsid w:val="00C2567B"/>
    <w:rsid w:val="00C311E4"/>
    <w:rsid w:val="00C32382"/>
    <w:rsid w:val="00C33BF6"/>
    <w:rsid w:val="00C35818"/>
    <w:rsid w:val="00C3605A"/>
    <w:rsid w:val="00C36298"/>
    <w:rsid w:val="00C368E6"/>
    <w:rsid w:val="00C36C3B"/>
    <w:rsid w:val="00C4075F"/>
    <w:rsid w:val="00C4609A"/>
    <w:rsid w:val="00C4694F"/>
    <w:rsid w:val="00C47DB8"/>
    <w:rsid w:val="00C50852"/>
    <w:rsid w:val="00C51CC0"/>
    <w:rsid w:val="00C52112"/>
    <w:rsid w:val="00C529C2"/>
    <w:rsid w:val="00C5362B"/>
    <w:rsid w:val="00C536BD"/>
    <w:rsid w:val="00C53C27"/>
    <w:rsid w:val="00C548B9"/>
    <w:rsid w:val="00C54C65"/>
    <w:rsid w:val="00C577FE"/>
    <w:rsid w:val="00C62A11"/>
    <w:rsid w:val="00C62B35"/>
    <w:rsid w:val="00C631B3"/>
    <w:rsid w:val="00C64904"/>
    <w:rsid w:val="00C649B8"/>
    <w:rsid w:val="00C67B03"/>
    <w:rsid w:val="00C67E1D"/>
    <w:rsid w:val="00C708F2"/>
    <w:rsid w:val="00C70BE3"/>
    <w:rsid w:val="00C71141"/>
    <w:rsid w:val="00C712BB"/>
    <w:rsid w:val="00C71639"/>
    <w:rsid w:val="00C717D9"/>
    <w:rsid w:val="00C730CE"/>
    <w:rsid w:val="00C73C0E"/>
    <w:rsid w:val="00C7448F"/>
    <w:rsid w:val="00C7453D"/>
    <w:rsid w:val="00C76D8E"/>
    <w:rsid w:val="00C76E7A"/>
    <w:rsid w:val="00C806CC"/>
    <w:rsid w:val="00C812A4"/>
    <w:rsid w:val="00C8149A"/>
    <w:rsid w:val="00C830B3"/>
    <w:rsid w:val="00C862C4"/>
    <w:rsid w:val="00C86583"/>
    <w:rsid w:val="00C87A99"/>
    <w:rsid w:val="00C87E72"/>
    <w:rsid w:val="00C90D91"/>
    <w:rsid w:val="00C9235E"/>
    <w:rsid w:val="00C92A59"/>
    <w:rsid w:val="00C94ACD"/>
    <w:rsid w:val="00C95AE4"/>
    <w:rsid w:val="00C95F4A"/>
    <w:rsid w:val="00C96FB9"/>
    <w:rsid w:val="00CA14CF"/>
    <w:rsid w:val="00CA1924"/>
    <w:rsid w:val="00CA1CC7"/>
    <w:rsid w:val="00CA20DA"/>
    <w:rsid w:val="00CA21E9"/>
    <w:rsid w:val="00CA420A"/>
    <w:rsid w:val="00CA4CAF"/>
    <w:rsid w:val="00CA79B3"/>
    <w:rsid w:val="00CB016F"/>
    <w:rsid w:val="00CB193E"/>
    <w:rsid w:val="00CB1F2B"/>
    <w:rsid w:val="00CB2363"/>
    <w:rsid w:val="00CB32CA"/>
    <w:rsid w:val="00CB40CA"/>
    <w:rsid w:val="00CB4DC8"/>
    <w:rsid w:val="00CB505E"/>
    <w:rsid w:val="00CB5A7D"/>
    <w:rsid w:val="00CB688C"/>
    <w:rsid w:val="00CB7EDA"/>
    <w:rsid w:val="00CB7F00"/>
    <w:rsid w:val="00CC1481"/>
    <w:rsid w:val="00CC2A21"/>
    <w:rsid w:val="00CC37C6"/>
    <w:rsid w:val="00CC380C"/>
    <w:rsid w:val="00CC6FC1"/>
    <w:rsid w:val="00CC77FA"/>
    <w:rsid w:val="00CC7B42"/>
    <w:rsid w:val="00CD1007"/>
    <w:rsid w:val="00CD1837"/>
    <w:rsid w:val="00CD1E09"/>
    <w:rsid w:val="00CD229A"/>
    <w:rsid w:val="00CD691D"/>
    <w:rsid w:val="00CE0AFD"/>
    <w:rsid w:val="00CE0CB0"/>
    <w:rsid w:val="00CE1F47"/>
    <w:rsid w:val="00CE36EB"/>
    <w:rsid w:val="00CE425A"/>
    <w:rsid w:val="00CE4C1A"/>
    <w:rsid w:val="00CE63F0"/>
    <w:rsid w:val="00CE79D4"/>
    <w:rsid w:val="00CF09F1"/>
    <w:rsid w:val="00CF1BF4"/>
    <w:rsid w:val="00CF280A"/>
    <w:rsid w:val="00CF2BF3"/>
    <w:rsid w:val="00CF4B7F"/>
    <w:rsid w:val="00CF7C6E"/>
    <w:rsid w:val="00D01DD2"/>
    <w:rsid w:val="00D01E22"/>
    <w:rsid w:val="00D06746"/>
    <w:rsid w:val="00D104ED"/>
    <w:rsid w:val="00D105D9"/>
    <w:rsid w:val="00D10EAA"/>
    <w:rsid w:val="00D11141"/>
    <w:rsid w:val="00D12BE0"/>
    <w:rsid w:val="00D133C0"/>
    <w:rsid w:val="00D150E4"/>
    <w:rsid w:val="00D165EA"/>
    <w:rsid w:val="00D170F6"/>
    <w:rsid w:val="00D1724F"/>
    <w:rsid w:val="00D172DD"/>
    <w:rsid w:val="00D17537"/>
    <w:rsid w:val="00D212E1"/>
    <w:rsid w:val="00D22065"/>
    <w:rsid w:val="00D2490B"/>
    <w:rsid w:val="00D272E3"/>
    <w:rsid w:val="00D2745A"/>
    <w:rsid w:val="00D2767F"/>
    <w:rsid w:val="00D27A9F"/>
    <w:rsid w:val="00D27BE1"/>
    <w:rsid w:val="00D27C44"/>
    <w:rsid w:val="00D30FF4"/>
    <w:rsid w:val="00D3177E"/>
    <w:rsid w:val="00D33FC3"/>
    <w:rsid w:val="00D35793"/>
    <w:rsid w:val="00D35E43"/>
    <w:rsid w:val="00D36D19"/>
    <w:rsid w:val="00D36F56"/>
    <w:rsid w:val="00D3701A"/>
    <w:rsid w:val="00D3758F"/>
    <w:rsid w:val="00D40C6E"/>
    <w:rsid w:val="00D41354"/>
    <w:rsid w:val="00D42236"/>
    <w:rsid w:val="00D42B7F"/>
    <w:rsid w:val="00D4523E"/>
    <w:rsid w:val="00D46526"/>
    <w:rsid w:val="00D46632"/>
    <w:rsid w:val="00D46B60"/>
    <w:rsid w:val="00D46BCD"/>
    <w:rsid w:val="00D46DAA"/>
    <w:rsid w:val="00D47FF2"/>
    <w:rsid w:val="00D50F43"/>
    <w:rsid w:val="00D512DB"/>
    <w:rsid w:val="00D51AFB"/>
    <w:rsid w:val="00D52E16"/>
    <w:rsid w:val="00D52E85"/>
    <w:rsid w:val="00D535AF"/>
    <w:rsid w:val="00D5449B"/>
    <w:rsid w:val="00D54C46"/>
    <w:rsid w:val="00D56C60"/>
    <w:rsid w:val="00D57315"/>
    <w:rsid w:val="00D6012E"/>
    <w:rsid w:val="00D604F7"/>
    <w:rsid w:val="00D605AA"/>
    <w:rsid w:val="00D62F97"/>
    <w:rsid w:val="00D63233"/>
    <w:rsid w:val="00D64268"/>
    <w:rsid w:val="00D6472B"/>
    <w:rsid w:val="00D6482F"/>
    <w:rsid w:val="00D65EFD"/>
    <w:rsid w:val="00D66AEC"/>
    <w:rsid w:val="00D70416"/>
    <w:rsid w:val="00D7108E"/>
    <w:rsid w:val="00D719F4"/>
    <w:rsid w:val="00D72059"/>
    <w:rsid w:val="00D7292E"/>
    <w:rsid w:val="00D733EE"/>
    <w:rsid w:val="00D81884"/>
    <w:rsid w:val="00D81F3D"/>
    <w:rsid w:val="00D83182"/>
    <w:rsid w:val="00D85844"/>
    <w:rsid w:val="00D87277"/>
    <w:rsid w:val="00D876A5"/>
    <w:rsid w:val="00D878BB"/>
    <w:rsid w:val="00D879A5"/>
    <w:rsid w:val="00D90675"/>
    <w:rsid w:val="00D90FA2"/>
    <w:rsid w:val="00D9208C"/>
    <w:rsid w:val="00D920E8"/>
    <w:rsid w:val="00D9362E"/>
    <w:rsid w:val="00D936D1"/>
    <w:rsid w:val="00D94464"/>
    <w:rsid w:val="00D94FFE"/>
    <w:rsid w:val="00D95485"/>
    <w:rsid w:val="00D95B04"/>
    <w:rsid w:val="00D95DD6"/>
    <w:rsid w:val="00D9638D"/>
    <w:rsid w:val="00D96CBC"/>
    <w:rsid w:val="00D97457"/>
    <w:rsid w:val="00DA03EE"/>
    <w:rsid w:val="00DA0D7C"/>
    <w:rsid w:val="00DA1122"/>
    <w:rsid w:val="00DA3397"/>
    <w:rsid w:val="00DA35E6"/>
    <w:rsid w:val="00DA4006"/>
    <w:rsid w:val="00DA5317"/>
    <w:rsid w:val="00DA5636"/>
    <w:rsid w:val="00DA625D"/>
    <w:rsid w:val="00DA6671"/>
    <w:rsid w:val="00DB0248"/>
    <w:rsid w:val="00DB039F"/>
    <w:rsid w:val="00DB1A8B"/>
    <w:rsid w:val="00DB2C77"/>
    <w:rsid w:val="00DB36E4"/>
    <w:rsid w:val="00DB4FCD"/>
    <w:rsid w:val="00DB5215"/>
    <w:rsid w:val="00DB59A3"/>
    <w:rsid w:val="00DB7661"/>
    <w:rsid w:val="00DB781D"/>
    <w:rsid w:val="00DB7969"/>
    <w:rsid w:val="00DC0DD4"/>
    <w:rsid w:val="00DC1226"/>
    <w:rsid w:val="00DC336E"/>
    <w:rsid w:val="00DC4536"/>
    <w:rsid w:val="00DC50F9"/>
    <w:rsid w:val="00DC6670"/>
    <w:rsid w:val="00DC6B0C"/>
    <w:rsid w:val="00DC6E30"/>
    <w:rsid w:val="00DC718A"/>
    <w:rsid w:val="00DC73B5"/>
    <w:rsid w:val="00DD004C"/>
    <w:rsid w:val="00DD0A29"/>
    <w:rsid w:val="00DD16E0"/>
    <w:rsid w:val="00DD1E4A"/>
    <w:rsid w:val="00DD231F"/>
    <w:rsid w:val="00DD4072"/>
    <w:rsid w:val="00DD4E85"/>
    <w:rsid w:val="00DD59D1"/>
    <w:rsid w:val="00DD78D4"/>
    <w:rsid w:val="00DD7B00"/>
    <w:rsid w:val="00DD7D8C"/>
    <w:rsid w:val="00DE17F7"/>
    <w:rsid w:val="00DE1F81"/>
    <w:rsid w:val="00DE2002"/>
    <w:rsid w:val="00DE2BC1"/>
    <w:rsid w:val="00DE2CEA"/>
    <w:rsid w:val="00DE3D90"/>
    <w:rsid w:val="00DE4B46"/>
    <w:rsid w:val="00DE62CB"/>
    <w:rsid w:val="00DE6F71"/>
    <w:rsid w:val="00DF01C1"/>
    <w:rsid w:val="00DF1ABB"/>
    <w:rsid w:val="00DF20C9"/>
    <w:rsid w:val="00DF5265"/>
    <w:rsid w:val="00DF6052"/>
    <w:rsid w:val="00DF72D1"/>
    <w:rsid w:val="00DF74B9"/>
    <w:rsid w:val="00DF7E23"/>
    <w:rsid w:val="00DF7EC1"/>
    <w:rsid w:val="00DF7F60"/>
    <w:rsid w:val="00E00B96"/>
    <w:rsid w:val="00E0107B"/>
    <w:rsid w:val="00E021CB"/>
    <w:rsid w:val="00E04B25"/>
    <w:rsid w:val="00E04DDA"/>
    <w:rsid w:val="00E06EEE"/>
    <w:rsid w:val="00E0720E"/>
    <w:rsid w:val="00E07C8F"/>
    <w:rsid w:val="00E10973"/>
    <w:rsid w:val="00E117F4"/>
    <w:rsid w:val="00E12DBE"/>
    <w:rsid w:val="00E12ECE"/>
    <w:rsid w:val="00E13EE4"/>
    <w:rsid w:val="00E145A7"/>
    <w:rsid w:val="00E17DCF"/>
    <w:rsid w:val="00E20316"/>
    <w:rsid w:val="00E23431"/>
    <w:rsid w:val="00E25B2E"/>
    <w:rsid w:val="00E313AE"/>
    <w:rsid w:val="00E33374"/>
    <w:rsid w:val="00E33CE9"/>
    <w:rsid w:val="00E346DB"/>
    <w:rsid w:val="00E364E0"/>
    <w:rsid w:val="00E37379"/>
    <w:rsid w:val="00E37C52"/>
    <w:rsid w:val="00E4036A"/>
    <w:rsid w:val="00E40D57"/>
    <w:rsid w:val="00E4118A"/>
    <w:rsid w:val="00E4230F"/>
    <w:rsid w:val="00E44CF6"/>
    <w:rsid w:val="00E45FB3"/>
    <w:rsid w:val="00E47249"/>
    <w:rsid w:val="00E51048"/>
    <w:rsid w:val="00E51163"/>
    <w:rsid w:val="00E547E7"/>
    <w:rsid w:val="00E55202"/>
    <w:rsid w:val="00E56E4E"/>
    <w:rsid w:val="00E5708A"/>
    <w:rsid w:val="00E578CD"/>
    <w:rsid w:val="00E60AA1"/>
    <w:rsid w:val="00E60AF4"/>
    <w:rsid w:val="00E6149B"/>
    <w:rsid w:val="00E61945"/>
    <w:rsid w:val="00E620A0"/>
    <w:rsid w:val="00E6319E"/>
    <w:rsid w:val="00E63BE5"/>
    <w:rsid w:val="00E640EF"/>
    <w:rsid w:val="00E64A0E"/>
    <w:rsid w:val="00E65201"/>
    <w:rsid w:val="00E656AC"/>
    <w:rsid w:val="00E65C71"/>
    <w:rsid w:val="00E65CAC"/>
    <w:rsid w:val="00E66174"/>
    <w:rsid w:val="00E66526"/>
    <w:rsid w:val="00E66FAE"/>
    <w:rsid w:val="00E67711"/>
    <w:rsid w:val="00E67AE4"/>
    <w:rsid w:val="00E703C5"/>
    <w:rsid w:val="00E708AB"/>
    <w:rsid w:val="00E70DC1"/>
    <w:rsid w:val="00E71F32"/>
    <w:rsid w:val="00E731FC"/>
    <w:rsid w:val="00E736C3"/>
    <w:rsid w:val="00E76722"/>
    <w:rsid w:val="00E7688C"/>
    <w:rsid w:val="00E76A2F"/>
    <w:rsid w:val="00E76BBF"/>
    <w:rsid w:val="00E76E29"/>
    <w:rsid w:val="00E77D8B"/>
    <w:rsid w:val="00E803F7"/>
    <w:rsid w:val="00E82BFE"/>
    <w:rsid w:val="00E8308F"/>
    <w:rsid w:val="00E841D5"/>
    <w:rsid w:val="00E84291"/>
    <w:rsid w:val="00E87EF0"/>
    <w:rsid w:val="00E90437"/>
    <w:rsid w:val="00E90AAB"/>
    <w:rsid w:val="00E90CA5"/>
    <w:rsid w:val="00E912AF"/>
    <w:rsid w:val="00E92713"/>
    <w:rsid w:val="00E936EE"/>
    <w:rsid w:val="00E93727"/>
    <w:rsid w:val="00E93B62"/>
    <w:rsid w:val="00E9446E"/>
    <w:rsid w:val="00E95CEA"/>
    <w:rsid w:val="00E967B8"/>
    <w:rsid w:val="00E972A6"/>
    <w:rsid w:val="00E97ECA"/>
    <w:rsid w:val="00EA0D92"/>
    <w:rsid w:val="00EA1EF6"/>
    <w:rsid w:val="00EA2364"/>
    <w:rsid w:val="00EA5E86"/>
    <w:rsid w:val="00EA5F7B"/>
    <w:rsid w:val="00EA7997"/>
    <w:rsid w:val="00EA7AE1"/>
    <w:rsid w:val="00EB021C"/>
    <w:rsid w:val="00EB1BA8"/>
    <w:rsid w:val="00EB2BF3"/>
    <w:rsid w:val="00EB2DBA"/>
    <w:rsid w:val="00EB3B5D"/>
    <w:rsid w:val="00EB3E11"/>
    <w:rsid w:val="00EB4713"/>
    <w:rsid w:val="00EB4E54"/>
    <w:rsid w:val="00EB7656"/>
    <w:rsid w:val="00EB78DC"/>
    <w:rsid w:val="00EB7C96"/>
    <w:rsid w:val="00EC1E52"/>
    <w:rsid w:val="00EC3C82"/>
    <w:rsid w:val="00EC7933"/>
    <w:rsid w:val="00EC7C90"/>
    <w:rsid w:val="00EC7EAA"/>
    <w:rsid w:val="00ED1875"/>
    <w:rsid w:val="00ED1C0D"/>
    <w:rsid w:val="00ED1D0F"/>
    <w:rsid w:val="00ED2052"/>
    <w:rsid w:val="00ED2645"/>
    <w:rsid w:val="00ED29B3"/>
    <w:rsid w:val="00ED2BA9"/>
    <w:rsid w:val="00ED2E47"/>
    <w:rsid w:val="00ED3F0C"/>
    <w:rsid w:val="00ED45F6"/>
    <w:rsid w:val="00ED4AEC"/>
    <w:rsid w:val="00ED72B4"/>
    <w:rsid w:val="00EE0B96"/>
    <w:rsid w:val="00EE166C"/>
    <w:rsid w:val="00EE18D7"/>
    <w:rsid w:val="00EE1CAC"/>
    <w:rsid w:val="00EE28C8"/>
    <w:rsid w:val="00EE352B"/>
    <w:rsid w:val="00EE400F"/>
    <w:rsid w:val="00EE7226"/>
    <w:rsid w:val="00EE74A6"/>
    <w:rsid w:val="00EF010B"/>
    <w:rsid w:val="00EF0930"/>
    <w:rsid w:val="00EF1014"/>
    <w:rsid w:val="00EF2488"/>
    <w:rsid w:val="00EF2494"/>
    <w:rsid w:val="00EF24F5"/>
    <w:rsid w:val="00EF4A46"/>
    <w:rsid w:val="00EF505C"/>
    <w:rsid w:val="00EF5DEF"/>
    <w:rsid w:val="00F0019A"/>
    <w:rsid w:val="00F017A6"/>
    <w:rsid w:val="00F028A1"/>
    <w:rsid w:val="00F040E3"/>
    <w:rsid w:val="00F069CD"/>
    <w:rsid w:val="00F06AFB"/>
    <w:rsid w:val="00F0703B"/>
    <w:rsid w:val="00F07160"/>
    <w:rsid w:val="00F07F75"/>
    <w:rsid w:val="00F10889"/>
    <w:rsid w:val="00F115A5"/>
    <w:rsid w:val="00F129C1"/>
    <w:rsid w:val="00F12FDF"/>
    <w:rsid w:val="00F13629"/>
    <w:rsid w:val="00F13A1C"/>
    <w:rsid w:val="00F141BC"/>
    <w:rsid w:val="00F143C9"/>
    <w:rsid w:val="00F16253"/>
    <w:rsid w:val="00F205AC"/>
    <w:rsid w:val="00F20709"/>
    <w:rsid w:val="00F20B4F"/>
    <w:rsid w:val="00F21BBE"/>
    <w:rsid w:val="00F2209F"/>
    <w:rsid w:val="00F2282F"/>
    <w:rsid w:val="00F22859"/>
    <w:rsid w:val="00F22E0E"/>
    <w:rsid w:val="00F23116"/>
    <w:rsid w:val="00F2376F"/>
    <w:rsid w:val="00F25A07"/>
    <w:rsid w:val="00F30E5B"/>
    <w:rsid w:val="00F31073"/>
    <w:rsid w:val="00F311EB"/>
    <w:rsid w:val="00F317CD"/>
    <w:rsid w:val="00F325D8"/>
    <w:rsid w:val="00F32B43"/>
    <w:rsid w:val="00F33152"/>
    <w:rsid w:val="00F340EA"/>
    <w:rsid w:val="00F3414A"/>
    <w:rsid w:val="00F341E4"/>
    <w:rsid w:val="00F34BF3"/>
    <w:rsid w:val="00F352EB"/>
    <w:rsid w:val="00F4058D"/>
    <w:rsid w:val="00F40838"/>
    <w:rsid w:val="00F40A04"/>
    <w:rsid w:val="00F40D77"/>
    <w:rsid w:val="00F4119C"/>
    <w:rsid w:val="00F411ED"/>
    <w:rsid w:val="00F4173D"/>
    <w:rsid w:val="00F41797"/>
    <w:rsid w:val="00F41827"/>
    <w:rsid w:val="00F41896"/>
    <w:rsid w:val="00F42BC2"/>
    <w:rsid w:val="00F42D84"/>
    <w:rsid w:val="00F42E21"/>
    <w:rsid w:val="00F430EE"/>
    <w:rsid w:val="00F43153"/>
    <w:rsid w:val="00F4543E"/>
    <w:rsid w:val="00F462BA"/>
    <w:rsid w:val="00F46547"/>
    <w:rsid w:val="00F46E6C"/>
    <w:rsid w:val="00F472E5"/>
    <w:rsid w:val="00F4746A"/>
    <w:rsid w:val="00F4761D"/>
    <w:rsid w:val="00F47ABF"/>
    <w:rsid w:val="00F503F4"/>
    <w:rsid w:val="00F5273F"/>
    <w:rsid w:val="00F52AE7"/>
    <w:rsid w:val="00F52DB6"/>
    <w:rsid w:val="00F54CD6"/>
    <w:rsid w:val="00F551B6"/>
    <w:rsid w:val="00F557E7"/>
    <w:rsid w:val="00F567ED"/>
    <w:rsid w:val="00F56990"/>
    <w:rsid w:val="00F601E8"/>
    <w:rsid w:val="00F60737"/>
    <w:rsid w:val="00F6188C"/>
    <w:rsid w:val="00F63D1D"/>
    <w:rsid w:val="00F646D1"/>
    <w:rsid w:val="00F66E5F"/>
    <w:rsid w:val="00F66F6E"/>
    <w:rsid w:val="00F6770C"/>
    <w:rsid w:val="00F722DD"/>
    <w:rsid w:val="00F74224"/>
    <w:rsid w:val="00F756C9"/>
    <w:rsid w:val="00F75917"/>
    <w:rsid w:val="00F764FD"/>
    <w:rsid w:val="00F773CD"/>
    <w:rsid w:val="00F77A00"/>
    <w:rsid w:val="00F77C76"/>
    <w:rsid w:val="00F830C4"/>
    <w:rsid w:val="00F8316E"/>
    <w:rsid w:val="00F83791"/>
    <w:rsid w:val="00F87810"/>
    <w:rsid w:val="00F90FF9"/>
    <w:rsid w:val="00F91830"/>
    <w:rsid w:val="00F91D2E"/>
    <w:rsid w:val="00F928F7"/>
    <w:rsid w:val="00F92B04"/>
    <w:rsid w:val="00F9441B"/>
    <w:rsid w:val="00F945DC"/>
    <w:rsid w:val="00F954CE"/>
    <w:rsid w:val="00F95981"/>
    <w:rsid w:val="00F959EB"/>
    <w:rsid w:val="00F9639A"/>
    <w:rsid w:val="00FA128B"/>
    <w:rsid w:val="00FA2DBC"/>
    <w:rsid w:val="00FA3B9C"/>
    <w:rsid w:val="00FA45BB"/>
    <w:rsid w:val="00FA51BD"/>
    <w:rsid w:val="00FA5A62"/>
    <w:rsid w:val="00FA6127"/>
    <w:rsid w:val="00FA674B"/>
    <w:rsid w:val="00FA6FD3"/>
    <w:rsid w:val="00FB032F"/>
    <w:rsid w:val="00FB1054"/>
    <w:rsid w:val="00FB143D"/>
    <w:rsid w:val="00FB30C2"/>
    <w:rsid w:val="00FB498B"/>
    <w:rsid w:val="00FB61D5"/>
    <w:rsid w:val="00FC069B"/>
    <w:rsid w:val="00FC0A6A"/>
    <w:rsid w:val="00FC1669"/>
    <w:rsid w:val="00FC1811"/>
    <w:rsid w:val="00FC194A"/>
    <w:rsid w:val="00FC2912"/>
    <w:rsid w:val="00FC3C41"/>
    <w:rsid w:val="00FC4E10"/>
    <w:rsid w:val="00FC610E"/>
    <w:rsid w:val="00FC6214"/>
    <w:rsid w:val="00FC67BC"/>
    <w:rsid w:val="00FC6AA1"/>
    <w:rsid w:val="00FC738B"/>
    <w:rsid w:val="00FC7675"/>
    <w:rsid w:val="00FD13E6"/>
    <w:rsid w:val="00FD1A5D"/>
    <w:rsid w:val="00FD2721"/>
    <w:rsid w:val="00FD2D83"/>
    <w:rsid w:val="00FD3843"/>
    <w:rsid w:val="00FD4415"/>
    <w:rsid w:val="00FD46C0"/>
    <w:rsid w:val="00FD471A"/>
    <w:rsid w:val="00FD47A2"/>
    <w:rsid w:val="00FD4833"/>
    <w:rsid w:val="00FD48D8"/>
    <w:rsid w:val="00FD49F9"/>
    <w:rsid w:val="00FD55CC"/>
    <w:rsid w:val="00FD677D"/>
    <w:rsid w:val="00FE10F5"/>
    <w:rsid w:val="00FE29AA"/>
    <w:rsid w:val="00FE42AF"/>
    <w:rsid w:val="00FE5DFA"/>
    <w:rsid w:val="00FE605B"/>
    <w:rsid w:val="00FF2DF6"/>
    <w:rsid w:val="00FF3410"/>
    <w:rsid w:val="00FF35F2"/>
    <w:rsid w:val="00FF36D3"/>
    <w:rsid w:val="00FF37D8"/>
    <w:rsid w:val="00FF5A2F"/>
    <w:rsid w:val="00FF7C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paragraph" w:styleId="1">
    <w:name w:val="heading 1"/>
    <w:basedOn w:val="a"/>
    <w:next w:val="a"/>
    <w:link w:val="10"/>
    <w:qFormat/>
    <w:rsid w:val="000C1994"/>
    <w:pPr>
      <w:keepNext/>
      <w:suppressAutoHyphens/>
      <w:ind w:left="1069" w:hanging="360"/>
      <w:jc w:val="center"/>
      <w:outlineLvl w:val="0"/>
    </w:pPr>
    <w:rPr>
      <w:rFonts w:ascii="UkrainianJournalSans" w:hAnsi="UkrainianJournalSans" w:cs="UkrainianJournalSans"/>
      <w:b/>
      <w:szCs w:val="20"/>
      <w:lang w:eastAsia="zh-CN"/>
    </w:rPr>
  </w:style>
  <w:style w:type="character" w:default="1" w:styleId="a0">
    <w:name w:val="Default Paragraph Font"/>
    <w:aliases w:val=" Знак Знак8"/>
    <w:link w:val="11"/>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uiPriority w:val="99"/>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2">
    <w:name w:val="Заголовок №1_"/>
    <w:link w:val="13"/>
    <w:rsid w:val="00816203"/>
    <w:rPr>
      <w:rFonts w:ascii="Arial" w:hAnsi="Arial"/>
      <w:spacing w:val="-10"/>
      <w:sz w:val="30"/>
      <w:szCs w:val="30"/>
      <w:shd w:val="clear" w:color="auto" w:fill="FFFFFF"/>
      <w:lang w:val="fr-FR" w:eastAsia="fr-FR" w:bidi="ar-SA"/>
    </w:rPr>
  </w:style>
  <w:style w:type="paragraph" w:customStyle="1" w:styleId="13">
    <w:name w:val="Заголовок №1"/>
    <w:basedOn w:val="a"/>
    <w:link w:val="12"/>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styleId="af2">
    <w:name w:val="annotation reference"/>
    <w:uiPriority w:val="99"/>
    <w:semiHidden/>
    <w:unhideWhenUsed/>
    <w:rsid w:val="000F4200"/>
    <w:rPr>
      <w:sz w:val="16"/>
      <w:szCs w:val="16"/>
    </w:rPr>
  </w:style>
  <w:style w:type="paragraph" w:styleId="af3">
    <w:name w:val="annotation text"/>
    <w:basedOn w:val="a"/>
    <w:link w:val="af4"/>
    <w:uiPriority w:val="99"/>
    <w:semiHidden/>
    <w:unhideWhenUsed/>
    <w:rsid w:val="000F4200"/>
    <w:rPr>
      <w:sz w:val="20"/>
      <w:szCs w:val="20"/>
    </w:rPr>
  </w:style>
  <w:style w:type="character" w:customStyle="1" w:styleId="af4">
    <w:name w:val="Текст примечания Знак"/>
    <w:link w:val="af3"/>
    <w:uiPriority w:val="99"/>
    <w:semiHidden/>
    <w:rsid w:val="000F4200"/>
    <w:rPr>
      <w:rFonts w:ascii="Times New Roman" w:eastAsia="Times New Roman" w:hAnsi="Times New Roman"/>
      <w:lang w:val="uk-UA" w:eastAsia="uk-UA"/>
    </w:rPr>
  </w:style>
  <w:style w:type="paragraph" w:styleId="af5">
    <w:name w:val="annotation subject"/>
    <w:basedOn w:val="af3"/>
    <w:next w:val="af3"/>
    <w:link w:val="af6"/>
    <w:uiPriority w:val="99"/>
    <w:semiHidden/>
    <w:unhideWhenUsed/>
    <w:rsid w:val="000F4200"/>
    <w:rPr>
      <w:b/>
      <w:bCs/>
    </w:rPr>
  </w:style>
  <w:style w:type="character" w:customStyle="1" w:styleId="af6">
    <w:name w:val="Тема примечания Знак"/>
    <w:link w:val="af5"/>
    <w:uiPriority w:val="99"/>
    <w:semiHidden/>
    <w:rsid w:val="000F4200"/>
    <w:rPr>
      <w:rFonts w:ascii="Times New Roman" w:eastAsia="Times New Roman" w:hAnsi="Times New Roman"/>
      <w:b/>
      <w:bCs/>
      <w:lang w:val="uk-UA" w:eastAsia="uk-UA"/>
    </w:rPr>
  </w:style>
  <w:style w:type="paragraph" w:styleId="af7">
    <w:name w:val="Balloon Text"/>
    <w:basedOn w:val="a"/>
    <w:link w:val="af8"/>
    <w:uiPriority w:val="99"/>
    <w:semiHidden/>
    <w:unhideWhenUsed/>
    <w:rsid w:val="000F4200"/>
    <w:rPr>
      <w:rFonts w:ascii="Tahoma" w:hAnsi="Tahoma" w:cs="Tahoma"/>
      <w:sz w:val="16"/>
      <w:szCs w:val="16"/>
    </w:rPr>
  </w:style>
  <w:style w:type="character" w:customStyle="1" w:styleId="af8">
    <w:name w:val="Текст выноски Знак"/>
    <w:link w:val="af7"/>
    <w:uiPriority w:val="99"/>
    <w:semiHidden/>
    <w:rsid w:val="000F4200"/>
    <w:rPr>
      <w:rFonts w:ascii="Tahoma" w:eastAsia="Times New Roman" w:hAnsi="Tahoma" w:cs="Tahoma"/>
      <w:sz w:val="16"/>
      <w:szCs w:val="16"/>
      <w:lang w:val="uk-UA" w:eastAsia="uk-UA"/>
    </w:rPr>
  </w:style>
  <w:style w:type="character" w:customStyle="1" w:styleId="HTML0">
    <w:name w:val="Стандартный HTML Знак"/>
    <w:link w:val="HTML"/>
    <w:uiPriority w:val="99"/>
    <w:rsid w:val="00D3177E"/>
    <w:rPr>
      <w:rFonts w:ascii="Courier New" w:eastAsia="Times New Roman" w:hAnsi="Courier New" w:cs="Courier New"/>
    </w:rPr>
  </w:style>
  <w:style w:type="paragraph" w:customStyle="1" w:styleId="11">
    <w:name w:val="1"/>
    <w:basedOn w:val="a"/>
    <w:link w:val="a0"/>
    <w:rsid w:val="005B24CE"/>
    <w:rPr>
      <w:rFonts w:ascii="Verdana" w:hAnsi="Verdana" w:cs="Verdana"/>
      <w:sz w:val="20"/>
      <w:szCs w:val="20"/>
      <w:lang w:val="en-US" w:eastAsia="en-US"/>
    </w:rPr>
  </w:style>
  <w:style w:type="character" w:customStyle="1" w:styleId="apple-converted-space">
    <w:name w:val="apple-converted-space"/>
    <w:rsid w:val="001A7575"/>
  </w:style>
  <w:style w:type="paragraph" w:styleId="af9">
    <w:name w:val="Title"/>
    <w:basedOn w:val="a"/>
    <w:link w:val="afa"/>
    <w:qFormat/>
    <w:rsid w:val="006A6E4D"/>
    <w:pPr>
      <w:jc w:val="center"/>
    </w:pPr>
    <w:rPr>
      <w:b/>
      <w:sz w:val="28"/>
      <w:szCs w:val="20"/>
      <w:lang w:eastAsia="ru-RU"/>
    </w:rPr>
  </w:style>
  <w:style w:type="character" w:customStyle="1" w:styleId="afa">
    <w:name w:val="Название Знак"/>
    <w:link w:val="af9"/>
    <w:rsid w:val="006A6E4D"/>
    <w:rPr>
      <w:rFonts w:ascii="Times New Roman" w:eastAsia="Times New Roman" w:hAnsi="Times New Roman"/>
      <w:b/>
      <w:sz w:val="28"/>
      <w:lang w:val="uk-UA"/>
    </w:rPr>
  </w:style>
  <w:style w:type="paragraph" w:customStyle="1" w:styleId="Standardowy">
    <w:name w:val="Standardowy"/>
    <w:rsid w:val="009271C7"/>
    <w:pPr>
      <w:widowControl w:val="0"/>
      <w:autoSpaceDE w:val="0"/>
      <w:autoSpaceDN w:val="0"/>
      <w:adjustRightInd w:val="0"/>
    </w:pPr>
    <w:rPr>
      <w:rFonts w:ascii="Times New Roman" w:hAnsi="Times New Roman"/>
      <w:sz w:val="24"/>
      <w:szCs w:val="24"/>
      <w:lang w:val="pl-PL" w:eastAsia="en-GB"/>
    </w:rPr>
  </w:style>
  <w:style w:type="paragraph" w:customStyle="1" w:styleId="rvps3">
    <w:name w:val="rvps3"/>
    <w:basedOn w:val="a"/>
    <w:rsid w:val="00AD14F6"/>
    <w:pPr>
      <w:spacing w:before="100" w:beforeAutospacing="1" w:after="100" w:afterAutospacing="1"/>
    </w:pPr>
    <w:rPr>
      <w:lang w:val="ru-RU" w:eastAsia="ru-RU"/>
    </w:rPr>
  </w:style>
  <w:style w:type="paragraph" w:styleId="afb">
    <w:name w:val="Body Text Indent"/>
    <w:basedOn w:val="a"/>
    <w:link w:val="afc"/>
    <w:uiPriority w:val="99"/>
    <w:semiHidden/>
    <w:unhideWhenUsed/>
    <w:rsid w:val="007E48F3"/>
    <w:pPr>
      <w:spacing w:after="120"/>
      <w:ind w:left="283"/>
    </w:pPr>
  </w:style>
  <w:style w:type="character" w:customStyle="1" w:styleId="afc">
    <w:name w:val="Основной текст с отступом Знак"/>
    <w:link w:val="afb"/>
    <w:uiPriority w:val="99"/>
    <w:semiHidden/>
    <w:rsid w:val="007E48F3"/>
    <w:rPr>
      <w:rFonts w:ascii="Times New Roman" w:eastAsia="Times New Roman" w:hAnsi="Times New Roman"/>
      <w:sz w:val="24"/>
      <w:szCs w:val="24"/>
      <w:lang w:val="uk-UA" w:eastAsia="uk-UA"/>
    </w:rPr>
  </w:style>
  <w:style w:type="paragraph" w:customStyle="1" w:styleId="21">
    <w:name w:val="Основной текст 21"/>
    <w:basedOn w:val="a"/>
    <w:rsid w:val="007E48F3"/>
    <w:pPr>
      <w:suppressAutoHyphens/>
    </w:pPr>
    <w:rPr>
      <w:sz w:val="28"/>
      <w:szCs w:val="20"/>
      <w:lang w:eastAsia="zh-CN"/>
    </w:rPr>
  </w:style>
  <w:style w:type="paragraph" w:customStyle="1" w:styleId="afd">
    <w:name w:val="Текст в заданном формате"/>
    <w:basedOn w:val="a"/>
    <w:rsid w:val="001954D9"/>
    <w:pPr>
      <w:suppressAutoHyphens/>
    </w:pPr>
    <w:rPr>
      <w:rFonts w:ascii="Courier New" w:eastAsia="NSimSun" w:hAnsi="Courier New" w:cs="Courier New"/>
      <w:sz w:val="20"/>
      <w:szCs w:val="20"/>
      <w:lang w:val="ru-RU" w:eastAsia="zh-CN"/>
    </w:rPr>
  </w:style>
  <w:style w:type="character" w:customStyle="1" w:styleId="10">
    <w:name w:val="Заголовок 1 Знак"/>
    <w:link w:val="1"/>
    <w:rsid w:val="000C1994"/>
    <w:rPr>
      <w:rFonts w:ascii="UkrainianJournalSans" w:eastAsia="Times New Roman" w:hAnsi="UkrainianJournalSans" w:cs="UkrainianJournalSans"/>
      <w:b/>
      <w:sz w:val="24"/>
      <w:lang w:val="uk-UA" w:eastAsia="zh-CN"/>
    </w:rPr>
  </w:style>
  <w:style w:type="character" w:styleId="afe">
    <w:name w:val="Hyperlink"/>
    <w:uiPriority w:val="99"/>
    <w:unhideWhenUsed/>
    <w:rsid w:val="00F40D77"/>
    <w:rPr>
      <w:color w:val="0000FF"/>
      <w:u w:val="single"/>
    </w:rPr>
  </w:style>
  <w:style w:type="paragraph" w:customStyle="1" w:styleId="aff">
    <w:name w:val="Содержимое таблицы"/>
    <w:basedOn w:val="a"/>
    <w:rsid w:val="00A73E43"/>
    <w:pPr>
      <w:suppressLineNumbers/>
      <w:suppressAutoHyphens/>
      <w:spacing w:after="200" w:line="276" w:lineRule="auto"/>
    </w:pPr>
    <w:rPr>
      <w:rFonts w:ascii="Calibri" w:hAnsi="Calibri" w:cs="Calibri"/>
      <w:sz w:val="22"/>
      <w:szCs w:val="22"/>
      <w:lang w:eastAsia="zh-CN"/>
    </w:rPr>
  </w:style>
  <w:style w:type="character" w:customStyle="1" w:styleId="rvts37">
    <w:name w:val="rvts37"/>
    <w:rsid w:val="00DA3397"/>
  </w:style>
  <w:style w:type="character" w:customStyle="1" w:styleId="rvts46">
    <w:name w:val="rvts46"/>
    <w:rsid w:val="00A12D55"/>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A53371"/>
    <w:rPr>
      <w:rFonts w:ascii="Times New Roman" w:eastAsia="Times New Roman" w:hAnsi="Times New Roman"/>
      <w:sz w:val="24"/>
      <w:szCs w:val="24"/>
      <w:lang w:val="uk-UA" w:eastAsia="uk-UA"/>
    </w:rPr>
  </w:style>
  <w:style w:type="paragraph" w:customStyle="1" w:styleId="aff0">
    <w:name w:val="Вміст таблиці"/>
    <w:basedOn w:val="a"/>
    <w:rsid w:val="006164CF"/>
    <w:pPr>
      <w:suppressLineNumbers/>
      <w:suppressAutoHyphens/>
    </w:pPr>
    <w:rPr>
      <w:lang w:val="ru-RU" w:eastAsia="ar-SA"/>
    </w:rPr>
  </w:style>
  <w:style w:type="paragraph" w:customStyle="1" w:styleId="Standard">
    <w:name w:val="Standard"/>
    <w:rsid w:val="006164CF"/>
    <w:pPr>
      <w:widowControl w:val="0"/>
      <w:suppressAutoHyphens/>
      <w:autoSpaceDN w:val="0"/>
      <w:textAlignment w:val="baseline"/>
    </w:pPr>
    <w:rPr>
      <w:rFonts w:ascii="Arial" w:eastAsia="Arial Unicode MS" w:hAnsi="Arial" w:cs="Mangal"/>
      <w:kern w:val="3"/>
      <w:sz w:val="24"/>
      <w:szCs w:val="24"/>
      <w:lang w:val="uk-UA" w:eastAsia="zh-CN" w:bidi="hi-IN"/>
    </w:rPr>
  </w:style>
  <w:style w:type="paragraph" w:customStyle="1" w:styleId="TableContents">
    <w:name w:val="Table Contents"/>
    <w:basedOn w:val="Standard"/>
    <w:rsid w:val="006164CF"/>
    <w:pPr>
      <w:suppressLineNumber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paragraph" w:styleId="1">
    <w:name w:val="heading 1"/>
    <w:basedOn w:val="a"/>
    <w:next w:val="a"/>
    <w:link w:val="10"/>
    <w:qFormat/>
    <w:rsid w:val="000C1994"/>
    <w:pPr>
      <w:keepNext/>
      <w:suppressAutoHyphens/>
      <w:ind w:left="1069" w:hanging="360"/>
      <w:jc w:val="center"/>
      <w:outlineLvl w:val="0"/>
    </w:pPr>
    <w:rPr>
      <w:rFonts w:ascii="UkrainianJournalSans" w:hAnsi="UkrainianJournalSans" w:cs="UkrainianJournalSans"/>
      <w:b/>
      <w:szCs w:val="20"/>
      <w:lang w:eastAsia="zh-CN"/>
    </w:rPr>
  </w:style>
  <w:style w:type="character" w:default="1" w:styleId="a0">
    <w:name w:val="Default Paragraph Font"/>
    <w:aliases w:val=" Знак Знак8"/>
    <w:link w:val="11"/>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uiPriority w:val="99"/>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2">
    <w:name w:val="Заголовок №1_"/>
    <w:link w:val="13"/>
    <w:rsid w:val="00816203"/>
    <w:rPr>
      <w:rFonts w:ascii="Arial" w:hAnsi="Arial"/>
      <w:spacing w:val="-10"/>
      <w:sz w:val="30"/>
      <w:szCs w:val="30"/>
      <w:shd w:val="clear" w:color="auto" w:fill="FFFFFF"/>
      <w:lang w:val="fr-FR" w:eastAsia="fr-FR" w:bidi="ar-SA"/>
    </w:rPr>
  </w:style>
  <w:style w:type="paragraph" w:customStyle="1" w:styleId="13">
    <w:name w:val="Заголовок №1"/>
    <w:basedOn w:val="a"/>
    <w:link w:val="12"/>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styleId="af2">
    <w:name w:val="annotation reference"/>
    <w:uiPriority w:val="99"/>
    <w:semiHidden/>
    <w:unhideWhenUsed/>
    <w:rsid w:val="000F4200"/>
    <w:rPr>
      <w:sz w:val="16"/>
      <w:szCs w:val="16"/>
    </w:rPr>
  </w:style>
  <w:style w:type="paragraph" w:styleId="af3">
    <w:name w:val="annotation text"/>
    <w:basedOn w:val="a"/>
    <w:link w:val="af4"/>
    <w:uiPriority w:val="99"/>
    <w:semiHidden/>
    <w:unhideWhenUsed/>
    <w:rsid w:val="000F4200"/>
    <w:rPr>
      <w:sz w:val="20"/>
      <w:szCs w:val="20"/>
    </w:rPr>
  </w:style>
  <w:style w:type="character" w:customStyle="1" w:styleId="af4">
    <w:name w:val="Текст примечания Знак"/>
    <w:link w:val="af3"/>
    <w:uiPriority w:val="99"/>
    <w:semiHidden/>
    <w:rsid w:val="000F4200"/>
    <w:rPr>
      <w:rFonts w:ascii="Times New Roman" w:eastAsia="Times New Roman" w:hAnsi="Times New Roman"/>
      <w:lang w:val="uk-UA" w:eastAsia="uk-UA"/>
    </w:rPr>
  </w:style>
  <w:style w:type="paragraph" w:styleId="af5">
    <w:name w:val="annotation subject"/>
    <w:basedOn w:val="af3"/>
    <w:next w:val="af3"/>
    <w:link w:val="af6"/>
    <w:uiPriority w:val="99"/>
    <w:semiHidden/>
    <w:unhideWhenUsed/>
    <w:rsid w:val="000F4200"/>
    <w:rPr>
      <w:b/>
      <w:bCs/>
    </w:rPr>
  </w:style>
  <w:style w:type="character" w:customStyle="1" w:styleId="af6">
    <w:name w:val="Тема примечания Знак"/>
    <w:link w:val="af5"/>
    <w:uiPriority w:val="99"/>
    <w:semiHidden/>
    <w:rsid w:val="000F4200"/>
    <w:rPr>
      <w:rFonts w:ascii="Times New Roman" w:eastAsia="Times New Roman" w:hAnsi="Times New Roman"/>
      <w:b/>
      <w:bCs/>
      <w:lang w:val="uk-UA" w:eastAsia="uk-UA"/>
    </w:rPr>
  </w:style>
  <w:style w:type="paragraph" w:styleId="af7">
    <w:name w:val="Balloon Text"/>
    <w:basedOn w:val="a"/>
    <w:link w:val="af8"/>
    <w:uiPriority w:val="99"/>
    <w:semiHidden/>
    <w:unhideWhenUsed/>
    <w:rsid w:val="000F4200"/>
    <w:rPr>
      <w:rFonts w:ascii="Tahoma" w:hAnsi="Tahoma" w:cs="Tahoma"/>
      <w:sz w:val="16"/>
      <w:szCs w:val="16"/>
    </w:rPr>
  </w:style>
  <w:style w:type="character" w:customStyle="1" w:styleId="af8">
    <w:name w:val="Текст выноски Знак"/>
    <w:link w:val="af7"/>
    <w:uiPriority w:val="99"/>
    <w:semiHidden/>
    <w:rsid w:val="000F4200"/>
    <w:rPr>
      <w:rFonts w:ascii="Tahoma" w:eastAsia="Times New Roman" w:hAnsi="Tahoma" w:cs="Tahoma"/>
      <w:sz w:val="16"/>
      <w:szCs w:val="16"/>
      <w:lang w:val="uk-UA" w:eastAsia="uk-UA"/>
    </w:rPr>
  </w:style>
  <w:style w:type="character" w:customStyle="1" w:styleId="HTML0">
    <w:name w:val="Стандартный HTML Знак"/>
    <w:link w:val="HTML"/>
    <w:uiPriority w:val="99"/>
    <w:rsid w:val="00D3177E"/>
    <w:rPr>
      <w:rFonts w:ascii="Courier New" w:eastAsia="Times New Roman" w:hAnsi="Courier New" w:cs="Courier New"/>
    </w:rPr>
  </w:style>
  <w:style w:type="paragraph" w:customStyle="1" w:styleId="11">
    <w:name w:val="1"/>
    <w:basedOn w:val="a"/>
    <w:link w:val="a0"/>
    <w:rsid w:val="005B24CE"/>
    <w:rPr>
      <w:rFonts w:ascii="Verdana" w:hAnsi="Verdana" w:cs="Verdana"/>
      <w:sz w:val="20"/>
      <w:szCs w:val="20"/>
      <w:lang w:val="en-US" w:eastAsia="en-US"/>
    </w:rPr>
  </w:style>
  <w:style w:type="character" w:customStyle="1" w:styleId="apple-converted-space">
    <w:name w:val="apple-converted-space"/>
    <w:rsid w:val="001A7575"/>
  </w:style>
  <w:style w:type="paragraph" w:styleId="af9">
    <w:name w:val="Title"/>
    <w:basedOn w:val="a"/>
    <w:link w:val="afa"/>
    <w:qFormat/>
    <w:rsid w:val="006A6E4D"/>
    <w:pPr>
      <w:jc w:val="center"/>
    </w:pPr>
    <w:rPr>
      <w:b/>
      <w:sz w:val="28"/>
      <w:szCs w:val="20"/>
      <w:lang w:eastAsia="ru-RU"/>
    </w:rPr>
  </w:style>
  <w:style w:type="character" w:customStyle="1" w:styleId="afa">
    <w:name w:val="Название Знак"/>
    <w:link w:val="af9"/>
    <w:rsid w:val="006A6E4D"/>
    <w:rPr>
      <w:rFonts w:ascii="Times New Roman" w:eastAsia="Times New Roman" w:hAnsi="Times New Roman"/>
      <w:b/>
      <w:sz w:val="28"/>
      <w:lang w:val="uk-UA"/>
    </w:rPr>
  </w:style>
  <w:style w:type="paragraph" w:customStyle="1" w:styleId="Standardowy">
    <w:name w:val="Standardowy"/>
    <w:rsid w:val="009271C7"/>
    <w:pPr>
      <w:widowControl w:val="0"/>
      <w:autoSpaceDE w:val="0"/>
      <w:autoSpaceDN w:val="0"/>
      <w:adjustRightInd w:val="0"/>
    </w:pPr>
    <w:rPr>
      <w:rFonts w:ascii="Times New Roman" w:hAnsi="Times New Roman"/>
      <w:sz w:val="24"/>
      <w:szCs w:val="24"/>
      <w:lang w:val="pl-PL" w:eastAsia="en-GB"/>
    </w:rPr>
  </w:style>
  <w:style w:type="paragraph" w:customStyle="1" w:styleId="rvps3">
    <w:name w:val="rvps3"/>
    <w:basedOn w:val="a"/>
    <w:rsid w:val="00AD14F6"/>
    <w:pPr>
      <w:spacing w:before="100" w:beforeAutospacing="1" w:after="100" w:afterAutospacing="1"/>
    </w:pPr>
    <w:rPr>
      <w:lang w:val="ru-RU" w:eastAsia="ru-RU"/>
    </w:rPr>
  </w:style>
  <w:style w:type="paragraph" w:styleId="afb">
    <w:name w:val="Body Text Indent"/>
    <w:basedOn w:val="a"/>
    <w:link w:val="afc"/>
    <w:uiPriority w:val="99"/>
    <w:semiHidden/>
    <w:unhideWhenUsed/>
    <w:rsid w:val="007E48F3"/>
    <w:pPr>
      <w:spacing w:after="120"/>
      <w:ind w:left="283"/>
    </w:pPr>
  </w:style>
  <w:style w:type="character" w:customStyle="1" w:styleId="afc">
    <w:name w:val="Основной текст с отступом Знак"/>
    <w:link w:val="afb"/>
    <w:uiPriority w:val="99"/>
    <w:semiHidden/>
    <w:rsid w:val="007E48F3"/>
    <w:rPr>
      <w:rFonts w:ascii="Times New Roman" w:eastAsia="Times New Roman" w:hAnsi="Times New Roman"/>
      <w:sz w:val="24"/>
      <w:szCs w:val="24"/>
      <w:lang w:val="uk-UA" w:eastAsia="uk-UA"/>
    </w:rPr>
  </w:style>
  <w:style w:type="paragraph" w:customStyle="1" w:styleId="21">
    <w:name w:val="Основной текст 21"/>
    <w:basedOn w:val="a"/>
    <w:rsid w:val="007E48F3"/>
    <w:pPr>
      <w:suppressAutoHyphens/>
    </w:pPr>
    <w:rPr>
      <w:sz w:val="28"/>
      <w:szCs w:val="20"/>
      <w:lang w:eastAsia="zh-CN"/>
    </w:rPr>
  </w:style>
  <w:style w:type="paragraph" w:customStyle="1" w:styleId="afd">
    <w:name w:val="Текст в заданном формате"/>
    <w:basedOn w:val="a"/>
    <w:rsid w:val="001954D9"/>
    <w:pPr>
      <w:suppressAutoHyphens/>
    </w:pPr>
    <w:rPr>
      <w:rFonts w:ascii="Courier New" w:eastAsia="NSimSun" w:hAnsi="Courier New" w:cs="Courier New"/>
      <w:sz w:val="20"/>
      <w:szCs w:val="20"/>
      <w:lang w:val="ru-RU" w:eastAsia="zh-CN"/>
    </w:rPr>
  </w:style>
  <w:style w:type="character" w:customStyle="1" w:styleId="10">
    <w:name w:val="Заголовок 1 Знак"/>
    <w:link w:val="1"/>
    <w:rsid w:val="000C1994"/>
    <w:rPr>
      <w:rFonts w:ascii="UkrainianJournalSans" w:eastAsia="Times New Roman" w:hAnsi="UkrainianJournalSans" w:cs="UkrainianJournalSans"/>
      <w:b/>
      <w:sz w:val="24"/>
      <w:lang w:val="uk-UA" w:eastAsia="zh-CN"/>
    </w:rPr>
  </w:style>
  <w:style w:type="character" w:styleId="afe">
    <w:name w:val="Hyperlink"/>
    <w:uiPriority w:val="99"/>
    <w:unhideWhenUsed/>
    <w:rsid w:val="00F40D77"/>
    <w:rPr>
      <w:color w:val="0000FF"/>
      <w:u w:val="single"/>
    </w:rPr>
  </w:style>
  <w:style w:type="paragraph" w:customStyle="1" w:styleId="aff">
    <w:name w:val="Содержимое таблицы"/>
    <w:basedOn w:val="a"/>
    <w:rsid w:val="00A73E43"/>
    <w:pPr>
      <w:suppressLineNumbers/>
      <w:suppressAutoHyphens/>
      <w:spacing w:after="200" w:line="276" w:lineRule="auto"/>
    </w:pPr>
    <w:rPr>
      <w:rFonts w:ascii="Calibri" w:hAnsi="Calibri" w:cs="Calibri"/>
      <w:sz w:val="22"/>
      <w:szCs w:val="22"/>
      <w:lang w:eastAsia="zh-CN"/>
    </w:rPr>
  </w:style>
  <w:style w:type="character" w:customStyle="1" w:styleId="rvts37">
    <w:name w:val="rvts37"/>
    <w:rsid w:val="00DA3397"/>
  </w:style>
  <w:style w:type="character" w:customStyle="1" w:styleId="rvts46">
    <w:name w:val="rvts46"/>
    <w:rsid w:val="00A12D55"/>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A53371"/>
    <w:rPr>
      <w:rFonts w:ascii="Times New Roman" w:eastAsia="Times New Roman" w:hAnsi="Times New Roman"/>
      <w:sz w:val="24"/>
      <w:szCs w:val="24"/>
      <w:lang w:val="uk-UA" w:eastAsia="uk-UA"/>
    </w:rPr>
  </w:style>
  <w:style w:type="paragraph" w:customStyle="1" w:styleId="aff0">
    <w:name w:val="Вміст таблиці"/>
    <w:basedOn w:val="a"/>
    <w:rsid w:val="006164CF"/>
    <w:pPr>
      <w:suppressLineNumbers/>
      <w:suppressAutoHyphens/>
    </w:pPr>
    <w:rPr>
      <w:lang w:val="ru-RU" w:eastAsia="ar-SA"/>
    </w:rPr>
  </w:style>
  <w:style w:type="paragraph" w:customStyle="1" w:styleId="Standard">
    <w:name w:val="Standard"/>
    <w:rsid w:val="006164CF"/>
    <w:pPr>
      <w:widowControl w:val="0"/>
      <w:suppressAutoHyphens/>
      <w:autoSpaceDN w:val="0"/>
      <w:textAlignment w:val="baseline"/>
    </w:pPr>
    <w:rPr>
      <w:rFonts w:ascii="Arial" w:eastAsia="Arial Unicode MS" w:hAnsi="Arial" w:cs="Mangal"/>
      <w:kern w:val="3"/>
      <w:sz w:val="24"/>
      <w:szCs w:val="24"/>
      <w:lang w:val="uk-UA" w:eastAsia="zh-CN" w:bidi="hi-IN"/>
    </w:rPr>
  </w:style>
  <w:style w:type="paragraph" w:customStyle="1" w:styleId="TableContents">
    <w:name w:val="Table Contents"/>
    <w:basedOn w:val="Standard"/>
    <w:rsid w:val="006164CF"/>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2297">
      <w:bodyDiv w:val="1"/>
      <w:marLeft w:val="0"/>
      <w:marRight w:val="0"/>
      <w:marTop w:val="0"/>
      <w:marBottom w:val="0"/>
      <w:divBdr>
        <w:top w:val="none" w:sz="0" w:space="0" w:color="auto"/>
        <w:left w:val="none" w:sz="0" w:space="0" w:color="auto"/>
        <w:bottom w:val="none" w:sz="0" w:space="0" w:color="auto"/>
        <w:right w:val="none" w:sz="0" w:space="0" w:color="auto"/>
      </w:divBdr>
    </w:div>
    <w:div w:id="87120832">
      <w:bodyDiv w:val="1"/>
      <w:marLeft w:val="0"/>
      <w:marRight w:val="0"/>
      <w:marTop w:val="0"/>
      <w:marBottom w:val="0"/>
      <w:divBdr>
        <w:top w:val="none" w:sz="0" w:space="0" w:color="auto"/>
        <w:left w:val="none" w:sz="0" w:space="0" w:color="auto"/>
        <w:bottom w:val="none" w:sz="0" w:space="0" w:color="auto"/>
        <w:right w:val="none" w:sz="0" w:space="0" w:color="auto"/>
      </w:divBdr>
    </w:div>
    <w:div w:id="95752180">
      <w:bodyDiv w:val="1"/>
      <w:marLeft w:val="0"/>
      <w:marRight w:val="0"/>
      <w:marTop w:val="0"/>
      <w:marBottom w:val="0"/>
      <w:divBdr>
        <w:top w:val="none" w:sz="0" w:space="0" w:color="auto"/>
        <w:left w:val="none" w:sz="0" w:space="0" w:color="auto"/>
        <w:bottom w:val="none" w:sz="0" w:space="0" w:color="auto"/>
        <w:right w:val="none" w:sz="0" w:space="0" w:color="auto"/>
      </w:divBdr>
    </w:div>
    <w:div w:id="105320529">
      <w:bodyDiv w:val="1"/>
      <w:marLeft w:val="0"/>
      <w:marRight w:val="0"/>
      <w:marTop w:val="0"/>
      <w:marBottom w:val="0"/>
      <w:divBdr>
        <w:top w:val="none" w:sz="0" w:space="0" w:color="auto"/>
        <w:left w:val="none" w:sz="0" w:space="0" w:color="auto"/>
        <w:bottom w:val="none" w:sz="0" w:space="0" w:color="auto"/>
        <w:right w:val="none" w:sz="0" w:space="0" w:color="auto"/>
      </w:divBdr>
    </w:div>
    <w:div w:id="127012201">
      <w:bodyDiv w:val="1"/>
      <w:marLeft w:val="0"/>
      <w:marRight w:val="0"/>
      <w:marTop w:val="0"/>
      <w:marBottom w:val="0"/>
      <w:divBdr>
        <w:top w:val="none" w:sz="0" w:space="0" w:color="auto"/>
        <w:left w:val="none" w:sz="0" w:space="0" w:color="auto"/>
        <w:bottom w:val="none" w:sz="0" w:space="0" w:color="auto"/>
        <w:right w:val="none" w:sz="0" w:space="0" w:color="auto"/>
      </w:divBdr>
    </w:div>
    <w:div w:id="173300008">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70746149">
      <w:bodyDiv w:val="1"/>
      <w:marLeft w:val="0"/>
      <w:marRight w:val="0"/>
      <w:marTop w:val="0"/>
      <w:marBottom w:val="0"/>
      <w:divBdr>
        <w:top w:val="none" w:sz="0" w:space="0" w:color="auto"/>
        <w:left w:val="none" w:sz="0" w:space="0" w:color="auto"/>
        <w:bottom w:val="none" w:sz="0" w:space="0" w:color="auto"/>
        <w:right w:val="none" w:sz="0" w:space="0" w:color="auto"/>
      </w:divBdr>
    </w:div>
    <w:div w:id="344672131">
      <w:bodyDiv w:val="1"/>
      <w:marLeft w:val="0"/>
      <w:marRight w:val="0"/>
      <w:marTop w:val="0"/>
      <w:marBottom w:val="0"/>
      <w:divBdr>
        <w:top w:val="none" w:sz="0" w:space="0" w:color="auto"/>
        <w:left w:val="none" w:sz="0" w:space="0" w:color="auto"/>
        <w:bottom w:val="none" w:sz="0" w:space="0" w:color="auto"/>
        <w:right w:val="none" w:sz="0" w:space="0" w:color="auto"/>
      </w:divBdr>
    </w:div>
    <w:div w:id="423457653">
      <w:bodyDiv w:val="1"/>
      <w:marLeft w:val="0"/>
      <w:marRight w:val="0"/>
      <w:marTop w:val="0"/>
      <w:marBottom w:val="0"/>
      <w:divBdr>
        <w:top w:val="none" w:sz="0" w:space="0" w:color="auto"/>
        <w:left w:val="none" w:sz="0" w:space="0" w:color="auto"/>
        <w:bottom w:val="none" w:sz="0" w:space="0" w:color="auto"/>
        <w:right w:val="none" w:sz="0" w:space="0" w:color="auto"/>
      </w:divBdr>
    </w:div>
    <w:div w:id="699404105">
      <w:bodyDiv w:val="1"/>
      <w:marLeft w:val="0"/>
      <w:marRight w:val="0"/>
      <w:marTop w:val="0"/>
      <w:marBottom w:val="0"/>
      <w:divBdr>
        <w:top w:val="none" w:sz="0" w:space="0" w:color="auto"/>
        <w:left w:val="none" w:sz="0" w:space="0" w:color="auto"/>
        <w:bottom w:val="none" w:sz="0" w:space="0" w:color="auto"/>
        <w:right w:val="none" w:sz="0" w:space="0" w:color="auto"/>
      </w:divBdr>
    </w:div>
    <w:div w:id="721830655">
      <w:bodyDiv w:val="1"/>
      <w:marLeft w:val="0"/>
      <w:marRight w:val="0"/>
      <w:marTop w:val="0"/>
      <w:marBottom w:val="0"/>
      <w:divBdr>
        <w:top w:val="none" w:sz="0" w:space="0" w:color="auto"/>
        <w:left w:val="none" w:sz="0" w:space="0" w:color="auto"/>
        <w:bottom w:val="none" w:sz="0" w:space="0" w:color="auto"/>
        <w:right w:val="none" w:sz="0" w:space="0" w:color="auto"/>
      </w:divBdr>
    </w:div>
    <w:div w:id="738134848">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966618824">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247032136">
      <w:bodyDiv w:val="1"/>
      <w:marLeft w:val="0"/>
      <w:marRight w:val="0"/>
      <w:marTop w:val="0"/>
      <w:marBottom w:val="0"/>
      <w:divBdr>
        <w:top w:val="none" w:sz="0" w:space="0" w:color="auto"/>
        <w:left w:val="none" w:sz="0" w:space="0" w:color="auto"/>
        <w:bottom w:val="none" w:sz="0" w:space="0" w:color="auto"/>
        <w:right w:val="none" w:sz="0" w:space="0" w:color="auto"/>
      </w:divBdr>
    </w:div>
    <w:div w:id="1292050443">
      <w:bodyDiv w:val="1"/>
      <w:marLeft w:val="0"/>
      <w:marRight w:val="0"/>
      <w:marTop w:val="0"/>
      <w:marBottom w:val="0"/>
      <w:divBdr>
        <w:top w:val="none" w:sz="0" w:space="0" w:color="auto"/>
        <w:left w:val="none" w:sz="0" w:space="0" w:color="auto"/>
        <w:bottom w:val="none" w:sz="0" w:space="0" w:color="auto"/>
        <w:right w:val="none" w:sz="0" w:space="0" w:color="auto"/>
      </w:divBdr>
    </w:div>
    <w:div w:id="1419786035">
      <w:bodyDiv w:val="1"/>
      <w:marLeft w:val="0"/>
      <w:marRight w:val="0"/>
      <w:marTop w:val="0"/>
      <w:marBottom w:val="0"/>
      <w:divBdr>
        <w:top w:val="none" w:sz="0" w:space="0" w:color="auto"/>
        <w:left w:val="none" w:sz="0" w:space="0" w:color="auto"/>
        <w:bottom w:val="none" w:sz="0" w:space="0" w:color="auto"/>
        <w:right w:val="none" w:sz="0" w:space="0" w:color="auto"/>
      </w:divBdr>
    </w:div>
    <w:div w:id="1598706124">
      <w:bodyDiv w:val="1"/>
      <w:marLeft w:val="0"/>
      <w:marRight w:val="0"/>
      <w:marTop w:val="0"/>
      <w:marBottom w:val="0"/>
      <w:divBdr>
        <w:top w:val="none" w:sz="0" w:space="0" w:color="auto"/>
        <w:left w:val="none" w:sz="0" w:space="0" w:color="auto"/>
        <w:bottom w:val="none" w:sz="0" w:space="0" w:color="auto"/>
        <w:right w:val="none" w:sz="0" w:space="0" w:color="auto"/>
      </w:divBdr>
      <w:divsChild>
        <w:div w:id="616450035">
          <w:marLeft w:val="0"/>
          <w:marRight w:val="0"/>
          <w:marTop w:val="0"/>
          <w:marBottom w:val="225"/>
          <w:divBdr>
            <w:top w:val="none" w:sz="0" w:space="0" w:color="auto"/>
            <w:left w:val="none" w:sz="0" w:space="0" w:color="auto"/>
            <w:bottom w:val="none" w:sz="0" w:space="0" w:color="auto"/>
            <w:right w:val="none" w:sz="0" w:space="0" w:color="auto"/>
          </w:divBdr>
          <w:divsChild>
            <w:div w:id="1246769350">
              <w:marLeft w:val="0"/>
              <w:marRight w:val="0"/>
              <w:marTop w:val="0"/>
              <w:marBottom w:val="0"/>
              <w:divBdr>
                <w:top w:val="none" w:sz="0" w:space="0" w:color="auto"/>
                <w:left w:val="none" w:sz="0" w:space="0" w:color="auto"/>
                <w:bottom w:val="none" w:sz="0" w:space="0" w:color="auto"/>
                <w:right w:val="none" w:sz="0" w:space="0" w:color="auto"/>
              </w:divBdr>
              <w:divsChild>
                <w:div w:id="481822613">
                  <w:marLeft w:val="0"/>
                  <w:marRight w:val="0"/>
                  <w:marTop w:val="0"/>
                  <w:marBottom w:val="0"/>
                  <w:divBdr>
                    <w:top w:val="none" w:sz="0" w:space="0" w:color="auto"/>
                    <w:left w:val="none" w:sz="0" w:space="0" w:color="auto"/>
                    <w:bottom w:val="none" w:sz="0" w:space="0" w:color="auto"/>
                    <w:right w:val="none" w:sz="0" w:space="0" w:color="auto"/>
                  </w:divBdr>
                </w:div>
                <w:div w:id="1675837863">
                  <w:marLeft w:val="525"/>
                  <w:marRight w:val="0"/>
                  <w:marTop w:val="0"/>
                  <w:marBottom w:val="0"/>
                  <w:divBdr>
                    <w:top w:val="none" w:sz="0" w:space="0" w:color="auto"/>
                    <w:left w:val="none" w:sz="0" w:space="0" w:color="auto"/>
                    <w:bottom w:val="none" w:sz="0" w:space="0" w:color="auto"/>
                    <w:right w:val="none" w:sz="0" w:space="0" w:color="auto"/>
                  </w:divBdr>
                </w:div>
              </w:divsChild>
            </w:div>
          </w:divsChild>
        </w:div>
        <w:div w:id="2026125248">
          <w:marLeft w:val="0"/>
          <w:marRight w:val="0"/>
          <w:marTop w:val="0"/>
          <w:marBottom w:val="0"/>
          <w:divBdr>
            <w:top w:val="none" w:sz="0" w:space="0" w:color="auto"/>
            <w:left w:val="none" w:sz="0" w:space="0" w:color="auto"/>
            <w:bottom w:val="none" w:sz="0" w:space="0" w:color="auto"/>
            <w:right w:val="none" w:sz="0" w:space="0" w:color="auto"/>
          </w:divBdr>
          <w:divsChild>
            <w:div w:id="2090275544">
              <w:marLeft w:val="90"/>
              <w:marRight w:val="0"/>
              <w:marTop w:val="0"/>
              <w:marBottom w:val="0"/>
              <w:divBdr>
                <w:top w:val="none" w:sz="0" w:space="0" w:color="auto"/>
                <w:left w:val="none" w:sz="0" w:space="0" w:color="auto"/>
                <w:bottom w:val="none" w:sz="0" w:space="0" w:color="auto"/>
                <w:right w:val="none" w:sz="0" w:space="0" w:color="auto"/>
              </w:divBdr>
            </w:div>
          </w:divsChild>
        </w:div>
      </w:divsChild>
    </w:div>
    <w:div w:id="1663316035">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792362444">
      <w:bodyDiv w:val="1"/>
      <w:marLeft w:val="0"/>
      <w:marRight w:val="0"/>
      <w:marTop w:val="0"/>
      <w:marBottom w:val="0"/>
      <w:divBdr>
        <w:top w:val="none" w:sz="0" w:space="0" w:color="auto"/>
        <w:left w:val="none" w:sz="0" w:space="0" w:color="auto"/>
        <w:bottom w:val="none" w:sz="0" w:space="0" w:color="auto"/>
        <w:right w:val="none" w:sz="0" w:space="0" w:color="auto"/>
      </w:divBdr>
    </w:div>
    <w:div w:id="1834568431">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1984851436">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8BE4F-FBB3-43FC-A8E0-069687FBD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5596</Words>
  <Characters>31902</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vt:lpstr>
    </vt:vector>
  </TitlesOfParts>
  <Company>SPecialiST RePack</Company>
  <LinksUpToDate>false</LinksUpToDate>
  <CharactersWithSpaces>37424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Пользователь Windows</cp:lastModifiedBy>
  <cp:revision>2</cp:revision>
  <cp:lastPrinted>2020-04-13T06:27:00Z</cp:lastPrinted>
  <dcterms:created xsi:type="dcterms:W3CDTF">2020-04-13T14:08:00Z</dcterms:created>
  <dcterms:modified xsi:type="dcterms:W3CDTF">2020-04-13T14:08:00Z</dcterms:modified>
</cp:coreProperties>
</file>