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441" w:rsidRDefault="00282441" w:rsidP="00282441">
      <w:pPr>
        <w:jc w:val="center"/>
        <w:rPr>
          <w:rFonts w:asciiTheme="minorHAnsi" w:hAnsiTheme="minorHAnsi"/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735B9ABE" wp14:editId="1C4C726C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2441" w:rsidRPr="003B0561" w:rsidRDefault="00282441" w:rsidP="00282441">
      <w:pPr>
        <w:jc w:val="center"/>
        <w:rPr>
          <w:rFonts w:asciiTheme="minorHAnsi" w:hAnsiTheme="minorHAnsi"/>
          <w:sz w:val="16"/>
          <w:szCs w:val="16"/>
        </w:rPr>
      </w:pPr>
    </w:p>
    <w:p w:rsidR="00282441" w:rsidRPr="00FC37EE" w:rsidRDefault="00282441" w:rsidP="002824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282441" w:rsidRDefault="00282441" w:rsidP="00282441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282441" w:rsidRDefault="00282441" w:rsidP="0028244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82441" w:rsidRDefault="00282441" w:rsidP="00282441">
      <w:pPr>
        <w:tabs>
          <w:tab w:val="left" w:leader="hyphen" w:pos="10206"/>
        </w:tabs>
        <w:rPr>
          <w:b/>
          <w:sz w:val="32"/>
          <w:szCs w:val="32"/>
        </w:rPr>
      </w:pPr>
    </w:p>
    <w:p w:rsidR="00282441" w:rsidRDefault="00D040B3" w:rsidP="00282441">
      <w:pPr>
        <w:tabs>
          <w:tab w:val="left" w:pos="4820"/>
        </w:tabs>
        <w:textAlignment w:val="baseline"/>
      </w:pPr>
      <w:r>
        <w:rPr>
          <w:szCs w:val="24"/>
        </w:rPr>
        <w:t>14</w:t>
      </w:r>
      <w:r w:rsidR="00282441">
        <w:rPr>
          <w:szCs w:val="24"/>
        </w:rPr>
        <w:t xml:space="preserve"> </w:t>
      </w:r>
      <w:r w:rsidR="00B11FD0">
        <w:rPr>
          <w:szCs w:val="24"/>
          <w:lang w:val="ru-RU"/>
        </w:rPr>
        <w:t>січня</w:t>
      </w:r>
      <w:r w:rsidR="00282441">
        <w:rPr>
          <w:szCs w:val="24"/>
        </w:rPr>
        <w:t xml:space="preserve"> </w:t>
      </w:r>
      <w:r w:rsidR="00282441">
        <w:t>202</w:t>
      </w:r>
      <w:r w:rsidR="00B11FD0">
        <w:t>1</w:t>
      </w:r>
      <w:r w:rsidR="00282441">
        <w:t xml:space="preserve"> р.                                        </w:t>
      </w:r>
      <w:r>
        <w:t xml:space="preserve">      </w:t>
      </w:r>
      <w:r w:rsidR="00282441">
        <w:t xml:space="preserve">   Київ                          </w:t>
      </w:r>
      <w:r>
        <w:t xml:space="preserve">                               </w:t>
      </w:r>
      <w:r w:rsidR="00282441">
        <w:t xml:space="preserve">№ </w:t>
      </w:r>
      <w:r w:rsidR="00172BC1" w:rsidRPr="004842B4">
        <w:t>14</w:t>
      </w:r>
      <w:r w:rsidR="00282441">
        <w:t>-р</w:t>
      </w:r>
    </w:p>
    <w:p w:rsidR="00282441" w:rsidRDefault="00282441" w:rsidP="00282441"/>
    <w:p w:rsidR="00282441" w:rsidRDefault="00282441" w:rsidP="00282441">
      <w:pPr>
        <w:rPr>
          <w:szCs w:val="24"/>
        </w:rPr>
      </w:pPr>
      <w:r>
        <w:t xml:space="preserve">Про надання дозволу </w:t>
      </w:r>
    </w:p>
    <w:p w:rsidR="00282441" w:rsidRDefault="00282441" w:rsidP="00282441">
      <w:r>
        <w:t>на узгоджені дії</w:t>
      </w:r>
    </w:p>
    <w:p w:rsidR="00282441" w:rsidRDefault="00282441" w:rsidP="00282441">
      <w:pPr>
        <w:tabs>
          <w:tab w:val="left" w:pos="7088"/>
        </w:tabs>
      </w:pPr>
    </w:p>
    <w:p w:rsidR="00B11FD0" w:rsidRDefault="00282441" w:rsidP="00B11FD0">
      <w:pPr>
        <w:ind w:right="-3" w:firstLine="851"/>
        <w:jc w:val="both"/>
        <w:rPr>
          <w:szCs w:val="24"/>
        </w:rPr>
      </w:pPr>
      <w:r>
        <w:rPr>
          <w:spacing w:val="-6"/>
        </w:rPr>
        <w:t xml:space="preserve">Антимонопольний комітет України, розглянувши заяву </w:t>
      </w:r>
      <w:r w:rsidRPr="00FD606E">
        <w:rPr>
          <w:szCs w:val="24"/>
        </w:rPr>
        <w:t>уповноважен</w:t>
      </w:r>
      <w:r>
        <w:rPr>
          <w:szCs w:val="24"/>
        </w:rPr>
        <w:t>их</w:t>
      </w:r>
      <w:r w:rsidRPr="00156072">
        <w:rPr>
          <w:szCs w:val="24"/>
        </w:rPr>
        <w:t xml:space="preserve"> </w:t>
      </w:r>
      <w:r w:rsidRPr="00FD606E">
        <w:rPr>
          <w:szCs w:val="24"/>
        </w:rPr>
        <w:t>представник</w:t>
      </w:r>
      <w:r>
        <w:rPr>
          <w:szCs w:val="24"/>
        </w:rPr>
        <w:t xml:space="preserve">ів </w:t>
      </w:r>
      <w:r w:rsidR="00B11FD0" w:rsidRPr="00705747">
        <w:rPr>
          <w:rFonts w:eastAsia="Calibri"/>
          <w:szCs w:val="24"/>
        </w:rPr>
        <w:t xml:space="preserve">компаній </w:t>
      </w:r>
      <w:r w:rsidR="00B11FD0" w:rsidRPr="00C3111A">
        <w:rPr>
          <w:rFonts w:eastAsia="Calibri"/>
          <w:szCs w:val="24"/>
        </w:rPr>
        <w:t>«</w:t>
      </w:r>
      <w:r w:rsidR="00B11FD0" w:rsidRPr="00C3111A">
        <w:rPr>
          <w:szCs w:val="24"/>
        </w:rPr>
        <w:t>Covestro AG» (далі – компанія </w:t>
      </w:r>
      <w:r w:rsidR="00B11FD0">
        <w:rPr>
          <w:szCs w:val="24"/>
        </w:rPr>
        <w:t>«</w:t>
      </w:r>
      <w:r w:rsidR="00B11FD0" w:rsidRPr="00C3111A">
        <w:rPr>
          <w:szCs w:val="24"/>
        </w:rPr>
        <w:t>Covestro</w:t>
      </w:r>
      <w:r w:rsidR="00B11FD0">
        <w:rPr>
          <w:szCs w:val="24"/>
        </w:rPr>
        <w:t>»</w:t>
      </w:r>
      <w:r w:rsidR="00B11FD0" w:rsidRPr="00C3111A">
        <w:rPr>
          <w:szCs w:val="24"/>
        </w:rPr>
        <w:t>)</w:t>
      </w:r>
      <w:r w:rsidR="00B11FD0">
        <w:rPr>
          <w:szCs w:val="24"/>
        </w:rPr>
        <w:t xml:space="preserve"> </w:t>
      </w:r>
      <w:r w:rsidR="00B11FD0" w:rsidRPr="00C3111A">
        <w:rPr>
          <w:szCs w:val="24"/>
        </w:rPr>
        <w:t>(</w:t>
      </w:r>
      <w:r w:rsidR="00B11FD0" w:rsidRPr="00C37697">
        <w:rPr>
          <w:szCs w:val="24"/>
        </w:rPr>
        <w:t>м. Леверкузен, Німеччина)</w:t>
      </w:r>
      <w:r w:rsidR="00B11FD0" w:rsidRPr="00C37697">
        <w:rPr>
          <w:rFonts w:eastAsia="Calibri"/>
          <w:szCs w:val="24"/>
        </w:rPr>
        <w:t xml:space="preserve"> та </w:t>
      </w:r>
      <w:r w:rsidR="00B11FD0" w:rsidRPr="00C37697">
        <w:rPr>
          <w:szCs w:val="24"/>
        </w:rPr>
        <w:t>«Koninklijke DSM N.V.» (далі – компанія «DSM») (м. Херлен, Нідерланди)</w:t>
      </w:r>
      <w:r w:rsidRPr="0075291C">
        <w:rPr>
          <w:szCs w:val="24"/>
        </w:rPr>
        <w:t xml:space="preserve"> </w:t>
      </w:r>
      <w:r>
        <w:rPr>
          <w:szCs w:val="24"/>
        </w:rPr>
        <w:t>про надання дозволу на узгоджені дії</w:t>
      </w:r>
      <w:r w:rsidRPr="00313819">
        <w:rPr>
          <w:szCs w:val="24"/>
        </w:rPr>
        <w:t xml:space="preserve"> </w:t>
      </w:r>
      <w:r w:rsidRPr="00B13627">
        <w:rPr>
          <w:szCs w:val="24"/>
        </w:rPr>
        <w:t xml:space="preserve">у вигляді </w:t>
      </w:r>
      <w:r w:rsidR="00B11FD0" w:rsidRPr="00C37697">
        <w:rPr>
          <w:szCs w:val="24"/>
        </w:rPr>
        <w:t xml:space="preserve">виконання захисних умов, що містяться у </w:t>
      </w:r>
      <w:r w:rsidR="00C03560">
        <w:rPr>
          <w:szCs w:val="24"/>
        </w:rPr>
        <w:t xml:space="preserve">                            </w:t>
      </w:r>
      <w:r w:rsidR="00B11FD0" w:rsidRPr="00C37697">
        <w:rPr>
          <w:szCs w:val="24"/>
        </w:rPr>
        <w:t>статті 23 Договору купівлі-продажу усіх випущених акцій</w:t>
      </w:r>
      <w:r w:rsidR="00B11FD0" w:rsidRPr="00C37697">
        <w:rPr>
          <w:bCs/>
          <w:color w:val="000000" w:themeColor="text1"/>
          <w:szCs w:val="24"/>
          <w:lang w:eastAsia="uk-UA"/>
        </w:rPr>
        <w:t xml:space="preserve">, укладеного між компаніями </w:t>
      </w:r>
      <w:r w:rsidR="003D0B67" w:rsidRPr="00C37697">
        <w:rPr>
          <w:szCs w:val="24"/>
        </w:rPr>
        <w:t>«Koninklijke DSM N.V.»</w:t>
      </w:r>
      <w:r w:rsidR="00B11FD0" w:rsidRPr="00C37697">
        <w:rPr>
          <w:bCs/>
          <w:szCs w:val="24"/>
        </w:rPr>
        <w:t xml:space="preserve">, </w:t>
      </w:r>
      <w:r w:rsidR="00B11FD0" w:rsidRPr="00C37697">
        <w:rPr>
          <w:bCs/>
          <w:szCs w:val="24"/>
          <w:shd w:val="clear" w:color="auto" w:fill="FFFFFF"/>
        </w:rPr>
        <w:t>«</w:t>
      </w:r>
      <w:r w:rsidR="00B11FD0" w:rsidRPr="00C37697">
        <w:rPr>
          <w:szCs w:val="24"/>
        </w:rPr>
        <w:t>COVESTRO DEUTSCHLAND AG</w:t>
      </w:r>
      <w:r w:rsidR="00B11FD0" w:rsidRPr="00C37697">
        <w:rPr>
          <w:bCs/>
          <w:szCs w:val="24"/>
          <w:shd w:val="clear" w:color="auto" w:fill="FFFFFF"/>
        </w:rPr>
        <w:t>» (</w:t>
      </w:r>
      <w:r w:rsidR="00B11FD0" w:rsidRPr="00C37697">
        <w:rPr>
          <w:szCs w:val="24"/>
        </w:rPr>
        <w:t>м. Леверкузен, Німеччина</w:t>
      </w:r>
      <w:r w:rsidR="00B11FD0" w:rsidRPr="00C37697">
        <w:rPr>
          <w:bCs/>
          <w:szCs w:val="24"/>
          <w:shd w:val="clear" w:color="auto" w:fill="FFFFFF"/>
        </w:rPr>
        <w:t>)</w:t>
      </w:r>
      <w:r w:rsidR="00B11FD0">
        <w:rPr>
          <w:bCs/>
          <w:szCs w:val="24"/>
          <w:shd w:val="clear" w:color="auto" w:fill="FFFFFF"/>
        </w:rPr>
        <w:t xml:space="preserve">, </w:t>
      </w:r>
      <w:r w:rsidR="003D0B67" w:rsidRPr="00C3111A">
        <w:rPr>
          <w:rFonts w:eastAsia="Calibri"/>
          <w:szCs w:val="24"/>
        </w:rPr>
        <w:t>«</w:t>
      </w:r>
      <w:r w:rsidR="003D0B67" w:rsidRPr="00C3111A">
        <w:rPr>
          <w:szCs w:val="24"/>
        </w:rPr>
        <w:t>Covestro AG»</w:t>
      </w:r>
      <w:r w:rsidR="00B11FD0" w:rsidRPr="00C37697">
        <w:rPr>
          <w:iCs/>
          <w:color w:val="000000" w:themeColor="text1"/>
          <w:szCs w:val="24"/>
        </w:rPr>
        <w:t xml:space="preserve"> і </w:t>
      </w:r>
      <w:r w:rsidR="00B11FD0">
        <w:rPr>
          <w:iCs/>
          <w:color w:val="000000" w:themeColor="text1"/>
          <w:szCs w:val="24"/>
        </w:rPr>
        <w:t xml:space="preserve"> </w:t>
      </w:r>
      <w:r w:rsidR="00B11FD0" w:rsidRPr="00C37697">
        <w:rPr>
          <w:szCs w:val="24"/>
        </w:rPr>
        <w:t>«MS HOLDING B.V.</w:t>
      </w:r>
      <w:r w:rsidR="00B11FD0" w:rsidRPr="00C37697">
        <w:rPr>
          <w:szCs w:val="24"/>
          <w:shd w:val="clear" w:color="auto" w:fill="FFFFFF"/>
        </w:rPr>
        <w:t>»</w:t>
      </w:r>
      <w:r w:rsidR="00B11FD0">
        <w:rPr>
          <w:szCs w:val="24"/>
          <w:shd w:val="clear" w:color="auto" w:fill="FFFFFF"/>
        </w:rPr>
        <w:t xml:space="preserve"> </w:t>
      </w:r>
      <w:r w:rsidR="00FD5077" w:rsidRPr="002774B9">
        <w:rPr>
          <w:bCs/>
          <w:szCs w:val="24"/>
          <w:shd w:val="clear" w:color="auto" w:fill="FFFFFF"/>
        </w:rPr>
        <w:t>(</w:t>
      </w:r>
      <w:r w:rsidR="00FD5077" w:rsidRPr="002774B9">
        <w:rPr>
          <w:szCs w:val="24"/>
        </w:rPr>
        <w:t>м. Ньювегейн, Нідерланди</w:t>
      </w:r>
      <w:r w:rsidR="00FD5077" w:rsidRPr="002774B9">
        <w:rPr>
          <w:bCs/>
          <w:szCs w:val="24"/>
          <w:shd w:val="clear" w:color="auto" w:fill="FFFFFF"/>
        </w:rPr>
        <w:t>)</w:t>
      </w:r>
      <w:r w:rsidR="00D040B3">
        <w:rPr>
          <w:bCs/>
          <w:szCs w:val="24"/>
          <w:shd w:val="clear" w:color="auto" w:fill="FFFFFF"/>
        </w:rPr>
        <w:t>,</w:t>
      </w:r>
      <w:r w:rsidR="00FD5077" w:rsidRPr="002774B9">
        <w:rPr>
          <w:bCs/>
          <w:szCs w:val="24"/>
          <w:shd w:val="clear" w:color="auto" w:fill="FFFFFF"/>
        </w:rPr>
        <w:t xml:space="preserve"> </w:t>
      </w:r>
      <w:r w:rsidR="00B11FD0" w:rsidRPr="00C37697">
        <w:rPr>
          <w:color w:val="000000" w:themeColor="text1"/>
          <w:szCs w:val="24"/>
        </w:rPr>
        <w:t xml:space="preserve"> </w:t>
      </w:r>
    </w:p>
    <w:p w:rsidR="003D0B67" w:rsidRDefault="003D0B67" w:rsidP="00B11FD0">
      <w:pPr>
        <w:ind w:right="-3" w:firstLine="851"/>
        <w:jc w:val="both"/>
        <w:rPr>
          <w:sz w:val="16"/>
          <w:szCs w:val="16"/>
        </w:rPr>
      </w:pPr>
    </w:p>
    <w:p w:rsidR="00282441" w:rsidRDefault="00282441" w:rsidP="00282441">
      <w:pPr>
        <w:jc w:val="center"/>
      </w:pPr>
      <w:r>
        <w:t>ВСТАНОВИВ:</w:t>
      </w:r>
    </w:p>
    <w:p w:rsidR="00282441" w:rsidRPr="003B0561" w:rsidRDefault="00282441" w:rsidP="00282441">
      <w:pPr>
        <w:jc w:val="center"/>
      </w:pPr>
    </w:p>
    <w:p w:rsidR="00B11FD0" w:rsidRPr="00BF7F4B" w:rsidRDefault="00282441" w:rsidP="00B11FD0">
      <w:pPr>
        <w:shd w:val="clear" w:color="auto" w:fill="FFFFFF"/>
        <w:ind w:firstLine="709"/>
        <w:jc w:val="both"/>
        <w:rPr>
          <w:rFonts w:eastAsia="Calibri"/>
          <w:szCs w:val="24"/>
        </w:rPr>
      </w:pPr>
      <w:r w:rsidRPr="00AB5A44">
        <w:rPr>
          <w:szCs w:val="24"/>
        </w:rPr>
        <w:t>Узгоджені дії пов</w:t>
      </w:r>
      <w:r>
        <w:rPr>
          <w:szCs w:val="24"/>
        </w:rPr>
        <w:t xml:space="preserve">’язані із здійсненням концентрацій, </w:t>
      </w:r>
      <w:r w:rsidRPr="00A30247">
        <w:rPr>
          <w:szCs w:val="24"/>
        </w:rPr>
        <w:t xml:space="preserve">які буде здійснено шляхом </w:t>
      </w:r>
      <w:r w:rsidR="00B11FD0">
        <w:rPr>
          <w:bCs/>
          <w:color w:val="000000"/>
          <w:szCs w:val="24"/>
          <w:shd w:val="clear" w:color="auto" w:fill="FFFFFF"/>
        </w:rPr>
        <w:t>опосередкованого придбання</w:t>
      </w:r>
      <w:r w:rsidR="00B11FD0" w:rsidRPr="00B13627">
        <w:rPr>
          <w:bCs/>
          <w:color w:val="000000"/>
          <w:szCs w:val="24"/>
          <w:shd w:val="clear" w:color="auto" w:fill="FFFFFF"/>
        </w:rPr>
        <w:t xml:space="preserve"> </w:t>
      </w:r>
      <w:r w:rsidR="00B11FD0" w:rsidRPr="00BC686C">
        <w:rPr>
          <w:szCs w:val="24"/>
        </w:rPr>
        <w:t xml:space="preserve">компанією </w:t>
      </w:r>
      <w:r w:rsidR="00B11FD0">
        <w:rPr>
          <w:szCs w:val="24"/>
        </w:rPr>
        <w:t>«</w:t>
      </w:r>
      <w:r w:rsidR="00B11FD0" w:rsidRPr="00BF7F4B">
        <w:rPr>
          <w:bCs/>
          <w:lang w:val="en-GB"/>
        </w:rPr>
        <w:t>Covestro</w:t>
      </w:r>
      <w:r w:rsidR="00B11FD0">
        <w:rPr>
          <w:bCs/>
        </w:rPr>
        <w:t>»</w:t>
      </w:r>
      <w:r w:rsidR="00B11FD0" w:rsidRPr="00BF7F4B">
        <w:rPr>
          <w:rFonts w:eastAsia="Calibri"/>
          <w:szCs w:val="24"/>
        </w:rPr>
        <w:t xml:space="preserve"> акцій, що забезпечить перевищення </w:t>
      </w:r>
      <w:r w:rsidR="00C03560">
        <w:rPr>
          <w:rFonts w:eastAsia="Calibri"/>
          <w:szCs w:val="24"/>
        </w:rPr>
        <w:t xml:space="preserve">                     </w:t>
      </w:r>
      <w:r w:rsidR="00B11FD0" w:rsidRPr="00BF7F4B">
        <w:rPr>
          <w:rFonts w:eastAsia="Calibri"/>
          <w:szCs w:val="24"/>
        </w:rPr>
        <w:t>50</w:t>
      </w:r>
      <w:r w:rsidR="00C03560">
        <w:rPr>
          <w:rFonts w:eastAsia="Calibri"/>
          <w:szCs w:val="24"/>
        </w:rPr>
        <w:t xml:space="preserve"> відсотків</w:t>
      </w:r>
      <w:r w:rsidR="00B11FD0" w:rsidRPr="00BF7F4B">
        <w:rPr>
          <w:rFonts w:eastAsia="Calibri"/>
          <w:szCs w:val="24"/>
        </w:rPr>
        <w:t xml:space="preserve"> голосів у вищому органі управління таких компаній:</w:t>
      </w:r>
    </w:p>
    <w:p w:rsidR="00B11FD0" w:rsidRPr="00A025F4" w:rsidRDefault="00D040B3" w:rsidP="00B11FD0">
      <w:pPr>
        <w:pStyle w:val="a7"/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«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DSM Resins Holding (Nederland) B.V.</w:t>
      </w: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»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  <w:lang w:val="en-GB"/>
        </w:rPr>
        <w:t>(м. Зволле, Нідерланди)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;</w:t>
      </w:r>
    </w:p>
    <w:p w:rsidR="00B11FD0" w:rsidRPr="00A025F4" w:rsidRDefault="00D040B3" w:rsidP="00B11FD0">
      <w:pPr>
        <w:pStyle w:val="a7"/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«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DSM NeoResins Holdings B.V.</w:t>
      </w: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»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  <w:lang w:val="nl-NL"/>
        </w:rPr>
        <w:t>(м. Валвейк, Нідерланди);</w:t>
      </w:r>
    </w:p>
    <w:p w:rsidR="00B11FD0" w:rsidRPr="00A025F4" w:rsidRDefault="00D040B3" w:rsidP="00B11FD0">
      <w:pPr>
        <w:pStyle w:val="a7"/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«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DSM Coating Resins Inc.</w:t>
      </w: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»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(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м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.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Огаста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,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штат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Джорджія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,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США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);</w:t>
      </w:r>
    </w:p>
    <w:p w:rsidR="00B11FD0" w:rsidRPr="00A025F4" w:rsidRDefault="00D040B3" w:rsidP="00B11FD0">
      <w:pPr>
        <w:pStyle w:val="a7"/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«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DSM Desotech Inc.</w:t>
      </w: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»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(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м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.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Елджін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,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штат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Іллінойс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,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США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);</w:t>
      </w:r>
    </w:p>
    <w:p w:rsidR="00B11FD0" w:rsidRPr="00A025F4" w:rsidRDefault="00D040B3" w:rsidP="00B11FD0">
      <w:pPr>
        <w:pStyle w:val="a7"/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«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Healthy Nest, Inc.</w:t>
      </w: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»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(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м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.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Парсіппені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,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штат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Нью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-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Джерсі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,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США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);</w:t>
      </w:r>
    </w:p>
    <w:p w:rsidR="00B11FD0" w:rsidRPr="00A025F4" w:rsidRDefault="00D040B3" w:rsidP="00B11FD0">
      <w:pPr>
        <w:pStyle w:val="a7"/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«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DSM Kunstharze GmbH</w:t>
      </w: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»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  <w:lang w:val="de-DE"/>
        </w:rPr>
        <w:t xml:space="preserve"> (м. Меппен, Німеччина);</w:t>
      </w:r>
    </w:p>
    <w:p w:rsidR="00B11FD0" w:rsidRPr="00A025F4" w:rsidRDefault="00D040B3" w:rsidP="00B11FD0">
      <w:pPr>
        <w:pStyle w:val="a7"/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«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DSM Coating Resins International Holding B.V.</w:t>
      </w: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»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0"/>
          <w:lang w:val="en-GB"/>
        </w:rPr>
        <w:t>м. Зволле, Ніде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  <w:lang w:val="en-GB"/>
        </w:rPr>
        <w:t>рланди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);</w:t>
      </w:r>
    </w:p>
    <w:p w:rsidR="00B11FD0" w:rsidRPr="00A025F4" w:rsidRDefault="00D040B3" w:rsidP="00B11FD0">
      <w:pPr>
        <w:pStyle w:val="a7"/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DSM Coating Resins Spain S.L.U.</w:t>
      </w: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 xml:space="preserve">» 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(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м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.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Барселона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,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Іспанія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);</w:t>
      </w:r>
    </w:p>
    <w:p w:rsidR="00B11FD0" w:rsidRPr="00D040B3" w:rsidRDefault="00D040B3" w:rsidP="00B11FD0">
      <w:pPr>
        <w:pStyle w:val="a7"/>
        <w:numPr>
          <w:ilvl w:val="0"/>
          <w:numId w:val="1"/>
        </w:numPr>
        <w:spacing w:after="0" w:line="25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«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DSM Material Science &amp; Technology (Shanghai) Co. Ltd.</w:t>
      </w:r>
      <w:r>
        <w:rPr>
          <w:rFonts w:ascii="Times New Roman" w:eastAsia="Times New Roman" w:hAnsi="Times New Roman" w:cs="Times New Roman"/>
          <w:bCs/>
          <w:sz w:val="24"/>
          <w:szCs w:val="20"/>
          <w:lang w:val="uk-UA"/>
        </w:rPr>
        <w:t>»</w:t>
      </w:r>
      <w:r w:rsidR="00B11FD0" w:rsidRPr="00A025F4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</w:t>
      </w:r>
      <w:r w:rsidR="00B11FD0" w:rsidRPr="00D040B3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>(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м</w:t>
      </w:r>
      <w:r w:rsidR="00B11FD0" w:rsidRPr="00D040B3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.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Шанхай</w:t>
      </w:r>
      <w:r w:rsidR="00B11FD0" w:rsidRPr="00D040B3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, </w:t>
      </w:r>
      <w:r w:rsidR="00B11FD0">
        <w:rPr>
          <w:rFonts w:ascii="Times New Roman" w:eastAsia="Times New Roman" w:hAnsi="Times New Roman" w:cs="Times New Roman"/>
          <w:bCs/>
          <w:sz w:val="24"/>
          <w:szCs w:val="20"/>
        </w:rPr>
        <w:t>Китай</w:t>
      </w:r>
      <w:r w:rsidR="00B11FD0" w:rsidRPr="00D040B3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). </w:t>
      </w:r>
    </w:p>
    <w:p w:rsidR="00282441" w:rsidRDefault="00282441" w:rsidP="00B11FD0">
      <w:pPr>
        <w:ind w:firstLine="851"/>
        <w:jc w:val="both"/>
        <w:rPr>
          <w:szCs w:val="24"/>
        </w:rPr>
      </w:pPr>
    </w:p>
    <w:p w:rsidR="00282441" w:rsidRPr="00AB5A44" w:rsidRDefault="00282441" w:rsidP="00282441">
      <w:pPr>
        <w:ind w:right="-3" w:firstLine="851"/>
        <w:jc w:val="both"/>
        <w:rPr>
          <w:rFonts w:eastAsia="Calibri"/>
          <w:color w:val="000000"/>
          <w:szCs w:val="24"/>
          <w:lang w:eastAsia="en-US"/>
        </w:rPr>
      </w:pPr>
      <w:r>
        <w:rPr>
          <w:szCs w:val="24"/>
        </w:rPr>
        <w:t>За інформацією заявників</w:t>
      </w:r>
      <w:r w:rsidRPr="00BA42A6">
        <w:rPr>
          <w:szCs w:val="24"/>
        </w:rPr>
        <w:t>, у</w:t>
      </w:r>
      <w:r w:rsidRPr="00BA42A6">
        <w:rPr>
          <w:color w:val="000000"/>
          <w:szCs w:val="24"/>
        </w:rPr>
        <w:t xml:space="preserve">згоджені дії полягають у виконанні </w:t>
      </w:r>
      <w:r w:rsidR="00B11FD0" w:rsidRPr="00C37697">
        <w:rPr>
          <w:szCs w:val="24"/>
        </w:rPr>
        <w:t>захисних умов, що містяться у статті 23 Договору купівлі-продажу усіх випущених акцій</w:t>
      </w:r>
      <w:r>
        <w:rPr>
          <w:rFonts w:eastAsia="Calibri"/>
          <w:color w:val="000000" w:themeColor="text1"/>
          <w:szCs w:val="24"/>
        </w:rPr>
        <w:t>.</w:t>
      </w:r>
    </w:p>
    <w:p w:rsidR="00282441" w:rsidRPr="00530617" w:rsidRDefault="00282441" w:rsidP="00282441">
      <w:pPr>
        <w:ind w:firstLine="851"/>
        <w:jc w:val="both"/>
        <w:rPr>
          <w:szCs w:val="24"/>
        </w:rPr>
      </w:pPr>
    </w:p>
    <w:p w:rsidR="00282441" w:rsidRPr="00BA42A6" w:rsidRDefault="00B11FD0" w:rsidP="00282441">
      <w:pPr>
        <w:overflowPunct/>
        <w:autoSpaceDE/>
        <w:autoSpaceDN/>
        <w:adjustRightInd/>
        <w:ind w:firstLine="851"/>
        <w:jc w:val="both"/>
        <w:rPr>
          <w:szCs w:val="24"/>
          <w:lang w:val="ru-RU"/>
        </w:rPr>
      </w:pPr>
      <w:r>
        <w:rPr>
          <w:szCs w:val="24"/>
        </w:rPr>
        <w:t>Захисні умови</w:t>
      </w:r>
      <w:r w:rsidR="00282441" w:rsidRPr="00CE75DB">
        <w:rPr>
          <w:szCs w:val="24"/>
        </w:rPr>
        <w:t xml:space="preserve"> </w:t>
      </w:r>
      <w:r w:rsidR="00282441" w:rsidRPr="00BA42A6">
        <w:rPr>
          <w:szCs w:val="24"/>
          <w:lang w:val="ru-RU"/>
        </w:rPr>
        <w:t xml:space="preserve">є виключно допоміжним </w:t>
      </w:r>
      <w:r w:rsidR="00FD5077">
        <w:rPr>
          <w:szCs w:val="24"/>
        </w:rPr>
        <w:t>засобом та мають</w:t>
      </w:r>
      <w:r w:rsidR="00282441" w:rsidRPr="00347387">
        <w:rPr>
          <w:szCs w:val="24"/>
        </w:rPr>
        <w:t xml:space="preserve"> забезпечити здійснення концентрацій</w:t>
      </w:r>
      <w:r w:rsidR="00282441" w:rsidRPr="00BA42A6">
        <w:rPr>
          <w:szCs w:val="24"/>
          <w:lang w:val="ru-RU"/>
        </w:rPr>
        <w:t>.</w:t>
      </w:r>
    </w:p>
    <w:p w:rsidR="00282441" w:rsidRPr="00BA42A6" w:rsidRDefault="00282441" w:rsidP="00282441">
      <w:pPr>
        <w:ind w:firstLine="851"/>
        <w:jc w:val="both"/>
        <w:rPr>
          <w:szCs w:val="24"/>
          <w:lang w:val="ru-RU"/>
        </w:rPr>
      </w:pPr>
    </w:p>
    <w:p w:rsidR="00282441" w:rsidRDefault="00282441" w:rsidP="00282441">
      <w:pPr>
        <w:shd w:val="clear" w:color="auto" w:fill="FFFFFF"/>
        <w:ind w:firstLine="851"/>
        <w:jc w:val="both"/>
      </w:pPr>
      <w:r>
        <w:t>Заявлені узгоджені дії не призводять до недопущення, усунення чи обмеження конкуренції на товарних ринках України.</w:t>
      </w:r>
    </w:p>
    <w:p w:rsidR="00282441" w:rsidRDefault="00282441" w:rsidP="00282441">
      <w:pPr>
        <w:pStyle w:val="2"/>
        <w:spacing w:after="0" w:line="240" w:lineRule="auto"/>
        <w:ind w:firstLine="851"/>
      </w:pPr>
    </w:p>
    <w:p w:rsidR="00282441" w:rsidRDefault="00282441" w:rsidP="00282441">
      <w:pPr>
        <w:pStyle w:val="2"/>
        <w:spacing w:after="0" w:line="240" w:lineRule="auto"/>
        <w:ind w:firstLine="851"/>
        <w:jc w:val="both"/>
      </w:pPr>
      <w:r>
        <w:t xml:space="preserve">Враховуючи викладене, керуючись статтею 7 Закону України «Про Антимонопольний комітет України» та Положенням про порядок подання заяв до органів Антимонопольного комітету  України  про  надання  дозволу  на  узгоджені  дії суб’єктів господарювання, затвердженим розпорядженням Антимонопольного комітету України                       </w:t>
      </w:r>
      <w:r>
        <w:lastRenderedPageBreak/>
        <w:t>від 12 лютого 2002 року № 26-р, зареєстрованим у Міністерстві юстиції України                                    7 березня 2002 року за № 238/6526 (зі змінами), Антимонопольний комітет України</w:t>
      </w:r>
    </w:p>
    <w:p w:rsidR="00282441" w:rsidRDefault="00282441" w:rsidP="00282441">
      <w:pPr>
        <w:pStyle w:val="21"/>
        <w:ind w:firstLine="0"/>
      </w:pPr>
    </w:p>
    <w:p w:rsidR="00282441" w:rsidRDefault="00282441" w:rsidP="00282441">
      <w:pPr>
        <w:pStyle w:val="21"/>
        <w:tabs>
          <w:tab w:val="left" w:pos="720"/>
          <w:tab w:val="left" w:pos="9000"/>
          <w:tab w:val="left" w:pos="9180"/>
        </w:tabs>
        <w:ind w:firstLine="0"/>
        <w:jc w:val="center"/>
      </w:pPr>
      <w:r>
        <w:t>ПОСТАНОВИВ:</w:t>
      </w:r>
    </w:p>
    <w:p w:rsidR="00282441" w:rsidRDefault="00282441" w:rsidP="00282441">
      <w:pPr>
        <w:jc w:val="both"/>
      </w:pPr>
    </w:p>
    <w:p w:rsidR="00282441" w:rsidRPr="003D0B67" w:rsidRDefault="00282441" w:rsidP="003D0B67">
      <w:pPr>
        <w:ind w:right="-3" w:firstLine="851"/>
        <w:jc w:val="both"/>
        <w:rPr>
          <w:szCs w:val="24"/>
        </w:rPr>
      </w:pPr>
      <w:r w:rsidRPr="00460BE1">
        <w:rPr>
          <w:szCs w:val="24"/>
        </w:rPr>
        <w:t xml:space="preserve">Надати дозвіл </w:t>
      </w:r>
      <w:r w:rsidR="00B11FD0" w:rsidRPr="00460BE1">
        <w:rPr>
          <w:szCs w:val="24"/>
        </w:rPr>
        <w:t xml:space="preserve">компаніям </w:t>
      </w:r>
      <w:r w:rsidR="00B11FD0" w:rsidRPr="00460BE1">
        <w:rPr>
          <w:rFonts w:eastAsia="Calibri"/>
          <w:szCs w:val="24"/>
        </w:rPr>
        <w:t>«</w:t>
      </w:r>
      <w:r w:rsidR="00B11FD0" w:rsidRPr="00460BE1">
        <w:rPr>
          <w:szCs w:val="24"/>
        </w:rPr>
        <w:t>Covestro AG» (м. Леверкузен, Німеччина)</w:t>
      </w:r>
      <w:r w:rsidR="00B11FD0" w:rsidRPr="00460BE1">
        <w:rPr>
          <w:rFonts w:eastAsia="Calibri"/>
          <w:szCs w:val="24"/>
        </w:rPr>
        <w:t xml:space="preserve"> та </w:t>
      </w:r>
      <w:r w:rsidR="00B11FD0" w:rsidRPr="00460BE1">
        <w:rPr>
          <w:szCs w:val="24"/>
        </w:rPr>
        <w:t>«Koninklijke DSM N.V.» (м. Херлен, Нідерланди)</w:t>
      </w:r>
      <w:r w:rsidR="00B11FD0" w:rsidRPr="00460BE1">
        <w:rPr>
          <w:rStyle w:val="normaltextrun"/>
          <w:szCs w:val="24"/>
        </w:rPr>
        <w:t xml:space="preserve"> </w:t>
      </w:r>
      <w:r w:rsidR="00B11FD0" w:rsidRPr="00460BE1">
        <w:rPr>
          <w:szCs w:val="24"/>
        </w:rPr>
        <w:t xml:space="preserve"> на узгоджені дії у вигляді</w:t>
      </w:r>
      <w:r w:rsidR="00B11FD0" w:rsidRPr="00460BE1">
        <w:rPr>
          <w:i/>
          <w:iCs/>
          <w:szCs w:val="24"/>
        </w:rPr>
        <w:t xml:space="preserve"> </w:t>
      </w:r>
      <w:r w:rsidR="00B11FD0" w:rsidRPr="00460BE1">
        <w:rPr>
          <w:szCs w:val="24"/>
        </w:rPr>
        <w:t>виконання захисних умов, що містяться у статті 23 Договору купівлі-продажу усіх випущених акцій</w:t>
      </w:r>
      <w:r w:rsidR="00B11FD0" w:rsidRPr="00460BE1">
        <w:rPr>
          <w:bCs/>
          <w:color w:val="000000" w:themeColor="text1"/>
          <w:szCs w:val="24"/>
          <w:lang w:eastAsia="uk-UA"/>
        </w:rPr>
        <w:t xml:space="preserve">, укладеного між компаніями </w:t>
      </w:r>
      <w:r w:rsidR="003D0B67" w:rsidRPr="00C37697">
        <w:rPr>
          <w:szCs w:val="24"/>
        </w:rPr>
        <w:t>«Koninklijke DSM N.V.»</w:t>
      </w:r>
      <w:r w:rsidR="003D0B67" w:rsidRPr="00C37697">
        <w:rPr>
          <w:bCs/>
          <w:szCs w:val="24"/>
        </w:rPr>
        <w:t xml:space="preserve">, </w:t>
      </w:r>
      <w:r w:rsidR="003D0B67" w:rsidRPr="00C37697">
        <w:rPr>
          <w:bCs/>
          <w:szCs w:val="24"/>
          <w:shd w:val="clear" w:color="auto" w:fill="FFFFFF"/>
        </w:rPr>
        <w:t>«</w:t>
      </w:r>
      <w:r w:rsidR="003D0B67" w:rsidRPr="00C37697">
        <w:rPr>
          <w:szCs w:val="24"/>
        </w:rPr>
        <w:t>COVESTRO DEUTSCHLAND AG</w:t>
      </w:r>
      <w:r w:rsidR="003D0B67" w:rsidRPr="00C37697">
        <w:rPr>
          <w:bCs/>
          <w:szCs w:val="24"/>
          <w:shd w:val="clear" w:color="auto" w:fill="FFFFFF"/>
        </w:rPr>
        <w:t>» (</w:t>
      </w:r>
      <w:r w:rsidR="003D0B67" w:rsidRPr="00C37697">
        <w:rPr>
          <w:szCs w:val="24"/>
        </w:rPr>
        <w:t>м. Леверкузен, Німеччина</w:t>
      </w:r>
      <w:r w:rsidR="003D0B67" w:rsidRPr="00C37697">
        <w:rPr>
          <w:bCs/>
          <w:szCs w:val="24"/>
          <w:shd w:val="clear" w:color="auto" w:fill="FFFFFF"/>
        </w:rPr>
        <w:t>)</w:t>
      </w:r>
      <w:r w:rsidR="003D0B67">
        <w:rPr>
          <w:bCs/>
          <w:szCs w:val="24"/>
          <w:shd w:val="clear" w:color="auto" w:fill="FFFFFF"/>
        </w:rPr>
        <w:t xml:space="preserve">, </w:t>
      </w:r>
      <w:r w:rsidR="003D0B67" w:rsidRPr="00C3111A">
        <w:rPr>
          <w:rFonts w:eastAsia="Calibri"/>
          <w:szCs w:val="24"/>
        </w:rPr>
        <w:t>«</w:t>
      </w:r>
      <w:r w:rsidR="003D0B67" w:rsidRPr="00C3111A">
        <w:rPr>
          <w:szCs w:val="24"/>
        </w:rPr>
        <w:t>Covestro AG»</w:t>
      </w:r>
      <w:r w:rsidR="003D0B67" w:rsidRPr="00C37697">
        <w:rPr>
          <w:iCs/>
          <w:color w:val="000000" w:themeColor="text1"/>
          <w:szCs w:val="24"/>
        </w:rPr>
        <w:t xml:space="preserve"> і </w:t>
      </w:r>
      <w:r w:rsidR="003D0B67">
        <w:rPr>
          <w:iCs/>
          <w:color w:val="000000" w:themeColor="text1"/>
          <w:szCs w:val="24"/>
        </w:rPr>
        <w:t xml:space="preserve"> </w:t>
      </w:r>
      <w:r w:rsidR="003D0B67" w:rsidRPr="00C37697">
        <w:rPr>
          <w:szCs w:val="24"/>
        </w:rPr>
        <w:t>«MS HOLDING B.V.</w:t>
      </w:r>
      <w:r w:rsidR="003D0B67" w:rsidRPr="00C37697">
        <w:rPr>
          <w:szCs w:val="24"/>
          <w:shd w:val="clear" w:color="auto" w:fill="FFFFFF"/>
        </w:rPr>
        <w:t>»</w:t>
      </w:r>
      <w:r w:rsidR="003D0B67">
        <w:rPr>
          <w:szCs w:val="24"/>
          <w:shd w:val="clear" w:color="auto" w:fill="FFFFFF"/>
        </w:rPr>
        <w:t xml:space="preserve"> </w:t>
      </w:r>
      <w:r w:rsidR="003D0B67" w:rsidRPr="002774B9">
        <w:rPr>
          <w:bCs/>
          <w:szCs w:val="24"/>
          <w:shd w:val="clear" w:color="auto" w:fill="FFFFFF"/>
        </w:rPr>
        <w:t>(</w:t>
      </w:r>
      <w:r w:rsidR="003D0B67" w:rsidRPr="002774B9">
        <w:rPr>
          <w:szCs w:val="24"/>
        </w:rPr>
        <w:t>м. Ньювегейн, Нідерланди</w:t>
      </w:r>
      <w:r w:rsidR="003D0B67">
        <w:rPr>
          <w:bCs/>
          <w:szCs w:val="24"/>
          <w:shd w:val="clear" w:color="auto" w:fill="FFFFFF"/>
        </w:rPr>
        <w:t>)</w:t>
      </w:r>
      <w:r w:rsidR="00B11FD0" w:rsidRPr="00460BE1">
        <w:rPr>
          <w:iCs/>
          <w:szCs w:val="24"/>
        </w:rPr>
        <w:t>, строком на три роки.</w:t>
      </w:r>
    </w:p>
    <w:p w:rsidR="00282441" w:rsidRDefault="00282441" w:rsidP="00282441">
      <w:pPr>
        <w:ind w:right="-3" w:firstLine="851"/>
        <w:jc w:val="both"/>
        <w:rPr>
          <w:rFonts w:eastAsia="Calibri"/>
          <w:iCs/>
          <w:szCs w:val="24"/>
          <w:lang w:eastAsia="en-US"/>
        </w:rPr>
      </w:pPr>
    </w:p>
    <w:p w:rsidR="00282441" w:rsidRPr="00602380" w:rsidRDefault="00282441" w:rsidP="00282441">
      <w:pPr>
        <w:ind w:right="-3" w:firstLine="851"/>
        <w:jc w:val="both"/>
        <w:rPr>
          <w:rFonts w:eastAsia="Calibri"/>
          <w:szCs w:val="24"/>
          <w:lang w:eastAsia="en-US"/>
        </w:rPr>
      </w:pPr>
    </w:p>
    <w:p w:rsidR="00282441" w:rsidRPr="00D6408C" w:rsidRDefault="00282441" w:rsidP="00282441">
      <w:pPr>
        <w:rPr>
          <w:szCs w:val="24"/>
        </w:rPr>
      </w:pPr>
      <w:r w:rsidRPr="00D6408C">
        <w:rPr>
          <w:szCs w:val="24"/>
        </w:rPr>
        <w:t xml:space="preserve">Голова Комітету                                                                                                    </w:t>
      </w:r>
      <w:r>
        <w:rPr>
          <w:szCs w:val="24"/>
        </w:rPr>
        <w:t>О</w:t>
      </w:r>
      <w:r w:rsidRPr="00D6408C">
        <w:rPr>
          <w:szCs w:val="24"/>
        </w:rPr>
        <w:t xml:space="preserve">. </w:t>
      </w:r>
      <w:r>
        <w:rPr>
          <w:szCs w:val="24"/>
        </w:rPr>
        <w:t>ПІЩАНСЬКА</w:t>
      </w:r>
    </w:p>
    <w:p w:rsidR="00282441" w:rsidRPr="00CE0F5E" w:rsidRDefault="00282441" w:rsidP="00282441"/>
    <w:p w:rsidR="00282441" w:rsidRDefault="00282441" w:rsidP="00282441"/>
    <w:p w:rsidR="00282441" w:rsidRDefault="00282441" w:rsidP="00282441"/>
    <w:p w:rsidR="00282441" w:rsidRPr="009E3BA2" w:rsidRDefault="00282441" w:rsidP="00282441"/>
    <w:p w:rsidR="00282441" w:rsidRDefault="00282441" w:rsidP="00282441"/>
    <w:p w:rsidR="00FA4E7A" w:rsidRDefault="00FA4E7A"/>
    <w:sectPr w:rsidR="00FA4E7A" w:rsidSect="00FA4E7A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D3B" w:rsidRDefault="00C03560">
      <w:r>
        <w:separator/>
      </w:r>
    </w:p>
  </w:endnote>
  <w:endnote w:type="continuationSeparator" w:id="0">
    <w:p w:rsidR="005B4D3B" w:rsidRDefault="00C03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D3B" w:rsidRDefault="00C03560">
      <w:r>
        <w:separator/>
      </w:r>
    </w:p>
  </w:footnote>
  <w:footnote w:type="continuationSeparator" w:id="0">
    <w:p w:rsidR="005B4D3B" w:rsidRDefault="00C03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FA4E7A" w:rsidRPr="008330EC" w:rsidRDefault="00FA4E7A" w:rsidP="00FA4E7A">
        <w:pPr>
          <w:pStyle w:val="a3"/>
          <w:jc w:val="center"/>
          <w:rPr>
            <w:sz w:val="10"/>
            <w:szCs w:val="10"/>
          </w:rPr>
        </w:pPr>
      </w:p>
      <w:p w:rsidR="00FA4E7A" w:rsidRDefault="00460BE1" w:rsidP="00FA4E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E71" w:rsidRPr="009F1E71">
          <w:rPr>
            <w:noProof/>
            <w:lang w:val="ru-RU"/>
          </w:rPr>
          <w:t>2</w:t>
        </w:r>
        <w:r>
          <w:fldChar w:fldCharType="end"/>
        </w:r>
      </w:p>
      <w:p w:rsidR="00FA4E7A" w:rsidRPr="008330EC" w:rsidRDefault="009F1E71" w:rsidP="00FA4E7A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E7A" w:rsidRDefault="00FA4E7A" w:rsidP="00FA4E7A">
    <w:pPr>
      <w:pStyle w:val="a3"/>
      <w:tabs>
        <w:tab w:val="clear" w:pos="4153"/>
        <w:tab w:val="clear" w:pos="8306"/>
        <w:tab w:val="left" w:pos="8722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31CBF"/>
    <w:multiLevelType w:val="hybridMultilevel"/>
    <w:tmpl w:val="8954F7EA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441"/>
    <w:rsid w:val="000143A5"/>
    <w:rsid w:val="00172BC1"/>
    <w:rsid w:val="00185425"/>
    <w:rsid w:val="00282441"/>
    <w:rsid w:val="003D0B67"/>
    <w:rsid w:val="00460BE1"/>
    <w:rsid w:val="004842B4"/>
    <w:rsid w:val="005B4D3B"/>
    <w:rsid w:val="009C46C5"/>
    <w:rsid w:val="009F1E71"/>
    <w:rsid w:val="00AE6E4F"/>
    <w:rsid w:val="00B11FD0"/>
    <w:rsid w:val="00C03560"/>
    <w:rsid w:val="00D040B3"/>
    <w:rsid w:val="00FA4E7A"/>
    <w:rsid w:val="00FD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4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44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244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8244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8244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282441"/>
    <w:pPr>
      <w:ind w:firstLine="72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2824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44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8"/>
    <w:uiPriority w:val="34"/>
    <w:qFormat/>
    <w:rsid w:val="00B11FD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7"/>
    <w:uiPriority w:val="34"/>
    <w:qFormat/>
    <w:rsid w:val="00B11FD0"/>
  </w:style>
  <w:style w:type="character" w:customStyle="1" w:styleId="normaltextrun">
    <w:name w:val="normaltextrun"/>
    <w:basedOn w:val="a0"/>
    <w:rsid w:val="00B11FD0"/>
  </w:style>
  <w:style w:type="paragraph" w:styleId="a9">
    <w:name w:val="footer"/>
    <w:basedOn w:val="a"/>
    <w:link w:val="aa"/>
    <w:uiPriority w:val="99"/>
    <w:unhideWhenUsed/>
    <w:rsid w:val="00D040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40B3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4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44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244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28244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8244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282441"/>
    <w:pPr>
      <w:ind w:firstLine="720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28244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244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8"/>
    <w:uiPriority w:val="34"/>
    <w:qFormat/>
    <w:rsid w:val="00B11FD0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8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7"/>
    <w:uiPriority w:val="34"/>
    <w:qFormat/>
    <w:rsid w:val="00B11FD0"/>
  </w:style>
  <w:style w:type="character" w:customStyle="1" w:styleId="normaltextrun">
    <w:name w:val="normaltextrun"/>
    <w:basedOn w:val="a0"/>
    <w:rsid w:val="00B11FD0"/>
  </w:style>
  <w:style w:type="paragraph" w:styleId="a9">
    <w:name w:val="footer"/>
    <w:basedOn w:val="a"/>
    <w:link w:val="aa"/>
    <w:uiPriority w:val="99"/>
    <w:unhideWhenUsed/>
    <w:rsid w:val="00D040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40B3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2605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2021-01-20T08:19:00Z</cp:lastPrinted>
  <dcterms:created xsi:type="dcterms:W3CDTF">2021-01-20T14:27:00Z</dcterms:created>
  <dcterms:modified xsi:type="dcterms:W3CDTF">2021-01-20T14:27:00Z</dcterms:modified>
</cp:coreProperties>
</file>