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AB9" w:rsidRPr="008B0AB9" w:rsidRDefault="008B0AB9" w:rsidP="008B0AB9">
      <w:pPr>
        <w:spacing w:before="80" w:after="80" w:line="240" w:lineRule="auto"/>
        <w:ind w:right="113"/>
        <w:jc w:val="center"/>
        <w:rPr>
          <w:rFonts w:ascii="Times New Roman" w:eastAsia="Times New Roman" w:hAnsi="Times New Roman" w:cs="Times New Roman"/>
          <w:szCs w:val="24"/>
          <w:lang w:eastAsia="uk-UA"/>
        </w:rPr>
      </w:pPr>
      <w:r w:rsidRPr="008B0AB9">
        <w:rPr>
          <w:rFonts w:ascii="Times New Roman" w:eastAsia="Times New Roman" w:hAnsi="Times New Roman" w:cs="Times New Roman"/>
          <w:sz w:val="24"/>
          <w:szCs w:val="24"/>
          <w:lang w:eastAsia="uk-UA"/>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7" o:title=""/>
          </v:shape>
          <o:OLEObject Type="Embed" ProgID="MSDraw" ShapeID="_x0000_i1025" DrawAspect="Content" ObjectID="_1699179425" r:id="rId8">
            <o:FieldCodes>\* MERGEFORMAT</o:FieldCodes>
          </o:OLEObject>
        </w:object>
      </w:r>
    </w:p>
    <w:p w:rsidR="008B0AB9" w:rsidRPr="008B0AB9" w:rsidRDefault="008B0AB9" w:rsidP="008B0AB9">
      <w:pPr>
        <w:spacing w:before="80" w:after="80" w:line="240" w:lineRule="auto"/>
        <w:jc w:val="center"/>
        <w:rPr>
          <w:rFonts w:ascii="Times New Roman" w:eastAsia="Times New Roman" w:hAnsi="Times New Roman" w:cs="Times New Roman"/>
          <w:b/>
          <w:sz w:val="32"/>
          <w:szCs w:val="32"/>
          <w:lang w:eastAsia="uk-UA"/>
        </w:rPr>
      </w:pPr>
      <w:r w:rsidRPr="008B0AB9">
        <w:rPr>
          <w:rFonts w:ascii="Times New Roman" w:eastAsia="Times New Roman" w:hAnsi="Times New Roman" w:cs="Times New Roman"/>
          <w:b/>
          <w:sz w:val="32"/>
          <w:szCs w:val="32"/>
          <w:lang w:eastAsia="uk-UA"/>
        </w:rPr>
        <w:t>АНТИМОНОПОЛЬНИЙ   КОМІТЕТ   УКРАЇНИ</w:t>
      </w:r>
    </w:p>
    <w:p w:rsidR="008B0AB9" w:rsidRPr="008B0AB9" w:rsidRDefault="008B0AB9" w:rsidP="008B0AB9">
      <w:pPr>
        <w:spacing w:before="80" w:after="80" w:line="240" w:lineRule="auto"/>
        <w:jc w:val="center"/>
        <w:rPr>
          <w:rFonts w:ascii="Times New Roman" w:eastAsia="Times New Roman" w:hAnsi="Times New Roman" w:cs="Times New Roman"/>
          <w:b/>
          <w:sz w:val="24"/>
          <w:szCs w:val="24"/>
          <w:lang w:eastAsia="uk-UA"/>
        </w:rPr>
      </w:pPr>
      <w:bookmarkStart w:id="0" w:name="_GoBack"/>
      <w:bookmarkEnd w:id="0"/>
    </w:p>
    <w:p w:rsidR="008B0AB9" w:rsidRPr="008B0AB9" w:rsidRDefault="008B0AB9" w:rsidP="008B0AB9">
      <w:pPr>
        <w:tabs>
          <w:tab w:val="left" w:leader="hyphen" w:pos="10206"/>
        </w:tabs>
        <w:spacing w:before="80" w:after="80" w:line="240" w:lineRule="auto"/>
        <w:jc w:val="center"/>
        <w:rPr>
          <w:rFonts w:ascii="Times New Roman" w:eastAsia="Times New Roman" w:hAnsi="Times New Roman" w:cs="Times New Roman"/>
          <w:b/>
          <w:sz w:val="32"/>
          <w:szCs w:val="32"/>
          <w:lang w:eastAsia="uk-UA"/>
        </w:rPr>
      </w:pPr>
      <w:r w:rsidRPr="008B0AB9">
        <w:rPr>
          <w:rFonts w:ascii="Times New Roman" w:eastAsia="Times New Roman" w:hAnsi="Times New Roman" w:cs="Times New Roman"/>
          <w:b/>
          <w:sz w:val="32"/>
          <w:szCs w:val="32"/>
          <w:lang w:eastAsia="uk-UA"/>
        </w:rPr>
        <w:t>РЕКОМЕНДАЦІЇ</w:t>
      </w:r>
    </w:p>
    <w:p w:rsidR="008B0AB9" w:rsidRPr="008B0AB9" w:rsidRDefault="008B0AB9" w:rsidP="008B0AB9">
      <w:pPr>
        <w:spacing w:after="0" w:line="240" w:lineRule="auto"/>
        <w:rPr>
          <w:rFonts w:ascii="Times New Roman" w:eastAsia="Times New Roman" w:hAnsi="Times New Roman" w:cs="Times New Roman"/>
          <w:sz w:val="24"/>
          <w:szCs w:val="24"/>
          <w:lang w:eastAsia="uk-UA"/>
        </w:rPr>
      </w:pPr>
    </w:p>
    <w:p w:rsidR="008B0AB9" w:rsidRPr="008B0AB9" w:rsidRDefault="009D763A" w:rsidP="008B0AB9">
      <w:pPr>
        <w:tabs>
          <w:tab w:val="left" w:pos="4862"/>
        </w:tabs>
        <w:spacing w:after="0" w:line="240" w:lineRule="auto"/>
        <w:rPr>
          <w:rFonts w:ascii="Times New Roman CYR" w:eastAsia="Times New Roman" w:hAnsi="Times New Roman CYR" w:cs="Times New Roman"/>
          <w:sz w:val="20"/>
          <w:szCs w:val="20"/>
          <w:lang w:eastAsia="uk-UA"/>
        </w:rPr>
      </w:pPr>
      <w:r>
        <w:rPr>
          <w:rFonts w:ascii="Times New Roman" w:eastAsia="Times New Roman" w:hAnsi="Times New Roman" w:cs="Times New Roman"/>
          <w:sz w:val="24"/>
          <w:szCs w:val="24"/>
          <w:lang w:eastAsia="uk-UA"/>
        </w:rPr>
        <w:t>11</w:t>
      </w:r>
      <w:r w:rsidR="007406B7">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листопада</w:t>
      </w:r>
      <w:r w:rsidR="008B0AB9" w:rsidRPr="008B0AB9">
        <w:rPr>
          <w:rFonts w:ascii="Times New Roman" w:eastAsia="Times New Roman" w:hAnsi="Times New Roman" w:cs="Times New Roman"/>
          <w:sz w:val="24"/>
          <w:szCs w:val="24"/>
          <w:lang w:eastAsia="uk-UA"/>
        </w:rPr>
        <w:t xml:space="preserve">  2021 р.                                           Київ                                                      </w:t>
      </w:r>
      <w:r w:rsidR="008B0AB9">
        <w:rPr>
          <w:rFonts w:ascii="Times New Roman" w:eastAsia="Times New Roman" w:hAnsi="Times New Roman" w:cs="Times New Roman"/>
          <w:sz w:val="24"/>
          <w:szCs w:val="24"/>
          <w:lang w:eastAsia="uk-UA"/>
        </w:rPr>
        <w:t xml:space="preserve">  </w:t>
      </w:r>
      <w:r w:rsidR="008B0AB9" w:rsidRPr="008B0AB9">
        <w:rPr>
          <w:rFonts w:ascii="Times New Roman" w:eastAsia="Times New Roman" w:hAnsi="Times New Roman" w:cs="Times New Roman"/>
          <w:sz w:val="24"/>
          <w:szCs w:val="24"/>
          <w:lang w:eastAsia="uk-UA"/>
        </w:rPr>
        <w:t>№</w:t>
      </w:r>
      <w:r w:rsidR="006A57C1">
        <w:rPr>
          <w:rFonts w:ascii="Times New Roman" w:eastAsia="Times New Roman" w:hAnsi="Times New Roman" w:cs="Times New Roman"/>
          <w:sz w:val="24"/>
          <w:szCs w:val="24"/>
          <w:lang w:eastAsia="uk-UA"/>
        </w:rPr>
        <w:t xml:space="preserve"> 24</w:t>
      </w:r>
      <w:r w:rsidR="008B0AB9" w:rsidRPr="008B0AB9">
        <w:rPr>
          <w:rFonts w:ascii="Times New Roman" w:eastAsia="Times New Roman" w:hAnsi="Times New Roman" w:cs="Times New Roman"/>
          <w:sz w:val="24"/>
          <w:szCs w:val="24"/>
          <w:lang w:eastAsia="uk-UA"/>
        </w:rPr>
        <w:t>-рк</w:t>
      </w:r>
    </w:p>
    <w:p w:rsidR="00CB52BC" w:rsidRPr="00CB52BC" w:rsidRDefault="00CB52BC" w:rsidP="00CB52BC">
      <w:pPr>
        <w:overflowPunct w:val="0"/>
        <w:autoSpaceDE w:val="0"/>
        <w:autoSpaceDN w:val="0"/>
        <w:adjustRightInd w:val="0"/>
        <w:spacing w:after="0" w:line="240" w:lineRule="atLeast"/>
        <w:ind w:left="5795" w:right="6"/>
        <w:textAlignment w:val="baseline"/>
        <w:rPr>
          <w:rFonts w:ascii="Times New Roman" w:eastAsia="Times New Roman" w:hAnsi="Times New Roman" w:cs="Times New Roman"/>
          <w:sz w:val="24"/>
          <w:szCs w:val="24"/>
          <w:lang w:eastAsia="uk-UA"/>
        </w:rPr>
      </w:pPr>
    </w:p>
    <w:p w:rsidR="0053115D" w:rsidRDefault="0053115D" w:rsidP="0053115D">
      <w:pPr>
        <w:overflowPunct w:val="0"/>
        <w:autoSpaceDE w:val="0"/>
        <w:autoSpaceDN w:val="0"/>
        <w:adjustRightInd w:val="0"/>
        <w:spacing w:after="0" w:line="240" w:lineRule="atLeast"/>
        <w:ind w:right="6"/>
        <w:jc w:val="right"/>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 списком</w:t>
      </w:r>
    </w:p>
    <w:p w:rsidR="00CB52BC" w:rsidRPr="00CB52BC" w:rsidRDefault="00CB52BC" w:rsidP="00CB52BC">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Про надання рекомендацій </w:t>
      </w:r>
      <w:r w:rsidR="007F685C">
        <w:rPr>
          <w:rFonts w:ascii="Times New Roman" w:eastAsia="Times New Roman" w:hAnsi="Times New Roman" w:cs="Times New Roman"/>
          <w:sz w:val="24"/>
          <w:szCs w:val="24"/>
          <w:lang w:eastAsia="uk-UA"/>
        </w:rPr>
        <w:t>щодо</w:t>
      </w:r>
      <w:r w:rsidRPr="00CB52BC">
        <w:rPr>
          <w:rFonts w:ascii="Times New Roman" w:eastAsia="Times New Roman" w:hAnsi="Times New Roman" w:cs="Times New Roman"/>
          <w:sz w:val="24"/>
          <w:szCs w:val="24"/>
          <w:lang w:eastAsia="uk-UA"/>
        </w:rPr>
        <w:t xml:space="preserve"> </w:t>
      </w:r>
    </w:p>
    <w:p w:rsidR="00CB52BC" w:rsidRPr="00CB52BC" w:rsidRDefault="00CB52BC" w:rsidP="00CB52BC">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здійснення заходів, спрямованих </w:t>
      </w:r>
    </w:p>
    <w:p w:rsidR="00CB52BC" w:rsidRPr="00CB52BC" w:rsidRDefault="00CB52BC" w:rsidP="00CB52BC">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на запобігання порушенням законодавства </w:t>
      </w:r>
    </w:p>
    <w:p w:rsidR="00CB52BC" w:rsidRPr="00CB52BC" w:rsidRDefault="00CB52BC" w:rsidP="00CB52BC">
      <w:pPr>
        <w:overflowPunct w:val="0"/>
        <w:autoSpaceDE w:val="0"/>
        <w:autoSpaceDN w:val="0"/>
        <w:adjustRightInd w:val="0"/>
        <w:spacing w:after="0" w:line="240" w:lineRule="atLeast"/>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про захист економічної конкуренції</w:t>
      </w:r>
    </w:p>
    <w:p w:rsidR="00CB52BC" w:rsidRPr="00CB52BC" w:rsidRDefault="00CB52BC" w:rsidP="00CB52BC">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uk-UA"/>
        </w:rPr>
      </w:pPr>
      <w:r w:rsidRPr="00CB52BC">
        <w:rPr>
          <w:rFonts w:ascii="Times New Roman" w:eastAsia="Times New Roman" w:hAnsi="Times New Roman" w:cs="Times New Roman"/>
          <w:color w:val="000000"/>
          <w:sz w:val="24"/>
          <w:szCs w:val="20"/>
          <w:lang w:eastAsia="uk-UA"/>
        </w:rPr>
        <w:tab/>
      </w:r>
    </w:p>
    <w:p w:rsidR="00CB52BC" w:rsidRPr="00CB52BC" w:rsidRDefault="00CB52BC" w:rsidP="00071A2F">
      <w:pPr>
        <w:numPr>
          <w:ilvl w:val="0"/>
          <w:numId w:val="1"/>
        </w:numPr>
        <w:tabs>
          <w:tab w:val="clear" w:pos="502"/>
          <w:tab w:val="left" w:pos="567"/>
          <w:tab w:val="num" w:pos="709"/>
        </w:tabs>
        <w:overflowPunct w:val="0"/>
        <w:autoSpaceDE w:val="0"/>
        <w:autoSpaceDN w:val="0"/>
        <w:adjustRightInd w:val="0"/>
        <w:spacing w:after="0" w:line="240" w:lineRule="auto"/>
        <w:ind w:left="709" w:hanging="72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color w:val="000000"/>
          <w:sz w:val="24"/>
          <w:szCs w:val="20"/>
          <w:lang w:eastAsia="uk-UA"/>
        </w:rPr>
        <w:tab/>
      </w:r>
      <w:r w:rsidRPr="00CB52BC">
        <w:rPr>
          <w:rFonts w:ascii="Times New Roman" w:eastAsia="Times New Roman" w:hAnsi="Times New Roman" w:cs="Times New Roman"/>
          <w:b/>
          <w:sz w:val="24"/>
          <w:szCs w:val="24"/>
          <w:lang w:eastAsia="uk-UA"/>
        </w:rPr>
        <w:t xml:space="preserve">ПРЕДМЕТ РЕКОМЕНДАЦІЙ </w:t>
      </w:r>
    </w:p>
    <w:p w:rsidR="00CB52BC" w:rsidRPr="00CB52BC" w:rsidRDefault="00CB52BC" w:rsidP="00CB52BC">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uk-UA"/>
        </w:rPr>
      </w:pP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hint="eastAsia"/>
          <w:sz w:val="24"/>
          <w:szCs w:val="24"/>
          <w:lang w:eastAsia="uk-UA"/>
        </w:rPr>
        <w:t>Антимонопольним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комітетом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України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далі</w:t>
      </w:r>
      <w:r w:rsidRPr="00CB52BC">
        <w:rPr>
          <w:rFonts w:ascii="Times New Roman" w:eastAsia="Times New Roman" w:hAnsi="Times New Roman" w:cs="Times New Roman"/>
          <w:sz w:val="24"/>
          <w:szCs w:val="24"/>
          <w:lang w:eastAsia="uk-UA"/>
        </w:rPr>
        <w:t xml:space="preserve"> – </w:t>
      </w:r>
      <w:r w:rsidRPr="00CB52BC">
        <w:rPr>
          <w:rFonts w:ascii="Times New Roman" w:eastAsia="Times New Roman" w:hAnsi="Times New Roman" w:cs="Times New Roman" w:hint="eastAsia"/>
          <w:sz w:val="24"/>
          <w:szCs w:val="24"/>
          <w:lang w:eastAsia="uk-UA"/>
        </w:rPr>
        <w:t>Комітет</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вжито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заход</w:t>
      </w:r>
      <w:r w:rsidRPr="00CB52BC">
        <w:rPr>
          <w:rFonts w:ascii="Times New Roman" w:eastAsia="Times New Roman" w:hAnsi="Times New Roman" w:cs="Times New Roman"/>
          <w:sz w:val="24"/>
          <w:szCs w:val="24"/>
          <w:lang w:eastAsia="uk-UA"/>
        </w:rPr>
        <w:t xml:space="preserve">ів </w:t>
      </w:r>
      <w:r w:rsidRPr="00CB52BC">
        <w:rPr>
          <w:rFonts w:ascii="Times New Roman" w:eastAsia="Times New Roman" w:hAnsi="Times New Roman" w:cs="Times New Roman" w:hint="eastAsia"/>
          <w:sz w:val="24"/>
          <w:szCs w:val="24"/>
          <w:lang w:eastAsia="uk-UA"/>
        </w:rPr>
        <w:t>контролю</w:t>
      </w:r>
      <w:r w:rsidRPr="00CB52BC">
        <w:rPr>
          <w:rFonts w:ascii="Times New Roman" w:eastAsia="Times New Roman" w:hAnsi="Times New Roman" w:cs="Times New Roman"/>
          <w:sz w:val="24"/>
          <w:szCs w:val="24"/>
          <w:lang w:eastAsia="uk-UA"/>
        </w:rPr>
        <w:t xml:space="preserve"> </w:t>
      </w:r>
      <w:r w:rsidR="007F5DEB">
        <w:rPr>
          <w:rFonts w:ascii="Times New Roman" w:eastAsia="Times New Roman" w:hAnsi="Times New Roman" w:cs="Times New Roman"/>
          <w:sz w:val="24"/>
          <w:szCs w:val="24"/>
          <w:lang w:eastAsia="uk-UA"/>
        </w:rPr>
        <w:t xml:space="preserve">за </w:t>
      </w:r>
      <w:r w:rsidRPr="00CB52BC">
        <w:rPr>
          <w:rFonts w:ascii="Times New Roman" w:eastAsia="Times New Roman" w:hAnsi="Times New Roman" w:cs="Times New Roman" w:hint="eastAsia"/>
          <w:sz w:val="24"/>
          <w:szCs w:val="24"/>
          <w:lang w:eastAsia="uk-UA"/>
        </w:rPr>
        <w:t>дотримання</w:t>
      </w:r>
      <w:r w:rsidR="007F5DEB">
        <w:rPr>
          <w:rFonts w:ascii="Times New Roman" w:eastAsia="Times New Roman" w:hAnsi="Times New Roman" w:cs="Times New Roman"/>
          <w:sz w:val="24"/>
          <w:szCs w:val="24"/>
          <w:lang w:eastAsia="uk-UA"/>
        </w:rPr>
        <w:t>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Державним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агентством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автомобільних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доріг</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України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далі</w:t>
      </w:r>
      <w:r w:rsidRPr="00CB52BC">
        <w:rPr>
          <w:rFonts w:ascii="Times New Roman" w:eastAsia="Times New Roman" w:hAnsi="Times New Roman" w:cs="Times New Roman"/>
          <w:sz w:val="24"/>
          <w:szCs w:val="24"/>
          <w:lang w:eastAsia="uk-UA"/>
        </w:rPr>
        <w:t xml:space="preserve"> – </w:t>
      </w:r>
      <w:proofErr w:type="spellStart"/>
      <w:r w:rsidRPr="00CB52BC">
        <w:rPr>
          <w:rFonts w:ascii="Times New Roman" w:eastAsia="Times New Roman" w:hAnsi="Times New Roman" w:cs="Times New Roman" w:hint="eastAsia"/>
          <w:sz w:val="24"/>
          <w:szCs w:val="24"/>
          <w:lang w:eastAsia="uk-UA"/>
        </w:rPr>
        <w:t>Укравтодор</w:t>
      </w:r>
      <w:proofErr w:type="spellEnd"/>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його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регіональними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підрозділами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законодавства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захист</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економічної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конкуренції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під</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час</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закупівлі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послуг</w:t>
      </w:r>
      <w:r w:rsidRPr="00CB52BC">
        <w:rPr>
          <w:rFonts w:ascii="Times New Roman" w:eastAsia="Times New Roman" w:hAnsi="Times New Roman" w:cs="Times New Roman"/>
          <w:sz w:val="24"/>
          <w:szCs w:val="24"/>
          <w:lang w:eastAsia="uk-UA"/>
        </w:rPr>
        <w:t xml:space="preserve"> </w:t>
      </w:r>
      <w:r w:rsidR="00B97D41">
        <w:rPr>
          <w:rFonts w:ascii="Times New Roman" w:eastAsia="Times New Roman" w:hAnsi="Times New Roman" w:cs="Times New Roman"/>
          <w:sz w:val="24"/>
          <w:szCs w:val="24"/>
          <w:lang w:eastAsia="uk-UA"/>
        </w:rPr>
        <w:t>і</w:t>
      </w:r>
      <w:r w:rsidRPr="00CB52BC">
        <w:rPr>
          <w:rFonts w:ascii="Times New Roman" w:eastAsia="Times New Roman" w:hAnsi="Times New Roman" w:cs="Times New Roman" w:hint="eastAsia"/>
          <w:sz w:val="24"/>
          <w:szCs w:val="24"/>
          <w:lang w:eastAsia="uk-UA"/>
        </w:rPr>
        <w:t>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ремонту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доріг</w:t>
      </w:r>
      <w:r w:rsidRPr="00CB52BC">
        <w:rPr>
          <w:rFonts w:ascii="Times New Roman" w:eastAsia="Times New Roman" w:hAnsi="Times New Roman" w:cs="Times New Roman"/>
          <w:sz w:val="24"/>
          <w:szCs w:val="24"/>
          <w:lang w:eastAsia="uk-UA"/>
        </w:rPr>
        <w:t>.</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Підставою для вжиття заходів контролю стали звернення Асоціації Українських банків та Ради Бізнес-омбудсмена щодо дій регіональних підрозділів </w:t>
      </w:r>
      <w:proofErr w:type="spellStart"/>
      <w:r w:rsidRPr="00CB52BC">
        <w:rPr>
          <w:rFonts w:ascii="Times New Roman" w:eastAsia="Times New Roman" w:hAnsi="Times New Roman" w:cs="Times New Roman"/>
          <w:sz w:val="24"/>
          <w:szCs w:val="24"/>
          <w:lang w:eastAsia="uk-UA"/>
        </w:rPr>
        <w:t>Укравтодору</w:t>
      </w:r>
      <w:proofErr w:type="spellEnd"/>
      <w:r w:rsidRPr="00CB52BC">
        <w:rPr>
          <w:rFonts w:ascii="Times New Roman" w:eastAsia="Times New Roman" w:hAnsi="Times New Roman" w:cs="Times New Roman"/>
          <w:sz w:val="24"/>
          <w:szCs w:val="24"/>
          <w:lang w:eastAsia="uk-UA"/>
        </w:rPr>
        <w:t xml:space="preserve"> у вигляді встановлення дискримінаційних вимог до учасників відкритих торгів на закупівлю послуг </w:t>
      </w:r>
      <w:r w:rsidR="00B97D41">
        <w:rPr>
          <w:rFonts w:ascii="Times New Roman" w:eastAsia="Times New Roman" w:hAnsi="Times New Roman" w:cs="Times New Roman"/>
          <w:sz w:val="24"/>
          <w:szCs w:val="24"/>
          <w:lang w:eastAsia="uk-UA"/>
        </w:rPr>
        <w:t>і</w:t>
      </w:r>
      <w:r w:rsidRPr="00CB52BC">
        <w:rPr>
          <w:rFonts w:ascii="Times New Roman" w:eastAsia="Times New Roman" w:hAnsi="Times New Roman" w:cs="Times New Roman"/>
          <w:sz w:val="24"/>
          <w:szCs w:val="24"/>
          <w:lang w:eastAsia="uk-UA"/>
        </w:rPr>
        <w:t>з ремонту доріг.</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З матеріалів звернень вбачається, що Службами автомобільних доріг (далі – Служба) в деяких областях у тендерній </w:t>
      </w:r>
      <w:r w:rsidRPr="00CB52BC">
        <w:rPr>
          <w:rFonts w:ascii="Times New Roman" w:eastAsia="Times New Roman" w:hAnsi="Times New Roman" w:cs="Times New Roman" w:hint="eastAsia"/>
          <w:sz w:val="24"/>
          <w:szCs w:val="24"/>
          <w:lang w:eastAsia="uk-UA"/>
        </w:rPr>
        <w:t>документаці</w:t>
      </w:r>
      <w:r w:rsidRPr="00CB52BC">
        <w:rPr>
          <w:rFonts w:ascii="Times New Roman" w:eastAsia="Times New Roman" w:hAnsi="Times New Roman" w:cs="Times New Roman"/>
          <w:sz w:val="24"/>
          <w:szCs w:val="24"/>
          <w:lang w:eastAsia="uk-UA"/>
        </w:rPr>
        <w:t xml:space="preserve">ї </w:t>
      </w:r>
      <w:r w:rsidRPr="00CB52BC">
        <w:rPr>
          <w:rFonts w:ascii="Times New Roman" w:eastAsia="Times New Roman" w:hAnsi="Times New Roman" w:cs="Times New Roman" w:hint="eastAsia"/>
          <w:sz w:val="24"/>
          <w:szCs w:val="24"/>
          <w:lang w:eastAsia="uk-UA"/>
        </w:rPr>
        <w:t>на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закупівлю</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послуг</w:t>
      </w:r>
      <w:r w:rsidRPr="00CB52BC">
        <w:rPr>
          <w:rFonts w:ascii="Times New Roman" w:eastAsia="Times New Roman" w:hAnsi="Times New Roman" w:cs="Times New Roman"/>
          <w:sz w:val="24"/>
          <w:szCs w:val="24"/>
          <w:lang w:eastAsia="uk-UA"/>
        </w:rPr>
        <w:t xml:space="preserve"> </w:t>
      </w:r>
      <w:r w:rsidR="00B97D41">
        <w:rPr>
          <w:rFonts w:ascii="Times New Roman" w:eastAsia="Times New Roman" w:hAnsi="Times New Roman" w:cs="Times New Roman"/>
          <w:sz w:val="24"/>
          <w:szCs w:val="24"/>
          <w:lang w:eastAsia="uk-UA"/>
        </w:rPr>
        <w:t>і</w:t>
      </w:r>
      <w:r w:rsidRPr="00CB52BC">
        <w:rPr>
          <w:rFonts w:ascii="Times New Roman" w:eastAsia="Times New Roman" w:hAnsi="Times New Roman" w:cs="Times New Roman" w:hint="eastAsia"/>
          <w:sz w:val="24"/>
          <w:szCs w:val="24"/>
          <w:lang w:eastAsia="uk-UA"/>
        </w:rPr>
        <w:t>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ремонту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доріг</w:t>
      </w:r>
      <w:r w:rsidRPr="00CB52BC">
        <w:rPr>
          <w:rFonts w:ascii="Times New Roman" w:eastAsia="Times New Roman" w:hAnsi="Times New Roman" w:cs="Times New Roman"/>
          <w:sz w:val="24"/>
          <w:szCs w:val="24"/>
          <w:lang w:eastAsia="uk-UA"/>
        </w:rPr>
        <w:t xml:space="preserve"> передбачалося, що тендерна пропозиція учасника обов’язково має включати документ, що підтверджує надання учасником забезпечення тендерної пропозиції, яке має бути надане у формі електронної банківської гарантії з накладеним електронно-цифровим підписом</w:t>
      </w:r>
      <w:r w:rsidR="00B97D41">
        <w:rPr>
          <w:rFonts w:ascii="Times New Roman" w:eastAsia="Times New Roman" w:hAnsi="Times New Roman" w:cs="Times New Roman"/>
          <w:sz w:val="24"/>
          <w:szCs w:val="24"/>
          <w:lang w:eastAsia="uk-UA"/>
        </w:rPr>
        <w:t> </w:t>
      </w:r>
      <w:r w:rsidRPr="00CB52BC">
        <w:rPr>
          <w:rFonts w:ascii="Times New Roman" w:eastAsia="Times New Roman" w:hAnsi="Times New Roman" w:cs="Times New Roman"/>
          <w:sz w:val="24"/>
          <w:szCs w:val="24"/>
          <w:lang w:eastAsia="uk-UA"/>
        </w:rPr>
        <w:t>/</w:t>
      </w:r>
      <w:r w:rsidR="00B97D41">
        <w:rPr>
          <w:rFonts w:ascii="Times New Roman" w:eastAsia="Times New Roman" w:hAnsi="Times New Roman" w:cs="Times New Roman"/>
          <w:sz w:val="24"/>
          <w:szCs w:val="24"/>
          <w:lang w:eastAsia="uk-UA"/>
        </w:rPr>
        <w:t> </w:t>
      </w:r>
      <w:r w:rsidRPr="00CB52BC">
        <w:rPr>
          <w:rFonts w:ascii="Times New Roman" w:eastAsia="Times New Roman" w:hAnsi="Times New Roman" w:cs="Times New Roman"/>
          <w:sz w:val="24"/>
          <w:szCs w:val="24"/>
          <w:lang w:eastAsia="uk-UA"/>
        </w:rPr>
        <w:t xml:space="preserve">кваліфікованим електронним підписом гаранта відповідно до вимог чинного законодавства. Така банківська гарантія повинна бути надана одним із системно важливих банків, </w:t>
      </w:r>
      <w:r w:rsidRPr="00CB52BC">
        <w:rPr>
          <w:rFonts w:ascii="Times New Roman" w:eastAsia="Times New Roman" w:hAnsi="Times New Roman" w:cs="Times New Roman" w:hint="eastAsia"/>
          <w:sz w:val="24"/>
          <w:szCs w:val="24"/>
          <w:lang w:eastAsia="uk-UA"/>
        </w:rPr>
        <w:t>перелік</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яких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формує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Національний</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України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далі</w:t>
      </w:r>
      <w:r w:rsidRPr="00CB52BC">
        <w:rPr>
          <w:rFonts w:ascii="Times New Roman" w:eastAsia="Times New Roman" w:hAnsi="Times New Roman" w:cs="Times New Roman"/>
          <w:sz w:val="24"/>
          <w:szCs w:val="24"/>
          <w:lang w:eastAsia="uk-UA"/>
        </w:rPr>
        <w:t xml:space="preserve"> – </w:t>
      </w:r>
      <w:r w:rsidRPr="00CB52BC">
        <w:rPr>
          <w:rFonts w:ascii="Times New Roman" w:eastAsia="Times New Roman" w:hAnsi="Times New Roman" w:cs="Times New Roman" w:hint="eastAsia"/>
          <w:sz w:val="24"/>
          <w:szCs w:val="24"/>
          <w:lang w:eastAsia="uk-UA"/>
        </w:rPr>
        <w:t>НБУ</w:t>
      </w:r>
      <w:r w:rsidRPr="00CB52BC">
        <w:rPr>
          <w:rFonts w:ascii="Times New Roman" w:eastAsia="Times New Roman" w:hAnsi="Times New Roman" w:cs="Times New Roman"/>
          <w:sz w:val="24"/>
          <w:szCs w:val="24"/>
          <w:lang w:eastAsia="uk-UA"/>
        </w:rPr>
        <w:t>).</w:t>
      </w:r>
    </w:p>
    <w:p w:rsidR="00CB52BC" w:rsidRPr="0027270C" w:rsidRDefault="00CB52BC" w:rsidP="00CB52BC">
      <w:pPr>
        <w:overflowPunct w:val="0"/>
        <w:autoSpaceDE w:val="0"/>
        <w:autoSpaceDN w:val="0"/>
        <w:adjustRightInd w:val="0"/>
        <w:spacing w:after="0" w:line="240" w:lineRule="auto"/>
        <w:ind w:left="709" w:right="6" w:hanging="709"/>
        <w:jc w:val="both"/>
        <w:textAlignment w:val="baseline"/>
        <w:rPr>
          <w:rFonts w:ascii="Times New Roman" w:eastAsia="Times New Roman" w:hAnsi="Times New Roman" w:cs="Times New Roman"/>
          <w:sz w:val="16"/>
          <w:szCs w:val="16"/>
          <w:lang w:eastAsia="uk-UA"/>
        </w:rPr>
      </w:pPr>
    </w:p>
    <w:p w:rsidR="00CB52BC" w:rsidRPr="00CB52BC" w:rsidRDefault="00CB52BC" w:rsidP="00071A2F">
      <w:pPr>
        <w:numPr>
          <w:ilvl w:val="0"/>
          <w:numId w:val="1"/>
        </w:numPr>
        <w:tabs>
          <w:tab w:val="clear" w:pos="502"/>
          <w:tab w:val="num" w:pos="709"/>
        </w:tabs>
        <w:overflowPunct w:val="0"/>
        <w:autoSpaceDE w:val="0"/>
        <w:autoSpaceDN w:val="0"/>
        <w:adjustRightInd w:val="0"/>
        <w:spacing w:after="0" w:line="240" w:lineRule="auto"/>
        <w:ind w:left="851" w:hanging="851"/>
        <w:jc w:val="both"/>
        <w:textAlignment w:val="baseline"/>
        <w:rPr>
          <w:rFonts w:ascii="Times New Roman" w:eastAsia="Times New Roman" w:hAnsi="Times New Roman" w:cs="Times New Roman"/>
          <w:b/>
          <w:sz w:val="24"/>
          <w:szCs w:val="20"/>
          <w:lang w:eastAsia="uk-UA"/>
        </w:rPr>
      </w:pPr>
      <w:r w:rsidRPr="00CB52BC">
        <w:rPr>
          <w:rFonts w:ascii="Times New Roman" w:eastAsia="Times New Roman" w:hAnsi="Times New Roman" w:cs="Times New Roman"/>
          <w:b/>
          <w:sz w:val="24"/>
          <w:szCs w:val="20"/>
          <w:lang w:eastAsia="uk-UA"/>
        </w:rPr>
        <w:t>НОРМАТИВНО-ПРАВОВЕ РЕГУЛЮВАННЯ</w:t>
      </w:r>
    </w:p>
    <w:p w:rsidR="00CB52BC" w:rsidRPr="0027270C" w:rsidRDefault="00CB52BC" w:rsidP="00CB52BC">
      <w:pPr>
        <w:tabs>
          <w:tab w:val="left" w:pos="567"/>
          <w:tab w:val="num" w:pos="709"/>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18"/>
          <w:szCs w:val="18"/>
          <w:lang w:eastAsia="uk-UA"/>
        </w:rPr>
      </w:pPr>
    </w:p>
    <w:p w:rsidR="00CB52BC" w:rsidRPr="00CB52BC" w:rsidRDefault="0099172D" w:rsidP="00783D7D">
      <w:pPr>
        <w:overflowPunct w:val="0"/>
        <w:autoSpaceDE w:val="0"/>
        <w:autoSpaceDN w:val="0"/>
        <w:adjustRightInd w:val="0"/>
        <w:spacing w:after="0" w:line="240" w:lineRule="auto"/>
        <w:ind w:left="709" w:right="6" w:hanging="709"/>
        <w:jc w:val="both"/>
        <w:textAlignment w:val="baseline"/>
        <w:rPr>
          <w:rFonts w:ascii="Times New Roman" w:eastAsia="Times New Roman" w:hAnsi="Times New Roman" w:cs="Times New Roman"/>
          <w:b/>
          <w:sz w:val="24"/>
          <w:szCs w:val="20"/>
          <w:lang w:eastAsia="uk-UA"/>
        </w:rPr>
      </w:pPr>
      <w:r>
        <w:rPr>
          <w:rFonts w:ascii="Times New Roman" w:eastAsia="Times New Roman" w:hAnsi="Times New Roman" w:cs="Times New Roman"/>
          <w:b/>
          <w:sz w:val="24"/>
          <w:szCs w:val="20"/>
          <w:lang w:eastAsia="uk-UA"/>
        </w:rPr>
        <w:t>2.1. </w:t>
      </w:r>
      <w:r w:rsidR="00CB52BC" w:rsidRPr="00CB52BC">
        <w:rPr>
          <w:rFonts w:ascii="Times New Roman" w:eastAsia="Times New Roman" w:hAnsi="Times New Roman" w:cs="Times New Roman"/>
          <w:b/>
          <w:sz w:val="24"/>
          <w:szCs w:val="20"/>
          <w:lang w:eastAsia="uk-UA"/>
        </w:rPr>
        <w:t>С</w:t>
      </w:r>
      <w:r w:rsidR="00CB52BC" w:rsidRPr="00CB52BC">
        <w:rPr>
          <w:rFonts w:ascii="Times New Roman" w:eastAsia="Times New Roman" w:hAnsi="Times New Roman" w:cs="Times New Roman" w:hint="eastAsia"/>
          <w:b/>
          <w:sz w:val="24"/>
          <w:szCs w:val="20"/>
          <w:lang w:eastAsia="uk-UA"/>
        </w:rPr>
        <w:t>фер</w:t>
      </w:r>
      <w:r w:rsidR="00CB52BC" w:rsidRPr="00CB52BC">
        <w:rPr>
          <w:rFonts w:ascii="Times New Roman" w:eastAsia="Times New Roman" w:hAnsi="Times New Roman" w:cs="Times New Roman"/>
          <w:b/>
          <w:sz w:val="24"/>
          <w:szCs w:val="20"/>
          <w:lang w:eastAsia="uk-UA"/>
        </w:rPr>
        <w:t xml:space="preserve">а </w:t>
      </w:r>
      <w:r w:rsidR="00CB52BC" w:rsidRPr="00CB52BC">
        <w:rPr>
          <w:rFonts w:ascii="Times New Roman" w:eastAsia="Times New Roman" w:hAnsi="Times New Roman" w:cs="Times New Roman" w:hint="eastAsia"/>
          <w:b/>
          <w:sz w:val="24"/>
          <w:szCs w:val="20"/>
          <w:lang w:eastAsia="uk-UA"/>
        </w:rPr>
        <w:t>дорожнього</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господарства</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та</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управління</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автомобільними</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дорогами</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загального</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користування</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державного</w:t>
      </w:r>
      <w:r w:rsidR="00CB52BC" w:rsidRPr="00CB52BC">
        <w:rPr>
          <w:rFonts w:ascii="Times New Roman" w:eastAsia="Times New Roman" w:hAnsi="Times New Roman" w:cs="Times New Roman"/>
          <w:b/>
          <w:sz w:val="24"/>
          <w:szCs w:val="20"/>
          <w:lang w:eastAsia="uk-UA"/>
        </w:rPr>
        <w:t xml:space="preserve"> </w:t>
      </w:r>
      <w:r w:rsidR="00CB52BC" w:rsidRPr="00CB52BC">
        <w:rPr>
          <w:rFonts w:ascii="Times New Roman" w:eastAsia="Times New Roman" w:hAnsi="Times New Roman" w:cs="Times New Roman" w:hint="eastAsia"/>
          <w:b/>
          <w:sz w:val="24"/>
          <w:szCs w:val="20"/>
          <w:lang w:eastAsia="uk-UA"/>
        </w:rPr>
        <w:t>значення</w:t>
      </w:r>
    </w:p>
    <w:p w:rsidR="00CB52BC" w:rsidRPr="0027270C" w:rsidRDefault="00CB52BC" w:rsidP="00CB52BC">
      <w:pPr>
        <w:overflowPunct w:val="0"/>
        <w:autoSpaceDE w:val="0"/>
        <w:autoSpaceDN w:val="0"/>
        <w:adjustRightInd w:val="0"/>
        <w:spacing w:after="0" w:line="240" w:lineRule="auto"/>
        <w:ind w:left="709" w:right="6"/>
        <w:jc w:val="both"/>
        <w:textAlignment w:val="baseline"/>
        <w:rPr>
          <w:rFonts w:ascii="Times New Roman" w:eastAsia="Times New Roman" w:hAnsi="Times New Roman" w:cs="Times New Roman"/>
          <w:b/>
          <w:sz w:val="20"/>
          <w:szCs w:val="20"/>
          <w:lang w:eastAsia="uk-UA"/>
        </w:rPr>
      </w:pP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Відповідно до статті 10 Закону України «Про автомобільні дороги» о</w:t>
      </w:r>
      <w:r w:rsidRPr="00CB52BC">
        <w:rPr>
          <w:rFonts w:ascii="Times New Roman" w:eastAsia="Times New Roman" w:hAnsi="Times New Roman" w:cs="Times New Roman" w:hint="eastAsia"/>
          <w:sz w:val="24"/>
          <w:szCs w:val="20"/>
          <w:lang w:eastAsia="uk-UA"/>
        </w:rPr>
        <w:t>рганами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що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здійснюють</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управління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дорогами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загального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користування</w:t>
      </w:r>
      <w:r w:rsidRPr="00CB52BC">
        <w:rPr>
          <w:rFonts w:ascii="Times New Roman" w:eastAsia="Times New Roman" w:hAnsi="Times New Roman" w:cs="Times New Roman"/>
          <w:sz w:val="24"/>
          <w:szCs w:val="20"/>
          <w:lang w:eastAsia="uk-UA"/>
        </w:rPr>
        <w:t xml:space="preserve">, зокрема, </w:t>
      </w:r>
      <w:r w:rsidRPr="00CB52BC">
        <w:rPr>
          <w:rFonts w:ascii="Times New Roman" w:eastAsia="Times New Roman" w:hAnsi="Times New Roman" w:cs="Times New Roman" w:hint="eastAsia"/>
          <w:sz w:val="24"/>
          <w:szCs w:val="20"/>
          <w:lang w:eastAsia="uk-UA"/>
        </w:rPr>
        <w:t>є</w:t>
      </w:r>
      <w:r w:rsidRPr="00CB52BC">
        <w:rPr>
          <w:rFonts w:ascii="Times New Roman" w:eastAsia="Times New Roman" w:hAnsi="Times New Roman" w:cs="Times New Roman"/>
          <w:sz w:val="24"/>
          <w:szCs w:val="20"/>
          <w:lang w:eastAsia="uk-UA"/>
        </w:rPr>
        <w:t>:</w:t>
      </w:r>
    </w:p>
    <w:p w:rsidR="00CB52BC" w:rsidRPr="00CB52BC" w:rsidRDefault="00CB52BC" w:rsidP="0027270C">
      <w:pPr>
        <w:numPr>
          <w:ilvl w:val="0"/>
          <w:numId w:val="2"/>
        </w:numPr>
        <w:tabs>
          <w:tab w:val="left" w:pos="851"/>
          <w:tab w:val="left" w:pos="993"/>
        </w:tabs>
        <w:overflowPunct w:val="0"/>
        <w:autoSpaceDE w:val="0"/>
        <w:autoSpaceDN w:val="0"/>
        <w:adjustRightInd w:val="0"/>
        <w:spacing w:before="40" w:after="40" w:line="240" w:lineRule="auto"/>
        <w:ind w:left="709" w:right="6" w:firstLine="0"/>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центральний</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орган</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виконавчої</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влади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що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забезпечує</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формування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та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реалізує</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державну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політику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сфері</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дорожнього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господарства</w:t>
      </w:r>
      <w:r w:rsidRPr="00CB52BC">
        <w:rPr>
          <w:rFonts w:ascii="Times New Roman" w:eastAsia="Times New Roman" w:hAnsi="Times New Roman" w:cs="Times New Roman"/>
          <w:sz w:val="24"/>
          <w:szCs w:val="20"/>
          <w:lang w:eastAsia="uk-UA"/>
        </w:rPr>
        <w:t xml:space="preserve"> (абзац другий);</w:t>
      </w:r>
    </w:p>
    <w:p w:rsidR="00CB52BC" w:rsidRPr="00CB52BC" w:rsidRDefault="00CB52BC" w:rsidP="0027270C">
      <w:pPr>
        <w:numPr>
          <w:ilvl w:val="0"/>
          <w:numId w:val="2"/>
        </w:numPr>
        <w:tabs>
          <w:tab w:val="left" w:pos="851"/>
          <w:tab w:val="left" w:pos="993"/>
        </w:tabs>
        <w:overflowPunct w:val="0"/>
        <w:autoSpaceDE w:val="0"/>
        <w:autoSpaceDN w:val="0"/>
        <w:adjustRightInd w:val="0"/>
        <w:spacing w:before="40" w:after="40" w:line="240" w:lineRule="auto"/>
        <w:ind w:left="709" w:right="6" w:firstLine="0"/>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центральний</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орган</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виконавчої</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влади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що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реалізує</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державну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політику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сфері</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дорожнього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господарства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та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управління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дорогами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загального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користування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державного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значення</w:t>
      </w:r>
      <w:r w:rsidRPr="00CB52BC">
        <w:rPr>
          <w:rFonts w:ascii="Times New Roman" w:eastAsia="Times New Roman" w:hAnsi="Times New Roman" w:cs="Times New Roman"/>
          <w:sz w:val="24"/>
          <w:szCs w:val="20"/>
          <w:lang w:eastAsia="uk-UA"/>
        </w:rPr>
        <w:t xml:space="preserve"> (абзац третій).</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lastRenderedPageBreak/>
        <w:t xml:space="preserve">Абзацом першим пункту 1 Положення про Міністерство інфраструктури України, затвердженого постановою Кабінету Міністрів України від 30.06.2015 № 460, передбачено, що Міністерство інфраструктури України (Мінінфраструктури) є головним органом у системі центральних органів виконавчої влади, що забезпечує формування та реалізацію державної політики, зокрема, у сфері </w:t>
      </w:r>
      <w:r w:rsidRPr="00CB52BC">
        <w:rPr>
          <w:rFonts w:ascii="Times New Roman" w:eastAsia="Times New Roman" w:hAnsi="Times New Roman" w:cs="Times New Roman" w:hint="eastAsia"/>
          <w:sz w:val="24"/>
          <w:szCs w:val="20"/>
          <w:lang w:eastAsia="uk-UA"/>
        </w:rPr>
        <w:t>дорожнього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господарства</w:t>
      </w:r>
      <w:r w:rsidRPr="00CB52BC">
        <w:rPr>
          <w:rFonts w:ascii="Times New Roman" w:eastAsia="Times New Roman" w:hAnsi="Times New Roman" w:cs="Times New Roman"/>
          <w:sz w:val="24"/>
          <w:szCs w:val="20"/>
          <w:lang w:eastAsia="uk-UA"/>
        </w:rPr>
        <w:t>.</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shd w:val="clear" w:color="auto" w:fill="FFFFFF"/>
          <w:lang w:eastAsia="uk-UA"/>
        </w:rPr>
      </w:pPr>
      <w:r w:rsidRPr="00CB52BC">
        <w:rPr>
          <w:rFonts w:ascii="Times New Roman" w:eastAsia="Times New Roman" w:hAnsi="Times New Roman" w:cs="Times New Roman"/>
          <w:sz w:val="24"/>
          <w:szCs w:val="20"/>
          <w:lang w:eastAsia="uk-UA"/>
        </w:rPr>
        <w:t xml:space="preserve">Відповідно до </w:t>
      </w:r>
      <w:r w:rsidRPr="00CB52BC">
        <w:rPr>
          <w:rFonts w:ascii="Times New Roman" w:eastAsia="Times New Roman" w:hAnsi="Times New Roman" w:cs="Times New Roman"/>
          <w:sz w:val="24"/>
          <w:szCs w:val="20"/>
          <w:shd w:val="clear" w:color="auto" w:fill="FFFFFF"/>
          <w:lang w:eastAsia="uk-UA"/>
        </w:rPr>
        <w:t xml:space="preserve">пункту 1 </w:t>
      </w:r>
      <w:r w:rsidRPr="00CB52BC">
        <w:rPr>
          <w:rFonts w:ascii="Times New Roman" w:eastAsia="Times New Roman" w:hAnsi="Times New Roman" w:cs="Times New Roman"/>
          <w:sz w:val="24"/>
          <w:szCs w:val="20"/>
          <w:lang w:eastAsia="uk-UA"/>
        </w:rPr>
        <w:t xml:space="preserve">Положення про Державне агентство автомобільних доріг України, затвердженого постановою Кабінету Міністрів України від 10.09.2014                     № 439, Укравтодор </w:t>
      </w:r>
      <w:r w:rsidRPr="00CB52BC">
        <w:rPr>
          <w:rFonts w:ascii="Times New Roman" w:eastAsia="Times New Roman" w:hAnsi="Times New Roman" w:cs="Times New Roman" w:hint="eastAsia"/>
          <w:sz w:val="24"/>
          <w:szCs w:val="20"/>
          <w:shd w:val="clear" w:color="auto" w:fill="FFFFFF"/>
          <w:lang w:eastAsia="uk-UA"/>
        </w:rPr>
        <w:t>є</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центральним</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органом</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виконавчої</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влади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діяльність</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якого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спрямовується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і</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координується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Кабінетом</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Міністрів</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України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через</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Міністра</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інфраструктури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і</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який</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реалізує</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державну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політику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сфері</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дорожнього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господарства</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та</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управління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автомобільними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дорогами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загального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користування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державного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значення</w:t>
      </w:r>
      <w:r w:rsidRPr="00CB52BC">
        <w:rPr>
          <w:rFonts w:ascii="Times New Roman" w:eastAsia="Times New Roman" w:hAnsi="Times New Roman" w:cs="Times New Roman"/>
          <w:sz w:val="24"/>
          <w:szCs w:val="20"/>
          <w:shd w:val="clear" w:color="auto" w:fill="FFFFFF"/>
          <w:lang w:eastAsia="uk-UA"/>
        </w:rPr>
        <w:t>.</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Згідно з пунктом 1 постанови Кабінету Міністрів України від 06.08.2003 № 1221 «Деякі питання управління дорожнім комплексом» на служби автомобільних доріг в Автономній Республіці Крим, областях і м. Севастополі покладено функції замовника виконання робіт з будівництва, реконструкції, ремонту та утримання автомобільних доріг загального користування.</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Розпорядженням Кабінету Міністрів України від 23.11.2011 № 1221-р «Питання управління Державною службою автомобільних доріг об’єктами державної власності» затверджено перелік державних підприємств, установ та організацій, що належать до сфери управління Укравтодору. До цього переліку включені, зокрема</w:t>
      </w:r>
      <w:r w:rsidR="00B97D41">
        <w:rPr>
          <w:rFonts w:ascii="Times New Roman" w:eastAsia="Times New Roman" w:hAnsi="Times New Roman" w:cs="Times New Roman"/>
          <w:sz w:val="24"/>
          <w:szCs w:val="20"/>
          <w:lang w:eastAsia="uk-UA"/>
        </w:rPr>
        <w:t>,</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служби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автомобільних</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доріг</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в</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Автономній</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Республіці</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Крим</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областях</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і</w:t>
      </w:r>
      <w:r w:rsidRPr="00CB52BC">
        <w:rPr>
          <w:rFonts w:ascii="Times New Roman" w:eastAsia="Times New Roman" w:hAnsi="Times New Roman" w:cs="Times New Roman"/>
          <w:sz w:val="24"/>
          <w:szCs w:val="20"/>
          <w:lang w:eastAsia="uk-UA"/>
        </w:rPr>
        <w:t xml:space="preserve"> </w:t>
      </w:r>
      <w:r w:rsidR="00B97D41">
        <w:rPr>
          <w:rFonts w:ascii="Times New Roman" w:eastAsia="Times New Roman" w:hAnsi="Times New Roman" w:cs="Times New Roman"/>
          <w:sz w:val="24"/>
          <w:szCs w:val="20"/>
          <w:lang w:eastAsia="uk-UA"/>
        </w:rPr>
        <w:t xml:space="preserve">в </w:t>
      </w:r>
      <w:r w:rsidRPr="00CB52BC">
        <w:rPr>
          <w:rFonts w:ascii="Times New Roman" w:eastAsia="Times New Roman" w:hAnsi="Times New Roman" w:cs="Times New Roman" w:hint="eastAsia"/>
          <w:sz w:val="24"/>
          <w:szCs w:val="20"/>
          <w:lang w:eastAsia="uk-UA"/>
        </w:rPr>
        <w:t>м</w:t>
      </w:r>
      <w:r w:rsidRPr="00CB52BC">
        <w:rPr>
          <w:rFonts w:ascii="Times New Roman" w:eastAsia="Times New Roman" w:hAnsi="Times New Roman" w:cs="Times New Roman"/>
          <w:sz w:val="24"/>
          <w:szCs w:val="20"/>
          <w:lang w:eastAsia="uk-UA"/>
        </w:rPr>
        <w:t xml:space="preserve">істі </w:t>
      </w:r>
      <w:r w:rsidRPr="00CB52BC">
        <w:rPr>
          <w:rFonts w:ascii="Times New Roman" w:eastAsia="Times New Roman" w:hAnsi="Times New Roman" w:cs="Times New Roman" w:hint="eastAsia"/>
          <w:sz w:val="24"/>
          <w:szCs w:val="20"/>
          <w:lang w:eastAsia="uk-UA"/>
        </w:rPr>
        <w:t>Севастопол</w:t>
      </w:r>
      <w:r w:rsidRPr="00CB52BC">
        <w:rPr>
          <w:rFonts w:ascii="Times New Roman" w:eastAsia="Times New Roman" w:hAnsi="Times New Roman" w:cs="Times New Roman"/>
          <w:sz w:val="24"/>
          <w:szCs w:val="20"/>
          <w:lang w:eastAsia="uk-UA"/>
        </w:rPr>
        <w:t>ь.</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Відповідно до Указу Президента України від 13.04.2011 № 456/2011 «Про Положення про Державне агентство автомобільних доріг України» Державне агентство автомобільних доріг України є правонаступником Державної служби автомобільних доріг України. Враховуючи викладене вище, Укравтодор спрямовує свою діяльність </w:t>
      </w:r>
      <w:r w:rsidR="00B97D41">
        <w:rPr>
          <w:rFonts w:ascii="Times New Roman" w:eastAsia="Times New Roman" w:hAnsi="Times New Roman" w:cs="Times New Roman"/>
          <w:sz w:val="24"/>
          <w:szCs w:val="20"/>
          <w:lang w:eastAsia="uk-UA"/>
        </w:rPr>
        <w:t>і</w:t>
      </w:r>
      <w:r w:rsidRPr="00CB52BC">
        <w:rPr>
          <w:rFonts w:ascii="Times New Roman" w:eastAsia="Times New Roman" w:hAnsi="Times New Roman" w:cs="Times New Roman"/>
          <w:sz w:val="24"/>
          <w:szCs w:val="20"/>
          <w:lang w:eastAsia="uk-UA"/>
        </w:rPr>
        <w:t xml:space="preserve">з </w:t>
      </w:r>
      <w:r w:rsidRPr="00CB52BC">
        <w:rPr>
          <w:rFonts w:ascii="Times New Roman" w:eastAsia="Times New Roman" w:hAnsi="Times New Roman" w:cs="Times New Roman" w:hint="eastAsia"/>
          <w:sz w:val="24"/>
          <w:szCs w:val="20"/>
          <w:lang w:eastAsia="uk-UA"/>
        </w:rPr>
        <w:t>реаліз</w:t>
      </w:r>
      <w:r w:rsidRPr="00CB52BC">
        <w:rPr>
          <w:rFonts w:ascii="Times New Roman" w:eastAsia="Times New Roman" w:hAnsi="Times New Roman" w:cs="Times New Roman"/>
          <w:sz w:val="24"/>
          <w:szCs w:val="20"/>
          <w:lang w:eastAsia="uk-UA"/>
        </w:rPr>
        <w:t xml:space="preserve">ації </w:t>
      </w:r>
      <w:r w:rsidRPr="00CB52BC">
        <w:rPr>
          <w:rFonts w:ascii="Times New Roman" w:eastAsia="Times New Roman" w:hAnsi="Times New Roman" w:cs="Times New Roman" w:hint="eastAsia"/>
          <w:sz w:val="24"/>
          <w:szCs w:val="20"/>
          <w:lang w:eastAsia="uk-UA"/>
        </w:rPr>
        <w:t>державн</w:t>
      </w:r>
      <w:r w:rsidRPr="00CB52BC">
        <w:rPr>
          <w:rFonts w:ascii="Times New Roman" w:eastAsia="Times New Roman" w:hAnsi="Times New Roman" w:cs="Times New Roman"/>
          <w:sz w:val="24"/>
          <w:szCs w:val="20"/>
          <w:lang w:eastAsia="uk-UA"/>
        </w:rPr>
        <w:t xml:space="preserve">ої </w:t>
      </w:r>
      <w:r w:rsidRPr="00CB52BC">
        <w:rPr>
          <w:rFonts w:ascii="Times New Roman" w:eastAsia="Times New Roman" w:hAnsi="Times New Roman" w:cs="Times New Roman" w:hint="eastAsia"/>
          <w:sz w:val="24"/>
          <w:szCs w:val="20"/>
          <w:lang w:eastAsia="uk-UA"/>
        </w:rPr>
        <w:t>політик</w:t>
      </w:r>
      <w:r w:rsidRPr="00CB52BC">
        <w:rPr>
          <w:rFonts w:ascii="Times New Roman" w:eastAsia="Times New Roman" w:hAnsi="Times New Roman" w:cs="Times New Roman"/>
          <w:sz w:val="24"/>
          <w:szCs w:val="20"/>
          <w:lang w:eastAsia="uk-UA"/>
        </w:rPr>
        <w:t xml:space="preserve">и </w:t>
      </w:r>
      <w:r w:rsidRPr="00CB52BC">
        <w:rPr>
          <w:rFonts w:ascii="Times New Roman" w:eastAsia="Times New Roman" w:hAnsi="Times New Roman" w:cs="Times New Roman" w:hint="eastAsia"/>
          <w:sz w:val="24"/>
          <w:szCs w:val="20"/>
          <w:lang w:eastAsia="uk-UA"/>
        </w:rPr>
        <w:t>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сфері</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дорожнього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господарства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та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управління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дорогами</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загального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користування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державного</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значення</w:t>
      </w:r>
      <w:r w:rsidRPr="00CB52BC">
        <w:rPr>
          <w:rFonts w:ascii="Times New Roman" w:eastAsia="Times New Roman" w:hAnsi="Times New Roman" w:cs="Times New Roman"/>
          <w:sz w:val="24"/>
          <w:szCs w:val="20"/>
          <w:lang w:eastAsia="uk-UA"/>
        </w:rPr>
        <w:t xml:space="preserve"> через Служби, які, зокрема здійснюють функцію замовника робіт </w:t>
      </w:r>
      <w:r w:rsidR="00B97D41">
        <w:rPr>
          <w:rFonts w:ascii="Times New Roman" w:eastAsia="Times New Roman" w:hAnsi="Times New Roman" w:cs="Times New Roman"/>
          <w:sz w:val="24"/>
          <w:szCs w:val="20"/>
          <w:lang w:eastAsia="uk-UA"/>
        </w:rPr>
        <w:t>і</w:t>
      </w:r>
      <w:r w:rsidRPr="00CB52BC">
        <w:rPr>
          <w:rFonts w:ascii="Times New Roman" w:eastAsia="Times New Roman" w:hAnsi="Times New Roman" w:cs="Times New Roman" w:hint="eastAsia"/>
          <w:sz w:val="24"/>
          <w:szCs w:val="20"/>
          <w:lang w:eastAsia="uk-UA"/>
        </w:rPr>
        <w:t>з</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будівництва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реконструкції</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ремонту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та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утримання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автомобільних</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доріг</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загального</w:t>
      </w:r>
      <w:r w:rsidRPr="00CB52BC">
        <w:rPr>
          <w:rFonts w:ascii="Times New Roman" w:eastAsia="Times New Roman" w:hAnsi="Times New Roman" w:cs="Times New Roman"/>
          <w:sz w:val="24"/>
          <w:szCs w:val="20"/>
          <w:lang w:eastAsia="uk-UA"/>
        </w:rPr>
        <w:t xml:space="preserve"> користування державного </w:t>
      </w:r>
      <w:r w:rsidRPr="00CB52BC">
        <w:rPr>
          <w:rFonts w:ascii="Times New Roman" w:eastAsia="Times New Roman" w:hAnsi="Times New Roman" w:cs="Times New Roman" w:hint="eastAsia"/>
          <w:sz w:val="24"/>
          <w:szCs w:val="20"/>
          <w:lang w:eastAsia="uk-UA"/>
        </w:rPr>
        <w:t>значення</w:t>
      </w:r>
      <w:r w:rsidRPr="00CB52BC">
        <w:rPr>
          <w:rFonts w:ascii="Times New Roman" w:eastAsia="Times New Roman" w:hAnsi="Times New Roman" w:cs="Times New Roman"/>
          <w:sz w:val="24"/>
          <w:szCs w:val="20"/>
          <w:lang w:eastAsia="uk-UA"/>
        </w:rPr>
        <w:t xml:space="preserve">. </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Служби здійснюють свою діяльність на підставі Положень про службу автомобільних доріг в області (далі – Положення про Службу), затверджених відповідними наказами Укравтодору.</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Відповідно до Положення про Службу:</w:t>
      </w:r>
    </w:p>
    <w:p w:rsidR="00CB52BC" w:rsidRPr="00CB52BC" w:rsidRDefault="00CB52BC" w:rsidP="0027270C">
      <w:pPr>
        <w:numPr>
          <w:ilvl w:val="0"/>
          <w:numId w:val="4"/>
        </w:numPr>
        <w:tabs>
          <w:tab w:val="left" w:pos="851"/>
        </w:tabs>
        <w:overflowPunct w:val="0"/>
        <w:autoSpaceDE w:val="0"/>
        <w:autoSpaceDN w:val="0"/>
        <w:adjustRightInd w:val="0"/>
        <w:spacing w:before="60" w:after="60" w:line="240" w:lineRule="auto"/>
        <w:ind w:left="709" w:right="6" w:firstLine="0"/>
        <w:jc w:val="both"/>
        <w:textAlignment w:val="baseline"/>
        <w:rPr>
          <w:rFonts w:ascii="Times New Roman" w:eastAsia="Times New Roman" w:hAnsi="Times New Roman" w:cs="Times New Roman"/>
          <w:i/>
          <w:sz w:val="24"/>
          <w:szCs w:val="20"/>
          <w:lang w:eastAsia="uk-UA"/>
        </w:rPr>
      </w:pPr>
      <w:r w:rsidRPr="00CB52BC">
        <w:rPr>
          <w:rFonts w:ascii="Times New Roman" w:eastAsia="Times New Roman" w:hAnsi="Times New Roman" w:cs="Times New Roman"/>
          <w:i/>
          <w:sz w:val="24"/>
          <w:szCs w:val="20"/>
          <w:lang w:eastAsia="uk-UA"/>
        </w:rPr>
        <w:t xml:space="preserve"> Служба заснована на державній власності і належить до сфери управління Державного агентства автомобільних доріг України (далі – Уповноважений орган управління)</w:t>
      </w:r>
      <w:r w:rsidRPr="00CB52BC">
        <w:rPr>
          <w:rFonts w:ascii="Times New Roman" w:eastAsia="Times New Roman" w:hAnsi="Times New Roman" w:cs="Times New Roman"/>
          <w:sz w:val="24"/>
          <w:szCs w:val="20"/>
          <w:lang w:eastAsia="uk-UA"/>
        </w:rPr>
        <w:t>;</w:t>
      </w:r>
    </w:p>
    <w:p w:rsidR="00CB52BC" w:rsidRPr="00CB52BC" w:rsidRDefault="00CB52BC" w:rsidP="0027270C">
      <w:pPr>
        <w:numPr>
          <w:ilvl w:val="0"/>
          <w:numId w:val="4"/>
        </w:numPr>
        <w:tabs>
          <w:tab w:val="left" w:pos="851"/>
        </w:tabs>
        <w:overflowPunct w:val="0"/>
        <w:autoSpaceDE w:val="0"/>
        <w:autoSpaceDN w:val="0"/>
        <w:adjustRightInd w:val="0"/>
        <w:spacing w:before="60" w:after="60" w:line="240" w:lineRule="auto"/>
        <w:ind w:left="709" w:right="6" w:firstLine="0"/>
        <w:jc w:val="both"/>
        <w:textAlignment w:val="baseline"/>
        <w:rPr>
          <w:rFonts w:ascii="Times New Roman" w:eastAsia="Times New Roman" w:hAnsi="Times New Roman" w:cs="Times New Roman"/>
          <w:i/>
          <w:sz w:val="24"/>
          <w:szCs w:val="20"/>
          <w:lang w:eastAsia="uk-UA"/>
        </w:rPr>
      </w:pPr>
      <w:r w:rsidRPr="00CB52BC">
        <w:rPr>
          <w:rFonts w:ascii="Times New Roman" w:eastAsia="Times New Roman" w:hAnsi="Times New Roman" w:cs="Times New Roman"/>
          <w:i/>
          <w:sz w:val="24"/>
          <w:szCs w:val="20"/>
          <w:lang w:eastAsia="uk-UA"/>
        </w:rPr>
        <w:t xml:space="preserve"> у своїй діяльності Служба керується Конституцією, законами України, актами Президента України, Кабінету Міністрів України, міжнародними договорами, згода на обов’язковість яких надана Верховною Радою України, іншими нормативно-правовими актами, наказами та дорученнями Уповноваженого органу управління, цим Положенням, а також будівельними нормами, правилами, стандартами, іншими нормативними документами у сфері дорожнього будівництва</w:t>
      </w:r>
      <w:r w:rsidRPr="00CB52BC">
        <w:rPr>
          <w:rFonts w:ascii="Times New Roman" w:eastAsia="Times New Roman" w:hAnsi="Times New Roman" w:cs="Times New Roman"/>
          <w:sz w:val="24"/>
          <w:szCs w:val="20"/>
          <w:lang w:eastAsia="uk-UA"/>
        </w:rPr>
        <w:t>;</w:t>
      </w:r>
    </w:p>
    <w:p w:rsidR="00CB52BC" w:rsidRPr="00CB52BC" w:rsidRDefault="00CB52BC" w:rsidP="0027270C">
      <w:pPr>
        <w:numPr>
          <w:ilvl w:val="0"/>
          <w:numId w:val="4"/>
        </w:numPr>
        <w:tabs>
          <w:tab w:val="left" w:pos="851"/>
        </w:tabs>
        <w:overflowPunct w:val="0"/>
        <w:autoSpaceDE w:val="0"/>
        <w:autoSpaceDN w:val="0"/>
        <w:adjustRightInd w:val="0"/>
        <w:spacing w:before="60" w:after="60" w:line="240" w:lineRule="auto"/>
        <w:ind w:left="709" w:right="6" w:firstLine="0"/>
        <w:jc w:val="both"/>
        <w:textAlignment w:val="baseline"/>
        <w:rPr>
          <w:rFonts w:ascii="Times New Roman" w:eastAsia="Times New Roman" w:hAnsi="Times New Roman" w:cs="Times New Roman"/>
          <w:i/>
          <w:sz w:val="24"/>
          <w:szCs w:val="20"/>
          <w:lang w:eastAsia="uk-UA"/>
        </w:rPr>
      </w:pPr>
      <w:r w:rsidRPr="00CB52BC">
        <w:rPr>
          <w:rFonts w:ascii="Times New Roman" w:eastAsia="Times New Roman" w:hAnsi="Times New Roman" w:cs="Times New Roman"/>
          <w:i/>
          <w:sz w:val="24"/>
          <w:szCs w:val="20"/>
          <w:lang w:eastAsia="uk-UA"/>
        </w:rPr>
        <w:t xml:space="preserve"> основним предметом діяльності Служби є виконання функцій замовника робіт та послуг з будівництва, реконструкції, ремонтів та утримання автомобільних доріг та іншого державного майна, та одержувача бюджетних коштів</w:t>
      </w:r>
      <w:r w:rsidRPr="00CB52BC">
        <w:rPr>
          <w:rFonts w:ascii="Times New Roman" w:eastAsia="Times New Roman" w:hAnsi="Times New Roman" w:cs="Times New Roman"/>
          <w:sz w:val="24"/>
          <w:szCs w:val="20"/>
          <w:lang w:eastAsia="uk-UA"/>
        </w:rPr>
        <w:t>;</w:t>
      </w:r>
    </w:p>
    <w:p w:rsidR="00CB52BC" w:rsidRPr="00CB52BC" w:rsidRDefault="00CB52BC" w:rsidP="0027270C">
      <w:pPr>
        <w:numPr>
          <w:ilvl w:val="0"/>
          <w:numId w:val="4"/>
        </w:numPr>
        <w:tabs>
          <w:tab w:val="left" w:pos="851"/>
        </w:tabs>
        <w:overflowPunct w:val="0"/>
        <w:autoSpaceDE w:val="0"/>
        <w:autoSpaceDN w:val="0"/>
        <w:adjustRightInd w:val="0"/>
        <w:spacing w:before="60" w:after="60" w:line="240" w:lineRule="auto"/>
        <w:ind w:left="709" w:right="6" w:firstLine="0"/>
        <w:jc w:val="both"/>
        <w:textAlignment w:val="baseline"/>
        <w:rPr>
          <w:rFonts w:ascii="Times New Roman" w:eastAsia="Times New Roman" w:hAnsi="Times New Roman" w:cs="Times New Roman"/>
          <w:i/>
          <w:sz w:val="24"/>
          <w:szCs w:val="20"/>
          <w:lang w:eastAsia="uk-UA"/>
        </w:rPr>
      </w:pPr>
      <w:r w:rsidRPr="00CB52BC">
        <w:rPr>
          <w:rFonts w:ascii="Times New Roman" w:eastAsia="Times New Roman" w:hAnsi="Times New Roman" w:cs="Times New Roman"/>
          <w:i/>
          <w:sz w:val="24"/>
          <w:szCs w:val="20"/>
          <w:lang w:eastAsia="uk-UA"/>
        </w:rPr>
        <w:t xml:space="preserve"> основними напрямками діяльності Служби є, зокрема організація і проведення публічних закупівель робіт/послуг на виконання робіт з будівництва, реконструкції, </w:t>
      </w:r>
      <w:r w:rsidRPr="00CB52BC">
        <w:rPr>
          <w:rFonts w:ascii="Times New Roman" w:eastAsia="Times New Roman" w:hAnsi="Times New Roman" w:cs="Times New Roman"/>
          <w:i/>
          <w:sz w:val="24"/>
          <w:szCs w:val="20"/>
          <w:lang w:eastAsia="uk-UA"/>
        </w:rPr>
        <w:lastRenderedPageBreak/>
        <w:t>ремонту і утримання автомобільних доріг, та їх складових відповідно до законодавства України;</w:t>
      </w:r>
    </w:p>
    <w:p w:rsidR="00CB52BC" w:rsidRPr="00CB52BC" w:rsidRDefault="00CB52BC" w:rsidP="0027270C">
      <w:pPr>
        <w:numPr>
          <w:ilvl w:val="0"/>
          <w:numId w:val="4"/>
        </w:numPr>
        <w:tabs>
          <w:tab w:val="left" w:pos="851"/>
        </w:tabs>
        <w:overflowPunct w:val="0"/>
        <w:autoSpaceDE w:val="0"/>
        <w:autoSpaceDN w:val="0"/>
        <w:adjustRightInd w:val="0"/>
        <w:spacing w:before="60" w:after="60" w:line="240" w:lineRule="auto"/>
        <w:ind w:left="709" w:right="6" w:firstLine="0"/>
        <w:jc w:val="both"/>
        <w:textAlignment w:val="baseline"/>
        <w:rPr>
          <w:rFonts w:ascii="Times New Roman" w:eastAsia="Times New Roman" w:hAnsi="Times New Roman" w:cs="Times New Roman"/>
          <w:i/>
          <w:sz w:val="24"/>
          <w:szCs w:val="20"/>
          <w:lang w:eastAsia="uk-UA"/>
        </w:rPr>
      </w:pPr>
      <w:r w:rsidRPr="00CB52BC">
        <w:rPr>
          <w:rFonts w:ascii="Times New Roman" w:eastAsia="Times New Roman" w:hAnsi="Times New Roman" w:cs="Times New Roman"/>
          <w:i/>
          <w:sz w:val="24"/>
          <w:szCs w:val="20"/>
          <w:lang w:eastAsia="uk-UA"/>
        </w:rPr>
        <w:t xml:space="preserve"> Служба є державною неприбутковою організацією – юридичною особою публічного права, утвореною в установленому законодавством порядку.</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Організаційно-правова форма Служби – державна організація (установа, заклад).</w:t>
      </w:r>
    </w:p>
    <w:p w:rsidR="00CB52BC" w:rsidRPr="00CB52BC" w:rsidRDefault="00CB52BC" w:rsidP="0027270C">
      <w:pPr>
        <w:numPr>
          <w:ilvl w:val="0"/>
          <w:numId w:val="9"/>
        </w:num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Отже, Служби через </w:t>
      </w:r>
      <w:proofErr w:type="spellStart"/>
      <w:r w:rsidRPr="00CB52BC">
        <w:rPr>
          <w:rFonts w:ascii="Times New Roman" w:eastAsia="Times New Roman" w:hAnsi="Times New Roman" w:cs="Times New Roman"/>
          <w:sz w:val="24"/>
          <w:szCs w:val="20"/>
          <w:lang w:eastAsia="uk-UA"/>
        </w:rPr>
        <w:t>Укравтодор</w:t>
      </w:r>
      <w:proofErr w:type="spellEnd"/>
      <w:r w:rsidRPr="00CB52BC">
        <w:rPr>
          <w:rFonts w:ascii="Times New Roman" w:eastAsia="Times New Roman" w:hAnsi="Times New Roman" w:cs="Times New Roman"/>
          <w:sz w:val="24"/>
          <w:szCs w:val="20"/>
          <w:lang w:eastAsia="uk-UA"/>
        </w:rPr>
        <w:t xml:space="preserve"> реалізують </w:t>
      </w:r>
      <w:r w:rsidRPr="00CB52BC">
        <w:rPr>
          <w:rFonts w:ascii="Times New Roman" w:eastAsia="Times New Roman" w:hAnsi="Times New Roman" w:cs="Times New Roman" w:hint="eastAsia"/>
          <w:sz w:val="24"/>
          <w:szCs w:val="20"/>
          <w:shd w:val="clear" w:color="auto" w:fill="FFFFFF"/>
          <w:lang w:eastAsia="uk-UA"/>
        </w:rPr>
        <w:t>державну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політику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у</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сфері</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дорожнього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господарства</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та</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управління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автомобільними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дорогами</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загального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користування</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державного</w:t>
      </w:r>
      <w:r w:rsidRPr="00CB52BC">
        <w:rPr>
          <w:rFonts w:ascii="Times New Roman" w:eastAsia="Times New Roman" w:hAnsi="Times New Roman" w:cs="Times New Roman"/>
          <w:sz w:val="24"/>
          <w:szCs w:val="20"/>
          <w:shd w:val="clear" w:color="auto" w:fill="FFFFFF"/>
          <w:lang w:eastAsia="uk-UA"/>
        </w:rPr>
        <w:t xml:space="preserve"> </w:t>
      </w:r>
      <w:r w:rsidRPr="00CB52BC">
        <w:rPr>
          <w:rFonts w:ascii="Times New Roman" w:eastAsia="Times New Roman" w:hAnsi="Times New Roman" w:cs="Times New Roman" w:hint="eastAsia"/>
          <w:sz w:val="24"/>
          <w:szCs w:val="20"/>
          <w:shd w:val="clear" w:color="auto" w:fill="FFFFFF"/>
          <w:lang w:eastAsia="uk-UA"/>
        </w:rPr>
        <w:t>значення</w:t>
      </w:r>
      <w:r w:rsidRPr="00CB52BC">
        <w:rPr>
          <w:rFonts w:ascii="Times New Roman" w:eastAsia="Times New Roman" w:hAnsi="Times New Roman" w:cs="Times New Roman"/>
          <w:sz w:val="24"/>
          <w:szCs w:val="20"/>
          <w:shd w:val="clear" w:color="auto" w:fill="FFFFFF"/>
          <w:lang w:eastAsia="uk-UA"/>
        </w:rPr>
        <w:t>,</w:t>
      </w:r>
      <w:r w:rsidRPr="00CB52BC">
        <w:rPr>
          <w:rFonts w:ascii="Times New Roman" w:eastAsia="Times New Roman" w:hAnsi="Times New Roman" w:cs="Times New Roman"/>
          <w:sz w:val="24"/>
          <w:szCs w:val="20"/>
          <w:lang w:eastAsia="uk-UA"/>
        </w:rPr>
        <w:t xml:space="preserve"> є замовниками робіт </w:t>
      </w:r>
      <w:r w:rsidR="00B97D41">
        <w:rPr>
          <w:rFonts w:ascii="Times New Roman" w:eastAsia="Times New Roman" w:hAnsi="Times New Roman" w:cs="Times New Roman"/>
          <w:sz w:val="24"/>
          <w:szCs w:val="20"/>
          <w:lang w:eastAsia="uk-UA"/>
        </w:rPr>
        <w:t>і</w:t>
      </w:r>
      <w:r w:rsidRPr="00CB52BC">
        <w:rPr>
          <w:rFonts w:ascii="Times New Roman" w:eastAsia="Times New Roman" w:hAnsi="Times New Roman" w:cs="Times New Roman"/>
          <w:sz w:val="24"/>
          <w:szCs w:val="20"/>
          <w:lang w:eastAsia="uk-UA"/>
        </w:rPr>
        <w:t xml:space="preserve">з будівництва, реконструкції, ремонтів та утримання автомобільних доріг та можуть здійснювати організацію та проведення публічних </w:t>
      </w:r>
      <w:proofErr w:type="spellStart"/>
      <w:r w:rsidRPr="00CB52BC">
        <w:rPr>
          <w:rFonts w:ascii="Times New Roman" w:eastAsia="Times New Roman" w:hAnsi="Times New Roman" w:cs="Times New Roman"/>
          <w:sz w:val="24"/>
          <w:szCs w:val="20"/>
          <w:lang w:eastAsia="uk-UA"/>
        </w:rPr>
        <w:t>закупівель</w:t>
      </w:r>
      <w:proofErr w:type="spellEnd"/>
      <w:r w:rsidRPr="00CB52BC">
        <w:rPr>
          <w:rFonts w:ascii="Times New Roman" w:eastAsia="Times New Roman" w:hAnsi="Times New Roman" w:cs="Times New Roman"/>
          <w:sz w:val="24"/>
          <w:szCs w:val="20"/>
          <w:lang w:eastAsia="uk-UA"/>
        </w:rPr>
        <w:t xml:space="preserve"> робіт</w:t>
      </w:r>
      <w:r w:rsidR="00B97D41">
        <w:rPr>
          <w:rFonts w:ascii="Times New Roman" w:eastAsia="Times New Roman" w:hAnsi="Times New Roman" w:cs="Times New Roman"/>
          <w:sz w:val="24"/>
          <w:szCs w:val="20"/>
          <w:lang w:eastAsia="uk-UA"/>
        </w:rPr>
        <w:t>  </w:t>
      </w:r>
      <w:r w:rsidRPr="00CB52BC">
        <w:rPr>
          <w:rFonts w:ascii="Times New Roman" w:eastAsia="Times New Roman" w:hAnsi="Times New Roman" w:cs="Times New Roman"/>
          <w:sz w:val="24"/>
          <w:szCs w:val="20"/>
          <w:lang w:eastAsia="uk-UA"/>
        </w:rPr>
        <w:t>/послуг на виконання вказаних робіт.</w:t>
      </w:r>
    </w:p>
    <w:p w:rsidR="00CB52BC" w:rsidRPr="0026321C" w:rsidRDefault="00CB52BC" w:rsidP="0027270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uk-UA"/>
        </w:rPr>
      </w:pPr>
    </w:p>
    <w:p w:rsidR="00CB52BC" w:rsidRPr="00CB52BC" w:rsidRDefault="00CB52BC" w:rsidP="0027270C">
      <w:pPr>
        <w:numPr>
          <w:ilvl w:val="1"/>
          <w:numId w:val="15"/>
        </w:numPr>
        <w:overflowPunct w:val="0"/>
        <w:autoSpaceDE w:val="0"/>
        <w:autoSpaceDN w:val="0"/>
        <w:adjustRightInd w:val="0"/>
        <w:spacing w:after="0" w:line="240" w:lineRule="auto"/>
        <w:ind w:left="709" w:right="6" w:hanging="709"/>
        <w:jc w:val="both"/>
        <w:textAlignment w:val="baseline"/>
        <w:rPr>
          <w:rFonts w:ascii="Times New Roman" w:eastAsia="Times New Roman" w:hAnsi="Times New Roman" w:cs="Times New Roman"/>
          <w:b/>
          <w:sz w:val="24"/>
          <w:szCs w:val="20"/>
          <w:lang w:eastAsia="uk-UA"/>
        </w:rPr>
      </w:pPr>
      <w:r w:rsidRPr="00CB52BC">
        <w:rPr>
          <w:rFonts w:ascii="Times New Roman" w:eastAsia="Times New Roman" w:hAnsi="Times New Roman" w:cs="Times New Roman"/>
          <w:b/>
          <w:sz w:val="24"/>
          <w:szCs w:val="20"/>
          <w:lang w:eastAsia="uk-UA"/>
        </w:rPr>
        <w:t xml:space="preserve">Надання гарантій як способу забезпечення </w:t>
      </w:r>
      <w:r w:rsidRPr="00CB52BC">
        <w:rPr>
          <w:rFonts w:ascii="Times New Roman" w:eastAsia="Times New Roman" w:hAnsi="Times New Roman" w:cs="Times New Roman" w:hint="eastAsia"/>
          <w:b/>
          <w:sz w:val="24"/>
          <w:szCs w:val="20"/>
          <w:lang w:eastAsia="uk-UA"/>
        </w:rPr>
        <w:t>тендерної</w:t>
      </w:r>
      <w:r w:rsidRPr="00CB52BC">
        <w:rPr>
          <w:rFonts w:ascii="Times New Roman" w:eastAsia="Times New Roman" w:hAnsi="Times New Roman" w:cs="Times New Roman"/>
          <w:b/>
          <w:sz w:val="24"/>
          <w:szCs w:val="20"/>
          <w:lang w:eastAsia="uk-UA"/>
        </w:rPr>
        <w:t xml:space="preserve"> </w:t>
      </w:r>
      <w:r w:rsidRPr="00CB52BC">
        <w:rPr>
          <w:rFonts w:ascii="Times New Roman" w:eastAsia="Times New Roman" w:hAnsi="Times New Roman" w:cs="Times New Roman" w:hint="eastAsia"/>
          <w:b/>
          <w:sz w:val="24"/>
          <w:szCs w:val="20"/>
          <w:lang w:eastAsia="uk-UA"/>
        </w:rPr>
        <w:t>пропозиці</w:t>
      </w:r>
      <w:r w:rsidRPr="00CB52BC">
        <w:rPr>
          <w:rFonts w:ascii="Times New Roman" w:eastAsia="Times New Roman" w:hAnsi="Times New Roman" w:cs="Times New Roman"/>
          <w:b/>
          <w:sz w:val="24"/>
          <w:szCs w:val="20"/>
          <w:lang w:eastAsia="uk-UA"/>
        </w:rPr>
        <w:t>ї</w:t>
      </w:r>
    </w:p>
    <w:p w:rsidR="00CB52BC" w:rsidRPr="0027270C" w:rsidRDefault="00CB52BC" w:rsidP="00CB52BC">
      <w:pPr>
        <w:overflowPunct w:val="0"/>
        <w:autoSpaceDE w:val="0"/>
        <w:autoSpaceDN w:val="0"/>
        <w:adjustRightInd w:val="0"/>
        <w:spacing w:after="0" w:line="240" w:lineRule="auto"/>
        <w:ind w:left="709" w:right="6"/>
        <w:jc w:val="both"/>
        <w:textAlignment w:val="baseline"/>
        <w:rPr>
          <w:rFonts w:ascii="Times New Roman" w:eastAsia="Times New Roman" w:hAnsi="Times New Roman" w:cs="Times New Roman"/>
          <w:b/>
          <w:sz w:val="16"/>
          <w:szCs w:val="16"/>
          <w:lang w:eastAsia="uk-UA"/>
        </w:rPr>
      </w:pP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Відповідно до статті 560 Цивільного кодексу України:</w:t>
      </w:r>
    </w:p>
    <w:p w:rsidR="00CB52BC" w:rsidRPr="00CB52BC" w:rsidRDefault="00CB52BC" w:rsidP="0027270C">
      <w:pPr>
        <w:numPr>
          <w:ilvl w:val="0"/>
          <w:numId w:val="18"/>
        </w:numPr>
        <w:tabs>
          <w:tab w:val="left" w:pos="851"/>
        </w:tabs>
        <w:overflowPunct w:val="0"/>
        <w:autoSpaceDE w:val="0"/>
        <w:autoSpaceDN w:val="0"/>
        <w:adjustRightInd w:val="0"/>
        <w:spacing w:before="60" w:after="60" w:line="240" w:lineRule="auto"/>
        <w:ind w:left="708" w:hanging="11"/>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з</w:t>
      </w:r>
      <w:r w:rsidRPr="00CB52BC">
        <w:rPr>
          <w:rFonts w:ascii="Times New Roman" w:eastAsia="Times New Roman" w:hAnsi="Times New Roman" w:cs="Times New Roman" w:hint="eastAsia"/>
          <w:sz w:val="24"/>
          <w:szCs w:val="24"/>
          <w:lang w:eastAsia="uk-UA"/>
        </w:rPr>
        <w:t>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гарантією</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інша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фінансова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установа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страхова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організація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гарантує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перед</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кредитором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бенефіціаром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виконання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боржником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принципалом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свого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обов</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hint="eastAsia"/>
          <w:sz w:val="24"/>
          <w:szCs w:val="24"/>
          <w:lang w:eastAsia="uk-UA"/>
        </w:rPr>
        <w:t>язку</w:t>
      </w:r>
      <w:r w:rsidRPr="00CB52BC">
        <w:rPr>
          <w:rFonts w:ascii="Times New Roman" w:eastAsia="Times New Roman" w:hAnsi="Times New Roman" w:cs="Times New Roman"/>
          <w:sz w:val="24"/>
          <w:szCs w:val="24"/>
          <w:lang w:eastAsia="uk-UA"/>
        </w:rPr>
        <w:t xml:space="preserve"> (абзац перший частини першої);</w:t>
      </w:r>
    </w:p>
    <w:p w:rsidR="00CB52BC" w:rsidRPr="00CB52BC" w:rsidRDefault="00CB52BC" w:rsidP="0027270C">
      <w:pPr>
        <w:numPr>
          <w:ilvl w:val="0"/>
          <w:numId w:val="18"/>
        </w:numPr>
        <w:tabs>
          <w:tab w:val="left" w:pos="851"/>
        </w:tabs>
        <w:overflowPunct w:val="0"/>
        <w:autoSpaceDE w:val="0"/>
        <w:autoSpaceDN w:val="0"/>
        <w:adjustRightInd w:val="0"/>
        <w:spacing w:before="60" w:after="60" w:line="240" w:lineRule="auto"/>
        <w:ind w:left="708" w:hanging="11"/>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г</w:t>
      </w:r>
      <w:r w:rsidRPr="00CB52BC">
        <w:rPr>
          <w:rFonts w:ascii="Times New Roman" w:eastAsia="Times New Roman" w:hAnsi="Times New Roman" w:cs="Times New Roman" w:hint="eastAsia"/>
          <w:sz w:val="24"/>
          <w:szCs w:val="24"/>
          <w:lang w:eastAsia="uk-UA"/>
        </w:rPr>
        <w:t>арант</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відповідає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перед</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кредитором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порушення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зобов</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hint="eastAsia"/>
          <w:sz w:val="24"/>
          <w:szCs w:val="24"/>
          <w:lang w:eastAsia="uk-UA"/>
        </w:rPr>
        <w:t>язання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боржником</w:t>
      </w:r>
      <w:r w:rsidRPr="00CB52BC">
        <w:rPr>
          <w:rFonts w:ascii="Times New Roman" w:eastAsia="Times New Roman" w:hAnsi="Times New Roman" w:cs="Times New Roman"/>
          <w:sz w:val="24"/>
          <w:szCs w:val="24"/>
          <w:lang w:eastAsia="uk-UA"/>
        </w:rPr>
        <w:t xml:space="preserve"> (абзац другий частини першої).</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Частиною першою статті 200 Господарського кодексу України передбачено, що г</w:t>
      </w:r>
      <w:r w:rsidRPr="00CB52BC">
        <w:rPr>
          <w:rFonts w:ascii="Times New Roman" w:eastAsia="Times New Roman" w:hAnsi="Times New Roman" w:cs="Times New Roman"/>
          <w:sz w:val="24"/>
          <w:szCs w:val="20"/>
          <w:shd w:val="clear" w:color="auto" w:fill="FFFFFF"/>
          <w:lang w:eastAsia="uk-UA"/>
        </w:rPr>
        <w:t xml:space="preserve">арантія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w:t>
      </w:r>
      <w:proofErr w:type="spellStart"/>
      <w:r w:rsidRPr="00CB52BC">
        <w:rPr>
          <w:rFonts w:ascii="Times New Roman" w:eastAsia="Times New Roman" w:hAnsi="Times New Roman" w:cs="Times New Roman"/>
          <w:sz w:val="24"/>
          <w:szCs w:val="20"/>
          <w:shd w:val="clear" w:color="auto" w:fill="FFFFFF"/>
          <w:lang w:eastAsia="uk-UA"/>
        </w:rPr>
        <w:t>управненої</w:t>
      </w:r>
      <w:proofErr w:type="spellEnd"/>
      <w:r w:rsidRPr="00CB52BC">
        <w:rPr>
          <w:rFonts w:ascii="Times New Roman" w:eastAsia="Times New Roman" w:hAnsi="Times New Roman" w:cs="Times New Roman"/>
          <w:sz w:val="24"/>
          <w:szCs w:val="20"/>
          <w:shd w:val="clear" w:color="auto" w:fill="FFFFFF"/>
          <w:lang w:eastAsia="uk-UA"/>
        </w:rPr>
        <w:t xml:space="preserve">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Загальний порядок, умови надання </w:t>
      </w:r>
      <w:r w:rsidR="00B97D41">
        <w:rPr>
          <w:rFonts w:ascii="Times New Roman" w:eastAsia="Times New Roman" w:hAnsi="Times New Roman" w:cs="Times New Roman"/>
          <w:sz w:val="24"/>
          <w:szCs w:val="24"/>
          <w:lang w:eastAsia="uk-UA"/>
        </w:rPr>
        <w:t>й</w:t>
      </w:r>
      <w:r w:rsidR="00B97D41"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отримання банками гарантій</w:t>
      </w:r>
      <w:r w:rsidR="00B97D41">
        <w:rPr>
          <w:rFonts w:ascii="Times New Roman" w:eastAsia="Times New Roman" w:hAnsi="Times New Roman" w:cs="Times New Roman"/>
          <w:sz w:val="24"/>
          <w:szCs w:val="24"/>
          <w:lang w:eastAsia="uk-UA"/>
        </w:rPr>
        <w:t> </w:t>
      </w:r>
      <w:r w:rsidRPr="00CB52BC">
        <w:rPr>
          <w:rFonts w:ascii="Times New Roman" w:eastAsia="Times New Roman" w:hAnsi="Times New Roman" w:cs="Times New Roman"/>
          <w:sz w:val="24"/>
          <w:szCs w:val="24"/>
          <w:lang w:eastAsia="uk-UA"/>
        </w:rPr>
        <w:t>/</w:t>
      </w:r>
      <w:r w:rsidR="00B97D41">
        <w:rPr>
          <w:rFonts w:ascii="Times New Roman" w:eastAsia="Times New Roman" w:hAnsi="Times New Roman" w:cs="Times New Roman"/>
          <w:sz w:val="24"/>
          <w:szCs w:val="24"/>
          <w:lang w:eastAsia="uk-UA"/>
        </w:rPr>
        <w:t> </w:t>
      </w:r>
      <w:proofErr w:type="spellStart"/>
      <w:r w:rsidRPr="00CB52BC">
        <w:rPr>
          <w:rFonts w:ascii="Times New Roman" w:eastAsia="Times New Roman" w:hAnsi="Times New Roman" w:cs="Times New Roman"/>
          <w:sz w:val="24"/>
          <w:szCs w:val="24"/>
          <w:lang w:eastAsia="uk-UA"/>
        </w:rPr>
        <w:t>контргарантій</w:t>
      </w:r>
      <w:proofErr w:type="spellEnd"/>
      <w:r w:rsidRPr="00CB52BC">
        <w:rPr>
          <w:rFonts w:ascii="Times New Roman" w:eastAsia="Times New Roman" w:hAnsi="Times New Roman" w:cs="Times New Roman"/>
          <w:sz w:val="24"/>
          <w:szCs w:val="24"/>
          <w:lang w:eastAsia="uk-UA"/>
        </w:rPr>
        <w:t xml:space="preserve"> та їх виконання регулю</w:t>
      </w:r>
      <w:r w:rsidR="00B97D41">
        <w:rPr>
          <w:rFonts w:ascii="Times New Roman" w:eastAsia="Times New Roman" w:hAnsi="Times New Roman" w:cs="Times New Roman"/>
          <w:sz w:val="24"/>
          <w:szCs w:val="24"/>
          <w:lang w:eastAsia="uk-UA"/>
        </w:rPr>
        <w:t>ю</w:t>
      </w:r>
      <w:r w:rsidRPr="00CB52BC">
        <w:rPr>
          <w:rFonts w:ascii="Times New Roman" w:eastAsia="Times New Roman" w:hAnsi="Times New Roman" w:cs="Times New Roman"/>
          <w:sz w:val="24"/>
          <w:szCs w:val="24"/>
          <w:lang w:eastAsia="uk-UA"/>
        </w:rPr>
        <w:t>ться Положенням про порядок здійснення банками операцій за гарантіями в національній та іноземних валютах, яке затверджено постановою Правління Національного банку України від 15.12.2004  № 639 (далі – Положення про гарантії).</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Положенням про гарантії передбачено, зокрема:</w:t>
      </w:r>
    </w:p>
    <w:p w:rsidR="00CB52BC" w:rsidRPr="00CB52BC" w:rsidRDefault="00CB52BC" w:rsidP="0027270C">
      <w:pPr>
        <w:numPr>
          <w:ilvl w:val="0"/>
          <w:numId w:val="6"/>
        </w:numPr>
        <w:shd w:val="clear" w:color="auto" w:fill="FFFFFF"/>
        <w:tabs>
          <w:tab w:val="left" w:pos="851"/>
        </w:tabs>
        <w:overflowPunct w:val="0"/>
        <w:autoSpaceDE w:val="0"/>
        <w:autoSpaceDN w:val="0"/>
        <w:adjustRightInd w:val="0"/>
        <w:spacing w:before="60" w:after="6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shd w:val="clear" w:color="auto" w:fill="FFFFFF"/>
          <w:lang w:eastAsia="uk-UA"/>
        </w:rPr>
        <w:t xml:space="preserve"> банк-гарант </w:t>
      </w:r>
      <w:r w:rsidRPr="00CB52BC">
        <w:rPr>
          <w:rFonts w:ascii="Times New Roman" w:eastAsia="Times New Roman" w:hAnsi="Times New Roman" w:cs="Times New Roman"/>
          <w:sz w:val="24"/>
          <w:szCs w:val="24"/>
          <w:shd w:val="clear" w:color="auto" w:fill="FFFFFF"/>
          <w:lang w:eastAsia="uk-UA"/>
        </w:rPr>
        <w:sym w:font="Symbol" w:char="F02D"/>
      </w:r>
      <w:r w:rsidRPr="00CB52BC">
        <w:rPr>
          <w:rFonts w:ascii="Times New Roman" w:eastAsia="Times New Roman" w:hAnsi="Times New Roman" w:cs="Times New Roman"/>
          <w:sz w:val="24"/>
          <w:szCs w:val="24"/>
          <w:shd w:val="clear" w:color="auto" w:fill="FFFFFF"/>
          <w:lang w:eastAsia="uk-UA"/>
        </w:rPr>
        <w:t xml:space="preserve"> банк, який надає гарантію на користь бенефіціара (підпункт 4 пункту 3 розділу І);</w:t>
      </w:r>
    </w:p>
    <w:p w:rsidR="00CB52BC" w:rsidRPr="00CB52BC" w:rsidRDefault="00CB52BC" w:rsidP="0027270C">
      <w:pPr>
        <w:numPr>
          <w:ilvl w:val="0"/>
          <w:numId w:val="6"/>
        </w:numPr>
        <w:shd w:val="clear" w:color="auto" w:fill="FFFFFF"/>
        <w:tabs>
          <w:tab w:val="left" w:pos="851"/>
        </w:tabs>
        <w:overflowPunct w:val="0"/>
        <w:autoSpaceDE w:val="0"/>
        <w:autoSpaceDN w:val="0"/>
        <w:adjustRightInd w:val="0"/>
        <w:spacing w:before="60" w:after="6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shd w:val="clear" w:color="auto" w:fill="FFFFFF"/>
          <w:lang w:eastAsia="uk-UA"/>
        </w:rPr>
        <w:t xml:space="preserve"> гарантія </w:t>
      </w:r>
      <w:r w:rsidRPr="00CB52BC">
        <w:rPr>
          <w:rFonts w:ascii="Times New Roman" w:eastAsia="Times New Roman" w:hAnsi="Times New Roman" w:cs="Times New Roman"/>
          <w:sz w:val="24"/>
          <w:szCs w:val="24"/>
          <w:shd w:val="clear" w:color="auto" w:fill="FFFFFF"/>
          <w:lang w:eastAsia="uk-UA"/>
        </w:rPr>
        <w:sym w:font="Symbol" w:char="F02D"/>
      </w:r>
      <w:r w:rsidRPr="00CB52BC">
        <w:rPr>
          <w:rFonts w:ascii="Times New Roman" w:eastAsia="Times New Roman" w:hAnsi="Times New Roman" w:cs="Times New Roman"/>
          <w:sz w:val="24"/>
          <w:szCs w:val="24"/>
          <w:shd w:val="clear" w:color="auto" w:fill="FFFFFF"/>
          <w:lang w:eastAsia="uk-UA"/>
        </w:rPr>
        <w:t xml:space="preserve"> спосіб забезпечення виконання зобов'язань, відповідно до якого банк-гарант бере на себе грошове зобов'язання перед бенефіціаром сплатити кошти в разі настання гарантійного випадку. Зобов'язання банку-гаранта перед бенефіціаром не залежить від базових відносин, які забезпечуються такою гарантією (їх припинення або недійсності), зокрема </w:t>
      </w:r>
      <w:r w:rsidR="00B97D41">
        <w:rPr>
          <w:rFonts w:ascii="Times New Roman" w:eastAsia="Times New Roman" w:hAnsi="Times New Roman" w:cs="Times New Roman"/>
          <w:sz w:val="24"/>
          <w:szCs w:val="24"/>
          <w:shd w:val="clear" w:color="auto" w:fill="FFFFFF"/>
          <w:lang w:eastAsia="uk-UA"/>
        </w:rPr>
        <w:t>й</w:t>
      </w:r>
      <w:r w:rsidR="00B97D41" w:rsidRPr="00CB52BC">
        <w:rPr>
          <w:rFonts w:ascii="Times New Roman" w:eastAsia="Times New Roman" w:hAnsi="Times New Roman" w:cs="Times New Roman"/>
          <w:sz w:val="24"/>
          <w:szCs w:val="24"/>
          <w:shd w:val="clear" w:color="auto" w:fill="FFFFFF"/>
          <w:lang w:eastAsia="uk-UA"/>
        </w:rPr>
        <w:t xml:space="preserve"> </w:t>
      </w:r>
      <w:r w:rsidRPr="00CB52BC">
        <w:rPr>
          <w:rFonts w:ascii="Times New Roman" w:eastAsia="Times New Roman" w:hAnsi="Times New Roman" w:cs="Times New Roman"/>
          <w:sz w:val="24"/>
          <w:szCs w:val="24"/>
          <w:shd w:val="clear" w:color="auto" w:fill="FFFFFF"/>
          <w:lang w:eastAsia="uk-UA"/>
        </w:rPr>
        <w:t>тоді, коли посилання на такі базові відносини безпосередньо міститься в тексті гарантії (підпункт 9 пункту 3 розділу І);</w:t>
      </w:r>
    </w:p>
    <w:p w:rsidR="00CB52BC" w:rsidRPr="00CB52BC" w:rsidRDefault="00CB52BC" w:rsidP="0027270C">
      <w:pPr>
        <w:numPr>
          <w:ilvl w:val="0"/>
          <w:numId w:val="6"/>
        </w:numPr>
        <w:shd w:val="clear" w:color="auto" w:fill="FFFFFF"/>
        <w:tabs>
          <w:tab w:val="left" w:pos="851"/>
        </w:tabs>
        <w:overflowPunct w:val="0"/>
        <w:autoSpaceDE w:val="0"/>
        <w:autoSpaceDN w:val="0"/>
        <w:adjustRightInd w:val="0"/>
        <w:spacing w:before="60" w:after="6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р</w:t>
      </w:r>
      <w:r w:rsidRPr="00CB52BC">
        <w:rPr>
          <w:rFonts w:ascii="Times New Roman" w:eastAsia="Times New Roman" w:hAnsi="Times New Roman" w:cs="Times New Roman" w:hint="eastAsia"/>
          <w:sz w:val="24"/>
          <w:szCs w:val="24"/>
          <w:lang w:eastAsia="uk-UA"/>
        </w:rPr>
        <w:t>еквізити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наданої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як</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забезпечення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тендерної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пропозиції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відповідно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Закону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України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публічні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закупівлі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повинні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відповідати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вимогам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забезпечення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тендерної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пропозиції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установленим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нормативно</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hint="eastAsia"/>
          <w:sz w:val="24"/>
          <w:szCs w:val="24"/>
          <w:lang w:eastAsia="uk-UA"/>
        </w:rPr>
        <w:t>правовим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актом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центрального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органу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виконавчої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влади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що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реалізує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державну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політику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сфері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публічних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закупівель</w:t>
      </w:r>
      <w:r w:rsidRPr="00CB52BC">
        <w:rPr>
          <w:rFonts w:ascii="Times New Roman" w:eastAsia="Times New Roman" w:hAnsi="Times New Roman" w:cs="Times New Roman"/>
          <w:sz w:val="24"/>
          <w:szCs w:val="24"/>
          <w:lang w:eastAsia="uk-UA"/>
        </w:rPr>
        <w:t xml:space="preserve"> (абзац дев’ятнадцятий пункту 26</w:t>
      </w:r>
      <w:r w:rsidRPr="00CB52BC">
        <w:rPr>
          <w:rFonts w:ascii="Times New Roman" w:eastAsia="Times New Roman" w:hAnsi="Times New Roman" w:cs="Times New Roman"/>
          <w:sz w:val="24"/>
          <w:szCs w:val="24"/>
          <w:shd w:val="clear" w:color="auto" w:fill="FFFFFF"/>
          <w:lang w:eastAsia="uk-UA"/>
        </w:rPr>
        <w:t xml:space="preserve"> розділу ІІІ</w:t>
      </w:r>
      <w:r w:rsidRPr="00CB52BC">
        <w:rPr>
          <w:rFonts w:ascii="Times New Roman" w:eastAsia="Times New Roman" w:hAnsi="Times New Roman" w:cs="Times New Roman"/>
          <w:sz w:val="24"/>
          <w:szCs w:val="24"/>
          <w:lang w:eastAsia="uk-UA"/>
        </w:rPr>
        <w:t>).</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u w:val="single"/>
          <w:lang w:eastAsia="uk-UA"/>
        </w:rPr>
      </w:pPr>
      <w:r w:rsidRPr="00CB52BC">
        <w:rPr>
          <w:rFonts w:ascii="Times New Roman" w:eastAsia="Times New Roman" w:hAnsi="Times New Roman" w:cs="Times New Roman"/>
          <w:sz w:val="24"/>
          <w:szCs w:val="24"/>
          <w:lang w:eastAsia="uk-UA"/>
        </w:rPr>
        <w:t xml:space="preserve">Пунктом 1 </w:t>
      </w:r>
      <w:r w:rsidR="00B97D41">
        <w:rPr>
          <w:rFonts w:ascii="Times New Roman" w:eastAsia="Times New Roman" w:hAnsi="Times New Roman" w:cs="Times New Roman"/>
          <w:sz w:val="24"/>
          <w:szCs w:val="24"/>
          <w:lang w:eastAsia="uk-UA"/>
        </w:rPr>
        <w:t>н</w:t>
      </w:r>
      <w:r w:rsidRPr="00CB52BC">
        <w:rPr>
          <w:rFonts w:ascii="Times New Roman" w:eastAsia="Times New Roman" w:hAnsi="Times New Roman" w:cs="Times New Roman"/>
          <w:sz w:val="24"/>
          <w:szCs w:val="24"/>
          <w:lang w:eastAsia="uk-UA"/>
        </w:rPr>
        <w:t xml:space="preserve">аказу Міністерства розвитку економіки, торгівлі та сільського господарства України від 14.12.2020 № 2628 </w:t>
      </w:r>
      <w:r w:rsidRPr="00CB52BC">
        <w:rPr>
          <w:rFonts w:ascii="Times New Roman" w:eastAsia="Times New Roman" w:hAnsi="Times New Roman" w:cs="Times New Roman"/>
          <w:bCs/>
          <w:sz w:val="24"/>
          <w:szCs w:val="24"/>
          <w:shd w:val="clear" w:color="auto" w:fill="FFFFFF"/>
          <w:lang w:eastAsia="uk-UA"/>
        </w:rPr>
        <w:t>«Про затвердження форми і Вимог до забезпечення тендерної пропозиції/пропозиції»</w:t>
      </w:r>
      <w:r w:rsidRPr="00CB52BC">
        <w:rPr>
          <w:rFonts w:ascii="Times New Roman" w:eastAsia="Times New Roman" w:hAnsi="Times New Roman" w:cs="Times New Roman"/>
          <w:sz w:val="24"/>
          <w:szCs w:val="24"/>
          <w:lang w:eastAsia="uk-UA"/>
        </w:rPr>
        <w:t>, з</w:t>
      </w:r>
      <w:r w:rsidRPr="00CB52BC">
        <w:rPr>
          <w:rFonts w:ascii="Times New Roman" w:eastAsia="Times New Roman" w:hAnsi="Times New Roman" w:cs="Times New Roman"/>
          <w:bCs/>
          <w:sz w:val="24"/>
          <w:szCs w:val="24"/>
          <w:shd w:val="clear" w:color="auto" w:fill="FFFFFF"/>
          <w:lang w:eastAsia="uk-UA"/>
        </w:rPr>
        <w:t>ареєстрованого в Міністерстві юстиції України 03 березня 2021 р. за № 275/35897, передбачено, що ці</w:t>
      </w:r>
      <w:r w:rsidRPr="00CB52BC">
        <w:rPr>
          <w:rFonts w:ascii="Times New Roman" w:eastAsia="Times New Roman" w:hAnsi="Times New Roman" w:cs="Times New Roman"/>
          <w:sz w:val="24"/>
          <w:szCs w:val="20"/>
          <w:shd w:val="clear" w:color="auto" w:fill="FFFFFF"/>
          <w:lang w:eastAsia="uk-UA"/>
        </w:rPr>
        <w:t xml:space="preserve"> вимоги </w:t>
      </w:r>
      <w:r w:rsidRPr="00CB52BC">
        <w:rPr>
          <w:rFonts w:ascii="Times New Roman" w:eastAsia="Times New Roman" w:hAnsi="Times New Roman" w:cs="Times New Roman"/>
          <w:sz w:val="24"/>
          <w:szCs w:val="20"/>
          <w:shd w:val="clear" w:color="auto" w:fill="FFFFFF"/>
          <w:lang w:eastAsia="uk-UA"/>
        </w:rPr>
        <w:lastRenderedPageBreak/>
        <w:t xml:space="preserve">визначають обов’язкові вимоги до гарантії, яка надається як забезпечення тендерної пропозиції/пропозиції, передбаченої </w:t>
      </w:r>
      <w:hyperlink r:id="rId9" w:anchor="n752" w:tgtFrame="_blank" w:history="1">
        <w:r w:rsidRPr="00CB52BC">
          <w:rPr>
            <w:rFonts w:ascii="Times New Roman" w:eastAsia="Times New Roman" w:hAnsi="Times New Roman" w:cs="Times New Roman"/>
            <w:sz w:val="24"/>
            <w:szCs w:val="20"/>
            <w:shd w:val="clear" w:color="auto" w:fill="FFFFFF"/>
            <w:lang w:eastAsia="uk-UA"/>
          </w:rPr>
          <w:t>пунктом 10</w:t>
        </w:r>
      </w:hyperlink>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sz w:val="24"/>
          <w:szCs w:val="20"/>
          <w:shd w:val="clear" w:color="auto" w:fill="FFFFFF"/>
          <w:lang w:eastAsia="uk-UA"/>
        </w:rPr>
        <w:t xml:space="preserve">частини першої статті 1 Закону України «Про публічні закупівлі», </w:t>
      </w:r>
      <w:r w:rsidRPr="00CB52BC">
        <w:rPr>
          <w:rFonts w:ascii="Times New Roman" w:eastAsia="Times New Roman" w:hAnsi="Times New Roman" w:cs="Times New Roman"/>
          <w:sz w:val="24"/>
          <w:szCs w:val="20"/>
          <w:u w:val="single"/>
          <w:shd w:val="clear" w:color="auto" w:fill="FFFFFF"/>
          <w:lang w:eastAsia="uk-UA"/>
        </w:rPr>
        <w:t>банками, іншими фінансовими установами та страховими організаціями.</w:t>
      </w:r>
    </w:p>
    <w:p w:rsidR="00CB52BC" w:rsidRPr="00CB52BC" w:rsidRDefault="00CB52BC" w:rsidP="0027270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0"/>
          <w:shd w:val="clear" w:color="auto" w:fill="FFFFFF"/>
          <w:lang w:eastAsia="uk-UA"/>
        </w:rPr>
        <w:t xml:space="preserve">Тобто, нормами чинного законодавства не обмежено перелік суб’єктів господарювання, які можуть надати гарантію, лише банками. Гарантія, яка надається як забезпечення тендерної пропозиції, може бути також надана іншими фінансовими установами та страховими компаніями. </w:t>
      </w:r>
    </w:p>
    <w:p w:rsidR="00CB52BC" w:rsidRPr="007406B7" w:rsidRDefault="00CB52BC" w:rsidP="0027270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uk-UA"/>
        </w:rPr>
      </w:pPr>
    </w:p>
    <w:p w:rsidR="00CB52BC" w:rsidRPr="00CB52BC" w:rsidRDefault="00CB52BC" w:rsidP="0027270C">
      <w:pPr>
        <w:numPr>
          <w:ilvl w:val="1"/>
          <w:numId w:val="15"/>
        </w:numPr>
        <w:shd w:val="clear" w:color="auto" w:fill="FFFFFF"/>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b/>
          <w:sz w:val="24"/>
          <w:szCs w:val="24"/>
          <w:shd w:val="clear" w:color="auto" w:fill="FFFFFF"/>
          <w:lang w:eastAsia="uk-UA"/>
        </w:rPr>
      </w:pPr>
      <w:r w:rsidRPr="00CB52BC">
        <w:rPr>
          <w:rFonts w:ascii="Times New Roman" w:eastAsia="Times New Roman" w:hAnsi="Times New Roman" w:cs="Times New Roman"/>
          <w:b/>
          <w:sz w:val="24"/>
          <w:szCs w:val="24"/>
          <w:lang w:eastAsia="uk-UA"/>
        </w:rPr>
        <w:t>З</w:t>
      </w:r>
      <w:r w:rsidRPr="00CB52BC">
        <w:rPr>
          <w:rFonts w:ascii="Times New Roman" w:eastAsia="Times New Roman" w:hAnsi="Times New Roman" w:cs="Times New Roman"/>
          <w:b/>
          <w:sz w:val="24"/>
          <w:szCs w:val="24"/>
          <w:shd w:val="clear" w:color="auto" w:fill="FFFFFF"/>
          <w:lang w:eastAsia="uk-UA"/>
        </w:rPr>
        <w:t xml:space="preserve">акупівлі товарів, робіт і послуг для забезпечення потреб держави, територіальних громад та об’єднаних територіальних громад </w:t>
      </w:r>
      <w:r w:rsidR="00B97D41">
        <w:rPr>
          <w:rFonts w:ascii="Times New Roman" w:eastAsia="Times New Roman" w:hAnsi="Times New Roman" w:cs="Times New Roman"/>
          <w:b/>
          <w:sz w:val="24"/>
          <w:szCs w:val="24"/>
          <w:shd w:val="clear" w:color="auto" w:fill="FFFFFF"/>
          <w:lang w:eastAsia="uk-UA"/>
        </w:rPr>
        <w:t>і</w:t>
      </w:r>
      <w:r w:rsidR="00B97D41" w:rsidRPr="00CB52BC">
        <w:rPr>
          <w:rFonts w:ascii="Times New Roman" w:eastAsia="Times New Roman" w:hAnsi="Times New Roman" w:cs="Times New Roman"/>
          <w:b/>
          <w:sz w:val="24"/>
          <w:szCs w:val="24"/>
          <w:shd w:val="clear" w:color="auto" w:fill="FFFFFF"/>
          <w:lang w:eastAsia="uk-UA"/>
        </w:rPr>
        <w:t xml:space="preserve"> </w:t>
      </w:r>
      <w:r w:rsidRPr="00CB52BC">
        <w:rPr>
          <w:rFonts w:ascii="Times New Roman" w:eastAsia="Times New Roman" w:hAnsi="Times New Roman" w:cs="Times New Roman"/>
          <w:b/>
          <w:sz w:val="24"/>
          <w:szCs w:val="24"/>
          <w:shd w:val="clear" w:color="auto" w:fill="FFFFFF"/>
          <w:lang w:eastAsia="uk-UA"/>
        </w:rPr>
        <w:t xml:space="preserve">забезпечення тендерної пропозиції </w:t>
      </w:r>
      <w:r w:rsidR="00B97D41">
        <w:rPr>
          <w:rFonts w:ascii="Times New Roman" w:eastAsia="Times New Roman" w:hAnsi="Times New Roman" w:cs="Times New Roman"/>
          <w:b/>
          <w:sz w:val="24"/>
          <w:szCs w:val="24"/>
          <w:shd w:val="clear" w:color="auto" w:fill="FFFFFF"/>
          <w:lang w:eastAsia="uk-UA"/>
        </w:rPr>
        <w:t>під час</w:t>
      </w:r>
      <w:r w:rsidR="00B97D41" w:rsidRPr="00CB52BC">
        <w:rPr>
          <w:rFonts w:ascii="Times New Roman" w:eastAsia="Times New Roman" w:hAnsi="Times New Roman" w:cs="Times New Roman"/>
          <w:b/>
          <w:sz w:val="24"/>
          <w:szCs w:val="24"/>
          <w:shd w:val="clear" w:color="auto" w:fill="FFFFFF"/>
          <w:lang w:eastAsia="uk-UA"/>
        </w:rPr>
        <w:t xml:space="preserve"> </w:t>
      </w:r>
      <w:r w:rsidRPr="00CB52BC">
        <w:rPr>
          <w:rFonts w:ascii="Times New Roman" w:eastAsia="Times New Roman" w:hAnsi="Times New Roman" w:cs="Times New Roman"/>
          <w:b/>
          <w:sz w:val="24"/>
          <w:szCs w:val="24"/>
          <w:shd w:val="clear" w:color="auto" w:fill="FFFFFF"/>
          <w:lang w:eastAsia="uk-UA"/>
        </w:rPr>
        <w:t>їх здійсненн</w:t>
      </w:r>
      <w:r w:rsidR="00B97D41">
        <w:rPr>
          <w:rFonts w:ascii="Times New Roman" w:eastAsia="Times New Roman" w:hAnsi="Times New Roman" w:cs="Times New Roman"/>
          <w:b/>
          <w:sz w:val="24"/>
          <w:szCs w:val="24"/>
          <w:shd w:val="clear" w:color="auto" w:fill="FFFFFF"/>
          <w:lang w:eastAsia="uk-UA"/>
        </w:rPr>
        <w:t>я</w:t>
      </w:r>
    </w:p>
    <w:p w:rsidR="00CB52BC" w:rsidRPr="007406B7" w:rsidRDefault="00CB52BC" w:rsidP="0026321C">
      <w:pPr>
        <w:shd w:val="clear" w:color="auto" w:fill="FFFFFF"/>
        <w:spacing w:after="0" w:line="240" w:lineRule="auto"/>
        <w:ind w:left="709"/>
        <w:jc w:val="both"/>
        <w:rPr>
          <w:rFonts w:ascii="Times New Roman" w:eastAsia="Times New Roman" w:hAnsi="Times New Roman" w:cs="Times New Roman"/>
          <w:sz w:val="24"/>
          <w:szCs w:val="24"/>
          <w:shd w:val="clear" w:color="auto" w:fill="FFFFFF"/>
          <w:lang w:eastAsia="uk-UA"/>
        </w:rPr>
      </w:pP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Пунктом 10 частини першої статті 1 Закону України «Про публічні закупівлі» (далі – Закон) передбачено, що </w:t>
      </w:r>
      <w:r w:rsidRPr="00CB52BC">
        <w:rPr>
          <w:rFonts w:ascii="Times New Roman" w:eastAsia="Times New Roman" w:hAnsi="Times New Roman" w:cs="Times New Roman"/>
          <w:sz w:val="24"/>
          <w:szCs w:val="24"/>
          <w:shd w:val="clear" w:color="auto" w:fill="FFFFFF"/>
          <w:lang w:eastAsia="uk-UA"/>
        </w:rPr>
        <w:t xml:space="preserve">забезпечення тендерної пропозиції / пропозиції </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sz w:val="24"/>
          <w:szCs w:val="24"/>
          <w:shd w:val="clear" w:color="auto" w:fill="FFFFFF"/>
          <w:lang w:eastAsia="uk-UA"/>
        </w:rPr>
        <w:t xml:space="preserve"> надання забезпечення виконання зобов’язань учасником перед замовником, що виникли у зв’язку з поданням тендерної пропозиції/пропозиції, у вигляді такого забезпечення, як гарантія.</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Статтею 5 Закону встановлено, що закупівлі здійснюються, зокрема, за принципом:</w:t>
      </w:r>
    </w:p>
    <w:p w:rsidR="00CB52BC" w:rsidRPr="00CB52BC" w:rsidRDefault="00CB52BC" w:rsidP="0027270C">
      <w:pPr>
        <w:numPr>
          <w:ilvl w:val="0"/>
          <w:numId w:val="19"/>
        </w:numPr>
        <w:tabs>
          <w:tab w:val="left" w:pos="993"/>
        </w:tabs>
        <w:overflowPunct w:val="0"/>
        <w:autoSpaceDE w:val="0"/>
        <w:autoSpaceDN w:val="0"/>
        <w:adjustRightInd w:val="0"/>
        <w:spacing w:before="40" w:after="40" w:line="240" w:lineRule="auto"/>
        <w:ind w:left="851" w:hanging="142"/>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0"/>
          <w:shd w:val="clear" w:color="auto" w:fill="FFFFFF"/>
          <w:lang w:eastAsia="uk-UA"/>
        </w:rPr>
        <w:t xml:space="preserve"> відкритості та прозорість на всіх стадіях закупівель (пункт 3 частини першої);</w:t>
      </w:r>
    </w:p>
    <w:p w:rsidR="00CB52BC" w:rsidRPr="00CB52BC" w:rsidRDefault="00CB52BC" w:rsidP="0027270C">
      <w:pPr>
        <w:numPr>
          <w:ilvl w:val="0"/>
          <w:numId w:val="19"/>
        </w:numPr>
        <w:tabs>
          <w:tab w:val="left" w:pos="993"/>
        </w:tabs>
        <w:overflowPunct w:val="0"/>
        <w:autoSpaceDE w:val="0"/>
        <w:autoSpaceDN w:val="0"/>
        <w:adjustRightInd w:val="0"/>
        <w:spacing w:before="40" w:after="40" w:line="240" w:lineRule="auto"/>
        <w:ind w:left="851" w:hanging="142"/>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0"/>
          <w:shd w:val="clear" w:color="auto" w:fill="FFFFFF"/>
          <w:lang w:eastAsia="uk-UA"/>
        </w:rPr>
        <w:t xml:space="preserve"> недискримінації учасників та рівного ставлення до них (пункт 4 частини першої).</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За приписами статті 22 Закону передбачено, що:</w:t>
      </w:r>
    </w:p>
    <w:p w:rsidR="00CB52BC" w:rsidRPr="00CB52BC" w:rsidRDefault="00CB52BC" w:rsidP="0027270C">
      <w:pPr>
        <w:numPr>
          <w:ilvl w:val="0"/>
          <w:numId w:val="19"/>
        </w:numPr>
        <w:tabs>
          <w:tab w:val="left" w:pos="851"/>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т</w:t>
      </w:r>
      <w:r w:rsidRPr="00CB52BC">
        <w:rPr>
          <w:rFonts w:ascii="Times New Roman" w:eastAsia="Times New Roman" w:hAnsi="Times New Roman" w:cs="Times New Roman"/>
          <w:sz w:val="24"/>
          <w:szCs w:val="20"/>
          <w:shd w:val="clear" w:color="auto" w:fill="FFFFFF"/>
          <w:lang w:eastAsia="uk-UA"/>
        </w:rPr>
        <w:t>ендерна документація може містити іншу інформацію, вимоги щодо наявності якої передбачені законодавством та яку замовник вважає за необхідне включити до тендерної документації (частина третя);</w:t>
      </w:r>
    </w:p>
    <w:p w:rsidR="00CB52BC" w:rsidRPr="00CB52BC" w:rsidRDefault="00CB52BC" w:rsidP="0027270C">
      <w:pPr>
        <w:numPr>
          <w:ilvl w:val="0"/>
          <w:numId w:val="19"/>
        </w:numPr>
        <w:tabs>
          <w:tab w:val="left" w:pos="851"/>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тендерна документація не повинна містити вимог, які обмежують конкуренцію та призводять до дискримінації учасників (частина четверта).</w:t>
      </w:r>
    </w:p>
    <w:p w:rsidR="00CB52BC" w:rsidRDefault="00CB52BC" w:rsidP="0027270C">
      <w:pPr>
        <w:numPr>
          <w:ilvl w:val="0"/>
          <w:numId w:val="9"/>
        </w:numPr>
        <w:overflowPunct w:val="0"/>
        <w:autoSpaceDE w:val="0"/>
        <w:autoSpaceDN w:val="0"/>
        <w:adjustRightInd w:val="0"/>
        <w:spacing w:after="0" w:line="240" w:lineRule="auto"/>
        <w:ind w:left="709" w:right="6"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Тобто, Закон визначає забезпечення тендерної пропозиції у вигляді такого забезпечення як гарантія, при цьому не обмежує надання гарантії іншою установою, ніж банк. </w:t>
      </w:r>
    </w:p>
    <w:p w:rsidR="007406B7" w:rsidRPr="0062704B" w:rsidRDefault="007406B7" w:rsidP="0027270C">
      <w:pPr>
        <w:overflowPunct w:val="0"/>
        <w:autoSpaceDE w:val="0"/>
        <w:autoSpaceDN w:val="0"/>
        <w:adjustRightInd w:val="0"/>
        <w:spacing w:after="0" w:line="240" w:lineRule="auto"/>
        <w:ind w:left="709" w:right="6"/>
        <w:jc w:val="both"/>
        <w:textAlignment w:val="baseline"/>
        <w:rPr>
          <w:rFonts w:ascii="Times New Roman" w:eastAsia="Times New Roman" w:hAnsi="Times New Roman" w:cs="Times New Roman"/>
          <w:sz w:val="24"/>
          <w:szCs w:val="24"/>
          <w:lang w:eastAsia="uk-UA"/>
        </w:rPr>
      </w:pPr>
    </w:p>
    <w:p w:rsidR="00CB52BC" w:rsidRPr="00CB52BC" w:rsidRDefault="00CB52BC" w:rsidP="0027270C">
      <w:pPr>
        <w:numPr>
          <w:ilvl w:val="0"/>
          <w:numId w:val="1"/>
        </w:numPr>
        <w:tabs>
          <w:tab w:val="clear" w:pos="502"/>
          <w:tab w:val="num" w:pos="709"/>
        </w:tabs>
        <w:overflowPunct w:val="0"/>
        <w:autoSpaceDE w:val="0"/>
        <w:autoSpaceDN w:val="0"/>
        <w:adjustRightInd w:val="0"/>
        <w:spacing w:after="0" w:line="240" w:lineRule="auto"/>
        <w:ind w:left="720" w:hanging="720"/>
        <w:jc w:val="both"/>
        <w:textAlignment w:val="baseline"/>
        <w:rPr>
          <w:rFonts w:ascii="Times New Roman" w:eastAsia="Times New Roman" w:hAnsi="Times New Roman" w:cs="Times New Roman"/>
          <w:b/>
          <w:sz w:val="24"/>
          <w:szCs w:val="24"/>
          <w:lang w:eastAsia="uk-UA"/>
        </w:rPr>
      </w:pPr>
      <w:r w:rsidRPr="00CB52BC">
        <w:rPr>
          <w:rFonts w:ascii="Times New Roman" w:eastAsia="Times New Roman" w:hAnsi="Times New Roman" w:cs="Times New Roman"/>
          <w:b/>
          <w:sz w:val="24"/>
          <w:szCs w:val="24"/>
          <w:lang w:eastAsia="uk-UA"/>
        </w:rPr>
        <w:t>ОПИС ОБСТАВИН ПОРУШЕНОГО ПИТАННЯ</w:t>
      </w:r>
    </w:p>
    <w:p w:rsidR="00CB52BC" w:rsidRPr="0062704B" w:rsidRDefault="00CB52BC" w:rsidP="0027270C">
      <w:pPr>
        <w:tabs>
          <w:tab w:val="num" w:pos="709"/>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uk-UA"/>
        </w:rPr>
      </w:pPr>
    </w:p>
    <w:p w:rsidR="00CB52BC" w:rsidRPr="00CB52BC" w:rsidRDefault="00CB52BC" w:rsidP="0027270C">
      <w:pPr>
        <w:numPr>
          <w:ilvl w:val="0"/>
          <w:numId w:val="9"/>
        </w:numPr>
        <w:tabs>
          <w:tab w:val="num" w:pos="709"/>
        </w:tabs>
        <w:overflowPunct w:val="0"/>
        <w:autoSpaceDE w:val="0"/>
        <w:autoSpaceDN w:val="0"/>
        <w:adjustRightInd w:val="0"/>
        <w:spacing w:after="0" w:line="240" w:lineRule="auto"/>
        <w:ind w:left="709" w:hanging="643"/>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За інформацією, наявною в Комітеті, Службами було оприлюднено оголошення про проведення відкритих торгів, а саме:</w:t>
      </w:r>
    </w:p>
    <w:p w:rsidR="00CB52BC" w:rsidRPr="00CB52BC" w:rsidRDefault="00CB52BC" w:rsidP="0027270C">
      <w:pPr>
        <w:numPr>
          <w:ilvl w:val="1"/>
          <w:numId w:val="1"/>
        </w:numPr>
        <w:tabs>
          <w:tab w:val="left" w:pos="993"/>
          <w:tab w:val="left" w:pos="1560"/>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Службою автомобільних доріг у Миколаївській області торги № </w:t>
      </w:r>
      <w:r w:rsidRPr="00CB52BC">
        <w:rPr>
          <w:rFonts w:ascii="Times New Roman" w:eastAsia="Times New Roman" w:hAnsi="Times New Roman" w:cs="Times New Roman"/>
          <w:sz w:val="24"/>
          <w:szCs w:val="24"/>
          <w:lang w:val="en-US" w:eastAsia="uk-UA"/>
        </w:rPr>
        <w:t>UA</w:t>
      </w:r>
      <w:r w:rsidRPr="00CB52BC">
        <w:rPr>
          <w:rFonts w:ascii="Times New Roman" w:eastAsia="Times New Roman" w:hAnsi="Times New Roman" w:cs="Times New Roman"/>
          <w:sz w:val="24"/>
          <w:szCs w:val="24"/>
          <w:lang w:eastAsia="uk-UA"/>
        </w:rPr>
        <w:t>-2021-01-19-002498-</w:t>
      </w:r>
      <w:r w:rsidRPr="00CB52BC">
        <w:rPr>
          <w:rFonts w:ascii="Times New Roman" w:eastAsia="Times New Roman" w:hAnsi="Times New Roman" w:cs="Times New Roman"/>
          <w:sz w:val="24"/>
          <w:szCs w:val="24"/>
          <w:lang w:val="en-US" w:eastAsia="uk-UA"/>
        </w:rPr>
        <w:t>b</w:t>
      </w:r>
      <w:r w:rsidRPr="00CB52BC">
        <w:rPr>
          <w:rFonts w:ascii="Times New Roman" w:eastAsia="Times New Roman" w:hAnsi="Times New Roman" w:cs="Times New Roman"/>
          <w:sz w:val="24"/>
          <w:szCs w:val="24"/>
          <w:lang w:eastAsia="uk-UA"/>
        </w:rPr>
        <w:t xml:space="preserve"> </w:t>
      </w:r>
      <w:r w:rsidR="00B97D41">
        <w:rPr>
          <w:rFonts w:ascii="Times New Roman" w:eastAsia="Times New Roman" w:hAnsi="Times New Roman" w:cs="Times New Roman"/>
          <w:sz w:val="24"/>
          <w:szCs w:val="24"/>
          <w:lang w:eastAsia="uk-UA"/>
        </w:rPr>
        <w:t>для</w:t>
      </w:r>
      <w:r w:rsidR="00B97D41"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здійснення п</w:t>
      </w:r>
      <w:r w:rsidRPr="00CB52BC">
        <w:rPr>
          <w:rFonts w:ascii="Times New Roman" w:eastAsia="Times New Roman" w:hAnsi="Times New Roman" w:cs="Times New Roman" w:hint="eastAsia"/>
          <w:sz w:val="24"/>
          <w:szCs w:val="24"/>
          <w:lang w:eastAsia="uk-UA"/>
        </w:rPr>
        <w:t>оточн</w:t>
      </w:r>
      <w:r w:rsidRPr="00CB52BC">
        <w:rPr>
          <w:rFonts w:ascii="Times New Roman" w:eastAsia="Times New Roman" w:hAnsi="Times New Roman" w:cs="Times New Roman"/>
          <w:sz w:val="24"/>
          <w:szCs w:val="24"/>
          <w:lang w:eastAsia="uk-UA"/>
        </w:rPr>
        <w:t xml:space="preserve">ого </w:t>
      </w:r>
      <w:r w:rsidRPr="00CB52BC">
        <w:rPr>
          <w:rFonts w:ascii="Times New Roman" w:eastAsia="Times New Roman" w:hAnsi="Times New Roman" w:cs="Times New Roman" w:hint="eastAsia"/>
          <w:sz w:val="24"/>
          <w:szCs w:val="24"/>
          <w:lang w:eastAsia="uk-UA"/>
        </w:rPr>
        <w:t>середн</w:t>
      </w:r>
      <w:r w:rsidRPr="00CB52BC">
        <w:rPr>
          <w:rFonts w:ascii="Times New Roman" w:eastAsia="Times New Roman" w:hAnsi="Times New Roman" w:cs="Times New Roman"/>
          <w:sz w:val="24"/>
          <w:szCs w:val="24"/>
          <w:lang w:eastAsia="uk-UA"/>
        </w:rPr>
        <w:t xml:space="preserve">ього </w:t>
      </w:r>
      <w:r w:rsidRPr="00CB52BC">
        <w:rPr>
          <w:rFonts w:ascii="Times New Roman" w:eastAsia="Times New Roman" w:hAnsi="Times New Roman" w:cs="Times New Roman" w:hint="eastAsia"/>
          <w:sz w:val="24"/>
          <w:szCs w:val="24"/>
          <w:lang w:eastAsia="uk-UA"/>
        </w:rPr>
        <w:t>ремонт</w:t>
      </w:r>
      <w:r w:rsidRPr="00CB52BC">
        <w:rPr>
          <w:rFonts w:ascii="Times New Roman" w:eastAsia="Times New Roman" w:hAnsi="Times New Roman" w:cs="Times New Roman"/>
          <w:sz w:val="24"/>
          <w:szCs w:val="24"/>
          <w:lang w:eastAsia="uk-UA"/>
        </w:rPr>
        <w:t xml:space="preserve">у </w:t>
      </w:r>
      <w:r w:rsidRPr="00CB52BC">
        <w:rPr>
          <w:rFonts w:ascii="Times New Roman" w:eastAsia="Times New Roman" w:hAnsi="Times New Roman" w:cs="Times New Roman" w:hint="eastAsia"/>
          <w:sz w:val="24"/>
          <w:szCs w:val="24"/>
          <w:lang w:eastAsia="uk-UA"/>
        </w:rPr>
        <w:t>автомобільної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дороги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загального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користування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державного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значення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w:t>
      </w:r>
      <w:r w:rsidRPr="00CB52BC">
        <w:rPr>
          <w:rFonts w:ascii="Times New Roman" w:eastAsia="Times New Roman" w:hAnsi="Times New Roman" w:cs="Times New Roman"/>
          <w:sz w:val="24"/>
          <w:szCs w:val="24"/>
          <w:lang w:eastAsia="uk-UA"/>
        </w:rPr>
        <w:t xml:space="preserve">-24 </w:t>
      </w:r>
      <w:r w:rsidRPr="00CB52BC">
        <w:rPr>
          <w:rFonts w:ascii="Times New Roman" w:eastAsia="Times New Roman" w:hAnsi="Times New Roman" w:cs="Times New Roman" w:hint="eastAsia"/>
          <w:sz w:val="24"/>
          <w:szCs w:val="24"/>
          <w:lang w:eastAsia="uk-UA"/>
        </w:rPr>
        <w:t>Благовіщенське</w:t>
      </w:r>
      <w:r w:rsidRPr="00CB52BC">
        <w:rPr>
          <w:rFonts w:ascii="Times New Roman" w:eastAsia="Times New Roman" w:hAnsi="Times New Roman" w:cs="Times New Roman"/>
          <w:sz w:val="24"/>
          <w:szCs w:val="24"/>
          <w:lang w:eastAsia="uk-UA"/>
        </w:rPr>
        <w:t xml:space="preserve"> – </w:t>
      </w:r>
      <w:r w:rsidRPr="00CB52BC">
        <w:rPr>
          <w:rFonts w:ascii="Times New Roman" w:eastAsia="Times New Roman" w:hAnsi="Times New Roman" w:cs="Times New Roman" w:hint="eastAsia"/>
          <w:sz w:val="24"/>
          <w:szCs w:val="24"/>
          <w:lang w:eastAsia="uk-UA"/>
        </w:rPr>
        <w:t>Миколаїв</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через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Вознесенськ</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ділянці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км</w:t>
      </w:r>
      <w:r w:rsidRPr="00CB52BC">
        <w:rPr>
          <w:rFonts w:ascii="Times New Roman" w:eastAsia="Times New Roman" w:hAnsi="Times New Roman" w:cs="Times New Roman"/>
          <w:sz w:val="24"/>
          <w:szCs w:val="24"/>
          <w:lang w:eastAsia="uk-UA"/>
        </w:rPr>
        <w:t xml:space="preserve"> 184+720 – </w:t>
      </w:r>
      <w:r w:rsidRPr="00CB52BC">
        <w:rPr>
          <w:rFonts w:ascii="Times New Roman" w:eastAsia="Times New Roman" w:hAnsi="Times New Roman" w:cs="Times New Roman" w:hint="eastAsia"/>
          <w:sz w:val="24"/>
          <w:szCs w:val="24"/>
          <w:lang w:eastAsia="uk-UA"/>
        </w:rPr>
        <w:t>км</w:t>
      </w:r>
      <w:r w:rsidRPr="00CB52BC">
        <w:rPr>
          <w:rFonts w:ascii="Times New Roman" w:eastAsia="Times New Roman" w:hAnsi="Times New Roman" w:cs="Times New Roman"/>
          <w:sz w:val="24"/>
          <w:szCs w:val="24"/>
          <w:lang w:eastAsia="uk-UA"/>
        </w:rPr>
        <w:t xml:space="preserve"> 193+040;</w:t>
      </w:r>
    </w:p>
    <w:p w:rsidR="00CB52BC" w:rsidRPr="00CB52BC" w:rsidRDefault="00CB52BC" w:rsidP="0027270C">
      <w:pPr>
        <w:numPr>
          <w:ilvl w:val="1"/>
          <w:numId w:val="1"/>
        </w:numPr>
        <w:tabs>
          <w:tab w:val="left" w:pos="993"/>
          <w:tab w:val="left" w:pos="1560"/>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 Службою автомобільних доріг у Чернігівській області торги № UA-2021-01-20-003001-с </w:t>
      </w:r>
      <w:r w:rsidR="00B97D41">
        <w:rPr>
          <w:rFonts w:ascii="Times New Roman" w:eastAsia="Times New Roman" w:hAnsi="Times New Roman" w:cs="Times New Roman"/>
          <w:sz w:val="24"/>
          <w:szCs w:val="24"/>
          <w:lang w:eastAsia="uk-UA"/>
        </w:rPr>
        <w:t>для</w:t>
      </w:r>
      <w:r w:rsidR="00B97D41"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 xml:space="preserve">здійснення поточного </w:t>
      </w:r>
      <w:r w:rsidRPr="00CB52BC">
        <w:rPr>
          <w:rFonts w:ascii="Times New Roman" w:eastAsia="Times New Roman" w:hAnsi="Times New Roman" w:cs="Times New Roman" w:hint="eastAsia"/>
          <w:sz w:val="24"/>
          <w:szCs w:val="24"/>
          <w:lang w:eastAsia="uk-UA"/>
        </w:rPr>
        <w:t>середнього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ремонту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автомобільної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дороги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загального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користування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державного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значення</w:t>
      </w:r>
      <w:r w:rsidRPr="00CB52BC">
        <w:rPr>
          <w:rFonts w:ascii="Times New Roman" w:eastAsia="Times New Roman" w:hAnsi="Times New Roman" w:cs="Times New Roman"/>
          <w:sz w:val="24"/>
          <w:szCs w:val="24"/>
          <w:lang w:eastAsia="uk-UA"/>
        </w:rPr>
        <w:t xml:space="preserve"> Т-25-19 </w:t>
      </w:r>
      <w:proofErr w:type="spellStart"/>
      <w:r w:rsidRPr="00CB52BC">
        <w:rPr>
          <w:rFonts w:ascii="Times New Roman" w:eastAsia="Times New Roman" w:hAnsi="Times New Roman" w:cs="Times New Roman"/>
          <w:sz w:val="24"/>
          <w:szCs w:val="24"/>
          <w:lang w:eastAsia="uk-UA"/>
        </w:rPr>
        <w:t>Холми</w:t>
      </w:r>
      <w:proofErr w:type="spellEnd"/>
      <w:r w:rsidRPr="00CB52BC">
        <w:rPr>
          <w:rFonts w:ascii="Times New Roman" w:eastAsia="Times New Roman" w:hAnsi="Times New Roman" w:cs="Times New Roman"/>
          <w:sz w:val="24"/>
          <w:szCs w:val="24"/>
          <w:lang w:eastAsia="uk-UA"/>
        </w:rPr>
        <w:t xml:space="preserve"> – Авдіївка – Оболоння (окремими ділянками) та № UA-2021-01-20-002775-с на виконання поточного середнього ремонту автомобільної дороги загального користування державного значення Т-25-03 Вільне-Кролевець (окремими ділянками).</w:t>
      </w:r>
    </w:p>
    <w:p w:rsidR="00CB52BC" w:rsidRPr="00CB52BC" w:rsidRDefault="00CB52BC" w:rsidP="0027270C">
      <w:pPr>
        <w:numPr>
          <w:ilvl w:val="0"/>
          <w:numId w:val="9"/>
        </w:numPr>
        <w:overflowPunct w:val="0"/>
        <w:autoSpaceDE w:val="0"/>
        <w:autoSpaceDN w:val="0"/>
        <w:adjustRightInd w:val="0"/>
        <w:spacing w:before="40" w:after="40" w:line="240" w:lineRule="auto"/>
        <w:ind w:left="709" w:hanging="643"/>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Пунктом 2 розділу ІІІ та пунктом 6 розділу </w:t>
      </w:r>
      <w:r w:rsidRPr="00CB52BC">
        <w:rPr>
          <w:rFonts w:ascii="Times New Roman" w:eastAsia="Times New Roman" w:hAnsi="Times New Roman" w:cs="Times New Roman"/>
          <w:sz w:val="24"/>
          <w:szCs w:val="24"/>
          <w:lang w:val="en-US" w:eastAsia="uk-UA"/>
        </w:rPr>
        <w:t>V</w:t>
      </w:r>
      <w:r w:rsidRPr="00CB52BC">
        <w:rPr>
          <w:rFonts w:ascii="Times New Roman" w:eastAsia="Times New Roman" w:hAnsi="Times New Roman" w:cs="Times New Roman"/>
          <w:sz w:val="24"/>
          <w:szCs w:val="24"/>
          <w:lang w:eastAsia="uk-UA"/>
        </w:rPr>
        <w:t>І Тендерної документації, в обох оголошеннях, передбачалося, що тендерна пропозиція учасника обов’язково має включати документ, що підтверджує надання учасником забезпечення тендерної пропозиції, яке має бути надан</w:t>
      </w:r>
      <w:r w:rsidR="00B97D41">
        <w:rPr>
          <w:rFonts w:ascii="Times New Roman" w:eastAsia="Times New Roman" w:hAnsi="Times New Roman" w:cs="Times New Roman"/>
          <w:sz w:val="24"/>
          <w:szCs w:val="24"/>
          <w:lang w:eastAsia="uk-UA"/>
        </w:rPr>
        <w:t>о</w:t>
      </w:r>
      <w:r w:rsidRPr="00CB52BC">
        <w:rPr>
          <w:rFonts w:ascii="Times New Roman" w:eastAsia="Times New Roman" w:hAnsi="Times New Roman" w:cs="Times New Roman"/>
          <w:sz w:val="24"/>
          <w:szCs w:val="24"/>
          <w:lang w:eastAsia="uk-UA"/>
        </w:rPr>
        <w:t xml:space="preserve"> у формі електронної банківської гарантії (далі – банківська гарантія) з накладеним електронно-цифровим підписом</w:t>
      </w:r>
      <w:r w:rsidR="00B97D41">
        <w:rPr>
          <w:rFonts w:ascii="Times New Roman" w:eastAsia="Times New Roman" w:hAnsi="Times New Roman" w:cs="Times New Roman"/>
          <w:sz w:val="24"/>
          <w:szCs w:val="24"/>
          <w:lang w:eastAsia="uk-UA"/>
        </w:rPr>
        <w:t> </w:t>
      </w:r>
      <w:r w:rsidRPr="00CB52BC">
        <w:rPr>
          <w:rFonts w:ascii="Times New Roman" w:eastAsia="Times New Roman" w:hAnsi="Times New Roman" w:cs="Times New Roman"/>
          <w:sz w:val="24"/>
          <w:szCs w:val="24"/>
          <w:lang w:eastAsia="uk-UA"/>
        </w:rPr>
        <w:t>/</w:t>
      </w:r>
      <w:r w:rsidR="00B97D41">
        <w:rPr>
          <w:rFonts w:ascii="Times New Roman" w:eastAsia="Times New Roman" w:hAnsi="Times New Roman" w:cs="Times New Roman"/>
          <w:sz w:val="24"/>
          <w:szCs w:val="24"/>
          <w:lang w:eastAsia="uk-UA"/>
        </w:rPr>
        <w:t> </w:t>
      </w:r>
      <w:r w:rsidRPr="00CB52BC">
        <w:rPr>
          <w:rFonts w:ascii="Times New Roman" w:eastAsia="Times New Roman" w:hAnsi="Times New Roman" w:cs="Times New Roman"/>
          <w:sz w:val="24"/>
          <w:szCs w:val="24"/>
          <w:lang w:eastAsia="uk-UA"/>
        </w:rPr>
        <w:t xml:space="preserve">кваліфікованим </w:t>
      </w:r>
      <w:r w:rsidRPr="00CB52BC">
        <w:rPr>
          <w:rFonts w:ascii="Times New Roman" w:eastAsia="Times New Roman" w:hAnsi="Times New Roman" w:cs="Times New Roman"/>
          <w:sz w:val="24"/>
          <w:szCs w:val="24"/>
          <w:lang w:eastAsia="uk-UA"/>
        </w:rPr>
        <w:lastRenderedPageBreak/>
        <w:t xml:space="preserve">електронним підписом гаранту відповідно </w:t>
      </w:r>
      <w:r w:rsidR="00B97D41">
        <w:rPr>
          <w:rFonts w:ascii="Times New Roman" w:eastAsia="Times New Roman" w:hAnsi="Times New Roman" w:cs="Times New Roman"/>
          <w:sz w:val="24"/>
          <w:szCs w:val="24"/>
          <w:lang w:eastAsia="uk-UA"/>
        </w:rPr>
        <w:t xml:space="preserve">до </w:t>
      </w:r>
      <w:r w:rsidRPr="00CB52BC">
        <w:rPr>
          <w:rFonts w:ascii="Times New Roman" w:eastAsia="Times New Roman" w:hAnsi="Times New Roman" w:cs="Times New Roman"/>
          <w:sz w:val="24"/>
          <w:szCs w:val="24"/>
          <w:lang w:eastAsia="uk-UA"/>
        </w:rPr>
        <w:t xml:space="preserve">вимог чинного законодавства. За умовами тендерної документації така банківська гарантія повинна бути надана одним із системно важливих банків, перелік яких формує НБУ та який доступний на офіційному сайті НБУ. </w:t>
      </w:r>
    </w:p>
    <w:p w:rsidR="00CB52BC" w:rsidRPr="00CB52BC" w:rsidRDefault="00CB52BC" w:rsidP="0027270C">
      <w:pPr>
        <w:numPr>
          <w:ilvl w:val="0"/>
          <w:numId w:val="9"/>
        </w:numPr>
        <w:overflowPunct w:val="0"/>
        <w:autoSpaceDE w:val="0"/>
        <w:autoSpaceDN w:val="0"/>
        <w:adjustRightInd w:val="0"/>
        <w:spacing w:before="40" w:after="40" w:line="240" w:lineRule="auto"/>
        <w:ind w:left="709" w:hanging="643"/>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Крім цього, на адресу Постійно діючої адміністративної колегії (колегій) Комітету з розгляду скарг про порушення законодавства у сфері публічних закупівель надходять скарги, у яких суб’єкти оскарження оскаржують вимоги документації конкурсних торгів </w:t>
      </w:r>
      <w:r w:rsidR="00706209">
        <w:rPr>
          <w:rFonts w:ascii="Times New Roman" w:eastAsia="Times New Roman" w:hAnsi="Times New Roman" w:cs="Times New Roman"/>
          <w:sz w:val="24"/>
          <w:szCs w:val="24"/>
          <w:lang w:eastAsia="uk-UA"/>
        </w:rPr>
        <w:t>у</w:t>
      </w:r>
      <w:r w:rsidR="00706209"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 xml:space="preserve">частині «надання фінансового забезпечення саме банками із системно важливого списку, затвердженого </w:t>
      </w:r>
      <w:r w:rsidR="00706209">
        <w:rPr>
          <w:rFonts w:ascii="Times New Roman" w:eastAsia="Times New Roman" w:hAnsi="Times New Roman" w:cs="Times New Roman"/>
          <w:sz w:val="24"/>
          <w:szCs w:val="24"/>
          <w:lang w:eastAsia="uk-UA"/>
        </w:rPr>
        <w:t>р</w:t>
      </w:r>
      <w:r w:rsidRPr="00CB52BC">
        <w:rPr>
          <w:rFonts w:ascii="Times New Roman" w:eastAsia="Times New Roman" w:hAnsi="Times New Roman" w:cs="Times New Roman"/>
          <w:sz w:val="24"/>
          <w:szCs w:val="24"/>
          <w:lang w:eastAsia="uk-UA"/>
        </w:rPr>
        <w:t>ішенням Правління Національного банку України        від 03.03.2020 № 155-рш «Про визначення системно важливих банків», які встановлюються, зокрема, регіональними підрозділами Укравтодору, а також Управлінням інфраструктури, капітального будівництва та експлуатації доріг обласних державних адміністрацій.</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За результатами розгляду зазначених скарг </w:t>
      </w:r>
      <w:r w:rsidRPr="00CB52BC">
        <w:rPr>
          <w:rFonts w:ascii="Times New Roman" w:eastAsia="Times New Roman" w:hAnsi="Times New Roman" w:cs="Times New Roman"/>
          <w:sz w:val="24"/>
          <w:szCs w:val="24"/>
          <w:shd w:val="clear" w:color="auto" w:fill="FFFFFF"/>
          <w:lang w:eastAsia="uk-UA"/>
        </w:rPr>
        <w:t xml:space="preserve">Постійно діючою адміністративною колегією Комітету з розгляду скарг про порушення </w:t>
      </w:r>
      <w:r w:rsidRPr="00CB52BC">
        <w:rPr>
          <w:rFonts w:ascii="Times New Roman" w:eastAsia="Times New Roman" w:hAnsi="Times New Roman" w:cs="Times New Roman"/>
          <w:sz w:val="24"/>
          <w:szCs w:val="24"/>
          <w:bdr w:val="none" w:sz="0" w:space="0" w:color="auto" w:frame="1"/>
          <w:shd w:val="clear" w:color="auto" w:fill="FFFFFF"/>
          <w:lang w:eastAsia="uk-UA"/>
        </w:rPr>
        <w:t xml:space="preserve">законодавства у сфері публічних </w:t>
      </w:r>
      <w:proofErr w:type="spellStart"/>
      <w:r w:rsidRPr="00CB52BC">
        <w:rPr>
          <w:rFonts w:ascii="Times New Roman" w:eastAsia="Times New Roman" w:hAnsi="Times New Roman" w:cs="Times New Roman"/>
          <w:sz w:val="24"/>
          <w:szCs w:val="24"/>
          <w:bdr w:val="none" w:sz="0" w:space="0" w:color="auto" w:frame="1"/>
          <w:shd w:val="clear" w:color="auto" w:fill="FFFFFF"/>
          <w:lang w:eastAsia="uk-UA"/>
        </w:rPr>
        <w:t>закупівель</w:t>
      </w:r>
      <w:proofErr w:type="spellEnd"/>
      <w:r w:rsidRPr="00CB52BC">
        <w:rPr>
          <w:rFonts w:ascii="Times New Roman" w:eastAsia="Times New Roman" w:hAnsi="Times New Roman" w:cs="Times New Roman"/>
          <w:sz w:val="24"/>
          <w:szCs w:val="24"/>
          <w:lang w:eastAsia="uk-UA"/>
        </w:rPr>
        <w:t xml:space="preserve"> прийнят</w:t>
      </w:r>
      <w:r w:rsidR="00706209">
        <w:rPr>
          <w:rFonts w:ascii="Times New Roman" w:eastAsia="Times New Roman" w:hAnsi="Times New Roman" w:cs="Times New Roman"/>
          <w:sz w:val="24"/>
          <w:szCs w:val="24"/>
          <w:lang w:eastAsia="uk-UA"/>
        </w:rPr>
        <w:t xml:space="preserve">о </w:t>
      </w:r>
      <w:r w:rsidRPr="00CB52BC">
        <w:rPr>
          <w:rFonts w:ascii="Times New Roman" w:eastAsia="Times New Roman" w:hAnsi="Times New Roman" w:cs="Times New Roman"/>
          <w:sz w:val="24"/>
          <w:szCs w:val="24"/>
          <w:lang w:eastAsia="uk-UA"/>
        </w:rPr>
        <w:t xml:space="preserve">рішення, відповідно до яких замовників </w:t>
      </w:r>
      <w:proofErr w:type="spellStart"/>
      <w:r w:rsidRPr="00CB52BC">
        <w:rPr>
          <w:rFonts w:ascii="Times New Roman" w:eastAsia="Times New Roman" w:hAnsi="Times New Roman" w:cs="Times New Roman"/>
          <w:sz w:val="24"/>
          <w:szCs w:val="24"/>
          <w:lang w:eastAsia="uk-UA"/>
        </w:rPr>
        <w:t>зобовʼязано</w:t>
      </w:r>
      <w:proofErr w:type="spellEnd"/>
      <w:r w:rsidRPr="00CB52BC">
        <w:rPr>
          <w:rFonts w:ascii="Times New Roman" w:eastAsia="Times New Roman" w:hAnsi="Times New Roman" w:cs="Times New Roman"/>
          <w:sz w:val="24"/>
          <w:szCs w:val="24"/>
          <w:lang w:eastAsia="uk-UA"/>
        </w:rPr>
        <w:t xml:space="preserve"> </w:t>
      </w:r>
      <w:proofErr w:type="spellStart"/>
      <w:r w:rsidRPr="00CB52BC">
        <w:rPr>
          <w:rFonts w:ascii="Times New Roman" w:eastAsia="Times New Roman" w:hAnsi="Times New Roman" w:cs="Times New Roman"/>
          <w:sz w:val="24"/>
          <w:szCs w:val="24"/>
          <w:lang w:eastAsia="uk-UA"/>
        </w:rPr>
        <w:t>внести</w:t>
      </w:r>
      <w:proofErr w:type="spellEnd"/>
      <w:r w:rsidRPr="00CB52BC">
        <w:rPr>
          <w:rFonts w:ascii="Times New Roman" w:eastAsia="Times New Roman" w:hAnsi="Times New Roman" w:cs="Times New Roman"/>
          <w:sz w:val="24"/>
          <w:szCs w:val="24"/>
          <w:lang w:eastAsia="uk-UA"/>
        </w:rPr>
        <w:t xml:space="preserve"> зміни до тендерної документації у </w:t>
      </w:r>
      <w:proofErr w:type="spellStart"/>
      <w:r w:rsidRPr="00CB52BC">
        <w:rPr>
          <w:rFonts w:ascii="Times New Roman" w:eastAsia="Times New Roman" w:hAnsi="Times New Roman" w:cs="Times New Roman"/>
          <w:sz w:val="24"/>
          <w:szCs w:val="24"/>
          <w:lang w:eastAsia="uk-UA"/>
        </w:rPr>
        <w:t>звʼязку</w:t>
      </w:r>
      <w:proofErr w:type="spellEnd"/>
      <w:r w:rsidRPr="00CB52BC">
        <w:rPr>
          <w:rFonts w:ascii="Times New Roman" w:eastAsia="Times New Roman" w:hAnsi="Times New Roman" w:cs="Times New Roman"/>
          <w:sz w:val="24"/>
          <w:szCs w:val="24"/>
          <w:lang w:eastAsia="uk-UA"/>
        </w:rPr>
        <w:t xml:space="preserve"> з тим, що вимога </w:t>
      </w:r>
      <w:r w:rsidR="00504988">
        <w:rPr>
          <w:rFonts w:ascii="Times New Roman" w:eastAsia="Times New Roman" w:hAnsi="Times New Roman" w:cs="Times New Roman"/>
          <w:sz w:val="24"/>
          <w:szCs w:val="24"/>
          <w:lang w:eastAsia="uk-UA"/>
        </w:rPr>
        <w:t>про</w:t>
      </w:r>
      <w:r w:rsidR="00504988"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 xml:space="preserve">надання фінансового забезпечення саме банками із системно важливого списку, </w:t>
      </w:r>
      <w:r w:rsidRPr="00CB52BC">
        <w:rPr>
          <w:rFonts w:ascii="Times New Roman" w:eastAsia="Times New Roman" w:hAnsi="Times New Roman" w:cs="Times New Roman" w:hint="eastAsia"/>
          <w:sz w:val="24"/>
          <w:szCs w:val="24"/>
          <w:lang w:eastAsia="uk-UA"/>
        </w:rPr>
        <w:t>затвердженого</w:t>
      </w:r>
      <w:r w:rsidRPr="00CB52BC">
        <w:rPr>
          <w:rFonts w:ascii="Times New Roman" w:eastAsia="Times New Roman" w:hAnsi="Times New Roman" w:cs="Times New Roman"/>
          <w:sz w:val="24"/>
          <w:szCs w:val="24"/>
          <w:lang w:eastAsia="uk-UA"/>
        </w:rPr>
        <w:t xml:space="preserve"> </w:t>
      </w:r>
      <w:r w:rsidR="00504988">
        <w:rPr>
          <w:rFonts w:ascii="Times New Roman" w:eastAsia="Times New Roman" w:hAnsi="Times New Roman" w:cs="Times New Roman"/>
          <w:sz w:val="24"/>
          <w:szCs w:val="24"/>
          <w:lang w:eastAsia="uk-UA"/>
        </w:rPr>
        <w:t>р</w:t>
      </w:r>
      <w:r w:rsidRPr="00CB52BC">
        <w:rPr>
          <w:rFonts w:ascii="Times New Roman" w:eastAsia="Times New Roman" w:hAnsi="Times New Roman" w:cs="Times New Roman" w:hint="eastAsia"/>
          <w:sz w:val="24"/>
          <w:szCs w:val="24"/>
          <w:lang w:eastAsia="uk-UA"/>
        </w:rPr>
        <w:t>ішенням</w:t>
      </w:r>
      <w:r w:rsidRPr="00CB52BC">
        <w:rPr>
          <w:rFonts w:ascii="Times New Roman" w:eastAsia="Times New Roman" w:hAnsi="Times New Roman" w:cs="Times New Roman"/>
          <w:sz w:val="24"/>
          <w:szCs w:val="24"/>
          <w:lang w:eastAsia="uk-UA"/>
        </w:rPr>
        <w:t xml:space="preserve"> П</w:t>
      </w:r>
      <w:r w:rsidRPr="00CB52BC">
        <w:rPr>
          <w:rFonts w:ascii="Times New Roman" w:eastAsia="Times New Roman" w:hAnsi="Times New Roman" w:cs="Times New Roman" w:hint="eastAsia"/>
          <w:sz w:val="24"/>
          <w:szCs w:val="24"/>
          <w:lang w:eastAsia="uk-UA"/>
        </w:rPr>
        <w:t>равління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Національного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України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від</w:t>
      </w:r>
      <w:r w:rsidRPr="00CB52BC">
        <w:rPr>
          <w:rFonts w:ascii="Times New Roman" w:eastAsia="Times New Roman" w:hAnsi="Times New Roman" w:cs="Times New Roman"/>
          <w:sz w:val="24"/>
          <w:szCs w:val="24"/>
          <w:lang w:eastAsia="uk-UA"/>
        </w:rPr>
        <w:t xml:space="preserve"> 03.03.2020 </w:t>
      </w:r>
      <w:r w:rsidRPr="00CB52BC">
        <w:rPr>
          <w:rFonts w:ascii="Times New Roman" w:eastAsia="Times New Roman" w:hAnsi="Times New Roman" w:cs="Times New Roman" w:hint="eastAsia"/>
          <w:sz w:val="24"/>
          <w:szCs w:val="24"/>
          <w:lang w:eastAsia="uk-UA"/>
        </w:rPr>
        <w:t>№</w:t>
      </w:r>
      <w:r w:rsidRPr="00CB52BC">
        <w:rPr>
          <w:rFonts w:ascii="Times New Roman" w:eastAsia="Times New Roman" w:hAnsi="Times New Roman" w:cs="Times New Roman"/>
          <w:sz w:val="24"/>
          <w:szCs w:val="24"/>
          <w:lang w:eastAsia="uk-UA"/>
        </w:rPr>
        <w:t xml:space="preserve"> 155-</w:t>
      </w:r>
      <w:r w:rsidRPr="00CB52BC">
        <w:rPr>
          <w:rFonts w:ascii="Times New Roman" w:eastAsia="Times New Roman" w:hAnsi="Times New Roman" w:cs="Times New Roman" w:hint="eastAsia"/>
          <w:sz w:val="24"/>
          <w:szCs w:val="24"/>
          <w:lang w:eastAsia="uk-UA"/>
        </w:rPr>
        <w:t>рш</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визначення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системно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важливих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банків»</w:t>
      </w:r>
      <w:r w:rsidRPr="00CB52BC">
        <w:rPr>
          <w:rFonts w:ascii="Times New Roman" w:eastAsia="Times New Roman" w:hAnsi="Times New Roman" w:cs="Times New Roman"/>
          <w:sz w:val="24"/>
          <w:szCs w:val="24"/>
          <w:lang w:eastAsia="uk-UA"/>
        </w:rPr>
        <w:t>, є дискримінаційною та порушує вимоги Закону, оскільки, відповідно до частини першої статті 5 Закону</w:t>
      </w:r>
      <w:r w:rsidR="00603D83">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sz w:val="24"/>
          <w:szCs w:val="24"/>
          <w:lang w:eastAsia="uk-UA"/>
        </w:rPr>
        <w:t xml:space="preserve"> замовники не мають права встановлювати жодних дискримінаційних вимог до учасників.   </w:t>
      </w:r>
    </w:p>
    <w:p w:rsidR="00CB52BC" w:rsidRPr="00CB52BC" w:rsidDel="00E61ACA" w:rsidRDefault="00CB52BC" w:rsidP="007F685C">
      <w:pPr>
        <w:numPr>
          <w:ilvl w:val="0"/>
          <w:numId w:val="9"/>
        </w:numPr>
        <w:overflowPunct w:val="0"/>
        <w:autoSpaceDE w:val="0"/>
        <w:autoSpaceDN w:val="0"/>
        <w:adjustRightInd w:val="0"/>
        <w:spacing w:before="60" w:after="60" w:line="240" w:lineRule="auto"/>
        <w:ind w:left="709" w:hanging="643"/>
        <w:jc w:val="both"/>
        <w:textAlignment w:val="baseline"/>
        <w:rPr>
          <w:rFonts w:ascii="Times New Roman" w:eastAsia="Times New Roman" w:hAnsi="Times New Roman" w:cs="Times New Roman"/>
          <w:sz w:val="24"/>
          <w:szCs w:val="24"/>
          <w:lang w:eastAsia="uk-UA"/>
        </w:rPr>
      </w:pPr>
      <w:r w:rsidRPr="00CB52BC" w:rsidDel="00E61ACA">
        <w:rPr>
          <w:rFonts w:ascii="Times New Roman" w:eastAsia="Times New Roman" w:hAnsi="Times New Roman" w:cs="Times New Roman"/>
          <w:sz w:val="24"/>
          <w:szCs w:val="24"/>
          <w:lang w:eastAsia="uk-UA"/>
        </w:rPr>
        <w:t xml:space="preserve">Як свідчить інформація, </w:t>
      </w:r>
      <w:r w:rsidRPr="00CB52BC">
        <w:rPr>
          <w:rFonts w:ascii="Times New Roman" w:eastAsia="Times New Roman" w:hAnsi="Times New Roman" w:cs="Times New Roman"/>
          <w:sz w:val="24"/>
          <w:szCs w:val="24"/>
          <w:lang w:eastAsia="uk-UA"/>
        </w:rPr>
        <w:t>наявна в Комітеті</w:t>
      </w:r>
      <w:r w:rsidRPr="00CB52BC" w:rsidDel="00E61ACA">
        <w:rPr>
          <w:rFonts w:ascii="Times New Roman" w:eastAsia="Times New Roman" w:hAnsi="Times New Roman" w:cs="Times New Roman"/>
          <w:sz w:val="24"/>
          <w:szCs w:val="24"/>
          <w:lang w:eastAsia="uk-UA"/>
        </w:rPr>
        <w:t xml:space="preserve">, аналогічні вимоги щодо гарантій Служби здебільшого розміщують у пункті 2. </w:t>
      </w:r>
      <w:r w:rsidRPr="00CB52BC" w:rsidDel="00E61ACA">
        <w:rPr>
          <w:rFonts w:ascii="Times New Roman" w:eastAsia="Times New Roman" w:hAnsi="Times New Roman" w:cs="Times New Roman"/>
          <w:i/>
          <w:sz w:val="24"/>
          <w:szCs w:val="24"/>
          <w:lang w:eastAsia="uk-UA"/>
        </w:rPr>
        <w:t>Забезпечення тендерної пропозиції</w:t>
      </w:r>
      <w:r w:rsidRPr="00CB52BC" w:rsidDel="00E61ACA">
        <w:rPr>
          <w:rFonts w:ascii="Times New Roman" w:eastAsia="Times New Roman" w:hAnsi="Times New Roman" w:cs="Times New Roman"/>
          <w:sz w:val="24"/>
          <w:szCs w:val="24"/>
          <w:lang w:eastAsia="uk-UA"/>
        </w:rPr>
        <w:t xml:space="preserve"> р</w:t>
      </w:r>
      <w:r w:rsidRPr="00CB52BC" w:rsidDel="00E61ACA">
        <w:rPr>
          <w:rFonts w:ascii="Times New Roman" w:eastAsia="Times New Roman" w:hAnsi="Times New Roman" w:cs="Times New Roman" w:hint="eastAsia"/>
          <w:sz w:val="24"/>
          <w:szCs w:val="24"/>
          <w:lang w:eastAsia="uk-UA"/>
        </w:rPr>
        <w:t>озділ</w:t>
      </w:r>
      <w:r w:rsidRPr="00CB52BC" w:rsidDel="00E61ACA">
        <w:rPr>
          <w:rFonts w:ascii="Times New Roman" w:eastAsia="Times New Roman" w:hAnsi="Times New Roman" w:cs="Times New Roman"/>
          <w:sz w:val="24"/>
          <w:szCs w:val="24"/>
          <w:lang w:eastAsia="uk-UA"/>
        </w:rPr>
        <w:t xml:space="preserve">у </w:t>
      </w:r>
      <w:r w:rsidRPr="00CB52BC" w:rsidDel="00E61ACA">
        <w:rPr>
          <w:rFonts w:ascii="Times New Roman" w:eastAsia="Times New Roman" w:hAnsi="Times New Roman" w:cs="Times New Roman" w:hint="eastAsia"/>
          <w:sz w:val="24"/>
          <w:szCs w:val="24"/>
          <w:lang w:eastAsia="uk-UA"/>
        </w:rPr>
        <w:t>ІІІ</w:t>
      </w:r>
      <w:r w:rsidRPr="00CB52BC" w:rsidDel="00E61ACA">
        <w:rPr>
          <w:rFonts w:ascii="Times New Roman" w:eastAsia="Times New Roman" w:hAnsi="Times New Roman" w:cs="Times New Roman"/>
          <w:sz w:val="24"/>
          <w:szCs w:val="24"/>
          <w:lang w:eastAsia="uk-UA"/>
        </w:rPr>
        <w:t xml:space="preserve">. </w:t>
      </w:r>
      <w:r w:rsidRPr="00CB52BC" w:rsidDel="00E61ACA">
        <w:rPr>
          <w:rFonts w:ascii="Times New Roman" w:eastAsia="Times New Roman" w:hAnsi="Times New Roman" w:cs="Times New Roman" w:hint="eastAsia"/>
          <w:i/>
          <w:sz w:val="24"/>
          <w:szCs w:val="24"/>
          <w:lang w:eastAsia="uk-UA"/>
        </w:rPr>
        <w:t>Інструкція</w:t>
      </w:r>
      <w:r w:rsidRPr="00CB52BC" w:rsidDel="00E61ACA">
        <w:rPr>
          <w:rFonts w:ascii="Times New Roman" w:eastAsia="Times New Roman" w:hAnsi="Times New Roman" w:cs="Times New Roman"/>
          <w:i/>
          <w:sz w:val="24"/>
          <w:szCs w:val="24"/>
          <w:lang w:eastAsia="uk-UA"/>
        </w:rPr>
        <w:t xml:space="preserve"> </w:t>
      </w:r>
      <w:r w:rsidRPr="00CB52BC" w:rsidDel="00E61ACA">
        <w:rPr>
          <w:rFonts w:ascii="Times New Roman" w:eastAsia="Times New Roman" w:hAnsi="Times New Roman" w:cs="Times New Roman" w:hint="eastAsia"/>
          <w:i/>
          <w:sz w:val="24"/>
          <w:szCs w:val="24"/>
          <w:lang w:eastAsia="uk-UA"/>
        </w:rPr>
        <w:t>з</w:t>
      </w:r>
      <w:r w:rsidRPr="00CB52BC" w:rsidDel="00E61ACA">
        <w:rPr>
          <w:rFonts w:ascii="Times New Roman" w:eastAsia="Times New Roman" w:hAnsi="Times New Roman" w:cs="Times New Roman"/>
          <w:i/>
          <w:sz w:val="24"/>
          <w:szCs w:val="24"/>
          <w:lang w:eastAsia="uk-UA"/>
        </w:rPr>
        <w:t xml:space="preserve"> </w:t>
      </w:r>
      <w:r w:rsidRPr="00CB52BC" w:rsidDel="00E61ACA">
        <w:rPr>
          <w:rFonts w:ascii="Times New Roman" w:eastAsia="Times New Roman" w:hAnsi="Times New Roman" w:cs="Times New Roman" w:hint="eastAsia"/>
          <w:i/>
          <w:sz w:val="24"/>
          <w:szCs w:val="24"/>
          <w:lang w:eastAsia="uk-UA"/>
        </w:rPr>
        <w:t>підготовки</w:t>
      </w:r>
      <w:r w:rsidRPr="00CB52BC" w:rsidDel="00E61ACA">
        <w:rPr>
          <w:rFonts w:ascii="Times New Roman" w:eastAsia="Times New Roman" w:hAnsi="Times New Roman" w:cs="Times New Roman"/>
          <w:i/>
          <w:sz w:val="24"/>
          <w:szCs w:val="24"/>
          <w:lang w:eastAsia="uk-UA"/>
        </w:rPr>
        <w:t xml:space="preserve"> </w:t>
      </w:r>
      <w:r w:rsidRPr="00CB52BC" w:rsidDel="00E61ACA">
        <w:rPr>
          <w:rFonts w:ascii="Times New Roman" w:eastAsia="Times New Roman" w:hAnsi="Times New Roman" w:cs="Times New Roman" w:hint="eastAsia"/>
          <w:i/>
          <w:sz w:val="24"/>
          <w:szCs w:val="24"/>
          <w:lang w:eastAsia="uk-UA"/>
        </w:rPr>
        <w:t>тендерної</w:t>
      </w:r>
      <w:r w:rsidRPr="00CB52BC" w:rsidDel="00E61ACA">
        <w:rPr>
          <w:rFonts w:ascii="Times New Roman" w:eastAsia="Times New Roman" w:hAnsi="Times New Roman" w:cs="Times New Roman"/>
          <w:i/>
          <w:sz w:val="24"/>
          <w:szCs w:val="24"/>
          <w:lang w:eastAsia="uk-UA"/>
        </w:rPr>
        <w:t xml:space="preserve"> </w:t>
      </w:r>
      <w:r w:rsidRPr="00CB52BC" w:rsidDel="00E61ACA">
        <w:rPr>
          <w:rFonts w:ascii="Times New Roman" w:eastAsia="Times New Roman" w:hAnsi="Times New Roman" w:cs="Times New Roman" w:hint="eastAsia"/>
          <w:i/>
          <w:sz w:val="24"/>
          <w:szCs w:val="24"/>
          <w:lang w:eastAsia="uk-UA"/>
        </w:rPr>
        <w:t>пропозиції</w:t>
      </w:r>
      <w:r w:rsidRPr="00CB52BC" w:rsidDel="00E61ACA">
        <w:rPr>
          <w:rFonts w:ascii="Times New Roman" w:eastAsia="Times New Roman" w:hAnsi="Times New Roman" w:cs="Times New Roman"/>
          <w:sz w:val="24"/>
          <w:szCs w:val="24"/>
          <w:lang w:eastAsia="uk-UA"/>
        </w:rPr>
        <w:t xml:space="preserve"> </w:t>
      </w:r>
      <w:r w:rsidRPr="00CB52BC" w:rsidDel="00E61ACA">
        <w:rPr>
          <w:rFonts w:ascii="Times New Roman" w:eastAsia="Times New Roman" w:hAnsi="Times New Roman" w:cs="Times New Roman" w:hint="eastAsia"/>
          <w:sz w:val="24"/>
          <w:szCs w:val="24"/>
          <w:lang w:eastAsia="uk-UA"/>
        </w:rPr>
        <w:t>тендерн</w:t>
      </w:r>
      <w:r w:rsidRPr="00CB52BC" w:rsidDel="00E61ACA">
        <w:rPr>
          <w:rFonts w:ascii="Times New Roman" w:eastAsia="Times New Roman" w:hAnsi="Times New Roman" w:cs="Times New Roman"/>
          <w:sz w:val="24"/>
          <w:szCs w:val="24"/>
          <w:lang w:eastAsia="uk-UA"/>
        </w:rPr>
        <w:t xml:space="preserve">ої </w:t>
      </w:r>
      <w:r w:rsidRPr="00CB52BC" w:rsidDel="00E61ACA">
        <w:rPr>
          <w:rFonts w:ascii="Times New Roman" w:eastAsia="Times New Roman" w:hAnsi="Times New Roman" w:cs="Times New Roman" w:hint="eastAsia"/>
          <w:sz w:val="24"/>
          <w:szCs w:val="24"/>
          <w:lang w:eastAsia="uk-UA"/>
        </w:rPr>
        <w:t>документації</w:t>
      </w:r>
      <w:r w:rsidRPr="00CB52BC" w:rsidDel="00E61ACA">
        <w:rPr>
          <w:rFonts w:ascii="Times New Roman" w:eastAsia="Times New Roman" w:hAnsi="Times New Roman" w:cs="Times New Roman"/>
          <w:sz w:val="24"/>
          <w:szCs w:val="24"/>
          <w:lang w:eastAsia="uk-UA"/>
        </w:rPr>
        <w:t xml:space="preserve"> </w:t>
      </w:r>
      <w:r w:rsidRPr="00CB52BC" w:rsidDel="00E61ACA">
        <w:rPr>
          <w:rFonts w:ascii="Times New Roman" w:eastAsia="Times New Roman" w:hAnsi="Times New Roman" w:cs="Times New Roman" w:hint="eastAsia"/>
          <w:sz w:val="24"/>
          <w:szCs w:val="24"/>
          <w:lang w:eastAsia="uk-UA"/>
        </w:rPr>
        <w:t>конкурсних</w:t>
      </w:r>
      <w:r w:rsidRPr="00CB52BC" w:rsidDel="00E61ACA">
        <w:rPr>
          <w:rFonts w:ascii="Times New Roman" w:eastAsia="Times New Roman" w:hAnsi="Times New Roman" w:cs="Times New Roman"/>
          <w:sz w:val="24"/>
          <w:szCs w:val="24"/>
          <w:lang w:eastAsia="uk-UA"/>
        </w:rPr>
        <w:t xml:space="preserve"> </w:t>
      </w:r>
      <w:r w:rsidRPr="00CB52BC" w:rsidDel="00E61ACA">
        <w:rPr>
          <w:rFonts w:ascii="Times New Roman" w:eastAsia="Times New Roman" w:hAnsi="Times New Roman" w:cs="Times New Roman" w:hint="eastAsia"/>
          <w:sz w:val="24"/>
          <w:szCs w:val="24"/>
          <w:lang w:eastAsia="uk-UA"/>
        </w:rPr>
        <w:t>торгів</w:t>
      </w:r>
      <w:r w:rsidRPr="00CB52BC" w:rsidDel="00E61ACA">
        <w:rPr>
          <w:rFonts w:ascii="Times New Roman" w:eastAsia="Times New Roman" w:hAnsi="Times New Roman" w:cs="Times New Roman"/>
          <w:sz w:val="24"/>
          <w:szCs w:val="24"/>
          <w:lang w:eastAsia="uk-UA"/>
        </w:rPr>
        <w:t xml:space="preserve"> на закупівлю послуг </w:t>
      </w:r>
      <w:r w:rsidR="00603D83">
        <w:rPr>
          <w:rFonts w:ascii="Times New Roman" w:eastAsia="Times New Roman" w:hAnsi="Times New Roman" w:cs="Times New Roman"/>
          <w:sz w:val="24"/>
          <w:szCs w:val="24"/>
          <w:lang w:eastAsia="uk-UA"/>
        </w:rPr>
        <w:t xml:space="preserve">із </w:t>
      </w:r>
      <w:r w:rsidRPr="00CB52BC" w:rsidDel="00E61ACA">
        <w:rPr>
          <w:rFonts w:ascii="Times New Roman" w:eastAsia="Times New Roman" w:hAnsi="Times New Roman" w:cs="Times New Roman"/>
          <w:spacing w:val="-3"/>
          <w:sz w:val="24"/>
          <w:szCs w:val="24"/>
          <w:lang w:eastAsia="uk-UA"/>
        </w:rPr>
        <w:t>ремонту автомобільних доріг загального користування державного значення</w:t>
      </w:r>
      <w:r w:rsidR="00603D83">
        <w:rPr>
          <w:rFonts w:ascii="Times New Roman" w:eastAsia="Times New Roman" w:hAnsi="Times New Roman" w:cs="Times New Roman"/>
          <w:spacing w:val="-3"/>
          <w:sz w:val="24"/>
          <w:szCs w:val="24"/>
          <w:lang w:eastAsia="uk-UA"/>
        </w:rPr>
        <w:t>,</w:t>
      </w:r>
      <w:r w:rsidRPr="00CB52BC" w:rsidDel="00E61ACA">
        <w:rPr>
          <w:rFonts w:ascii="Times New Roman" w:eastAsia="Times New Roman" w:hAnsi="Times New Roman" w:cs="Times New Roman"/>
          <w:spacing w:val="-3"/>
          <w:sz w:val="24"/>
          <w:szCs w:val="24"/>
          <w:lang w:eastAsia="uk-UA"/>
        </w:rPr>
        <w:t xml:space="preserve"> містять </w:t>
      </w:r>
      <w:r w:rsidR="00603D83">
        <w:rPr>
          <w:rFonts w:ascii="Times New Roman" w:eastAsia="Times New Roman" w:hAnsi="Times New Roman" w:cs="Times New Roman"/>
          <w:spacing w:val="-3"/>
          <w:sz w:val="24"/>
          <w:szCs w:val="24"/>
          <w:lang w:eastAsia="uk-UA"/>
        </w:rPr>
        <w:t>такий</w:t>
      </w:r>
      <w:r w:rsidR="00603D83" w:rsidRPr="00CB52BC" w:rsidDel="00E61ACA">
        <w:rPr>
          <w:rFonts w:ascii="Times New Roman" w:eastAsia="Times New Roman" w:hAnsi="Times New Roman" w:cs="Times New Roman"/>
          <w:spacing w:val="-3"/>
          <w:sz w:val="24"/>
          <w:szCs w:val="24"/>
          <w:lang w:eastAsia="uk-UA"/>
        </w:rPr>
        <w:t xml:space="preserve"> </w:t>
      </w:r>
      <w:r w:rsidRPr="00CB52BC" w:rsidDel="00E61ACA">
        <w:rPr>
          <w:rFonts w:ascii="Times New Roman" w:eastAsia="Times New Roman" w:hAnsi="Times New Roman" w:cs="Times New Roman"/>
          <w:spacing w:val="-3"/>
          <w:sz w:val="24"/>
          <w:szCs w:val="24"/>
          <w:lang w:eastAsia="uk-UA"/>
        </w:rPr>
        <w:t>текст:</w:t>
      </w:r>
    </w:p>
    <w:p w:rsidR="00CB52BC" w:rsidRPr="00CB52BC" w:rsidDel="00E61ACA" w:rsidRDefault="00603D83" w:rsidP="00783D7D">
      <w:pPr>
        <w:tabs>
          <w:tab w:val="left" w:pos="993"/>
        </w:tabs>
        <w:overflowPunct w:val="0"/>
        <w:autoSpaceDE w:val="0"/>
        <w:autoSpaceDN w:val="0"/>
        <w:adjustRightInd w:val="0"/>
        <w:spacing w:before="60" w:after="60" w:line="240" w:lineRule="auto"/>
        <w:ind w:left="709"/>
        <w:jc w:val="both"/>
        <w:textAlignment w:val="baseline"/>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1. </w:t>
      </w:r>
      <w:r w:rsidR="00CB52BC" w:rsidRPr="00CB52BC" w:rsidDel="00E61ACA">
        <w:rPr>
          <w:rFonts w:ascii="Times New Roman" w:eastAsia="Times New Roman" w:hAnsi="Times New Roman" w:cs="Times New Roman" w:hint="eastAsia"/>
          <w:i/>
          <w:sz w:val="24"/>
          <w:szCs w:val="24"/>
          <w:lang w:eastAsia="uk-UA"/>
        </w:rPr>
        <w:t>Тендерна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пропозиція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обов’язково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повинна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супроводжуватись</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документом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що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підтверджує</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надання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Учасником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забезпечення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тендерної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пропозиції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яке</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має</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бути</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надане</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у</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формі</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електронної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банківської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гарантії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далі</w:t>
      </w:r>
      <w:r w:rsidR="00CB52BC" w:rsidRPr="00CB52BC" w:rsidDel="00E61ACA">
        <w:rPr>
          <w:rFonts w:ascii="Times New Roman" w:eastAsia="Times New Roman" w:hAnsi="Times New Roman" w:cs="Times New Roman"/>
          <w:i/>
          <w:sz w:val="24"/>
          <w:szCs w:val="24"/>
          <w:lang w:eastAsia="uk-UA"/>
        </w:rPr>
        <w:t xml:space="preserve"> – </w:t>
      </w:r>
      <w:r w:rsidR="00CB52BC" w:rsidRPr="00CB52BC" w:rsidDel="00E61ACA">
        <w:rPr>
          <w:rFonts w:ascii="Times New Roman" w:eastAsia="Times New Roman" w:hAnsi="Times New Roman" w:cs="Times New Roman" w:hint="eastAsia"/>
          <w:i/>
          <w:sz w:val="24"/>
          <w:szCs w:val="24"/>
          <w:lang w:eastAsia="uk-UA"/>
        </w:rPr>
        <w:t>банківська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гарантія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накладеним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кваліфікованим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електронним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підписом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гаранту</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далі</w:t>
      </w:r>
      <w:r w:rsidR="00CB52BC" w:rsidRPr="00CB52BC" w:rsidDel="00E61ACA">
        <w:rPr>
          <w:rFonts w:ascii="Times New Roman" w:eastAsia="Times New Roman" w:hAnsi="Times New Roman" w:cs="Times New Roman"/>
          <w:i/>
          <w:sz w:val="24"/>
          <w:szCs w:val="24"/>
          <w:lang w:eastAsia="uk-UA"/>
        </w:rPr>
        <w:t xml:space="preserve"> – </w:t>
      </w:r>
      <w:r w:rsidR="00CB52BC" w:rsidRPr="00CB52BC" w:rsidDel="00E61ACA">
        <w:rPr>
          <w:rFonts w:ascii="Times New Roman" w:eastAsia="Times New Roman" w:hAnsi="Times New Roman" w:cs="Times New Roman" w:hint="eastAsia"/>
          <w:i/>
          <w:sz w:val="24"/>
          <w:szCs w:val="24"/>
          <w:lang w:eastAsia="uk-UA"/>
        </w:rPr>
        <w:t>банк</w:t>
      </w:r>
      <w:r w:rsidR="00CB52BC" w:rsidRPr="00CB52BC" w:rsidDel="00E61ACA">
        <w:rPr>
          <w:rFonts w:ascii="Times New Roman" w:eastAsia="Times New Roman" w:hAnsi="Times New Roman" w:cs="Times New Roman"/>
          <w:i/>
          <w:sz w:val="24"/>
          <w:szCs w:val="24"/>
          <w:lang w:eastAsia="uk-UA"/>
        </w:rPr>
        <w:t>-</w:t>
      </w:r>
      <w:r w:rsidR="00CB52BC" w:rsidRPr="00CB52BC" w:rsidDel="00E61ACA">
        <w:rPr>
          <w:rFonts w:ascii="Times New Roman" w:eastAsia="Times New Roman" w:hAnsi="Times New Roman" w:cs="Times New Roman" w:hint="eastAsia"/>
          <w:i/>
          <w:sz w:val="24"/>
          <w:szCs w:val="24"/>
          <w:lang w:eastAsia="uk-UA"/>
        </w:rPr>
        <w:t>гарант</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відповідно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вимог</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діючого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законодавства</w:t>
      </w:r>
      <w:r>
        <w:rPr>
          <w:rFonts w:ascii="Times New Roman" w:eastAsia="Times New Roman" w:hAnsi="Times New Roman" w:cs="Times New Roman"/>
          <w:i/>
          <w:sz w:val="24"/>
          <w:szCs w:val="24"/>
          <w:lang w:eastAsia="uk-UA"/>
        </w:rPr>
        <w:t>.</w:t>
      </w:r>
    </w:p>
    <w:p w:rsidR="00CB52BC" w:rsidRPr="00CB52BC" w:rsidDel="00E61ACA" w:rsidRDefault="00603D83" w:rsidP="00783D7D">
      <w:pPr>
        <w:tabs>
          <w:tab w:val="left" w:pos="993"/>
        </w:tabs>
        <w:overflowPunct w:val="0"/>
        <w:autoSpaceDE w:val="0"/>
        <w:autoSpaceDN w:val="0"/>
        <w:adjustRightInd w:val="0"/>
        <w:spacing w:before="60" w:after="60" w:line="240" w:lineRule="auto"/>
        <w:ind w:left="709"/>
        <w:jc w:val="both"/>
        <w:textAlignment w:val="baseline"/>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2. </w:t>
      </w:r>
      <w:r w:rsidR="00CB52BC" w:rsidRPr="00CB52BC" w:rsidDel="00E61ACA">
        <w:rPr>
          <w:rFonts w:ascii="Times New Roman" w:eastAsia="Times New Roman" w:hAnsi="Times New Roman" w:cs="Times New Roman" w:hint="eastAsia"/>
          <w:i/>
          <w:sz w:val="24"/>
          <w:szCs w:val="24"/>
          <w:lang w:eastAsia="uk-UA"/>
        </w:rPr>
        <w:t>З</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метою</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мінімізації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ризиків</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неповернення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коштів</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тендерного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забезпечення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банками</w:t>
      </w:r>
      <w:r w:rsidR="00CB52BC" w:rsidRPr="00CB52BC" w:rsidDel="00E61ACA">
        <w:rPr>
          <w:rFonts w:ascii="Times New Roman" w:eastAsia="Times New Roman" w:hAnsi="Times New Roman" w:cs="Times New Roman"/>
          <w:i/>
          <w:sz w:val="24"/>
          <w:szCs w:val="24"/>
          <w:lang w:eastAsia="uk-UA"/>
        </w:rPr>
        <w:t>-</w:t>
      </w:r>
      <w:r w:rsidR="00CB52BC" w:rsidRPr="00CB52BC" w:rsidDel="00E61ACA">
        <w:rPr>
          <w:rFonts w:ascii="Times New Roman" w:eastAsia="Times New Roman" w:hAnsi="Times New Roman" w:cs="Times New Roman" w:hint="eastAsia"/>
          <w:i/>
          <w:sz w:val="24"/>
          <w:szCs w:val="24"/>
          <w:lang w:eastAsia="uk-UA"/>
        </w:rPr>
        <w:t>гарантами</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важливо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що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банківська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гарантія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повним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грошовим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покриттям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повинна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бути</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надана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одним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із</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системно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важливих</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банків</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перелік</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яких</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формує</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НБУ</w:t>
      </w:r>
      <w:r>
        <w:rPr>
          <w:rFonts w:ascii="Times New Roman" w:eastAsia="Times New Roman" w:hAnsi="Times New Roman" w:cs="Times New Roman"/>
          <w:i/>
          <w:sz w:val="24"/>
          <w:szCs w:val="24"/>
          <w:lang w:eastAsia="uk-UA"/>
        </w:rPr>
        <w:t>.</w:t>
      </w:r>
    </w:p>
    <w:p w:rsidR="00CB52BC" w:rsidRPr="00CB52BC" w:rsidDel="00E61ACA" w:rsidRDefault="00603D83" w:rsidP="00783D7D">
      <w:pPr>
        <w:tabs>
          <w:tab w:val="left" w:pos="993"/>
        </w:tabs>
        <w:overflowPunct w:val="0"/>
        <w:autoSpaceDE w:val="0"/>
        <w:autoSpaceDN w:val="0"/>
        <w:adjustRightInd w:val="0"/>
        <w:spacing w:before="60" w:after="60" w:line="240" w:lineRule="auto"/>
        <w:ind w:left="709"/>
        <w:jc w:val="both"/>
        <w:textAlignment w:val="baseline"/>
        <w:rPr>
          <w:rFonts w:ascii="Times New Roman" w:eastAsia="Times New Roman" w:hAnsi="Times New Roman" w:cs="Times New Roman"/>
          <w:i/>
          <w:sz w:val="24"/>
          <w:szCs w:val="24"/>
          <w:lang w:eastAsia="uk-UA"/>
        </w:rPr>
      </w:pPr>
      <w:r>
        <w:rPr>
          <w:rFonts w:ascii="Times New Roman" w:eastAsia="Times New Roman" w:hAnsi="Times New Roman" w:cs="Times New Roman"/>
          <w:i/>
          <w:sz w:val="24"/>
          <w:szCs w:val="24"/>
          <w:lang w:eastAsia="uk-UA"/>
        </w:rPr>
        <w:t>3. </w:t>
      </w:r>
      <w:r w:rsidR="00CB52BC" w:rsidRPr="00CB52BC" w:rsidDel="00E61ACA">
        <w:rPr>
          <w:rFonts w:ascii="Times New Roman" w:eastAsia="Times New Roman" w:hAnsi="Times New Roman" w:cs="Times New Roman" w:hint="eastAsia"/>
          <w:i/>
          <w:sz w:val="24"/>
          <w:szCs w:val="24"/>
          <w:lang w:eastAsia="uk-UA"/>
        </w:rPr>
        <w:t>Тендерна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пропозиція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у</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складі</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якої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буде</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банківська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гарантія</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що</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не</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відповідає</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умовам</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тендерної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документації</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буде</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відхилена</w:t>
      </w:r>
      <w:r w:rsidR="00CB52BC" w:rsidRPr="00CB52BC" w:rsidDel="00E61ACA">
        <w:rPr>
          <w:rFonts w:ascii="Times New Roman" w:eastAsia="Times New Roman" w:hAnsi="Times New Roman" w:cs="Times New Roman"/>
          <w:i/>
          <w:sz w:val="24"/>
          <w:szCs w:val="24"/>
          <w:lang w:eastAsia="uk-UA"/>
        </w:rPr>
        <w:t xml:space="preserve"> </w:t>
      </w:r>
      <w:r w:rsidR="00CB52BC" w:rsidRPr="00CB52BC" w:rsidDel="00E61ACA">
        <w:rPr>
          <w:rFonts w:ascii="Times New Roman" w:eastAsia="Times New Roman" w:hAnsi="Times New Roman" w:cs="Times New Roman" w:hint="eastAsia"/>
          <w:i/>
          <w:sz w:val="24"/>
          <w:szCs w:val="24"/>
          <w:lang w:eastAsia="uk-UA"/>
        </w:rPr>
        <w:t>Замовником</w:t>
      </w:r>
      <w:r w:rsidR="00CB52BC" w:rsidRPr="00CB52BC" w:rsidDel="00E61ACA">
        <w:rPr>
          <w:rFonts w:ascii="Times New Roman" w:eastAsia="Times New Roman" w:hAnsi="Times New Roman" w:cs="Times New Roman"/>
          <w:i/>
          <w:sz w:val="24"/>
          <w:szCs w:val="24"/>
          <w:lang w:eastAsia="uk-UA"/>
        </w:rPr>
        <w:t>.</w:t>
      </w:r>
    </w:p>
    <w:p w:rsidR="00CB52BC" w:rsidRPr="00CB52BC" w:rsidRDefault="00CB52BC" w:rsidP="007F685C">
      <w:pPr>
        <w:numPr>
          <w:ilvl w:val="0"/>
          <w:numId w:val="9"/>
        </w:numPr>
        <w:overflowPunct w:val="0"/>
        <w:autoSpaceDE w:val="0"/>
        <w:autoSpaceDN w:val="0"/>
        <w:adjustRightInd w:val="0"/>
        <w:spacing w:before="60" w:after="6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В</w:t>
      </w:r>
      <w:r w:rsidRPr="00CB52BC">
        <w:rPr>
          <w:rFonts w:ascii="Times New Roman" w:eastAsia="Times New Roman" w:hAnsi="Times New Roman" w:cs="Times New Roman" w:hint="eastAsia"/>
          <w:sz w:val="24"/>
          <w:szCs w:val="24"/>
          <w:lang w:eastAsia="uk-UA"/>
        </w:rPr>
        <w:t>ипадки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встановлення</w:t>
      </w:r>
      <w:r w:rsidRPr="00CB52BC">
        <w:rPr>
          <w:rFonts w:ascii="Times New Roman" w:eastAsia="Times New Roman" w:hAnsi="Times New Roman" w:cs="Times New Roman"/>
          <w:sz w:val="24"/>
          <w:szCs w:val="24"/>
          <w:lang w:eastAsia="uk-UA"/>
        </w:rPr>
        <w:t xml:space="preserve"> вказаних </w:t>
      </w:r>
      <w:r w:rsidRPr="00CB52BC">
        <w:rPr>
          <w:rFonts w:ascii="Times New Roman" w:eastAsia="Times New Roman" w:hAnsi="Times New Roman" w:cs="Times New Roman" w:hint="eastAsia"/>
          <w:sz w:val="24"/>
          <w:szCs w:val="24"/>
          <w:lang w:eastAsia="uk-UA"/>
        </w:rPr>
        <w:t>вимог</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тендерній</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документації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конкурсних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торгів</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hint="eastAsia"/>
          <w:sz w:val="24"/>
          <w:szCs w:val="24"/>
          <w:lang w:eastAsia="uk-UA"/>
        </w:rPr>
        <w:t xml:space="preserve"> </w:t>
      </w:r>
      <w:r w:rsidR="00C01023">
        <w:rPr>
          <w:rFonts w:ascii="Times New Roman" w:eastAsia="Times New Roman" w:hAnsi="Times New Roman" w:cs="Times New Roman"/>
          <w:sz w:val="24"/>
          <w:szCs w:val="24"/>
          <w:lang w:eastAsia="uk-UA"/>
        </w:rPr>
        <w:t>які</w:t>
      </w:r>
      <w:r w:rsidR="00C01023"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проводять</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Служби</w:t>
      </w:r>
      <w:r w:rsidRPr="00CB52BC">
        <w:rPr>
          <w:rFonts w:ascii="Times New Roman" w:eastAsia="Times New Roman" w:hAnsi="Times New Roman" w:cs="Times New Roman"/>
          <w:sz w:val="24"/>
          <w:szCs w:val="24"/>
          <w:lang w:eastAsia="uk-UA"/>
        </w:rPr>
        <w:t>,</w:t>
      </w:r>
      <w:r w:rsidRPr="00CB52BC">
        <w:rPr>
          <w:rFonts w:ascii="Times New Roman" w:eastAsia="Times New Roman" w:hAnsi="Times New Roman" w:cs="Times New Roman" w:hint="eastAsia"/>
          <w:sz w:val="24"/>
          <w:szCs w:val="24"/>
          <w:lang w:eastAsia="uk-UA"/>
        </w:rPr>
        <w:t xml:space="preserve"> траплялис</w:t>
      </w:r>
      <w:r w:rsidR="00C01023">
        <w:rPr>
          <w:rFonts w:ascii="Times New Roman" w:eastAsia="Times New Roman" w:hAnsi="Times New Roman" w:cs="Times New Roman"/>
          <w:sz w:val="24"/>
          <w:szCs w:val="24"/>
          <w:lang w:eastAsia="uk-UA"/>
        </w:rPr>
        <w:t>ь</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2020 </w:t>
      </w:r>
      <w:r w:rsidRPr="00CB52BC">
        <w:rPr>
          <w:rFonts w:ascii="Times New Roman" w:eastAsia="Times New Roman" w:hAnsi="Times New Roman" w:cs="Times New Roman" w:hint="eastAsia"/>
          <w:sz w:val="24"/>
          <w:szCs w:val="24"/>
          <w:lang w:eastAsia="uk-UA"/>
        </w:rPr>
        <w:t>та</w:t>
      </w:r>
      <w:r w:rsidRPr="00CB52BC">
        <w:rPr>
          <w:rFonts w:ascii="Times New Roman" w:eastAsia="Times New Roman" w:hAnsi="Times New Roman" w:cs="Times New Roman"/>
          <w:sz w:val="24"/>
          <w:szCs w:val="24"/>
          <w:lang w:eastAsia="uk-UA"/>
        </w:rPr>
        <w:t xml:space="preserve"> 2021 </w:t>
      </w:r>
      <w:r w:rsidRPr="00CB52BC">
        <w:rPr>
          <w:rFonts w:ascii="Times New Roman" w:eastAsia="Times New Roman" w:hAnsi="Times New Roman" w:cs="Times New Roman" w:hint="eastAsia"/>
          <w:sz w:val="24"/>
          <w:szCs w:val="24"/>
          <w:lang w:eastAsia="uk-UA"/>
        </w:rPr>
        <w:t>роках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зокрема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Львівській</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Черкаській</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Одеській</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областях</w:t>
      </w:r>
      <w:r w:rsidRPr="00CB52BC">
        <w:rPr>
          <w:rFonts w:ascii="Times New Roman" w:eastAsia="Times New Roman" w:hAnsi="Times New Roman" w:cs="Times New Roman"/>
          <w:sz w:val="24"/>
          <w:szCs w:val="24"/>
          <w:lang w:eastAsia="uk-UA"/>
        </w:rPr>
        <w:t xml:space="preserve">. </w:t>
      </w:r>
    </w:p>
    <w:p w:rsidR="00CB52BC" w:rsidRPr="007F685C" w:rsidRDefault="00CB52BC" w:rsidP="007F685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8"/>
          <w:szCs w:val="28"/>
          <w:lang w:eastAsia="uk-UA"/>
        </w:rPr>
      </w:pPr>
    </w:p>
    <w:p w:rsidR="00CB52BC" w:rsidRPr="00CB52BC" w:rsidRDefault="00CB52BC" w:rsidP="007F685C">
      <w:pPr>
        <w:numPr>
          <w:ilvl w:val="0"/>
          <w:numId w:val="1"/>
        </w:numPr>
        <w:tabs>
          <w:tab w:val="clear" w:pos="502"/>
          <w:tab w:val="num" w:pos="709"/>
        </w:tabs>
        <w:overflowPunct w:val="0"/>
        <w:autoSpaceDE w:val="0"/>
        <w:autoSpaceDN w:val="0"/>
        <w:adjustRightInd w:val="0"/>
        <w:spacing w:after="0" w:line="240" w:lineRule="auto"/>
        <w:ind w:left="720" w:hanging="720"/>
        <w:jc w:val="both"/>
        <w:textAlignment w:val="baseline"/>
        <w:rPr>
          <w:rFonts w:ascii="Times New Roman" w:eastAsia="Times New Roman" w:hAnsi="Times New Roman" w:cs="Times New Roman"/>
          <w:b/>
          <w:sz w:val="24"/>
          <w:szCs w:val="24"/>
          <w:lang w:eastAsia="uk-UA"/>
        </w:rPr>
      </w:pPr>
      <w:r w:rsidRPr="00CB52BC">
        <w:rPr>
          <w:rFonts w:ascii="Times New Roman" w:eastAsia="Times New Roman" w:hAnsi="Times New Roman" w:cs="Times New Roman"/>
          <w:b/>
          <w:sz w:val="24"/>
          <w:szCs w:val="24"/>
          <w:lang w:eastAsia="uk-UA"/>
        </w:rPr>
        <w:t>ВИСНОВКИ</w:t>
      </w:r>
    </w:p>
    <w:p w:rsidR="00CB52BC" w:rsidRPr="007F685C" w:rsidRDefault="00CB52BC" w:rsidP="007F685C">
      <w:pPr>
        <w:overflowPunct w:val="0"/>
        <w:autoSpaceDE w:val="0"/>
        <w:autoSpaceDN w:val="0"/>
        <w:adjustRightInd w:val="0"/>
        <w:spacing w:after="0" w:line="240" w:lineRule="auto"/>
        <w:ind w:left="720"/>
        <w:textAlignment w:val="baseline"/>
        <w:rPr>
          <w:rFonts w:ascii="Times New Roman" w:eastAsia="Times New Roman" w:hAnsi="Times New Roman" w:cs="Times New Roman"/>
          <w:sz w:val="28"/>
          <w:szCs w:val="28"/>
          <w:lang w:eastAsia="uk-UA"/>
        </w:rPr>
      </w:pPr>
    </w:p>
    <w:p w:rsidR="00CB52BC" w:rsidRPr="00CB52BC" w:rsidRDefault="00CB52BC" w:rsidP="007F685C">
      <w:pPr>
        <w:numPr>
          <w:ilvl w:val="0"/>
          <w:numId w:val="9"/>
        </w:numPr>
        <w:overflowPunct w:val="0"/>
        <w:autoSpaceDE w:val="0"/>
        <w:autoSpaceDN w:val="0"/>
        <w:adjustRightInd w:val="0"/>
        <w:spacing w:before="80" w:after="8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Положенням про Служби передбачено, що Служба виконує </w:t>
      </w:r>
      <w:r w:rsidRPr="00CB52BC">
        <w:rPr>
          <w:rFonts w:ascii="Times New Roman" w:eastAsia="Times New Roman" w:hAnsi="Times New Roman" w:cs="Times New Roman"/>
          <w:sz w:val="24"/>
          <w:szCs w:val="20"/>
          <w:lang w:eastAsia="uk-UA"/>
        </w:rPr>
        <w:t xml:space="preserve">функцію замовника робіт </w:t>
      </w:r>
      <w:r w:rsidRPr="00CB52BC">
        <w:rPr>
          <w:rFonts w:ascii="Times New Roman" w:eastAsia="Times New Roman" w:hAnsi="Times New Roman" w:cs="Times New Roman" w:hint="eastAsia"/>
          <w:sz w:val="24"/>
          <w:szCs w:val="20"/>
          <w:lang w:eastAsia="uk-UA"/>
        </w:rPr>
        <w:t>з</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будівництва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реконструкції</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ремонту</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та</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утримання</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автомобільних</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доріг</w:t>
      </w:r>
      <w:r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hint="eastAsia"/>
          <w:sz w:val="24"/>
          <w:szCs w:val="20"/>
          <w:lang w:eastAsia="uk-UA"/>
        </w:rPr>
        <w:t>загального</w:t>
      </w:r>
      <w:r w:rsidRPr="00CB52BC">
        <w:rPr>
          <w:rFonts w:ascii="Times New Roman" w:eastAsia="Times New Roman" w:hAnsi="Times New Roman" w:cs="Times New Roman"/>
          <w:sz w:val="24"/>
          <w:szCs w:val="20"/>
          <w:lang w:eastAsia="uk-UA"/>
        </w:rPr>
        <w:t xml:space="preserve"> користування державного </w:t>
      </w:r>
      <w:r w:rsidRPr="00CB52BC">
        <w:rPr>
          <w:rFonts w:ascii="Times New Roman" w:eastAsia="Times New Roman" w:hAnsi="Times New Roman" w:cs="Times New Roman" w:hint="eastAsia"/>
          <w:sz w:val="24"/>
          <w:szCs w:val="20"/>
          <w:lang w:eastAsia="uk-UA"/>
        </w:rPr>
        <w:t>значення</w:t>
      </w:r>
      <w:r w:rsidRPr="00CB52BC">
        <w:rPr>
          <w:rFonts w:ascii="Times New Roman" w:eastAsia="Times New Roman" w:hAnsi="Times New Roman" w:cs="Times New Roman"/>
          <w:sz w:val="24"/>
          <w:szCs w:val="20"/>
          <w:lang w:eastAsia="uk-UA"/>
        </w:rPr>
        <w:t>.</w:t>
      </w:r>
    </w:p>
    <w:p w:rsidR="00CB52BC" w:rsidRPr="00CB52BC" w:rsidRDefault="00CB52BC" w:rsidP="007F685C">
      <w:pPr>
        <w:numPr>
          <w:ilvl w:val="0"/>
          <w:numId w:val="9"/>
        </w:numPr>
        <w:overflowPunct w:val="0"/>
        <w:autoSpaceDE w:val="0"/>
        <w:autoSpaceDN w:val="0"/>
        <w:adjustRightInd w:val="0"/>
        <w:spacing w:before="80" w:after="8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У деяких областях Служби встановлювали </w:t>
      </w:r>
      <w:r w:rsidR="00C01023">
        <w:rPr>
          <w:rFonts w:ascii="Times New Roman" w:eastAsia="Times New Roman" w:hAnsi="Times New Roman" w:cs="Times New Roman"/>
          <w:sz w:val="24"/>
          <w:szCs w:val="24"/>
          <w:lang w:eastAsia="uk-UA"/>
        </w:rPr>
        <w:t>в</w:t>
      </w:r>
      <w:r w:rsidR="00C01023"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sz w:val="24"/>
          <w:szCs w:val="24"/>
          <w:lang w:eastAsia="uk-UA"/>
        </w:rPr>
        <w:t xml:space="preserve">тендерній документації на закупівлю послуг </w:t>
      </w:r>
      <w:r w:rsidR="00E64AB0">
        <w:rPr>
          <w:rFonts w:ascii="Times New Roman" w:eastAsia="Times New Roman" w:hAnsi="Times New Roman" w:cs="Times New Roman"/>
          <w:sz w:val="24"/>
          <w:szCs w:val="24"/>
          <w:lang w:eastAsia="uk-UA"/>
        </w:rPr>
        <w:t>і</w:t>
      </w:r>
      <w:r w:rsidRPr="00CB52BC">
        <w:rPr>
          <w:rFonts w:ascii="Times New Roman" w:eastAsia="Times New Roman" w:hAnsi="Times New Roman" w:cs="Times New Roman"/>
          <w:sz w:val="24"/>
          <w:szCs w:val="24"/>
          <w:lang w:eastAsia="uk-UA"/>
        </w:rPr>
        <w:t>з ремонту доріг вимогу до фінансового забезпечення тендерної пропозиції, яке повинно бути надан</w:t>
      </w:r>
      <w:r w:rsidR="00E64AB0">
        <w:rPr>
          <w:rFonts w:ascii="Times New Roman" w:eastAsia="Times New Roman" w:hAnsi="Times New Roman" w:cs="Times New Roman"/>
          <w:sz w:val="24"/>
          <w:szCs w:val="24"/>
          <w:lang w:eastAsia="uk-UA"/>
        </w:rPr>
        <w:t>о</w:t>
      </w:r>
      <w:r w:rsidRPr="00CB52BC">
        <w:rPr>
          <w:rFonts w:ascii="Times New Roman" w:eastAsia="Times New Roman" w:hAnsi="Times New Roman" w:cs="Times New Roman"/>
          <w:sz w:val="24"/>
          <w:szCs w:val="24"/>
          <w:lang w:eastAsia="uk-UA"/>
        </w:rPr>
        <w:t xml:space="preserve"> у формі електронної банківської гарантії, наданої одним із системно важливих банків, перелік яких формує НБУ. </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lastRenderedPageBreak/>
        <w:t>Законодавством передбачено, що гарантія як забезпечення тендерної пропозиції може бути надана банками, іншими фінансовими установами та страховими компаніями.</w:t>
      </w:r>
    </w:p>
    <w:p w:rsidR="00CB52BC" w:rsidRPr="00CB52BC" w:rsidRDefault="00CB52BC" w:rsidP="0027270C">
      <w:pPr>
        <w:numPr>
          <w:ilvl w:val="0"/>
          <w:numId w:val="9"/>
        </w:numPr>
        <w:overflowPunct w:val="0"/>
        <w:autoSpaceDE w:val="0"/>
        <w:autoSpaceDN w:val="0"/>
        <w:adjustRightInd w:val="0"/>
        <w:spacing w:before="40" w:after="40" w:line="240" w:lineRule="auto"/>
        <w:ind w:left="709" w:hanging="709"/>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sz w:val="24"/>
          <w:szCs w:val="24"/>
          <w:lang w:eastAsia="uk-UA"/>
        </w:rPr>
        <w:t xml:space="preserve">Встановлення Службами вимоги до </w:t>
      </w:r>
      <w:r w:rsidRPr="00CB52BC">
        <w:rPr>
          <w:rFonts w:ascii="Times New Roman" w:eastAsia="Times New Roman" w:hAnsi="Times New Roman" w:cs="Times New Roman" w:hint="eastAsia"/>
          <w:sz w:val="24"/>
          <w:szCs w:val="24"/>
          <w:lang w:eastAsia="uk-UA"/>
        </w:rPr>
        <w:t>фінансового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забезпечення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тендерної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пропозиції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закупівлю</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послуг</w:t>
      </w:r>
      <w:r w:rsidRPr="00CB52BC">
        <w:rPr>
          <w:rFonts w:ascii="Times New Roman" w:eastAsia="Times New Roman" w:hAnsi="Times New Roman" w:cs="Times New Roman"/>
          <w:sz w:val="24"/>
          <w:szCs w:val="24"/>
          <w:lang w:eastAsia="uk-UA"/>
        </w:rPr>
        <w:t xml:space="preserve"> </w:t>
      </w:r>
      <w:r w:rsidR="00A95EFD">
        <w:rPr>
          <w:rFonts w:ascii="Times New Roman" w:eastAsia="Times New Roman" w:hAnsi="Times New Roman" w:cs="Times New Roman"/>
          <w:sz w:val="24"/>
          <w:szCs w:val="24"/>
          <w:lang w:eastAsia="uk-UA"/>
        </w:rPr>
        <w:t>і</w:t>
      </w:r>
      <w:r w:rsidRPr="00CB52BC">
        <w:rPr>
          <w:rFonts w:ascii="Times New Roman" w:eastAsia="Times New Roman" w:hAnsi="Times New Roman" w:cs="Times New Roman" w:hint="eastAsia"/>
          <w:sz w:val="24"/>
          <w:szCs w:val="24"/>
          <w:lang w:eastAsia="uk-UA"/>
        </w:rPr>
        <w:t>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ремонту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доріг</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яке</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має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бути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надане</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формі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електронної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банківської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гарантії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наданої</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одним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із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системно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важливих</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банків</w:t>
      </w:r>
      <w:r w:rsidRPr="00CB52BC">
        <w:rPr>
          <w:rFonts w:ascii="Times New Roman" w:eastAsia="Times New Roman" w:hAnsi="Times New Roman" w:cs="Times New Roman"/>
          <w:sz w:val="24"/>
          <w:szCs w:val="24"/>
          <w:lang w:eastAsia="uk-UA"/>
        </w:rPr>
        <w:t>, мож</w:t>
      </w:r>
      <w:r w:rsidR="00A95EFD">
        <w:rPr>
          <w:rFonts w:ascii="Times New Roman" w:eastAsia="Times New Roman" w:hAnsi="Times New Roman" w:cs="Times New Roman"/>
          <w:sz w:val="24"/>
          <w:szCs w:val="24"/>
          <w:lang w:eastAsia="uk-UA"/>
        </w:rPr>
        <w:t>е</w:t>
      </w:r>
      <w:r w:rsidRPr="00CB52BC">
        <w:rPr>
          <w:rFonts w:ascii="Times New Roman" w:eastAsia="Times New Roman" w:hAnsi="Times New Roman" w:cs="Times New Roman"/>
          <w:sz w:val="24"/>
          <w:szCs w:val="24"/>
          <w:lang w:eastAsia="uk-UA"/>
        </w:rPr>
        <w:t>:</w:t>
      </w:r>
    </w:p>
    <w:p w:rsidR="00CB52BC" w:rsidRPr="00CB52BC" w:rsidRDefault="00CB52BC" w:rsidP="0027270C">
      <w:pPr>
        <w:numPr>
          <w:ilvl w:val="0"/>
          <w:numId w:val="23"/>
        </w:numPr>
        <w:tabs>
          <w:tab w:val="left" w:pos="993"/>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hint="eastAsia"/>
          <w:sz w:val="24"/>
          <w:szCs w:val="24"/>
          <w:lang w:eastAsia="uk-UA"/>
        </w:rPr>
        <w:t>обмежит</w:t>
      </w:r>
      <w:r w:rsidRPr="00CB52BC">
        <w:rPr>
          <w:rFonts w:ascii="Times New Roman" w:eastAsia="Times New Roman" w:hAnsi="Times New Roman" w:cs="Times New Roman"/>
          <w:sz w:val="24"/>
          <w:szCs w:val="24"/>
          <w:lang w:eastAsia="uk-UA"/>
        </w:rPr>
        <w:t xml:space="preserve">и </w:t>
      </w:r>
      <w:r w:rsidRPr="00CB52BC">
        <w:rPr>
          <w:rFonts w:ascii="Times New Roman" w:eastAsia="Times New Roman" w:hAnsi="Times New Roman" w:cs="Times New Roman" w:hint="eastAsia"/>
          <w:sz w:val="24"/>
          <w:szCs w:val="24"/>
          <w:lang w:eastAsia="uk-UA"/>
        </w:rPr>
        <w:t>можливість</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суб</w:t>
      </w:r>
      <w:r w:rsidRPr="00CB52BC">
        <w:rPr>
          <w:rFonts w:ascii="Times New Roman" w:eastAsia="Times New Roman" w:hAnsi="Times New Roman" w:cs="Times New Roman"/>
          <w:sz w:val="24"/>
          <w:szCs w:val="24"/>
          <w:lang w:eastAsia="uk-UA"/>
        </w:rPr>
        <w:t>ʼ</w:t>
      </w:r>
      <w:r w:rsidRPr="00CB52BC">
        <w:rPr>
          <w:rFonts w:ascii="Times New Roman" w:eastAsia="Times New Roman" w:hAnsi="Times New Roman" w:cs="Times New Roman" w:hint="eastAsia"/>
          <w:sz w:val="24"/>
          <w:szCs w:val="24"/>
          <w:lang w:eastAsia="uk-UA"/>
        </w:rPr>
        <w:t>єктів</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господарювання</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які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є</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учасниками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закупівель</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виборі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установи</w:t>
      </w:r>
      <w:r w:rsidRPr="00CB52BC">
        <w:rPr>
          <w:rFonts w:ascii="Times New Roman" w:eastAsia="Times New Roman" w:hAnsi="Times New Roman" w:cs="Times New Roman"/>
          <w:sz w:val="24"/>
          <w:szCs w:val="24"/>
          <w:lang w:eastAsia="uk-UA"/>
        </w:rPr>
        <w:t xml:space="preserve">, </w:t>
      </w:r>
      <w:r w:rsidR="004B1B21">
        <w:rPr>
          <w:rFonts w:ascii="Times New Roman" w:eastAsia="Times New Roman" w:hAnsi="Times New Roman" w:cs="Times New Roman"/>
          <w:sz w:val="24"/>
          <w:szCs w:val="24"/>
          <w:lang w:eastAsia="uk-UA"/>
        </w:rPr>
        <w:t>що</w:t>
      </w:r>
      <w:r w:rsidR="004B1B21"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може</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надати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гарантію</w:t>
      </w:r>
      <w:r w:rsidRPr="00CB52BC">
        <w:rPr>
          <w:rFonts w:ascii="Times New Roman" w:eastAsia="Times New Roman" w:hAnsi="Times New Roman" w:cs="Times New Roman"/>
          <w:sz w:val="24"/>
          <w:szCs w:val="24"/>
          <w:lang w:eastAsia="uk-UA"/>
        </w:rPr>
        <w:t>;</w:t>
      </w:r>
    </w:p>
    <w:p w:rsidR="00CB52BC" w:rsidRPr="00CB52BC" w:rsidRDefault="00CB52BC" w:rsidP="0027270C">
      <w:pPr>
        <w:numPr>
          <w:ilvl w:val="0"/>
          <w:numId w:val="23"/>
        </w:numPr>
        <w:tabs>
          <w:tab w:val="left" w:pos="993"/>
        </w:tabs>
        <w:overflowPunct w:val="0"/>
        <w:autoSpaceDE w:val="0"/>
        <w:autoSpaceDN w:val="0"/>
        <w:adjustRightInd w:val="0"/>
        <w:spacing w:before="40" w:after="40" w:line="240" w:lineRule="auto"/>
        <w:ind w:left="709" w:firstLine="0"/>
        <w:jc w:val="both"/>
        <w:textAlignment w:val="baseline"/>
        <w:rPr>
          <w:rFonts w:ascii="Times New Roman" w:eastAsia="Times New Roman" w:hAnsi="Times New Roman" w:cs="Times New Roman"/>
          <w:sz w:val="24"/>
          <w:szCs w:val="24"/>
          <w:lang w:eastAsia="uk-UA"/>
        </w:rPr>
      </w:pPr>
      <w:r w:rsidRPr="00CB52BC">
        <w:rPr>
          <w:rFonts w:ascii="Times New Roman" w:eastAsia="Times New Roman" w:hAnsi="Times New Roman" w:cs="Times New Roman" w:hint="eastAsia"/>
          <w:sz w:val="24"/>
          <w:szCs w:val="24"/>
          <w:lang w:eastAsia="uk-UA"/>
        </w:rPr>
        <w:t>надат</w:t>
      </w:r>
      <w:r w:rsidRPr="00CB52BC">
        <w:rPr>
          <w:rFonts w:ascii="Times New Roman" w:eastAsia="Times New Roman" w:hAnsi="Times New Roman" w:cs="Times New Roman"/>
          <w:sz w:val="24"/>
          <w:szCs w:val="24"/>
          <w:lang w:eastAsia="uk-UA"/>
        </w:rPr>
        <w:t xml:space="preserve">и </w:t>
      </w:r>
      <w:r w:rsidRPr="00CB52BC">
        <w:rPr>
          <w:rFonts w:ascii="Times New Roman" w:eastAsia="Times New Roman" w:hAnsi="Times New Roman" w:cs="Times New Roman" w:hint="eastAsia"/>
          <w:sz w:val="24"/>
          <w:szCs w:val="24"/>
          <w:lang w:eastAsia="uk-UA"/>
        </w:rPr>
        <w:t>переваги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банківським</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установам</w:t>
      </w:r>
      <w:r w:rsidRPr="00CB52BC">
        <w:rPr>
          <w:rFonts w:ascii="Times New Roman" w:eastAsia="Times New Roman" w:hAnsi="Times New Roman" w:cs="Times New Roman"/>
          <w:sz w:val="24"/>
          <w:szCs w:val="24"/>
          <w:lang w:eastAsia="uk-UA"/>
        </w:rPr>
        <w:t>, які входять до переліку системно важливих банків,</w:t>
      </w:r>
      <w:r w:rsidR="00011DE4">
        <w:rPr>
          <w:rFonts w:ascii="Times New Roman" w:eastAsia="Times New Roman" w:hAnsi="Times New Roman" w:cs="Times New Roman"/>
          <w:sz w:val="24"/>
          <w:szCs w:val="24"/>
          <w:lang w:eastAsia="uk-UA"/>
        </w:rPr>
        <w:t xml:space="preserve"> порівнян</w:t>
      </w:r>
      <w:r w:rsidR="004B1B21">
        <w:rPr>
          <w:rFonts w:ascii="Times New Roman" w:eastAsia="Times New Roman" w:hAnsi="Times New Roman" w:cs="Times New Roman"/>
          <w:sz w:val="24"/>
          <w:szCs w:val="24"/>
          <w:lang w:eastAsia="uk-UA"/>
        </w:rPr>
        <w:t>о</w:t>
      </w:r>
      <w:r w:rsidR="00011DE4">
        <w:rPr>
          <w:rFonts w:ascii="Times New Roman" w:eastAsia="Times New Roman" w:hAnsi="Times New Roman" w:cs="Times New Roman"/>
          <w:sz w:val="24"/>
          <w:szCs w:val="24"/>
          <w:lang w:eastAsia="uk-UA"/>
        </w:rPr>
        <w:t xml:space="preserve"> з</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інш</w:t>
      </w:r>
      <w:r w:rsidRPr="00CB52BC">
        <w:rPr>
          <w:rFonts w:ascii="Times New Roman" w:eastAsia="Times New Roman" w:hAnsi="Times New Roman" w:cs="Times New Roman"/>
          <w:sz w:val="24"/>
          <w:szCs w:val="24"/>
          <w:lang w:eastAsia="uk-UA"/>
        </w:rPr>
        <w:t>и</w:t>
      </w:r>
      <w:r w:rsidR="00011DE4">
        <w:rPr>
          <w:rFonts w:ascii="Times New Roman" w:eastAsia="Times New Roman" w:hAnsi="Times New Roman" w:cs="Times New Roman"/>
          <w:sz w:val="24"/>
          <w:szCs w:val="24"/>
          <w:lang w:eastAsia="uk-UA"/>
        </w:rPr>
        <w:t>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фінансов</w:t>
      </w:r>
      <w:r w:rsidRPr="00CB52BC">
        <w:rPr>
          <w:rFonts w:ascii="Times New Roman" w:eastAsia="Times New Roman" w:hAnsi="Times New Roman" w:cs="Times New Roman"/>
          <w:sz w:val="24"/>
          <w:szCs w:val="24"/>
          <w:lang w:eastAsia="uk-UA"/>
        </w:rPr>
        <w:t>и</w:t>
      </w:r>
      <w:r w:rsidR="00011DE4">
        <w:rPr>
          <w:rFonts w:ascii="Times New Roman" w:eastAsia="Times New Roman" w:hAnsi="Times New Roman" w:cs="Times New Roman"/>
          <w:sz w:val="24"/>
          <w:szCs w:val="24"/>
          <w:lang w:eastAsia="uk-UA"/>
        </w:rPr>
        <w:t>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установ</w:t>
      </w:r>
      <w:r w:rsidR="00011DE4">
        <w:rPr>
          <w:rFonts w:ascii="Times New Roman" w:eastAsia="Times New Roman" w:hAnsi="Times New Roman" w:cs="Times New Roman"/>
          <w:sz w:val="24"/>
          <w:szCs w:val="24"/>
          <w:lang w:eastAsia="uk-UA"/>
        </w:rPr>
        <w:t>ами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або</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страхов</w:t>
      </w:r>
      <w:r w:rsidRPr="00CB52BC">
        <w:rPr>
          <w:rFonts w:ascii="Times New Roman" w:eastAsia="Times New Roman" w:hAnsi="Times New Roman" w:cs="Times New Roman"/>
          <w:sz w:val="24"/>
          <w:szCs w:val="24"/>
          <w:lang w:eastAsia="uk-UA"/>
        </w:rPr>
        <w:t>и</w:t>
      </w:r>
      <w:r w:rsidR="00011DE4">
        <w:rPr>
          <w:rFonts w:ascii="Times New Roman" w:eastAsia="Times New Roman" w:hAnsi="Times New Roman" w:cs="Times New Roman"/>
          <w:sz w:val="24"/>
          <w:szCs w:val="24"/>
          <w:lang w:eastAsia="uk-UA"/>
        </w:rPr>
        <w:t>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компані</w:t>
      </w:r>
      <w:r w:rsidR="00011DE4">
        <w:rPr>
          <w:rFonts w:ascii="Times New Roman" w:eastAsia="Times New Roman" w:hAnsi="Times New Roman" w:cs="Times New Roman"/>
          <w:sz w:val="24"/>
          <w:szCs w:val="24"/>
          <w:lang w:eastAsia="uk-UA"/>
        </w:rPr>
        <w:t>ями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які</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можуть</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надавати</w:t>
      </w:r>
      <w:r w:rsidRPr="00CB52BC">
        <w:rPr>
          <w:rFonts w:ascii="Times New Roman" w:eastAsia="Times New Roman" w:hAnsi="Times New Roman" w:cs="Times New Roman"/>
          <w:sz w:val="24"/>
          <w:szCs w:val="24"/>
          <w:lang w:eastAsia="uk-UA"/>
        </w:rPr>
        <w:t xml:space="preserve"> </w:t>
      </w:r>
      <w:r w:rsidRPr="00CB52BC">
        <w:rPr>
          <w:rFonts w:ascii="Times New Roman" w:eastAsia="Times New Roman" w:hAnsi="Times New Roman" w:cs="Times New Roman" w:hint="eastAsia"/>
          <w:sz w:val="24"/>
          <w:szCs w:val="24"/>
          <w:lang w:eastAsia="uk-UA"/>
        </w:rPr>
        <w:t>гарантії</w:t>
      </w:r>
      <w:r w:rsidRPr="00CB52BC">
        <w:rPr>
          <w:rFonts w:ascii="Times New Roman" w:eastAsia="Times New Roman" w:hAnsi="Times New Roman" w:cs="Times New Roman"/>
          <w:sz w:val="24"/>
          <w:szCs w:val="24"/>
          <w:lang w:eastAsia="uk-UA"/>
        </w:rPr>
        <w:t xml:space="preserve">, а також </w:t>
      </w:r>
      <w:r w:rsidR="00011DE4">
        <w:rPr>
          <w:rFonts w:ascii="Times New Roman" w:eastAsia="Times New Roman" w:hAnsi="Times New Roman" w:cs="Times New Roman"/>
          <w:sz w:val="24"/>
          <w:szCs w:val="24"/>
          <w:lang w:eastAsia="uk-UA"/>
        </w:rPr>
        <w:t>щодо</w:t>
      </w:r>
      <w:r w:rsidRPr="00CB52BC">
        <w:rPr>
          <w:rFonts w:ascii="Times New Roman" w:eastAsia="Times New Roman" w:hAnsi="Times New Roman" w:cs="Times New Roman"/>
          <w:sz w:val="24"/>
          <w:szCs w:val="24"/>
          <w:lang w:eastAsia="uk-UA"/>
        </w:rPr>
        <w:t xml:space="preserve"> банків, які не входять до переліку системно важливих банків.</w:t>
      </w:r>
    </w:p>
    <w:p w:rsidR="00CB52BC" w:rsidRPr="00CB52BC" w:rsidRDefault="00CB52BC" w:rsidP="0062704B">
      <w:pPr>
        <w:tabs>
          <w:tab w:val="left" w:pos="993"/>
        </w:tabs>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uk-UA"/>
        </w:rPr>
      </w:pPr>
    </w:p>
    <w:p w:rsidR="00CB52BC" w:rsidRPr="00CB52BC" w:rsidRDefault="00CB52BC" w:rsidP="0062704B">
      <w:pPr>
        <w:tabs>
          <w:tab w:val="left" w:pos="993"/>
        </w:tabs>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4"/>
          <w:lang w:eastAsia="uk-UA"/>
        </w:rPr>
      </w:pPr>
    </w:p>
    <w:p w:rsidR="00CB52BC" w:rsidRPr="00CB52BC" w:rsidRDefault="00CB52BC" w:rsidP="00CB52BC">
      <w:pPr>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Враховуючи викладене, з метою здійснення заходів, спрямованих на запобігання порушенням законодавства про захист економічної конкуренції, на підставі пункту 5 частини третьої статті 7 Закону України «Про Антимонопольний комітет України», </w:t>
      </w:r>
      <w:r w:rsidR="00071A2F">
        <w:rPr>
          <w:rFonts w:ascii="Times New Roman" w:eastAsia="Times New Roman" w:hAnsi="Times New Roman" w:cs="Times New Roman"/>
          <w:sz w:val="24"/>
          <w:szCs w:val="20"/>
          <w:lang w:eastAsia="uk-UA"/>
        </w:rPr>
        <w:t xml:space="preserve">Антимонопольний комітет України </w:t>
      </w:r>
      <w:r w:rsidRPr="00CB52BC">
        <w:rPr>
          <w:rFonts w:ascii="Times New Roman" w:eastAsia="Times New Roman" w:hAnsi="Times New Roman" w:cs="Times New Roman"/>
          <w:sz w:val="24"/>
          <w:szCs w:val="20"/>
          <w:lang w:eastAsia="uk-UA"/>
        </w:rPr>
        <w:t>нада</w:t>
      </w:r>
      <w:r w:rsidR="00071A2F">
        <w:rPr>
          <w:rFonts w:ascii="Times New Roman" w:eastAsia="Times New Roman" w:hAnsi="Times New Roman" w:cs="Times New Roman"/>
          <w:sz w:val="24"/>
          <w:szCs w:val="20"/>
          <w:lang w:eastAsia="uk-UA"/>
        </w:rPr>
        <w:t>є</w:t>
      </w:r>
      <w:r w:rsidRPr="00CB52BC">
        <w:rPr>
          <w:rFonts w:ascii="Times New Roman" w:eastAsia="Times New Roman" w:hAnsi="Times New Roman" w:cs="Times New Roman"/>
          <w:sz w:val="24"/>
          <w:szCs w:val="20"/>
          <w:lang w:eastAsia="uk-UA"/>
        </w:rPr>
        <w:t xml:space="preserve"> Службі автомобільних доріг у Вінницькій області, Службі автомобільних доріг у</w:t>
      </w:r>
      <w:r w:rsidRPr="00CB52BC">
        <w:rPr>
          <w:rFonts w:ascii="Times New Roman" w:hAnsi="Times New Roman" w:cs="Times New Roman"/>
          <w:sz w:val="24"/>
          <w:szCs w:val="20"/>
          <w:lang w:eastAsia="uk-UA"/>
        </w:rPr>
        <w:t xml:space="preserve"> Волинській області, </w:t>
      </w:r>
      <w:r w:rsidRPr="00CB52BC">
        <w:rPr>
          <w:rFonts w:ascii="Times New Roman" w:eastAsia="Times New Roman" w:hAnsi="Times New Roman" w:cs="Times New Roman"/>
          <w:sz w:val="24"/>
          <w:szCs w:val="20"/>
          <w:lang w:eastAsia="uk-UA"/>
        </w:rPr>
        <w:t xml:space="preserve">Службі автомобільних доріг у </w:t>
      </w:r>
      <w:r w:rsidRPr="00CB52BC">
        <w:rPr>
          <w:rFonts w:ascii="Times New Roman" w:hAnsi="Times New Roman" w:cs="Times New Roman"/>
          <w:sz w:val="24"/>
          <w:szCs w:val="20"/>
          <w:lang w:eastAsia="uk-UA"/>
        </w:rPr>
        <w:t xml:space="preserve">Дніпропетровській області, </w:t>
      </w:r>
      <w:r w:rsidRPr="00CB52BC">
        <w:rPr>
          <w:rFonts w:ascii="Times New Roman" w:eastAsia="Times New Roman" w:hAnsi="Times New Roman" w:cs="Times New Roman"/>
          <w:sz w:val="24"/>
          <w:szCs w:val="20"/>
          <w:lang w:eastAsia="uk-UA"/>
        </w:rPr>
        <w:t xml:space="preserve">Службі автомобільних доріг у </w:t>
      </w:r>
      <w:r w:rsidRPr="00CB52BC">
        <w:rPr>
          <w:rFonts w:ascii="Times New Roman" w:hAnsi="Times New Roman" w:cs="Times New Roman"/>
          <w:sz w:val="24"/>
          <w:szCs w:val="20"/>
          <w:lang w:eastAsia="uk-UA"/>
        </w:rPr>
        <w:t xml:space="preserve">Донецькій області, </w:t>
      </w:r>
      <w:r w:rsidRPr="00CB52BC">
        <w:rPr>
          <w:rFonts w:ascii="Times New Roman" w:eastAsia="Times New Roman" w:hAnsi="Times New Roman" w:cs="Times New Roman"/>
          <w:sz w:val="24"/>
          <w:szCs w:val="20"/>
          <w:lang w:eastAsia="uk-UA"/>
        </w:rPr>
        <w:t>Службі автомобільних доріг у Житомирській області, Службі автомобільних доріг у</w:t>
      </w:r>
      <w:r w:rsidRPr="00CB52BC">
        <w:rPr>
          <w:rFonts w:ascii="Times New Roman" w:hAnsi="Times New Roman" w:cs="Times New Roman"/>
          <w:sz w:val="24"/>
          <w:szCs w:val="20"/>
          <w:lang w:eastAsia="uk-UA"/>
        </w:rPr>
        <w:t xml:space="preserve"> Закарпатській області, </w:t>
      </w: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Запорізькій області, </w:t>
      </w:r>
      <w:r w:rsidRPr="00CB52BC">
        <w:rPr>
          <w:rFonts w:ascii="Times New Roman" w:eastAsia="Times New Roman" w:hAnsi="Times New Roman" w:cs="Times New Roman"/>
          <w:sz w:val="24"/>
          <w:szCs w:val="20"/>
          <w:lang w:eastAsia="uk-UA"/>
        </w:rPr>
        <w:t xml:space="preserve">Службі автомобільних доріг </w:t>
      </w:r>
      <w:r w:rsidR="004B1B21">
        <w:rPr>
          <w:rFonts w:ascii="Times New Roman" w:eastAsia="Times New Roman" w:hAnsi="Times New Roman" w:cs="Times New Roman"/>
          <w:sz w:val="24"/>
          <w:szCs w:val="20"/>
          <w:lang w:eastAsia="uk-UA"/>
        </w:rPr>
        <w:t>в</w:t>
      </w:r>
      <w:r w:rsidR="004B1B21" w:rsidRPr="00CB52BC">
        <w:rPr>
          <w:rFonts w:ascii="Times New Roman" w:hAnsi="Times New Roman" w:cs="Times New Roman"/>
          <w:sz w:val="24"/>
          <w:szCs w:val="20"/>
          <w:lang w:eastAsia="uk-UA"/>
        </w:rPr>
        <w:t xml:space="preserve"> </w:t>
      </w:r>
      <w:r w:rsidR="004B1B21" w:rsidRPr="00CB52BC">
        <w:rPr>
          <w:rFonts w:ascii="Times New Roman" w:eastAsia="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Івано-Франківській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Київській області, Службі автомобільних доріг у Кіровоградській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Луганській області, Службі автомобільних доріг у Львівській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Миколаївській області, Службі автомобільних доріг в Одеській області, Службі автомобільних доріг у Полтавській області, Службі автомобільних доріг у  Рівненській області, Службі автомобільних доріг у Сумській області, Службі автомобільних доріг у Тернопільській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Харківській області, Службі автомобільних доріг у Херсонській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Хмельницькій області, Службі автомобільних доріг у Черкаській області, 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Чернівецькій області, Службі автомобільних доріг у Чернігівській області</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 xml:space="preserve">такі обов’язкові для розгляду </w:t>
      </w:r>
    </w:p>
    <w:p w:rsidR="00CB52BC" w:rsidRPr="00CB52BC" w:rsidRDefault="00CB52BC" w:rsidP="00CB52BC">
      <w:pPr>
        <w:overflowPunct w:val="0"/>
        <w:autoSpaceDE w:val="0"/>
        <w:autoSpaceDN w:val="0"/>
        <w:adjustRightInd w:val="0"/>
        <w:spacing w:after="0" w:line="240" w:lineRule="atLeast"/>
        <w:ind w:right="6" w:firstLine="709"/>
        <w:contextualSpacing/>
        <w:jc w:val="center"/>
        <w:textAlignment w:val="baseline"/>
        <w:rPr>
          <w:rFonts w:ascii="Times New Roman" w:eastAsia="Times New Roman" w:hAnsi="Times New Roman" w:cs="Times New Roman"/>
          <w:sz w:val="24"/>
          <w:szCs w:val="24"/>
          <w:lang w:eastAsia="uk-UA"/>
        </w:rPr>
      </w:pPr>
    </w:p>
    <w:p w:rsidR="00CB52BC" w:rsidRPr="00CB52BC" w:rsidRDefault="00CB52BC" w:rsidP="007406B7">
      <w:pPr>
        <w:overflowPunct w:val="0"/>
        <w:autoSpaceDE w:val="0"/>
        <w:autoSpaceDN w:val="0"/>
        <w:adjustRightInd w:val="0"/>
        <w:spacing w:after="0" w:line="240" w:lineRule="atLeast"/>
        <w:ind w:right="6" w:firstLine="709"/>
        <w:contextualSpacing/>
        <w:jc w:val="center"/>
        <w:textAlignment w:val="baseline"/>
        <w:rPr>
          <w:rFonts w:ascii="Times New Roman" w:eastAsia="Times New Roman" w:hAnsi="Times New Roman" w:cs="Times New Roman"/>
          <w:b/>
          <w:sz w:val="24"/>
          <w:szCs w:val="24"/>
          <w:lang w:eastAsia="uk-UA"/>
        </w:rPr>
      </w:pPr>
      <w:r w:rsidRPr="00CB52BC">
        <w:rPr>
          <w:rFonts w:ascii="Times New Roman" w:eastAsia="Times New Roman" w:hAnsi="Times New Roman" w:cs="Times New Roman"/>
          <w:b/>
          <w:sz w:val="24"/>
          <w:szCs w:val="24"/>
          <w:lang w:eastAsia="uk-UA"/>
        </w:rPr>
        <w:t>РЕКОМЕНДАЦІЇ</w:t>
      </w:r>
      <w:r w:rsidR="00184668">
        <w:rPr>
          <w:rFonts w:ascii="Times New Roman" w:eastAsia="Times New Roman" w:hAnsi="Times New Roman" w:cs="Times New Roman"/>
          <w:b/>
          <w:sz w:val="24"/>
          <w:szCs w:val="24"/>
          <w:lang w:eastAsia="uk-UA"/>
        </w:rPr>
        <w:t>:</w:t>
      </w:r>
    </w:p>
    <w:p w:rsidR="00CB52BC" w:rsidRPr="00CB52BC" w:rsidRDefault="00CB52BC" w:rsidP="00CB52BC">
      <w:pPr>
        <w:overflowPunct w:val="0"/>
        <w:autoSpaceDE w:val="0"/>
        <w:autoSpaceDN w:val="0"/>
        <w:adjustRightInd w:val="0"/>
        <w:spacing w:after="0" w:line="240" w:lineRule="atLeast"/>
        <w:ind w:right="6" w:firstLine="709"/>
        <w:contextualSpacing/>
        <w:jc w:val="center"/>
        <w:textAlignment w:val="baseline"/>
        <w:rPr>
          <w:rFonts w:ascii="Times New Roman" w:eastAsia="Times New Roman" w:hAnsi="Times New Roman" w:cs="Times New Roman"/>
          <w:sz w:val="24"/>
          <w:szCs w:val="24"/>
          <w:lang w:eastAsia="uk-UA"/>
        </w:rPr>
      </w:pPr>
    </w:p>
    <w:p w:rsidR="00CB52BC" w:rsidRDefault="00CB52BC" w:rsidP="00CB52BC">
      <w:pPr>
        <w:overflowPunct w:val="0"/>
        <w:autoSpaceDE w:val="0"/>
        <w:autoSpaceDN w:val="0"/>
        <w:adjustRightInd w:val="0"/>
        <w:spacing w:after="0" w:line="240" w:lineRule="auto"/>
        <w:ind w:right="6" w:firstLine="709"/>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bCs/>
          <w:spacing w:val="-2"/>
          <w:sz w:val="24"/>
          <w:szCs w:val="24"/>
          <w:lang w:eastAsia="uk-UA"/>
        </w:rPr>
        <w:t xml:space="preserve">Не допускати встановлення </w:t>
      </w:r>
      <w:r w:rsidR="004B1B21">
        <w:rPr>
          <w:rFonts w:ascii="Times New Roman" w:eastAsia="Times New Roman" w:hAnsi="Times New Roman" w:cs="Times New Roman"/>
          <w:bCs/>
          <w:spacing w:val="-2"/>
          <w:sz w:val="24"/>
          <w:szCs w:val="24"/>
          <w:lang w:eastAsia="uk-UA"/>
        </w:rPr>
        <w:t>в</w:t>
      </w:r>
      <w:r w:rsidR="004B1B21" w:rsidRPr="00CB52BC">
        <w:rPr>
          <w:rFonts w:ascii="Times New Roman" w:eastAsia="Times New Roman" w:hAnsi="Times New Roman" w:cs="Times New Roman"/>
          <w:bCs/>
          <w:spacing w:val="-2"/>
          <w:sz w:val="24"/>
          <w:szCs w:val="24"/>
          <w:lang w:eastAsia="uk-UA"/>
        </w:rPr>
        <w:t xml:space="preserve"> </w:t>
      </w:r>
      <w:r w:rsidRPr="00CB52BC">
        <w:rPr>
          <w:rFonts w:ascii="Times New Roman" w:eastAsia="Times New Roman" w:hAnsi="Times New Roman" w:cs="Times New Roman"/>
          <w:bCs/>
          <w:spacing w:val="-2"/>
          <w:sz w:val="24"/>
          <w:szCs w:val="24"/>
          <w:lang w:eastAsia="uk-UA"/>
        </w:rPr>
        <w:t>тендерній документації на закупівлю товарів</w:t>
      </w:r>
      <w:r w:rsidR="004B1B21">
        <w:rPr>
          <w:rFonts w:ascii="Times New Roman" w:eastAsia="Times New Roman" w:hAnsi="Times New Roman" w:cs="Times New Roman"/>
          <w:bCs/>
          <w:spacing w:val="-2"/>
          <w:sz w:val="24"/>
          <w:szCs w:val="24"/>
          <w:lang w:eastAsia="uk-UA"/>
        </w:rPr>
        <w:t> </w:t>
      </w:r>
      <w:r w:rsidRPr="00CB52BC">
        <w:rPr>
          <w:rFonts w:ascii="Times New Roman" w:eastAsia="Times New Roman" w:hAnsi="Times New Roman" w:cs="Times New Roman"/>
          <w:bCs/>
          <w:spacing w:val="-2"/>
          <w:sz w:val="24"/>
          <w:szCs w:val="24"/>
          <w:lang w:eastAsia="uk-UA"/>
        </w:rPr>
        <w:t>/</w:t>
      </w:r>
      <w:r w:rsidR="004B1B21">
        <w:rPr>
          <w:rFonts w:ascii="Times New Roman" w:eastAsia="Times New Roman" w:hAnsi="Times New Roman" w:cs="Times New Roman"/>
          <w:bCs/>
          <w:spacing w:val="-2"/>
          <w:sz w:val="24"/>
          <w:szCs w:val="24"/>
          <w:lang w:eastAsia="uk-UA"/>
        </w:rPr>
        <w:t> </w:t>
      </w:r>
      <w:r w:rsidRPr="00CB52BC">
        <w:rPr>
          <w:rFonts w:ascii="Times New Roman" w:eastAsia="Times New Roman" w:hAnsi="Times New Roman" w:cs="Times New Roman"/>
          <w:bCs/>
          <w:spacing w:val="-2"/>
          <w:sz w:val="24"/>
          <w:szCs w:val="24"/>
          <w:lang w:eastAsia="uk-UA"/>
        </w:rPr>
        <w:t>робіт</w:t>
      </w:r>
      <w:r w:rsidR="004B1B21">
        <w:rPr>
          <w:rFonts w:ascii="Times New Roman" w:eastAsia="Times New Roman" w:hAnsi="Times New Roman" w:cs="Times New Roman"/>
          <w:bCs/>
          <w:spacing w:val="-2"/>
          <w:sz w:val="24"/>
          <w:szCs w:val="24"/>
          <w:lang w:eastAsia="uk-UA"/>
        </w:rPr>
        <w:t> </w:t>
      </w:r>
      <w:r w:rsidRPr="00CB52BC">
        <w:rPr>
          <w:rFonts w:ascii="Times New Roman" w:eastAsia="Times New Roman" w:hAnsi="Times New Roman" w:cs="Times New Roman"/>
          <w:bCs/>
          <w:spacing w:val="-2"/>
          <w:sz w:val="24"/>
          <w:szCs w:val="24"/>
          <w:lang w:eastAsia="uk-UA"/>
        </w:rPr>
        <w:t>/</w:t>
      </w:r>
      <w:r w:rsidR="004B1B21">
        <w:rPr>
          <w:rFonts w:ascii="Times New Roman" w:eastAsia="Times New Roman" w:hAnsi="Times New Roman" w:cs="Times New Roman"/>
          <w:bCs/>
          <w:spacing w:val="-2"/>
          <w:sz w:val="24"/>
          <w:szCs w:val="24"/>
          <w:lang w:eastAsia="uk-UA"/>
        </w:rPr>
        <w:t> </w:t>
      </w:r>
      <w:r w:rsidRPr="00CB52BC">
        <w:rPr>
          <w:rFonts w:ascii="Times New Roman" w:eastAsia="Times New Roman" w:hAnsi="Times New Roman" w:cs="Times New Roman"/>
          <w:bCs/>
          <w:spacing w:val="-2"/>
          <w:sz w:val="24"/>
          <w:szCs w:val="24"/>
          <w:lang w:eastAsia="uk-UA"/>
        </w:rPr>
        <w:t>послуг вимог до забезпечення тендерної пропозиції, яке надається у формі гарантії, що обмежують учасникам процедури закупівлі вибір суб’єкта господарювання, який може надати гарантію</w:t>
      </w:r>
      <w:r w:rsidRPr="00CB52BC">
        <w:rPr>
          <w:rFonts w:ascii="Times New Roman" w:eastAsia="Times New Roman" w:hAnsi="Times New Roman" w:cs="Times New Roman"/>
          <w:sz w:val="24"/>
          <w:szCs w:val="20"/>
          <w:lang w:eastAsia="uk-UA"/>
        </w:rPr>
        <w:t>.</w:t>
      </w:r>
    </w:p>
    <w:p w:rsidR="00071A2F" w:rsidRDefault="00071A2F" w:rsidP="00CB52BC">
      <w:pPr>
        <w:overflowPunct w:val="0"/>
        <w:autoSpaceDE w:val="0"/>
        <w:autoSpaceDN w:val="0"/>
        <w:adjustRightInd w:val="0"/>
        <w:spacing w:after="0" w:line="240" w:lineRule="auto"/>
        <w:ind w:right="6" w:firstLine="709"/>
        <w:jc w:val="both"/>
        <w:textAlignment w:val="baseline"/>
        <w:rPr>
          <w:rFonts w:ascii="Times New Roman" w:eastAsia="Times New Roman" w:hAnsi="Times New Roman" w:cs="Times New Roman"/>
          <w:sz w:val="24"/>
          <w:szCs w:val="20"/>
          <w:lang w:eastAsia="uk-UA"/>
        </w:rPr>
      </w:pPr>
    </w:p>
    <w:p w:rsidR="00071A2F" w:rsidRPr="00071A2F" w:rsidRDefault="00071A2F" w:rsidP="00071A2F">
      <w:pPr>
        <w:tabs>
          <w:tab w:val="left" w:pos="1066"/>
        </w:tabs>
        <w:spacing w:after="0" w:line="240" w:lineRule="auto"/>
        <w:ind w:firstLine="709"/>
        <w:jc w:val="both"/>
        <w:rPr>
          <w:rFonts w:ascii="Times New Roman" w:eastAsia="Times New Roman" w:hAnsi="Times New Roman" w:cs="Times New Roman"/>
          <w:sz w:val="24"/>
          <w:szCs w:val="24"/>
          <w:lang w:eastAsia="uk-UA"/>
        </w:rPr>
      </w:pPr>
      <w:r w:rsidRPr="00071A2F">
        <w:rPr>
          <w:rFonts w:ascii="Times New Roman" w:eastAsia="Times New Roman" w:hAnsi="Times New Roman" w:cs="Times New Roman"/>
          <w:sz w:val="24"/>
          <w:szCs w:val="24"/>
          <w:lang w:eastAsia="uk-UA"/>
        </w:rPr>
        <w:t>Рекомендації є обов’язковими для розгляду органами та особами, яким вони надані.</w:t>
      </w:r>
    </w:p>
    <w:p w:rsidR="00071A2F" w:rsidRPr="00071A2F" w:rsidRDefault="00071A2F" w:rsidP="00071A2F">
      <w:pPr>
        <w:tabs>
          <w:tab w:val="left" w:pos="1066"/>
        </w:tabs>
        <w:spacing w:after="0" w:line="240" w:lineRule="auto"/>
        <w:ind w:firstLine="709"/>
        <w:jc w:val="both"/>
        <w:rPr>
          <w:rFonts w:ascii="Times New Roman" w:eastAsia="Times New Roman" w:hAnsi="Times New Roman" w:cs="Times New Roman"/>
          <w:sz w:val="24"/>
          <w:szCs w:val="24"/>
          <w:lang w:eastAsia="uk-UA"/>
        </w:rPr>
      </w:pPr>
    </w:p>
    <w:p w:rsidR="00071A2F" w:rsidRPr="00071A2F" w:rsidRDefault="00071A2F" w:rsidP="00071A2F">
      <w:pPr>
        <w:tabs>
          <w:tab w:val="left" w:pos="1066"/>
        </w:tabs>
        <w:spacing w:after="0" w:line="240" w:lineRule="auto"/>
        <w:ind w:firstLine="709"/>
        <w:jc w:val="both"/>
        <w:rPr>
          <w:rFonts w:ascii="Times New Roman" w:eastAsia="Times New Roman" w:hAnsi="Times New Roman" w:cs="Times New Roman"/>
          <w:sz w:val="24"/>
          <w:szCs w:val="24"/>
          <w:lang w:eastAsia="uk-UA"/>
        </w:rPr>
      </w:pPr>
      <w:r w:rsidRPr="00071A2F">
        <w:rPr>
          <w:rFonts w:ascii="Times New Roman" w:eastAsia="Times New Roman" w:hAnsi="Times New Roman" w:cs="Times New Roman"/>
          <w:sz w:val="24"/>
          <w:szCs w:val="24"/>
          <w:lang w:eastAsia="uk-UA"/>
        </w:rPr>
        <w:t xml:space="preserve">Про результати розгляду цих рекомендацій повідомити Антимонопольний комітет України у </w:t>
      </w:r>
      <w:r>
        <w:rPr>
          <w:rFonts w:ascii="Times New Roman" w:eastAsia="Times New Roman" w:hAnsi="Times New Roman" w:cs="Times New Roman"/>
          <w:sz w:val="24"/>
          <w:szCs w:val="24"/>
          <w:lang w:eastAsia="uk-UA"/>
        </w:rPr>
        <w:t>2</w:t>
      </w:r>
      <w:r w:rsidRPr="00071A2F">
        <w:rPr>
          <w:rFonts w:ascii="Times New Roman" w:eastAsia="Times New Roman" w:hAnsi="Times New Roman" w:cs="Times New Roman"/>
          <w:sz w:val="24"/>
          <w:szCs w:val="24"/>
          <w:lang w:eastAsia="uk-UA"/>
        </w:rPr>
        <w:t xml:space="preserve">0-денний строк </w:t>
      </w:r>
      <w:r w:rsidR="004B1B21">
        <w:rPr>
          <w:rFonts w:ascii="Times New Roman" w:eastAsia="Times New Roman" w:hAnsi="Times New Roman" w:cs="Times New Roman"/>
          <w:sz w:val="24"/>
          <w:szCs w:val="24"/>
          <w:lang w:eastAsia="uk-UA"/>
        </w:rPr>
        <w:t>і</w:t>
      </w:r>
      <w:r w:rsidRPr="00071A2F">
        <w:rPr>
          <w:rFonts w:ascii="Times New Roman" w:eastAsia="Times New Roman" w:hAnsi="Times New Roman" w:cs="Times New Roman"/>
          <w:sz w:val="24"/>
          <w:szCs w:val="24"/>
          <w:lang w:eastAsia="uk-UA"/>
        </w:rPr>
        <w:t>з дня їх отримання.</w:t>
      </w:r>
    </w:p>
    <w:p w:rsidR="00071A2F" w:rsidRPr="00CB52BC" w:rsidRDefault="00071A2F" w:rsidP="0027270C">
      <w:pPr>
        <w:overflowPunct w:val="0"/>
        <w:autoSpaceDE w:val="0"/>
        <w:autoSpaceDN w:val="0"/>
        <w:adjustRightInd w:val="0"/>
        <w:spacing w:after="0" w:line="240" w:lineRule="auto"/>
        <w:ind w:right="6"/>
        <w:jc w:val="both"/>
        <w:textAlignment w:val="baseline"/>
        <w:rPr>
          <w:rFonts w:ascii="Times New Roman" w:eastAsia="Times New Roman" w:hAnsi="Times New Roman" w:cs="Times New Roman"/>
          <w:bCs/>
          <w:spacing w:val="-2"/>
          <w:sz w:val="24"/>
          <w:szCs w:val="24"/>
          <w:lang w:eastAsia="uk-UA"/>
        </w:rPr>
      </w:pPr>
    </w:p>
    <w:p w:rsidR="00CB52BC" w:rsidRPr="00CB52BC" w:rsidRDefault="00CB52BC" w:rsidP="00CB52BC">
      <w:pPr>
        <w:overflowPunct w:val="0"/>
        <w:autoSpaceDE w:val="0"/>
        <w:autoSpaceDN w:val="0"/>
        <w:adjustRightInd w:val="0"/>
        <w:spacing w:after="0" w:line="240" w:lineRule="atLeast"/>
        <w:ind w:right="6"/>
        <w:contextualSpacing/>
        <w:jc w:val="both"/>
        <w:textAlignment w:val="baseline"/>
        <w:rPr>
          <w:rFonts w:ascii="Times New Roman" w:eastAsia="Times New Roman" w:hAnsi="Times New Roman" w:cs="Times New Roman"/>
          <w:sz w:val="24"/>
          <w:szCs w:val="24"/>
          <w:lang w:eastAsia="uk-UA"/>
        </w:rPr>
      </w:pPr>
    </w:p>
    <w:p w:rsidR="00071A2F" w:rsidRDefault="00071A2F" w:rsidP="00071A2F">
      <w:pPr>
        <w:tabs>
          <w:tab w:val="left" w:pos="2520"/>
        </w:tabs>
        <w:spacing w:after="0" w:line="240" w:lineRule="auto"/>
        <w:rPr>
          <w:rFonts w:ascii="Times New Roman" w:eastAsia="Times New Roman" w:hAnsi="Times New Roman" w:cs="Times New Roman"/>
          <w:sz w:val="24"/>
          <w:szCs w:val="24"/>
          <w:lang w:eastAsia="uk-UA"/>
        </w:rPr>
      </w:pPr>
      <w:r w:rsidRPr="00071A2F">
        <w:rPr>
          <w:rFonts w:ascii="Times New Roman" w:eastAsia="Times New Roman" w:hAnsi="Times New Roman" w:cs="Times New Roman"/>
          <w:sz w:val="24"/>
          <w:szCs w:val="24"/>
          <w:lang w:eastAsia="uk-UA"/>
        </w:rPr>
        <w:t>Голова Комітету</w:t>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r>
      <w:r w:rsidRPr="00071A2F">
        <w:rPr>
          <w:rFonts w:ascii="Times New Roman" w:eastAsia="Times New Roman" w:hAnsi="Times New Roman" w:cs="Times New Roman"/>
          <w:sz w:val="24"/>
          <w:szCs w:val="24"/>
          <w:lang w:eastAsia="uk-UA"/>
        </w:rPr>
        <w:tab/>
        <w:t xml:space="preserve"> </w:t>
      </w:r>
      <w:r w:rsidR="007F685C">
        <w:rPr>
          <w:rFonts w:ascii="Times New Roman" w:eastAsia="Times New Roman" w:hAnsi="Times New Roman" w:cs="Times New Roman"/>
          <w:sz w:val="24"/>
          <w:szCs w:val="24"/>
          <w:lang w:eastAsia="uk-UA"/>
        </w:rPr>
        <w:t xml:space="preserve"> </w:t>
      </w:r>
      <w:r w:rsidRPr="00071A2F">
        <w:rPr>
          <w:rFonts w:ascii="Times New Roman" w:eastAsia="Times New Roman" w:hAnsi="Times New Roman" w:cs="Times New Roman"/>
          <w:sz w:val="24"/>
          <w:szCs w:val="24"/>
          <w:lang w:eastAsia="uk-UA"/>
        </w:rPr>
        <w:t>О. ПІЩАНСЬКА</w:t>
      </w:r>
      <w:r w:rsidR="007F685C">
        <w:rPr>
          <w:rFonts w:ascii="Times New Roman" w:eastAsia="Times New Roman" w:hAnsi="Times New Roman" w:cs="Times New Roman"/>
          <w:sz w:val="24"/>
          <w:szCs w:val="24"/>
          <w:lang w:eastAsia="uk-UA"/>
        </w:rPr>
        <w:t xml:space="preserve"> </w:t>
      </w:r>
    </w:p>
    <w:p w:rsidR="00041705" w:rsidRDefault="00041705" w:rsidP="00071A2F">
      <w:pPr>
        <w:tabs>
          <w:tab w:val="left" w:pos="2520"/>
        </w:tabs>
        <w:spacing w:after="0" w:line="240" w:lineRule="auto"/>
        <w:rPr>
          <w:rFonts w:ascii="Times New Roman" w:eastAsia="Times New Roman" w:hAnsi="Times New Roman" w:cs="Times New Roman"/>
          <w:sz w:val="24"/>
          <w:szCs w:val="24"/>
          <w:lang w:eastAsia="uk-UA"/>
        </w:rPr>
      </w:pPr>
    </w:p>
    <w:p w:rsidR="00041705" w:rsidRDefault="00041705" w:rsidP="00071A2F">
      <w:pPr>
        <w:tabs>
          <w:tab w:val="left" w:pos="2520"/>
        </w:tabs>
        <w:spacing w:after="0" w:line="240" w:lineRule="auto"/>
        <w:rPr>
          <w:rFonts w:ascii="Times New Roman" w:eastAsia="Times New Roman" w:hAnsi="Times New Roman" w:cs="Times New Roman"/>
          <w:sz w:val="24"/>
          <w:szCs w:val="24"/>
          <w:lang w:eastAsia="uk-UA"/>
        </w:rPr>
      </w:pPr>
    </w:p>
    <w:p w:rsidR="00041705" w:rsidRDefault="00041705" w:rsidP="00071A2F">
      <w:pPr>
        <w:tabs>
          <w:tab w:val="left" w:pos="2520"/>
        </w:tabs>
        <w:spacing w:after="0" w:line="240" w:lineRule="auto"/>
        <w:rPr>
          <w:rFonts w:ascii="Times New Roman" w:eastAsia="Times New Roman" w:hAnsi="Times New Roman" w:cs="Times New Roman"/>
          <w:sz w:val="24"/>
          <w:szCs w:val="24"/>
          <w:lang w:eastAsia="uk-UA"/>
        </w:rPr>
      </w:pPr>
    </w:p>
    <w:p w:rsidR="00041705" w:rsidRDefault="00041705" w:rsidP="00071A2F">
      <w:pPr>
        <w:tabs>
          <w:tab w:val="left" w:pos="2520"/>
        </w:tabs>
        <w:spacing w:after="0" w:line="240" w:lineRule="auto"/>
        <w:rPr>
          <w:rFonts w:ascii="Times New Roman" w:eastAsia="Times New Roman" w:hAnsi="Times New Roman" w:cs="Times New Roman"/>
          <w:sz w:val="24"/>
          <w:szCs w:val="24"/>
          <w:lang w:eastAsia="uk-UA"/>
        </w:rPr>
      </w:pPr>
    </w:p>
    <w:p w:rsidR="00041705" w:rsidRDefault="00041705" w:rsidP="00071A2F">
      <w:pPr>
        <w:tabs>
          <w:tab w:val="left" w:pos="2520"/>
        </w:tabs>
        <w:spacing w:after="0" w:line="240" w:lineRule="auto"/>
        <w:rPr>
          <w:rFonts w:ascii="Times New Roman" w:eastAsia="Times New Roman" w:hAnsi="Times New Roman" w:cs="Times New Roman"/>
          <w:sz w:val="24"/>
          <w:szCs w:val="24"/>
          <w:lang w:eastAsia="uk-UA"/>
        </w:rPr>
      </w:pPr>
    </w:p>
    <w:p w:rsidR="00041705" w:rsidRDefault="00041705" w:rsidP="000417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uk-UA"/>
        </w:rPr>
      </w:pPr>
      <w:r>
        <w:rPr>
          <w:rFonts w:ascii="Times New Roman" w:eastAsia="Times New Roman" w:hAnsi="Times New Roman" w:cs="Times New Roman"/>
          <w:sz w:val="24"/>
          <w:szCs w:val="20"/>
          <w:lang w:eastAsia="uk-UA"/>
        </w:rPr>
        <w:lastRenderedPageBreak/>
        <w:t xml:space="preserve">Перелік </w:t>
      </w:r>
    </w:p>
    <w:p w:rsidR="00041705" w:rsidRDefault="00041705" w:rsidP="000417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uk-UA"/>
        </w:rPr>
      </w:pPr>
      <w:r>
        <w:rPr>
          <w:rFonts w:ascii="Times New Roman" w:eastAsia="Times New Roman" w:hAnsi="Times New Roman" w:cs="Times New Roman"/>
          <w:sz w:val="24"/>
          <w:szCs w:val="20"/>
          <w:lang w:eastAsia="uk-UA"/>
        </w:rPr>
        <w:t>регіональних підрозділів Державного агентства автомобільних доріг України,</w:t>
      </w:r>
    </w:p>
    <w:p w:rsidR="00041705" w:rsidRDefault="00041705" w:rsidP="000417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uk-UA"/>
        </w:rPr>
      </w:pPr>
      <w:r>
        <w:rPr>
          <w:rFonts w:ascii="Times New Roman" w:eastAsia="Times New Roman" w:hAnsi="Times New Roman" w:cs="Times New Roman"/>
          <w:sz w:val="24"/>
          <w:szCs w:val="20"/>
          <w:lang w:eastAsia="uk-UA"/>
        </w:rPr>
        <w:t xml:space="preserve">яким надаються рекомендації Антимонопольного комітету України </w:t>
      </w:r>
    </w:p>
    <w:p w:rsidR="00041705" w:rsidRPr="00875356" w:rsidRDefault="00041705" w:rsidP="0004170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uk-UA"/>
        </w:rPr>
      </w:pPr>
      <w:r>
        <w:rPr>
          <w:rFonts w:ascii="Times New Roman" w:eastAsia="Times New Roman" w:hAnsi="Times New Roman" w:cs="Times New Roman"/>
          <w:sz w:val="24"/>
          <w:szCs w:val="20"/>
          <w:lang w:eastAsia="uk-UA"/>
        </w:rPr>
        <w:t xml:space="preserve">від </w:t>
      </w:r>
      <w:r>
        <w:rPr>
          <w:rFonts w:ascii="Times New Roman" w:eastAsia="Times New Roman" w:hAnsi="Times New Roman" w:cs="Times New Roman"/>
          <w:sz w:val="24"/>
          <w:szCs w:val="20"/>
          <w:lang w:val="ru-RU" w:eastAsia="uk-UA"/>
        </w:rPr>
        <w:t>11</w:t>
      </w:r>
      <w:r>
        <w:rPr>
          <w:rFonts w:ascii="Times New Roman" w:eastAsia="Times New Roman" w:hAnsi="Times New Roman" w:cs="Times New Roman"/>
          <w:sz w:val="24"/>
          <w:szCs w:val="20"/>
          <w:lang w:eastAsia="uk-UA"/>
        </w:rPr>
        <w:t xml:space="preserve"> </w:t>
      </w:r>
      <w:r>
        <w:rPr>
          <w:rFonts w:ascii="Times New Roman" w:eastAsia="Times New Roman" w:hAnsi="Times New Roman" w:cs="Times New Roman"/>
          <w:sz w:val="24"/>
          <w:szCs w:val="20"/>
          <w:lang w:val="ru-RU" w:eastAsia="uk-UA"/>
        </w:rPr>
        <w:t>листопада</w:t>
      </w:r>
      <w:r>
        <w:rPr>
          <w:rFonts w:ascii="Times New Roman" w:eastAsia="Times New Roman" w:hAnsi="Times New Roman" w:cs="Times New Roman"/>
          <w:sz w:val="24"/>
          <w:szCs w:val="20"/>
          <w:lang w:eastAsia="uk-UA"/>
        </w:rPr>
        <w:t xml:space="preserve"> 2021 року № 24-рк</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w:t>
      </w:r>
      <w:r>
        <w:rPr>
          <w:rFonts w:ascii="Times New Roman" w:eastAsia="Times New Roman" w:hAnsi="Times New Roman" w:cs="Times New Roman"/>
          <w:sz w:val="24"/>
          <w:szCs w:val="20"/>
          <w:lang w:eastAsia="uk-UA"/>
        </w:rPr>
        <w:t>них доріг у Вінницькій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Pr>
          <w:rFonts w:ascii="Times New Roman" w:hAnsi="Times New Roman" w:cs="Times New Roman"/>
          <w:sz w:val="24"/>
          <w:szCs w:val="20"/>
          <w:lang w:eastAsia="uk-UA"/>
        </w:rPr>
        <w:t xml:space="preserve"> Волинській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Службі автомобільних доріг у </w:t>
      </w:r>
      <w:r>
        <w:rPr>
          <w:rFonts w:ascii="Times New Roman" w:hAnsi="Times New Roman" w:cs="Times New Roman"/>
          <w:sz w:val="24"/>
          <w:szCs w:val="20"/>
          <w:lang w:eastAsia="uk-UA"/>
        </w:rPr>
        <w:t>Дніпропетровській області</w:t>
      </w:r>
      <w:r w:rsidRPr="00CB52BC">
        <w:rPr>
          <w:rFonts w:ascii="Times New Roman" w:hAnsi="Times New Roman" w:cs="Times New Roman"/>
          <w:sz w:val="24"/>
          <w:szCs w:val="20"/>
          <w:lang w:eastAsia="uk-UA"/>
        </w:rPr>
        <w:t xml:space="preserve"> </w:t>
      </w:r>
    </w:p>
    <w:p w:rsidR="00041705"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Службі автомобільних доріг у </w:t>
      </w:r>
      <w:r w:rsidRPr="00CB52BC">
        <w:rPr>
          <w:rFonts w:ascii="Times New Roman" w:hAnsi="Times New Roman" w:cs="Times New Roman"/>
          <w:sz w:val="24"/>
          <w:szCs w:val="20"/>
          <w:lang w:eastAsia="uk-UA"/>
        </w:rPr>
        <w:t>Донецькій о</w:t>
      </w:r>
      <w:r>
        <w:rPr>
          <w:rFonts w:ascii="Times New Roman" w:hAnsi="Times New Roman" w:cs="Times New Roman"/>
          <w:sz w:val="24"/>
          <w:szCs w:val="20"/>
          <w:lang w:eastAsia="uk-UA"/>
        </w:rPr>
        <w:t>бласті</w:t>
      </w:r>
      <w:r w:rsidRPr="00CB52BC">
        <w:rPr>
          <w:rFonts w:ascii="Times New Roman" w:hAnsi="Times New Roman" w:cs="Times New Roman"/>
          <w:sz w:val="24"/>
          <w:szCs w:val="20"/>
          <w:lang w:eastAsia="uk-UA"/>
        </w:rPr>
        <w:t xml:space="preserve"> </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w:t>
      </w:r>
      <w:r>
        <w:rPr>
          <w:rFonts w:ascii="Times New Roman" w:eastAsia="Times New Roman" w:hAnsi="Times New Roman" w:cs="Times New Roman"/>
          <w:sz w:val="24"/>
          <w:szCs w:val="20"/>
          <w:lang w:eastAsia="uk-UA"/>
        </w:rPr>
        <w:t>х доріг у Житомирській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Закарпатській області </w:t>
      </w:r>
    </w:p>
    <w:p w:rsidR="00041705"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Pr>
          <w:rFonts w:ascii="Times New Roman" w:hAnsi="Times New Roman" w:cs="Times New Roman"/>
          <w:sz w:val="24"/>
          <w:szCs w:val="20"/>
          <w:lang w:eastAsia="uk-UA"/>
        </w:rPr>
        <w:t xml:space="preserve"> Запорізькій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Івано-Франківській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Київські</w:t>
      </w:r>
      <w:r>
        <w:rPr>
          <w:rFonts w:ascii="Times New Roman" w:eastAsia="Times New Roman" w:hAnsi="Times New Roman" w:cs="Times New Roman"/>
          <w:sz w:val="24"/>
          <w:szCs w:val="20"/>
          <w:lang w:eastAsia="uk-UA"/>
        </w:rPr>
        <w:t>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Pr>
          <w:rFonts w:ascii="Times New Roman" w:eastAsia="Times New Roman" w:hAnsi="Times New Roman" w:cs="Times New Roman"/>
          <w:sz w:val="24"/>
          <w:szCs w:val="20"/>
          <w:lang w:eastAsia="uk-UA"/>
        </w:rPr>
        <w:t>С</w:t>
      </w:r>
      <w:r w:rsidRPr="00CB52BC">
        <w:rPr>
          <w:rFonts w:ascii="Times New Roman" w:eastAsia="Times New Roman" w:hAnsi="Times New Roman" w:cs="Times New Roman"/>
          <w:sz w:val="24"/>
          <w:szCs w:val="20"/>
          <w:lang w:eastAsia="uk-UA"/>
        </w:rPr>
        <w:t xml:space="preserve">лужбі автомобільних </w:t>
      </w:r>
      <w:r>
        <w:rPr>
          <w:rFonts w:ascii="Times New Roman" w:eastAsia="Times New Roman" w:hAnsi="Times New Roman" w:cs="Times New Roman"/>
          <w:sz w:val="24"/>
          <w:szCs w:val="20"/>
          <w:lang w:eastAsia="uk-UA"/>
        </w:rPr>
        <w:t>доріг у Кіровоградській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Pr>
          <w:rFonts w:ascii="Times New Roman" w:eastAsia="Times New Roman" w:hAnsi="Times New Roman" w:cs="Times New Roman"/>
          <w:sz w:val="24"/>
          <w:szCs w:val="20"/>
          <w:lang w:eastAsia="uk-UA"/>
        </w:rPr>
        <w:t>Луганській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w:t>
      </w:r>
      <w:r>
        <w:rPr>
          <w:rFonts w:ascii="Times New Roman" w:eastAsia="Times New Roman" w:hAnsi="Times New Roman" w:cs="Times New Roman"/>
          <w:sz w:val="24"/>
          <w:szCs w:val="20"/>
          <w:lang w:eastAsia="uk-UA"/>
        </w:rPr>
        <w:t>ьних доріг у Львівській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Pr>
          <w:rFonts w:ascii="Times New Roman" w:eastAsia="Times New Roman" w:hAnsi="Times New Roman" w:cs="Times New Roman"/>
          <w:sz w:val="24"/>
          <w:szCs w:val="20"/>
          <w:lang w:eastAsia="uk-UA"/>
        </w:rPr>
        <w:t>Миколаївській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 xml:space="preserve">Службі автомобільних доріг в Одеській </w:t>
      </w:r>
      <w:r>
        <w:rPr>
          <w:rFonts w:ascii="Times New Roman" w:eastAsia="Times New Roman" w:hAnsi="Times New Roman" w:cs="Times New Roman"/>
          <w:sz w:val="24"/>
          <w:szCs w:val="20"/>
          <w:lang w:eastAsia="uk-UA"/>
        </w:rPr>
        <w:t>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 Полтавській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w:t>
      </w:r>
      <w:r>
        <w:rPr>
          <w:rFonts w:ascii="Times New Roman" w:eastAsia="Times New Roman" w:hAnsi="Times New Roman" w:cs="Times New Roman"/>
          <w:sz w:val="24"/>
          <w:szCs w:val="20"/>
          <w:lang w:eastAsia="uk-UA"/>
        </w:rPr>
        <w:t>их доріг у  Рівненській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w:t>
      </w:r>
      <w:r>
        <w:rPr>
          <w:rFonts w:ascii="Times New Roman" w:eastAsia="Times New Roman" w:hAnsi="Times New Roman" w:cs="Times New Roman"/>
          <w:sz w:val="24"/>
          <w:szCs w:val="20"/>
          <w:lang w:eastAsia="uk-UA"/>
        </w:rPr>
        <w:t>льних доріг у Сумській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w:t>
      </w:r>
      <w:r>
        <w:rPr>
          <w:rFonts w:ascii="Times New Roman" w:eastAsia="Times New Roman" w:hAnsi="Times New Roman" w:cs="Times New Roman"/>
          <w:sz w:val="24"/>
          <w:szCs w:val="20"/>
          <w:lang w:eastAsia="uk-UA"/>
        </w:rPr>
        <w:t xml:space="preserve"> доріг у Тернопільській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sidRPr="00CB52BC">
        <w:rPr>
          <w:rFonts w:ascii="Times New Roman" w:eastAsia="Times New Roman" w:hAnsi="Times New Roman" w:cs="Times New Roman"/>
          <w:sz w:val="24"/>
          <w:szCs w:val="20"/>
          <w:lang w:eastAsia="uk-UA"/>
        </w:rPr>
        <w:t>Харківській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 Херсонській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Pr>
          <w:rFonts w:ascii="Times New Roman" w:eastAsia="Times New Roman" w:hAnsi="Times New Roman" w:cs="Times New Roman"/>
          <w:sz w:val="24"/>
          <w:szCs w:val="20"/>
          <w:lang w:eastAsia="uk-UA"/>
        </w:rPr>
        <w:t>Хмельницькій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w:t>
      </w:r>
      <w:r>
        <w:rPr>
          <w:rFonts w:ascii="Times New Roman" w:eastAsia="Times New Roman" w:hAnsi="Times New Roman" w:cs="Times New Roman"/>
          <w:sz w:val="24"/>
          <w:szCs w:val="20"/>
          <w:lang w:eastAsia="uk-UA"/>
        </w:rPr>
        <w:t>ьних доріг у Черкаській області</w:t>
      </w:r>
    </w:p>
    <w:p w:rsidR="00041705" w:rsidRDefault="00041705" w:rsidP="00041705">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w:t>
      </w:r>
      <w:r w:rsidRPr="00CB52BC">
        <w:rPr>
          <w:rFonts w:ascii="Times New Roman" w:hAnsi="Times New Roman" w:cs="Times New Roman"/>
          <w:sz w:val="24"/>
          <w:szCs w:val="20"/>
          <w:lang w:eastAsia="uk-UA"/>
        </w:rPr>
        <w:t xml:space="preserve"> </w:t>
      </w:r>
      <w:r>
        <w:rPr>
          <w:rFonts w:ascii="Times New Roman" w:eastAsia="Times New Roman" w:hAnsi="Times New Roman" w:cs="Times New Roman"/>
          <w:sz w:val="24"/>
          <w:szCs w:val="20"/>
          <w:lang w:eastAsia="uk-UA"/>
        </w:rPr>
        <w:t>Чернівецькій області</w:t>
      </w:r>
    </w:p>
    <w:p w:rsidR="00041705" w:rsidRPr="00CB52BC" w:rsidRDefault="00041705" w:rsidP="00041705">
      <w:pPr>
        <w:overflowPunct w:val="0"/>
        <w:autoSpaceDE w:val="0"/>
        <w:autoSpaceDN w:val="0"/>
        <w:adjustRightInd w:val="0"/>
        <w:spacing w:after="0" w:line="240" w:lineRule="auto"/>
        <w:jc w:val="both"/>
        <w:textAlignment w:val="baseline"/>
        <w:rPr>
          <w:rFonts w:ascii="Times New Roman" w:hAnsi="Times New Roman" w:cs="Times New Roman"/>
          <w:sz w:val="24"/>
          <w:szCs w:val="20"/>
          <w:lang w:eastAsia="uk-UA"/>
        </w:rPr>
      </w:pPr>
      <w:r w:rsidRPr="00CB52BC">
        <w:rPr>
          <w:rFonts w:ascii="Times New Roman" w:eastAsia="Times New Roman" w:hAnsi="Times New Roman" w:cs="Times New Roman"/>
          <w:sz w:val="24"/>
          <w:szCs w:val="20"/>
          <w:lang w:eastAsia="uk-UA"/>
        </w:rPr>
        <w:t>Службі автомобільних доріг у Чернігівській області</w:t>
      </w:r>
      <w:r w:rsidRPr="00CB52BC">
        <w:rPr>
          <w:rFonts w:ascii="Times New Roman" w:hAnsi="Times New Roman" w:cs="Times New Roman"/>
          <w:sz w:val="24"/>
          <w:szCs w:val="20"/>
          <w:lang w:eastAsia="uk-UA"/>
        </w:rPr>
        <w:t xml:space="preserve"> </w:t>
      </w:r>
    </w:p>
    <w:p w:rsidR="00041705" w:rsidRPr="00071A2F" w:rsidRDefault="00041705" w:rsidP="00071A2F">
      <w:pPr>
        <w:tabs>
          <w:tab w:val="left" w:pos="2520"/>
        </w:tabs>
        <w:spacing w:after="0" w:line="240" w:lineRule="auto"/>
        <w:rPr>
          <w:rFonts w:ascii="Times New Roman" w:eastAsia="Times New Roman" w:hAnsi="Times New Roman" w:cs="Times New Roman"/>
          <w:sz w:val="24"/>
          <w:szCs w:val="24"/>
          <w:lang w:eastAsia="uk-UA"/>
        </w:rPr>
      </w:pPr>
    </w:p>
    <w:sectPr w:rsidR="00041705" w:rsidRPr="00071A2F" w:rsidSect="0053115D">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67F4" w:rsidRDefault="006467F4">
      <w:pPr>
        <w:spacing w:after="0" w:line="240" w:lineRule="auto"/>
      </w:pPr>
      <w:r>
        <w:separator/>
      </w:r>
    </w:p>
  </w:endnote>
  <w:endnote w:type="continuationSeparator" w:id="0">
    <w:p w:rsidR="006467F4" w:rsidRDefault="00646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LTIC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67F4" w:rsidRDefault="006467F4">
      <w:pPr>
        <w:spacing w:after="0" w:line="240" w:lineRule="auto"/>
      </w:pPr>
      <w:r>
        <w:separator/>
      </w:r>
    </w:p>
  </w:footnote>
  <w:footnote w:type="continuationSeparator" w:id="0">
    <w:p w:rsidR="006467F4" w:rsidRDefault="00646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229520"/>
      <w:docPartObj>
        <w:docPartGallery w:val="Page Numbers (Top of Page)"/>
        <w:docPartUnique/>
      </w:docPartObj>
    </w:sdtPr>
    <w:sdtEndPr/>
    <w:sdtContent>
      <w:p w:rsidR="001A07E3" w:rsidRDefault="00FE54A7">
        <w:pPr>
          <w:pStyle w:val="a5"/>
          <w:jc w:val="center"/>
        </w:pPr>
        <w:r w:rsidRPr="001A07E3">
          <w:rPr>
            <w:rFonts w:ascii="Times New Roman" w:hAnsi="Times New Roman"/>
          </w:rPr>
          <w:fldChar w:fldCharType="begin"/>
        </w:r>
        <w:r w:rsidRPr="001A07E3">
          <w:rPr>
            <w:rFonts w:ascii="Times New Roman" w:hAnsi="Times New Roman"/>
          </w:rPr>
          <w:instrText>PAGE   \* MERGEFORMAT</w:instrText>
        </w:r>
        <w:r w:rsidRPr="001A07E3">
          <w:rPr>
            <w:rFonts w:ascii="Times New Roman" w:hAnsi="Times New Roman"/>
          </w:rPr>
          <w:fldChar w:fldCharType="separate"/>
        </w:r>
        <w:r w:rsidR="00E558BE" w:rsidRPr="00E558BE">
          <w:rPr>
            <w:rFonts w:ascii="Times New Roman" w:hAnsi="Times New Roman"/>
            <w:noProof/>
            <w:lang w:val="ru-RU"/>
          </w:rPr>
          <w:t>7</w:t>
        </w:r>
        <w:r w:rsidRPr="001A07E3">
          <w:rPr>
            <w:rFonts w:ascii="Times New Roman" w:hAnsi="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0D15"/>
    <w:multiLevelType w:val="hybridMultilevel"/>
    <w:tmpl w:val="08FE450E"/>
    <w:lvl w:ilvl="0" w:tplc="9D80C5D4">
      <w:numFmt w:val="bullet"/>
      <w:lvlText w:val="–"/>
      <w:lvlJc w:val="left"/>
      <w:pPr>
        <w:ind w:left="1430" w:hanging="360"/>
      </w:pPr>
      <w:rPr>
        <w:rFonts w:ascii="Times New Roman" w:eastAsia="Times New Roman" w:hAnsi="Times New Roman" w:cs="Times New Roman" w:hint="default"/>
        <w:color w:val="000000"/>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 w15:restartNumberingAfterBreak="0">
    <w:nsid w:val="0195697F"/>
    <w:multiLevelType w:val="hybridMultilevel"/>
    <w:tmpl w:val="057013A6"/>
    <w:lvl w:ilvl="0" w:tplc="70863994">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020C291B"/>
    <w:multiLevelType w:val="hybridMultilevel"/>
    <w:tmpl w:val="D466022E"/>
    <w:lvl w:ilvl="0" w:tplc="F07C53F2">
      <w:start w:val="1"/>
      <w:numFmt w:val="decimal"/>
      <w:lvlText w:val="%1."/>
      <w:lvlJc w:val="left"/>
      <w:pPr>
        <w:ind w:left="1069" w:hanging="360"/>
      </w:pPr>
      <w:rPr>
        <w:rFonts w:ascii="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6B04CD9"/>
    <w:multiLevelType w:val="hybridMultilevel"/>
    <w:tmpl w:val="AC84F392"/>
    <w:lvl w:ilvl="0" w:tplc="9D80C5D4">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F16693F"/>
    <w:multiLevelType w:val="hybridMultilevel"/>
    <w:tmpl w:val="AA3C4098"/>
    <w:lvl w:ilvl="0" w:tplc="074E9698">
      <w:start w:val="6"/>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5" w15:restartNumberingAfterBreak="0">
    <w:nsid w:val="0FA86220"/>
    <w:multiLevelType w:val="hybridMultilevel"/>
    <w:tmpl w:val="88B0582A"/>
    <w:lvl w:ilvl="0" w:tplc="24843C5C">
      <w:start w:val="1"/>
      <w:numFmt w:val="decimal"/>
      <w:lvlText w:val="(%1)"/>
      <w:lvlJc w:val="left"/>
      <w:pPr>
        <w:ind w:left="502" w:hanging="360"/>
      </w:pPr>
      <w:rPr>
        <w:rFonts w:ascii="Times New Roman" w:hAnsi="Times New Roman" w:cs="Times New Roman"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11B74AA"/>
    <w:multiLevelType w:val="hybridMultilevel"/>
    <w:tmpl w:val="C8FC13DC"/>
    <w:lvl w:ilvl="0" w:tplc="9D80C5D4">
      <w:numFmt w:val="bullet"/>
      <w:lvlText w:val="–"/>
      <w:lvlJc w:val="left"/>
      <w:pPr>
        <w:ind w:left="1430" w:hanging="360"/>
      </w:pPr>
      <w:rPr>
        <w:rFonts w:ascii="Times New Roman" w:eastAsia="Times New Roman" w:hAnsi="Times New Roman" w:cs="Times New Roman" w:hint="default"/>
        <w:color w:val="000000"/>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7" w15:restartNumberingAfterBreak="0">
    <w:nsid w:val="129E76BB"/>
    <w:multiLevelType w:val="hybridMultilevel"/>
    <w:tmpl w:val="5D54DC6E"/>
    <w:lvl w:ilvl="0" w:tplc="48160288">
      <w:start w:val="1"/>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A7F39C7"/>
    <w:multiLevelType w:val="multilevel"/>
    <w:tmpl w:val="DE40F394"/>
    <w:lvl w:ilvl="0">
      <w:start w:val="1"/>
      <w:numFmt w:val="decimal"/>
      <w:lvlText w:val="%1."/>
      <w:lvlJc w:val="left"/>
      <w:pPr>
        <w:tabs>
          <w:tab w:val="num" w:pos="502"/>
        </w:tabs>
        <w:ind w:left="502" w:hanging="360"/>
      </w:pPr>
      <w:rPr>
        <w:rFonts w:ascii="Times New Roman" w:eastAsia="Times New Roman" w:hAnsi="Times New Roman" w:cs="Times New Roman"/>
        <w:b/>
        <w:color w:val="auto"/>
        <w:sz w:val="24"/>
        <w:szCs w:val="24"/>
      </w:rPr>
    </w:lvl>
    <w:lvl w:ilvl="1">
      <w:start w:val="1"/>
      <w:numFmt w:val="decimal"/>
      <w:lvlText w:val="%2)"/>
      <w:lvlJc w:val="left"/>
      <w:pPr>
        <w:tabs>
          <w:tab w:val="num" w:pos="567"/>
        </w:tabs>
        <w:ind w:left="-425" w:firstLine="567"/>
      </w:pPr>
      <w:rPr>
        <w:rFonts w:cs="Times New Roman" w:hint="default"/>
      </w:rPr>
    </w:lvl>
    <w:lvl w:ilvl="2">
      <w:start w:val="20"/>
      <w:numFmt w:val="decimal"/>
      <w:lvlText w:val="%1.%2.%3."/>
      <w:lvlJc w:val="left"/>
      <w:pPr>
        <w:tabs>
          <w:tab w:val="num" w:pos="-425"/>
        </w:tabs>
        <w:ind w:left="799" w:hanging="504"/>
      </w:pPr>
      <w:rPr>
        <w:rFonts w:cs="Times New Roman" w:hint="default"/>
      </w:rPr>
    </w:lvl>
    <w:lvl w:ilvl="3">
      <w:start w:val="1"/>
      <w:numFmt w:val="decimal"/>
      <w:lvlText w:val="%1.%2.%3.%4."/>
      <w:lvlJc w:val="left"/>
      <w:pPr>
        <w:tabs>
          <w:tab w:val="num" w:pos="-425"/>
        </w:tabs>
        <w:ind w:left="1303" w:hanging="648"/>
      </w:pPr>
      <w:rPr>
        <w:rFonts w:cs="Times New Roman" w:hint="default"/>
      </w:rPr>
    </w:lvl>
    <w:lvl w:ilvl="4">
      <w:start w:val="1"/>
      <w:numFmt w:val="decimal"/>
      <w:lvlText w:val="%1.%2.%3.%4.%5."/>
      <w:lvlJc w:val="left"/>
      <w:pPr>
        <w:tabs>
          <w:tab w:val="num" w:pos="-425"/>
        </w:tabs>
        <w:ind w:left="1807" w:hanging="792"/>
      </w:pPr>
      <w:rPr>
        <w:rFonts w:cs="Times New Roman" w:hint="default"/>
      </w:rPr>
    </w:lvl>
    <w:lvl w:ilvl="5">
      <w:start w:val="1"/>
      <w:numFmt w:val="decimal"/>
      <w:lvlText w:val="%1.%2.%3.%4.%5.%6."/>
      <w:lvlJc w:val="left"/>
      <w:pPr>
        <w:tabs>
          <w:tab w:val="num" w:pos="-425"/>
        </w:tabs>
        <w:ind w:left="2311" w:hanging="936"/>
      </w:pPr>
      <w:rPr>
        <w:rFonts w:cs="Times New Roman" w:hint="default"/>
      </w:rPr>
    </w:lvl>
    <w:lvl w:ilvl="6">
      <w:start w:val="1"/>
      <w:numFmt w:val="decimal"/>
      <w:lvlText w:val="%1.%2.%3.%4.%5.%6.%7."/>
      <w:lvlJc w:val="left"/>
      <w:pPr>
        <w:tabs>
          <w:tab w:val="num" w:pos="-425"/>
        </w:tabs>
        <w:ind w:left="2815" w:hanging="1080"/>
      </w:pPr>
      <w:rPr>
        <w:rFonts w:cs="Times New Roman" w:hint="default"/>
      </w:rPr>
    </w:lvl>
    <w:lvl w:ilvl="7">
      <w:start w:val="1"/>
      <w:numFmt w:val="decimal"/>
      <w:lvlText w:val="%1.%2.%3.%4.%5.%6.%7.%8."/>
      <w:lvlJc w:val="left"/>
      <w:pPr>
        <w:tabs>
          <w:tab w:val="num" w:pos="-425"/>
        </w:tabs>
        <w:ind w:left="3319" w:hanging="1224"/>
      </w:pPr>
      <w:rPr>
        <w:rFonts w:cs="Times New Roman" w:hint="default"/>
      </w:rPr>
    </w:lvl>
    <w:lvl w:ilvl="8">
      <w:start w:val="1"/>
      <w:numFmt w:val="decimal"/>
      <w:lvlText w:val="%1.%2.%3.%4.%5.%6.%7.%8.%9."/>
      <w:lvlJc w:val="left"/>
      <w:pPr>
        <w:tabs>
          <w:tab w:val="num" w:pos="-425"/>
        </w:tabs>
        <w:ind w:left="3895" w:hanging="1440"/>
      </w:pPr>
      <w:rPr>
        <w:rFonts w:cs="Times New Roman" w:hint="default"/>
      </w:rPr>
    </w:lvl>
  </w:abstractNum>
  <w:abstractNum w:abstractNumId="9" w15:restartNumberingAfterBreak="0">
    <w:nsid w:val="1ACF39D9"/>
    <w:multiLevelType w:val="multilevel"/>
    <w:tmpl w:val="74986E32"/>
    <w:lvl w:ilvl="0">
      <w:start w:val="2"/>
      <w:numFmt w:val="decimal"/>
      <w:lvlText w:val="%1."/>
      <w:lvlJc w:val="left"/>
      <w:pPr>
        <w:ind w:left="360" w:hanging="360"/>
      </w:pPr>
      <w:rPr>
        <w:rFonts w:hint="default"/>
        <w:i/>
      </w:rPr>
    </w:lvl>
    <w:lvl w:ilvl="1">
      <w:start w:val="2"/>
      <w:numFmt w:val="decimal"/>
      <w:lvlText w:val="%1.%2."/>
      <w:lvlJc w:val="left"/>
      <w:pPr>
        <w:ind w:left="1069" w:hanging="360"/>
      </w:pPr>
      <w:rPr>
        <w:rFonts w:hint="default"/>
        <w:i w:val="0"/>
      </w:rPr>
    </w:lvl>
    <w:lvl w:ilvl="2">
      <w:start w:val="1"/>
      <w:numFmt w:val="decimal"/>
      <w:lvlText w:val="%1.%2.%3."/>
      <w:lvlJc w:val="left"/>
      <w:pPr>
        <w:ind w:left="2138" w:hanging="720"/>
      </w:pPr>
      <w:rPr>
        <w:rFonts w:hint="default"/>
        <w:i/>
      </w:rPr>
    </w:lvl>
    <w:lvl w:ilvl="3">
      <w:start w:val="1"/>
      <w:numFmt w:val="decimal"/>
      <w:lvlText w:val="%1.%2.%3.%4."/>
      <w:lvlJc w:val="left"/>
      <w:pPr>
        <w:ind w:left="2847" w:hanging="720"/>
      </w:pPr>
      <w:rPr>
        <w:rFonts w:hint="default"/>
        <w:i/>
      </w:rPr>
    </w:lvl>
    <w:lvl w:ilvl="4">
      <w:start w:val="1"/>
      <w:numFmt w:val="decimal"/>
      <w:lvlText w:val="%1.%2.%3.%4.%5."/>
      <w:lvlJc w:val="left"/>
      <w:pPr>
        <w:ind w:left="3916" w:hanging="1080"/>
      </w:pPr>
      <w:rPr>
        <w:rFonts w:hint="default"/>
        <w:i/>
      </w:rPr>
    </w:lvl>
    <w:lvl w:ilvl="5">
      <w:start w:val="1"/>
      <w:numFmt w:val="decimal"/>
      <w:lvlText w:val="%1.%2.%3.%4.%5.%6."/>
      <w:lvlJc w:val="left"/>
      <w:pPr>
        <w:ind w:left="4625" w:hanging="1080"/>
      </w:pPr>
      <w:rPr>
        <w:rFonts w:hint="default"/>
        <w:i/>
      </w:rPr>
    </w:lvl>
    <w:lvl w:ilvl="6">
      <w:start w:val="1"/>
      <w:numFmt w:val="decimal"/>
      <w:lvlText w:val="%1.%2.%3.%4.%5.%6.%7."/>
      <w:lvlJc w:val="left"/>
      <w:pPr>
        <w:ind w:left="5694" w:hanging="1440"/>
      </w:pPr>
      <w:rPr>
        <w:rFonts w:hint="default"/>
        <w:i/>
      </w:rPr>
    </w:lvl>
    <w:lvl w:ilvl="7">
      <w:start w:val="1"/>
      <w:numFmt w:val="decimal"/>
      <w:lvlText w:val="%1.%2.%3.%4.%5.%6.%7.%8."/>
      <w:lvlJc w:val="left"/>
      <w:pPr>
        <w:ind w:left="6403" w:hanging="1440"/>
      </w:pPr>
      <w:rPr>
        <w:rFonts w:hint="default"/>
        <w:i/>
      </w:rPr>
    </w:lvl>
    <w:lvl w:ilvl="8">
      <w:start w:val="1"/>
      <w:numFmt w:val="decimal"/>
      <w:lvlText w:val="%1.%2.%3.%4.%5.%6.%7.%8.%9."/>
      <w:lvlJc w:val="left"/>
      <w:pPr>
        <w:ind w:left="7472" w:hanging="1800"/>
      </w:pPr>
      <w:rPr>
        <w:rFonts w:hint="default"/>
        <w:i/>
      </w:rPr>
    </w:lvl>
  </w:abstractNum>
  <w:abstractNum w:abstractNumId="10" w15:restartNumberingAfterBreak="0">
    <w:nsid w:val="1E8D36DD"/>
    <w:multiLevelType w:val="hybridMultilevel"/>
    <w:tmpl w:val="E2D0D924"/>
    <w:lvl w:ilvl="0" w:tplc="5F0EF630">
      <w:start w:val="2"/>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CB302B6"/>
    <w:multiLevelType w:val="hybridMultilevel"/>
    <w:tmpl w:val="535E8CD0"/>
    <w:lvl w:ilvl="0" w:tplc="708639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96F1C40"/>
    <w:multiLevelType w:val="hybridMultilevel"/>
    <w:tmpl w:val="0B5AE54E"/>
    <w:lvl w:ilvl="0" w:tplc="70863994">
      <w:start w:val="1"/>
      <w:numFmt w:val="bullet"/>
      <w:lvlText w:val=""/>
      <w:lvlJc w:val="left"/>
      <w:pPr>
        <w:ind w:left="1430" w:hanging="360"/>
      </w:pPr>
      <w:rPr>
        <w:rFonts w:ascii="Symbol" w:hAnsi="Symbol"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13" w15:restartNumberingAfterBreak="0">
    <w:nsid w:val="41FF13DB"/>
    <w:multiLevelType w:val="hybridMultilevel"/>
    <w:tmpl w:val="A3A8D804"/>
    <w:lvl w:ilvl="0" w:tplc="48160288">
      <w:start w:val="1"/>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2574291"/>
    <w:multiLevelType w:val="hybridMultilevel"/>
    <w:tmpl w:val="109A496C"/>
    <w:lvl w:ilvl="0" w:tplc="708639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55B832D1"/>
    <w:multiLevelType w:val="hybridMultilevel"/>
    <w:tmpl w:val="805CCCB4"/>
    <w:lvl w:ilvl="0" w:tplc="70863994">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6" w15:restartNumberingAfterBreak="0">
    <w:nsid w:val="567043A8"/>
    <w:multiLevelType w:val="hybridMultilevel"/>
    <w:tmpl w:val="84BCA97A"/>
    <w:lvl w:ilvl="0" w:tplc="9D80C5D4">
      <w:numFmt w:val="bullet"/>
      <w:lvlText w:val="–"/>
      <w:lvlJc w:val="left"/>
      <w:pPr>
        <w:ind w:left="3763" w:hanging="360"/>
      </w:pPr>
      <w:rPr>
        <w:rFonts w:ascii="Times New Roman" w:eastAsia="Times New Roman" w:hAnsi="Times New Roman" w:cs="Times New Roman" w:hint="default"/>
        <w:color w:val="000000"/>
      </w:rPr>
    </w:lvl>
    <w:lvl w:ilvl="1" w:tplc="04220003" w:tentative="1">
      <w:start w:val="1"/>
      <w:numFmt w:val="bullet"/>
      <w:lvlText w:val="o"/>
      <w:lvlJc w:val="left"/>
      <w:pPr>
        <w:ind w:left="4483" w:hanging="360"/>
      </w:pPr>
      <w:rPr>
        <w:rFonts w:ascii="Courier New" w:hAnsi="Courier New" w:cs="Courier New" w:hint="default"/>
      </w:rPr>
    </w:lvl>
    <w:lvl w:ilvl="2" w:tplc="04220005" w:tentative="1">
      <w:start w:val="1"/>
      <w:numFmt w:val="bullet"/>
      <w:lvlText w:val=""/>
      <w:lvlJc w:val="left"/>
      <w:pPr>
        <w:ind w:left="5203" w:hanging="360"/>
      </w:pPr>
      <w:rPr>
        <w:rFonts w:ascii="Wingdings" w:hAnsi="Wingdings" w:hint="default"/>
      </w:rPr>
    </w:lvl>
    <w:lvl w:ilvl="3" w:tplc="04220001" w:tentative="1">
      <w:start w:val="1"/>
      <w:numFmt w:val="bullet"/>
      <w:lvlText w:val=""/>
      <w:lvlJc w:val="left"/>
      <w:pPr>
        <w:ind w:left="5923" w:hanging="360"/>
      </w:pPr>
      <w:rPr>
        <w:rFonts w:ascii="Symbol" w:hAnsi="Symbol" w:hint="default"/>
      </w:rPr>
    </w:lvl>
    <w:lvl w:ilvl="4" w:tplc="04220003" w:tentative="1">
      <w:start w:val="1"/>
      <w:numFmt w:val="bullet"/>
      <w:lvlText w:val="o"/>
      <w:lvlJc w:val="left"/>
      <w:pPr>
        <w:ind w:left="6643" w:hanging="360"/>
      </w:pPr>
      <w:rPr>
        <w:rFonts w:ascii="Courier New" w:hAnsi="Courier New" w:cs="Courier New" w:hint="default"/>
      </w:rPr>
    </w:lvl>
    <w:lvl w:ilvl="5" w:tplc="04220005" w:tentative="1">
      <w:start w:val="1"/>
      <w:numFmt w:val="bullet"/>
      <w:lvlText w:val=""/>
      <w:lvlJc w:val="left"/>
      <w:pPr>
        <w:ind w:left="7363" w:hanging="360"/>
      </w:pPr>
      <w:rPr>
        <w:rFonts w:ascii="Wingdings" w:hAnsi="Wingdings" w:hint="default"/>
      </w:rPr>
    </w:lvl>
    <w:lvl w:ilvl="6" w:tplc="04220001" w:tentative="1">
      <w:start w:val="1"/>
      <w:numFmt w:val="bullet"/>
      <w:lvlText w:val=""/>
      <w:lvlJc w:val="left"/>
      <w:pPr>
        <w:ind w:left="8083" w:hanging="360"/>
      </w:pPr>
      <w:rPr>
        <w:rFonts w:ascii="Symbol" w:hAnsi="Symbol" w:hint="default"/>
      </w:rPr>
    </w:lvl>
    <w:lvl w:ilvl="7" w:tplc="04220003" w:tentative="1">
      <w:start w:val="1"/>
      <w:numFmt w:val="bullet"/>
      <w:lvlText w:val="o"/>
      <w:lvlJc w:val="left"/>
      <w:pPr>
        <w:ind w:left="8803" w:hanging="360"/>
      </w:pPr>
      <w:rPr>
        <w:rFonts w:ascii="Courier New" w:hAnsi="Courier New" w:cs="Courier New" w:hint="default"/>
      </w:rPr>
    </w:lvl>
    <w:lvl w:ilvl="8" w:tplc="04220005" w:tentative="1">
      <w:start w:val="1"/>
      <w:numFmt w:val="bullet"/>
      <w:lvlText w:val=""/>
      <w:lvlJc w:val="left"/>
      <w:pPr>
        <w:ind w:left="9523" w:hanging="360"/>
      </w:pPr>
      <w:rPr>
        <w:rFonts w:ascii="Wingdings" w:hAnsi="Wingdings" w:hint="default"/>
      </w:rPr>
    </w:lvl>
  </w:abstractNum>
  <w:abstractNum w:abstractNumId="17" w15:restartNumberingAfterBreak="0">
    <w:nsid w:val="573D75B8"/>
    <w:multiLevelType w:val="hybridMultilevel"/>
    <w:tmpl w:val="B6CC5F66"/>
    <w:lvl w:ilvl="0" w:tplc="9D80C5D4">
      <w:numFmt w:val="bullet"/>
      <w:lvlText w:val="–"/>
      <w:lvlJc w:val="left"/>
      <w:pPr>
        <w:ind w:left="2380" w:hanging="360"/>
      </w:pPr>
      <w:rPr>
        <w:rFonts w:ascii="Times New Roman" w:eastAsia="Times New Roman" w:hAnsi="Times New Roman" w:cs="Times New Roman" w:hint="default"/>
        <w:color w:val="000000"/>
      </w:rPr>
    </w:lvl>
    <w:lvl w:ilvl="1" w:tplc="04220003" w:tentative="1">
      <w:start w:val="1"/>
      <w:numFmt w:val="bullet"/>
      <w:lvlText w:val="o"/>
      <w:lvlJc w:val="left"/>
      <w:pPr>
        <w:ind w:left="3100" w:hanging="360"/>
      </w:pPr>
      <w:rPr>
        <w:rFonts w:ascii="Courier New" w:hAnsi="Courier New" w:cs="Courier New" w:hint="default"/>
      </w:rPr>
    </w:lvl>
    <w:lvl w:ilvl="2" w:tplc="04220005" w:tentative="1">
      <w:start w:val="1"/>
      <w:numFmt w:val="bullet"/>
      <w:lvlText w:val=""/>
      <w:lvlJc w:val="left"/>
      <w:pPr>
        <w:ind w:left="3820" w:hanging="360"/>
      </w:pPr>
      <w:rPr>
        <w:rFonts w:ascii="Wingdings" w:hAnsi="Wingdings" w:hint="default"/>
      </w:rPr>
    </w:lvl>
    <w:lvl w:ilvl="3" w:tplc="04220001" w:tentative="1">
      <w:start w:val="1"/>
      <w:numFmt w:val="bullet"/>
      <w:lvlText w:val=""/>
      <w:lvlJc w:val="left"/>
      <w:pPr>
        <w:ind w:left="4540" w:hanging="360"/>
      </w:pPr>
      <w:rPr>
        <w:rFonts w:ascii="Symbol" w:hAnsi="Symbol" w:hint="default"/>
      </w:rPr>
    </w:lvl>
    <w:lvl w:ilvl="4" w:tplc="04220003" w:tentative="1">
      <w:start w:val="1"/>
      <w:numFmt w:val="bullet"/>
      <w:lvlText w:val="o"/>
      <w:lvlJc w:val="left"/>
      <w:pPr>
        <w:ind w:left="5260" w:hanging="360"/>
      </w:pPr>
      <w:rPr>
        <w:rFonts w:ascii="Courier New" w:hAnsi="Courier New" w:cs="Courier New" w:hint="default"/>
      </w:rPr>
    </w:lvl>
    <w:lvl w:ilvl="5" w:tplc="04220005" w:tentative="1">
      <w:start w:val="1"/>
      <w:numFmt w:val="bullet"/>
      <w:lvlText w:val=""/>
      <w:lvlJc w:val="left"/>
      <w:pPr>
        <w:ind w:left="5980" w:hanging="360"/>
      </w:pPr>
      <w:rPr>
        <w:rFonts w:ascii="Wingdings" w:hAnsi="Wingdings" w:hint="default"/>
      </w:rPr>
    </w:lvl>
    <w:lvl w:ilvl="6" w:tplc="04220001" w:tentative="1">
      <w:start w:val="1"/>
      <w:numFmt w:val="bullet"/>
      <w:lvlText w:val=""/>
      <w:lvlJc w:val="left"/>
      <w:pPr>
        <w:ind w:left="6700" w:hanging="360"/>
      </w:pPr>
      <w:rPr>
        <w:rFonts w:ascii="Symbol" w:hAnsi="Symbol" w:hint="default"/>
      </w:rPr>
    </w:lvl>
    <w:lvl w:ilvl="7" w:tplc="04220003" w:tentative="1">
      <w:start w:val="1"/>
      <w:numFmt w:val="bullet"/>
      <w:lvlText w:val="o"/>
      <w:lvlJc w:val="left"/>
      <w:pPr>
        <w:ind w:left="7420" w:hanging="360"/>
      </w:pPr>
      <w:rPr>
        <w:rFonts w:ascii="Courier New" w:hAnsi="Courier New" w:cs="Courier New" w:hint="default"/>
      </w:rPr>
    </w:lvl>
    <w:lvl w:ilvl="8" w:tplc="04220005" w:tentative="1">
      <w:start w:val="1"/>
      <w:numFmt w:val="bullet"/>
      <w:lvlText w:val=""/>
      <w:lvlJc w:val="left"/>
      <w:pPr>
        <w:ind w:left="8140" w:hanging="360"/>
      </w:pPr>
      <w:rPr>
        <w:rFonts w:ascii="Wingdings" w:hAnsi="Wingdings" w:hint="default"/>
      </w:rPr>
    </w:lvl>
  </w:abstractNum>
  <w:abstractNum w:abstractNumId="18" w15:restartNumberingAfterBreak="0">
    <w:nsid w:val="5D6403B9"/>
    <w:multiLevelType w:val="hybridMultilevel"/>
    <w:tmpl w:val="1C1A5A1A"/>
    <w:lvl w:ilvl="0" w:tplc="9D80C5D4">
      <w:numFmt w:val="bullet"/>
      <w:lvlText w:val="–"/>
      <w:lvlJc w:val="left"/>
      <w:pPr>
        <w:ind w:left="1353" w:hanging="360"/>
      </w:pPr>
      <w:rPr>
        <w:rFonts w:ascii="Times New Roman" w:eastAsia="Times New Roman" w:hAnsi="Times New Roman" w:cs="Times New Roman" w:hint="default"/>
        <w:color w:val="000000"/>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9" w15:restartNumberingAfterBreak="0">
    <w:nsid w:val="68780974"/>
    <w:multiLevelType w:val="hybridMultilevel"/>
    <w:tmpl w:val="933AB572"/>
    <w:lvl w:ilvl="0" w:tplc="48160288">
      <w:start w:val="1"/>
      <w:numFmt w:val="decimal"/>
      <w:lvlText w:val="%1.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87F1886"/>
    <w:multiLevelType w:val="hybridMultilevel"/>
    <w:tmpl w:val="E752EB56"/>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D4C447D"/>
    <w:multiLevelType w:val="hybridMultilevel"/>
    <w:tmpl w:val="5BB46E5A"/>
    <w:lvl w:ilvl="0" w:tplc="9D80C5D4">
      <w:numFmt w:val="bullet"/>
      <w:lvlText w:val="–"/>
      <w:lvlJc w:val="left"/>
      <w:pPr>
        <w:ind w:left="1429" w:hanging="360"/>
      </w:pPr>
      <w:rPr>
        <w:rFonts w:ascii="Times New Roman" w:eastAsia="Times New Roman" w:hAnsi="Times New Roman" w:cs="Times New Roman" w:hint="default"/>
        <w:color w:val="000000"/>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6E1C6726"/>
    <w:multiLevelType w:val="hybridMultilevel"/>
    <w:tmpl w:val="D634082C"/>
    <w:lvl w:ilvl="0" w:tplc="9D80C5D4">
      <w:numFmt w:val="bullet"/>
      <w:lvlText w:val="–"/>
      <w:lvlJc w:val="left"/>
      <w:pPr>
        <w:ind w:left="1430" w:hanging="360"/>
      </w:pPr>
      <w:rPr>
        <w:rFonts w:ascii="Times New Roman" w:eastAsia="Times New Roman" w:hAnsi="Times New Roman" w:cs="Times New Roman" w:hint="default"/>
        <w:color w:val="000000"/>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23" w15:restartNumberingAfterBreak="0">
    <w:nsid w:val="76BE24CC"/>
    <w:multiLevelType w:val="hybridMultilevel"/>
    <w:tmpl w:val="B3D0A7F8"/>
    <w:lvl w:ilvl="0" w:tplc="7086399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8"/>
  </w:num>
  <w:num w:numId="2">
    <w:abstractNumId w:val="6"/>
  </w:num>
  <w:num w:numId="3">
    <w:abstractNumId w:val="3"/>
  </w:num>
  <w:num w:numId="4">
    <w:abstractNumId w:val="0"/>
  </w:num>
  <w:num w:numId="5">
    <w:abstractNumId w:val="22"/>
  </w:num>
  <w:num w:numId="6">
    <w:abstractNumId w:val="16"/>
  </w:num>
  <w:num w:numId="7">
    <w:abstractNumId w:val="17"/>
  </w:num>
  <w:num w:numId="8">
    <w:abstractNumId w:val="7"/>
  </w:num>
  <w:num w:numId="9">
    <w:abstractNumId w:val="5"/>
  </w:num>
  <w:num w:numId="10">
    <w:abstractNumId w:val="2"/>
  </w:num>
  <w:num w:numId="11">
    <w:abstractNumId w:val="19"/>
  </w:num>
  <w:num w:numId="12">
    <w:abstractNumId w:val="13"/>
  </w:num>
  <w:num w:numId="13">
    <w:abstractNumId w:val="10"/>
  </w:num>
  <w:num w:numId="14">
    <w:abstractNumId w:val="12"/>
  </w:num>
  <w:num w:numId="15">
    <w:abstractNumId w:val="9"/>
  </w:num>
  <w:num w:numId="16">
    <w:abstractNumId w:val="15"/>
  </w:num>
  <w:num w:numId="17">
    <w:abstractNumId w:val="1"/>
  </w:num>
  <w:num w:numId="18">
    <w:abstractNumId w:val="14"/>
  </w:num>
  <w:num w:numId="19">
    <w:abstractNumId w:val="11"/>
  </w:num>
  <w:num w:numId="20">
    <w:abstractNumId w:val="23"/>
  </w:num>
  <w:num w:numId="21">
    <w:abstractNumId w:val="4"/>
  </w:num>
  <w:num w:numId="22">
    <w:abstractNumId w:val="18"/>
  </w:num>
  <w:num w:numId="23">
    <w:abstractNumId w:val="21"/>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52BC"/>
    <w:rsid w:val="00011DE4"/>
    <w:rsid w:val="00041705"/>
    <w:rsid w:val="00061402"/>
    <w:rsid w:val="00071A2F"/>
    <w:rsid w:val="00165864"/>
    <w:rsid w:val="00184668"/>
    <w:rsid w:val="001F0B14"/>
    <w:rsid w:val="00223A6E"/>
    <w:rsid w:val="0026321C"/>
    <w:rsid w:val="0027270C"/>
    <w:rsid w:val="002936F3"/>
    <w:rsid w:val="00354F28"/>
    <w:rsid w:val="003F1A20"/>
    <w:rsid w:val="00406789"/>
    <w:rsid w:val="004B1B21"/>
    <w:rsid w:val="00504988"/>
    <w:rsid w:val="0053115D"/>
    <w:rsid w:val="00603D83"/>
    <w:rsid w:val="00613B0C"/>
    <w:rsid w:val="0062704B"/>
    <w:rsid w:val="006467F4"/>
    <w:rsid w:val="00673C44"/>
    <w:rsid w:val="006A57C1"/>
    <w:rsid w:val="006C6917"/>
    <w:rsid w:val="00706209"/>
    <w:rsid w:val="007406B7"/>
    <w:rsid w:val="00783D7D"/>
    <w:rsid w:val="0079583D"/>
    <w:rsid w:val="007F5DEB"/>
    <w:rsid w:val="007F685C"/>
    <w:rsid w:val="008B0AB9"/>
    <w:rsid w:val="008B4B92"/>
    <w:rsid w:val="008C5602"/>
    <w:rsid w:val="008D545E"/>
    <w:rsid w:val="0099172D"/>
    <w:rsid w:val="009D763A"/>
    <w:rsid w:val="00A95EFD"/>
    <w:rsid w:val="00AF56BA"/>
    <w:rsid w:val="00B1175E"/>
    <w:rsid w:val="00B97D41"/>
    <w:rsid w:val="00BD7374"/>
    <w:rsid w:val="00BF387C"/>
    <w:rsid w:val="00C01023"/>
    <w:rsid w:val="00C86455"/>
    <w:rsid w:val="00CB52BC"/>
    <w:rsid w:val="00CE131A"/>
    <w:rsid w:val="00DD63C0"/>
    <w:rsid w:val="00DE57BC"/>
    <w:rsid w:val="00E26273"/>
    <w:rsid w:val="00E558BE"/>
    <w:rsid w:val="00E64AB0"/>
    <w:rsid w:val="00FE54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4DFE8A-176A-4E33-A5D8-958391B6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heme="minorHAnsi" w:hAnsiTheme="minorHAnsi" w:cstheme="minorBidi"/>
      <w:sz w:val="22"/>
      <w:szCs w:val="22"/>
    </w:rPr>
  </w:style>
  <w:style w:type="paragraph" w:styleId="1">
    <w:name w:val="heading 1"/>
    <w:basedOn w:val="a"/>
    <w:link w:val="10"/>
    <w:uiPriority w:val="9"/>
    <w:qFormat/>
    <w:rsid w:val="00CB52BC"/>
    <w:pPr>
      <w:overflowPunct w:val="0"/>
      <w:autoSpaceDE w:val="0"/>
      <w:autoSpaceDN w:val="0"/>
      <w:adjustRightInd w:val="0"/>
      <w:spacing w:before="100" w:beforeAutospacing="1" w:after="100" w:afterAutospacing="1" w:line="240" w:lineRule="auto"/>
      <w:textAlignment w:val="baseline"/>
      <w:outlineLvl w:val="0"/>
    </w:pPr>
    <w:rPr>
      <w:rFonts w:ascii="BALTICA" w:eastAsia="Times New Roman" w:hAnsi="BALTICA"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2BC"/>
    <w:rPr>
      <w:rFonts w:ascii="BALTICA" w:eastAsia="Times New Roman" w:hAnsi="BALTICA"/>
      <w:b/>
      <w:bCs/>
      <w:kern w:val="36"/>
      <w:sz w:val="48"/>
      <w:szCs w:val="48"/>
      <w:lang w:eastAsia="uk-UA"/>
    </w:rPr>
  </w:style>
  <w:style w:type="numbering" w:customStyle="1" w:styleId="11">
    <w:name w:val="Нет списка1"/>
    <w:next w:val="a2"/>
    <w:uiPriority w:val="99"/>
    <w:semiHidden/>
    <w:unhideWhenUsed/>
    <w:rsid w:val="00CB52BC"/>
  </w:style>
  <w:style w:type="character" w:styleId="a3">
    <w:name w:val="Strong"/>
    <w:basedOn w:val="a0"/>
    <w:uiPriority w:val="22"/>
    <w:qFormat/>
    <w:rsid w:val="00CB52BC"/>
    <w:rPr>
      <w:b/>
      <w:bCs/>
    </w:rPr>
  </w:style>
  <w:style w:type="paragraph" w:customStyle="1" w:styleId="CharChar">
    <w:name w:val="Char Знак Знак Char Знак Знак Знак Знак Знак Знак Знак Знак Знак Знак Знак Знак Знак"/>
    <w:basedOn w:val="a"/>
    <w:rsid w:val="00CB52BC"/>
    <w:pPr>
      <w:spacing w:after="0" w:line="240" w:lineRule="auto"/>
    </w:pPr>
    <w:rPr>
      <w:rFonts w:ascii="Verdana" w:eastAsia="Times New Roman" w:hAnsi="Verdana" w:cs="Verdana"/>
      <w:sz w:val="20"/>
      <w:szCs w:val="20"/>
      <w:lang w:val="en-US"/>
    </w:rPr>
  </w:style>
  <w:style w:type="paragraph" w:styleId="a4">
    <w:name w:val="List Paragraph"/>
    <w:basedOn w:val="a"/>
    <w:uiPriority w:val="34"/>
    <w:qFormat/>
    <w:rsid w:val="00CB52BC"/>
    <w:pPr>
      <w:overflowPunct w:val="0"/>
      <w:autoSpaceDE w:val="0"/>
      <w:autoSpaceDN w:val="0"/>
      <w:adjustRightInd w:val="0"/>
      <w:spacing w:after="0" w:line="240" w:lineRule="auto"/>
      <w:ind w:left="720"/>
      <w:contextualSpacing/>
      <w:textAlignment w:val="baseline"/>
    </w:pPr>
    <w:rPr>
      <w:rFonts w:ascii="BALTICA" w:eastAsia="Times New Roman" w:hAnsi="BALTICA" w:cs="Times New Roman"/>
      <w:sz w:val="24"/>
      <w:szCs w:val="20"/>
      <w:lang w:eastAsia="uk-UA"/>
    </w:rPr>
  </w:style>
  <w:style w:type="paragraph" w:styleId="a5">
    <w:name w:val="header"/>
    <w:basedOn w:val="a"/>
    <w:link w:val="a6"/>
    <w:uiPriority w:val="99"/>
    <w:unhideWhenUsed/>
    <w:rsid w:val="00CB52BC"/>
    <w:pPr>
      <w:tabs>
        <w:tab w:val="center" w:pos="4677"/>
        <w:tab w:val="right" w:pos="9355"/>
      </w:tabs>
      <w:overflowPunct w:val="0"/>
      <w:autoSpaceDE w:val="0"/>
      <w:autoSpaceDN w:val="0"/>
      <w:adjustRightInd w:val="0"/>
      <w:spacing w:after="0" w:line="240" w:lineRule="auto"/>
      <w:textAlignment w:val="baseline"/>
    </w:pPr>
    <w:rPr>
      <w:rFonts w:ascii="BALTICA" w:eastAsia="Times New Roman" w:hAnsi="BALTICA" w:cs="Times New Roman"/>
      <w:sz w:val="24"/>
      <w:szCs w:val="20"/>
      <w:lang w:eastAsia="uk-UA"/>
    </w:rPr>
  </w:style>
  <w:style w:type="character" w:customStyle="1" w:styleId="a6">
    <w:name w:val="Верхний колонтитул Знак"/>
    <w:basedOn w:val="a0"/>
    <w:link w:val="a5"/>
    <w:uiPriority w:val="99"/>
    <w:rsid w:val="00CB52BC"/>
    <w:rPr>
      <w:rFonts w:ascii="BALTICA" w:eastAsia="Times New Roman" w:hAnsi="BALTICA"/>
      <w:szCs w:val="20"/>
      <w:lang w:eastAsia="uk-UA"/>
    </w:rPr>
  </w:style>
  <w:style w:type="paragraph" w:styleId="a7">
    <w:name w:val="footer"/>
    <w:basedOn w:val="a"/>
    <w:link w:val="a8"/>
    <w:uiPriority w:val="99"/>
    <w:unhideWhenUsed/>
    <w:rsid w:val="00CB52BC"/>
    <w:pPr>
      <w:tabs>
        <w:tab w:val="center" w:pos="4677"/>
        <w:tab w:val="right" w:pos="9355"/>
      </w:tabs>
      <w:overflowPunct w:val="0"/>
      <w:autoSpaceDE w:val="0"/>
      <w:autoSpaceDN w:val="0"/>
      <w:adjustRightInd w:val="0"/>
      <w:spacing w:after="0" w:line="240" w:lineRule="auto"/>
      <w:textAlignment w:val="baseline"/>
    </w:pPr>
    <w:rPr>
      <w:rFonts w:ascii="BALTICA" w:eastAsia="Times New Roman" w:hAnsi="BALTICA" w:cs="Times New Roman"/>
      <w:sz w:val="24"/>
      <w:szCs w:val="20"/>
      <w:lang w:eastAsia="uk-UA"/>
    </w:rPr>
  </w:style>
  <w:style w:type="character" w:customStyle="1" w:styleId="a8">
    <w:name w:val="Нижний колонтитул Знак"/>
    <w:basedOn w:val="a0"/>
    <w:link w:val="a7"/>
    <w:uiPriority w:val="99"/>
    <w:rsid w:val="00CB52BC"/>
    <w:rPr>
      <w:rFonts w:ascii="BALTICA" w:eastAsia="Times New Roman" w:hAnsi="BALTICA"/>
      <w:szCs w:val="20"/>
      <w:lang w:eastAsia="uk-UA"/>
    </w:rPr>
  </w:style>
  <w:style w:type="character" w:styleId="a9">
    <w:name w:val="Hyperlink"/>
    <w:basedOn w:val="a0"/>
    <w:uiPriority w:val="99"/>
    <w:unhideWhenUsed/>
    <w:rsid w:val="00CB52BC"/>
    <w:rPr>
      <w:color w:val="0000FF"/>
      <w:u w:val="single"/>
    </w:rPr>
  </w:style>
  <w:style w:type="paragraph" w:customStyle="1" w:styleId="rvps2">
    <w:name w:val="rvps2"/>
    <w:basedOn w:val="a"/>
    <w:rsid w:val="00CB52B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CB52BC"/>
  </w:style>
  <w:style w:type="paragraph" w:styleId="aa">
    <w:name w:val="footnote text"/>
    <w:basedOn w:val="a"/>
    <w:link w:val="ab"/>
    <w:uiPriority w:val="99"/>
    <w:semiHidden/>
    <w:unhideWhenUsed/>
    <w:rsid w:val="00CB52BC"/>
    <w:pPr>
      <w:spacing w:after="0" w:line="240" w:lineRule="auto"/>
      <w:ind w:firstLine="709"/>
    </w:pPr>
    <w:rPr>
      <w:rFonts w:ascii="Times New Roman" w:hAnsi="Times New Roman"/>
      <w:sz w:val="20"/>
      <w:szCs w:val="20"/>
    </w:rPr>
  </w:style>
  <w:style w:type="character" w:customStyle="1" w:styleId="ab">
    <w:name w:val="Текст сноски Знак"/>
    <w:basedOn w:val="a0"/>
    <w:link w:val="aa"/>
    <w:uiPriority w:val="99"/>
    <w:semiHidden/>
    <w:rsid w:val="00CB52BC"/>
    <w:rPr>
      <w:rFonts w:cstheme="minorBidi"/>
      <w:sz w:val="20"/>
      <w:szCs w:val="20"/>
    </w:rPr>
  </w:style>
  <w:style w:type="character" w:styleId="ac">
    <w:name w:val="footnote reference"/>
    <w:basedOn w:val="a0"/>
    <w:uiPriority w:val="99"/>
    <w:semiHidden/>
    <w:unhideWhenUsed/>
    <w:rsid w:val="00CB52BC"/>
    <w:rPr>
      <w:vertAlign w:val="superscript"/>
    </w:rPr>
  </w:style>
  <w:style w:type="paragraph" w:styleId="ad">
    <w:name w:val="endnote text"/>
    <w:basedOn w:val="a"/>
    <w:link w:val="ae"/>
    <w:uiPriority w:val="99"/>
    <w:semiHidden/>
    <w:unhideWhenUsed/>
    <w:rsid w:val="00CB52BC"/>
    <w:pPr>
      <w:overflowPunct w:val="0"/>
      <w:autoSpaceDE w:val="0"/>
      <w:autoSpaceDN w:val="0"/>
      <w:adjustRightInd w:val="0"/>
      <w:spacing w:after="0" w:line="240" w:lineRule="auto"/>
      <w:textAlignment w:val="baseline"/>
    </w:pPr>
    <w:rPr>
      <w:rFonts w:ascii="BALTICA" w:eastAsia="Times New Roman" w:hAnsi="BALTICA" w:cs="Times New Roman"/>
      <w:sz w:val="20"/>
      <w:szCs w:val="20"/>
      <w:lang w:eastAsia="uk-UA"/>
    </w:rPr>
  </w:style>
  <w:style w:type="character" w:customStyle="1" w:styleId="ae">
    <w:name w:val="Текст концевой сноски Знак"/>
    <w:basedOn w:val="a0"/>
    <w:link w:val="ad"/>
    <w:uiPriority w:val="99"/>
    <w:semiHidden/>
    <w:rsid w:val="00CB52BC"/>
    <w:rPr>
      <w:rFonts w:ascii="BALTICA" w:eastAsia="Times New Roman" w:hAnsi="BALTICA"/>
      <w:sz w:val="20"/>
      <w:szCs w:val="20"/>
      <w:lang w:eastAsia="uk-UA"/>
    </w:rPr>
  </w:style>
  <w:style w:type="character" w:styleId="af">
    <w:name w:val="endnote reference"/>
    <w:basedOn w:val="a0"/>
    <w:uiPriority w:val="99"/>
    <w:semiHidden/>
    <w:unhideWhenUsed/>
    <w:rsid w:val="00CB52BC"/>
    <w:rPr>
      <w:vertAlign w:val="superscript"/>
    </w:rPr>
  </w:style>
  <w:style w:type="paragraph" w:styleId="af0">
    <w:name w:val="Balloon Text"/>
    <w:basedOn w:val="a"/>
    <w:link w:val="af1"/>
    <w:uiPriority w:val="99"/>
    <w:semiHidden/>
    <w:unhideWhenUsed/>
    <w:rsid w:val="00CB52BC"/>
    <w:pPr>
      <w:overflowPunct w:val="0"/>
      <w:autoSpaceDE w:val="0"/>
      <w:autoSpaceDN w:val="0"/>
      <w:adjustRightInd w:val="0"/>
      <w:spacing w:after="0" w:line="240" w:lineRule="auto"/>
      <w:textAlignment w:val="baseline"/>
    </w:pPr>
    <w:rPr>
      <w:rFonts w:ascii="Tahoma" w:eastAsia="Times New Roman" w:hAnsi="Tahoma" w:cs="Tahoma"/>
      <w:sz w:val="16"/>
      <w:szCs w:val="16"/>
      <w:lang w:eastAsia="uk-UA"/>
    </w:rPr>
  </w:style>
  <w:style w:type="character" w:customStyle="1" w:styleId="af1">
    <w:name w:val="Текст выноски Знак"/>
    <w:basedOn w:val="a0"/>
    <w:link w:val="af0"/>
    <w:uiPriority w:val="99"/>
    <w:semiHidden/>
    <w:rsid w:val="00CB52BC"/>
    <w:rPr>
      <w:rFonts w:ascii="Tahoma" w:eastAsia="Times New Roman" w:hAnsi="Tahoma" w:cs="Tahoma"/>
      <w:sz w:val="16"/>
      <w:szCs w:val="16"/>
      <w:lang w:eastAsia="uk-UA"/>
    </w:rPr>
  </w:style>
  <w:style w:type="character" w:customStyle="1" w:styleId="rvts9">
    <w:name w:val="rvts9"/>
    <w:basedOn w:val="a0"/>
    <w:rsid w:val="00CB52BC"/>
  </w:style>
  <w:style w:type="character" w:styleId="af2">
    <w:name w:val="annotation reference"/>
    <w:basedOn w:val="a0"/>
    <w:uiPriority w:val="99"/>
    <w:semiHidden/>
    <w:unhideWhenUsed/>
    <w:rsid w:val="0053115D"/>
    <w:rPr>
      <w:sz w:val="16"/>
      <w:szCs w:val="16"/>
    </w:rPr>
  </w:style>
  <w:style w:type="paragraph" w:styleId="af3">
    <w:name w:val="annotation text"/>
    <w:basedOn w:val="a"/>
    <w:link w:val="af4"/>
    <w:uiPriority w:val="99"/>
    <w:semiHidden/>
    <w:unhideWhenUsed/>
    <w:rsid w:val="0053115D"/>
    <w:pPr>
      <w:spacing w:line="240" w:lineRule="auto"/>
    </w:pPr>
    <w:rPr>
      <w:sz w:val="20"/>
      <w:szCs w:val="20"/>
    </w:rPr>
  </w:style>
  <w:style w:type="character" w:customStyle="1" w:styleId="af4">
    <w:name w:val="Текст примечания Знак"/>
    <w:basedOn w:val="a0"/>
    <w:link w:val="af3"/>
    <w:uiPriority w:val="99"/>
    <w:semiHidden/>
    <w:rsid w:val="0053115D"/>
    <w:rPr>
      <w:rFonts w:asciiTheme="minorHAnsi" w:hAnsiTheme="minorHAnsi" w:cstheme="minorBidi"/>
      <w:sz w:val="20"/>
      <w:szCs w:val="20"/>
    </w:rPr>
  </w:style>
  <w:style w:type="paragraph" w:styleId="af5">
    <w:name w:val="annotation subject"/>
    <w:basedOn w:val="af3"/>
    <w:next w:val="af3"/>
    <w:link w:val="af6"/>
    <w:uiPriority w:val="99"/>
    <w:semiHidden/>
    <w:unhideWhenUsed/>
    <w:rsid w:val="0053115D"/>
    <w:rPr>
      <w:b/>
      <w:bCs/>
    </w:rPr>
  </w:style>
  <w:style w:type="character" w:customStyle="1" w:styleId="af6">
    <w:name w:val="Тема примечания Знак"/>
    <w:basedOn w:val="af4"/>
    <w:link w:val="af5"/>
    <w:uiPriority w:val="99"/>
    <w:semiHidden/>
    <w:rsid w:val="0053115D"/>
    <w:rPr>
      <w:rFonts w:asciiTheme="minorHAnsi"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92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12554</Words>
  <Characters>7156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Михальська Марина-Ольга Леонтіївна</dc:creator>
  <cp:lastModifiedBy>Кириченко Наталія Володимирівна</cp:lastModifiedBy>
  <cp:revision>5</cp:revision>
  <cp:lastPrinted>2021-11-18T07:46:00Z</cp:lastPrinted>
  <dcterms:created xsi:type="dcterms:W3CDTF">2021-11-12T07:58:00Z</dcterms:created>
  <dcterms:modified xsi:type="dcterms:W3CDTF">2021-11-23T11:31:00Z</dcterms:modified>
</cp:coreProperties>
</file>