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2672" w:rsidRPr="001D0C6C" w:rsidRDefault="00162672" w:rsidP="00162672">
      <w:pPr>
        <w:jc w:val="center"/>
        <w:rPr>
          <w:rFonts w:asciiTheme="minorHAnsi" w:hAnsiTheme="minorHAnsi"/>
          <w:sz w:val="16"/>
          <w:szCs w:val="16"/>
        </w:rPr>
      </w:pPr>
      <w:r w:rsidRPr="001D0C6C">
        <w:rPr>
          <w:noProof/>
          <w:lang w:val="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2672" w:rsidRPr="001D0C6C" w:rsidRDefault="00162672" w:rsidP="00162672">
      <w:pPr>
        <w:jc w:val="center"/>
        <w:rPr>
          <w:rFonts w:asciiTheme="minorHAnsi" w:hAnsiTheme="minorHAnsi"/>
          <w:sz w:val="16"/>
          <w:szCs w:val="16"/>
        </w:rPr>
      </w:pPr>
    </w:p>
    <w:p w:rsidR="00162672" w:rsidRPr="001D0C6C" w:rsidRDefault="00162672" w:rsidP="00162672">
      <w:pPr>
        <w:jc w:val="center"/>
        <w:rPr>
          <w:b/>
          <w:sz w:val="32"/>
          <w:szCs w:val="32"/>
        </w:rPr>
      </w:pPr>
      <w:r w:rsidRPr="001D0C6C">
        <w:rPr>
          <w:b/>
          <w:sz w:val="32"/>
          <w:szCs w:val="32"/>
        </w:rPr>
        <w:t>АНТИМОНОПОЛЬНИЙ   КОМІТЕТ   УКРАЇНИ</w:t>
      </w:r>
    </w:p>
    <w:p w:rsidR="00162672" w:rsidRPr="001D0C6C" w:rsidRDefault="00162672" w:rsidP="00162672">
      <w:pPr>
        <w:tabs>
          <w:tab w:val="left" w:leader="hyphen" w:pos="10206"/>
        </w:tabs>
        <w:jc w:val="center"/>
        <w:rPr>
          <w:sz w:val="32"/>
          <w:szCs w:val="32"/>
        </w:rPr>
      </w:pPr>
    </w:p>
    <w:p w:rsidR="00162672" w:rsidRPr="001D0C6C" w:rsidRDefault="00162672" w:rsidP="00162672">
      <w:pPr>
        <w:tabs>
          <w:tab w:val="left" w:leader="hyphen" w:pos="10206"/>
        </w:tabs>
        <w:jc w:val="center"/>
        <w:rPr>
          <w:b/>
          <w:sz w:val="32"/>
          <w:szCs w:val="32"/>
        </w:rPr>
      </w:pPr>
      <w:r w:rsidRPr="001D0C6C">
        <w:rPr>
          <w:b/>
          <w:sz w:val="32"/>
          <w:szCs w:val="32"/>
        </w:rPr>
        <w:t>РІШЕННЯ</w:t>
      </w:r>
    </w:p>
    <w:p w:rsidR="00162672" w:rsidRPr="001D0C6C" w:rsidRDefault="00162672" w:rsidP="00162672">
      <w:pPr>
        <w:tabs>
          <w:tab w:val="left" w:leader="hyphen" w:pos="10206"/>
        </w:tabs>
        <w:rPr>
          <w:b/>
          <w:sz w:val="32"/>
          <w:szCs w:val="32"/>
        </w:rPr>
      </w:pPr>
    </w:p>
    <w:p w:rsidR="00162672" w:rsidRPr="001D0C6C" w:rsidRDefault="00526149" w:rsidP="00162672">
      <w:pPr>
        <w:tabs>
          <w:tab w:val="left" w:pos="4820"/>
        </w:tabs>
        <w:textAlignment w:val="baseline"/>
      </w:pPr>
      <w:r>
        <w:rPr>
          <w:szCs w:val="24"/>
        </w:rPr>
        <w:t>11</w:t>
      </w:r>
      <w:r w:rsidR="001D0C6C" w:rsidRPr="001D0C6C">
        <w:rPr>
          <w:szCs w:val="24"/>
        </w:rPr>
        <w:t xml:space="preserve"> червня</w:t>
      </w:r>
      <w:r w:rsidR="00162672" w:rsidRPr="001D0C6C">
        <w:rPr>
          <w:szCs w:val="24"/>
        </w:rPr>
        <w:t xml:space="preserve"> </w:t>
      </w:r>
      <w:r w:rsidR="00162672" w:rsidRPr="001D0C6C">
        <w:t>202</w:t>
      </w:r>
      <w:r w:rsidR="001D0C6C" w:rsidRPr="001D0C6C">
        <w:t>1</w:t>
      </w:r>
      <w:r w:rsidR="00162672" w:rsidRPr="001D0C6C">
        <w:t xml:space="preserve"> р.                                          </w:t>
      </w:r>
      <w:r w:rsidR="00097062">
        <w:t xml:space="preserve">     </w:t>
      </w:r>
      <w:r w:rsidR="00162672" w:rsidRPr="001D0C6C">
        <w:t xml:space="preserve">Київ                                                          № </w:t>
      </w:r>
      <w:r>
        <w:t>364</w:t>
      </w:r>
      <w:r w:rsidR="00162672" w:rsidRPr="001D0C6C">
        <w:t>-р</w:t>
      </w:r>
    </w:p>
    <w:p w:rsidR="00162672" w:rsidRPr="001D0C6C" w:rsidRDefault="00162672" w:rsidP="00162672"/>
    <w:p w:rsidR="00162672" w:rsidRPr="001D0C6C" w:rsidRDefault="00162672" w:rsidP="00162672">
      <w:pPr>
        <w:rPr>
          <w:szCs w:val="24"/>
        </w:rPr>
      </w:pPr>
      <w:r w:rsidRPr="001D0C6C">
        <w:t xml:space="preserve">Про надання дозволу </w:t>
      </w:r>
    </w:p>
    <w:p w:rsidR="00162672" w:rsidRPr="001D0C6C" w:rsidRDefault="00162672" w:rsidP="00162672">
      <w:r w:rsidRPr="001D0C6C">
        <w:t>на узгоджені дії</w:t>
      </w:r>
    </w:p>
    <w:p w:rsidR="00162672" w:rsidRPr="003B2F56" w:rsidRDefault="00162672" w:rsidP="00162672">
      <w:pPr>
        <w:tabs>
          <w:tab w:val="left" w:pos="7088"/>
        </w:tabs>
        <w:rPr>
          <w:highlight w:val="yellow"/>
        </w:rPr>
      </w:pPr>
    </w:p>
    <w:p w:rsidR="00162672" w:rsidRPr="00483CF6" w:rsidRDefault="00162672" w:rsidP="00162672">
      <w:pPr>
        <w:ind w:right="-3" w:firstLine="851"/>
        <w:jc w:val="both"/>
        <w:rPr>
          <w:rFonts w:eastAsia="Calibri"/>
          <w:color w:val="000000"/>
          <w:szCs w:val="24"/>
          <w:lang w:eastAsia="en-US"/>
        </w:rPr>
      </w:pPr>
      <w:r w:rsidRPr="00483CF6">
        <w:rPr>
          <w:spacing w:val="-6"/>
        </w:rPr>
        <w:t xml:space="preserve">Антимонопольний комітет України, розглянувши заяву </w:t>
      </w:r>
      <w:r w:rsidRPr="00483CF6">
        <w:rPr>
          <w:szCs w:val="24"/>
        </w:rPr>
        <w:t xml:space="preserve">уповноваженого представника </w:t>
      </w:r>
      <w:r w:rsidRPr="00483CF6">
        <w:rPr>
          <w:rFonts w:eastAsia="Calibri"/>
          <w:szCs w:val="24"/>
        </w:rPr>
        <w:t xml:space="preserve">компаній </w:t>
      </w:r>
      <w:r w:rsidR="001D0C6C" w:rsidRPr="00483CF6">
        <w:rPr>
          <w:szCs w:val="24"/>
        </w:rPr>
        <w:t>«</w:t>
      </w:r>
      <w:r w:rsidR="001D0C6C" w:rsidRPr="00483CF6">
        <w:rPr>
          <w:szCs w:val="24"/>
          <w:lang w:val="fr-FR"/>
        </w:rPr>
        <w:t>Nobel Bidco B.V.</w:t>
      </w:r>
      <w:r w:rsidR="001D0C6C" w:rsidRPr="00483CF6">
        <w:rPr>
          <w:szCs w:val="24"/>
        </w:rPr>
        <w:t>» (</w:t>
      </w:r>
      <w:r w:rsidR="001D0C6C" w:rsidRPr="00483CF6">
        <w:rPr>
          <w:rFonts w:eastAsia="Arial Unicode MS"/>
          <w:spacing w:val="-2"/>
          <w:szCs w:val="24"/>
        </w:rPr>
        <w:t>м. Амстердам</w:t>
      </w:r>
      <w:r w:rsidR="001D0C6C" w:rsidRPr="00483CF6">
        <w:rPr>
          <w:rFonts w:eastAsia="Arial Unicode MS"/>
          <w:spacing w:val="-2"/>
          <w:szCs w:val="24"/>
          <w:lang w:val="fr-FR"/>
        </w:rPr>
        <w:t xml:space="preserve">, </w:t>
      </w:r>
      <w:r w:rsidR="001D0C6C" w:rsidRPr="00483CF6">
        <w:rPr>
          <w:rFonts w:eastAsia="Arial Unicode MS"/>
          <w:spacing w:val="-2"/>
          <w:szCs w:val="24"/>
        </w:rPr>
        <w:t>Нідерланди</w:t>
      </w:r>
      <w:r w:rsidR="001D0C6C" w:rsidRPr="00483CF6">
        <w:rPr>
          <w:szCs w:val="24"/>
        </w:rPr>
        <w:t>) та «</w:t>
      </w:r>
      <w:r w:rsidR="001D0C6C" w:rsidRPr="00483CF6">
        <w:rPr>
          <w:szCs w:val="24"/>
          <w:lang w:val="fr-FR"/>
        </w:rPr>
        <w:t>Koninklijke Philips N.V.</w:t>
      </w:r>
      <w:r w:rsidR="001D0C6C" w:rsidRPr="00483CF6">
        <w:rPr>
          <w:szCs w:val="24"/>
        </w:rPr>
        <w:t>»</w:t>
      </w:r>
      <w:r w:rsidR="003616D2">
        <w:rPr>
          <w:szCs w:val="24"/>
        </w:rPr>
        <w:t xml:space="preserve">                          </w:t>
      </w:r>
      <w:r w:rsidR="001D0C6C" w:rsidRPr="00483CF6">
        <w:rPr>
          <w:szCs w:val="24"/>
        </w:rPr>
        <w:t>(</w:t>
      </w:r>
      <w:r w:rsidR="001D0C6C" w:rsidRPr="00483CF6">
        <w:rPr>
          <w:rFonts w:eastAsia="Arial Unicode MS"/>
          <w:spacing w:val="-2"/>
          <w:szCs w:val="24"/>
        </w:rPr>
        <w:t xml:space="preserve">м. </w:t>
      </w:r>
      <w:proofErr w:type="spellStart"/>
      <w:r w:rsidR="001D0C6C" w:rsidRPr="00483CF6">
        <w:rPr>
          <w:rFonts w:eastAsia="Arial Unicode MS"/>
          <w:spacing w:val="-2"/>
          <w:szCs w:val="24"/>
        </w:rPr>
        <w:t>Ейндховен</w:t>
      </w:r>
      <w:proofErr w:type="spellEnd"/>
      <w:r w:rsidR="001D0C6C" w:rsidRPr="00483CF6">
        <w:rPr>
          <w:rFonts w:eastAsia="Arial Unicode MS"/>
          <w:spacing w:val="-2"/>
          <w:szCs w:val="24"/>
          <w:lang w:val="fr-FR"/>
        </w:rPr>
        <w:t xml:space="preserve">, </w:t>
      </w:r>
      <w:r w:rsidR="001D0C6C" w:rsidRPr="00483CF6">
        <w:rPr>
          <w:rFonts w:eastAsia="Arial Unicode MS"/>
          <w:spacing w:val="-2"/>
          <w:szCs w:val="24"/>
        </w:rPr>
        <w:t>Нідерланди</w:t>
      </w:r>
      <w:r w:rsidR="001D0C6C" w:rsidRPr="00483CF6">
        <w:rPr>
          <w:szCs w:val="24"/>
        </w:rPr>
        <w:t>)</w:t>
      </w:r>
      <w:r w:rsidRPr="00483CF6">
        <w:rPr>
          <w:rStyle w:val="normaltextrun"/>
          <w:szCs w:val="24"/>
        </w:rPr>
        <w:t xml:space="preserve"> </w:t>
      </w:r>
      <w:r w:rsidRPr="00483CF6">
        <w:rPr>
          <w:szCs w:val="24"/>
        </w:rPr>
        <w:t xml:space="preserve">про надання дозволу на узгоджені дії у вигляді </w:t>
      </w:r>
      <w:r w:rsidRPr="00483CF6">
        <w:rPr>
          <w:rStyle w:val="normaltextrun"/>
          <w:bCs/>
          <w:szCs w:val="24"/>
        </w:rPr>
        <w:t xml:space="preserve">виконання </w:t>
      </w:r>
      <w:r w:rsidR="00524222">
        <w:rPr>
          <w:szCs w:val="24"/>
        </w:rPr>
        <w:t>п</w:t>
      </w:r>
      <w:r w:rsidR="001D0C6C" w:rsidRPr="00483CF6">
        <w:rPr>
          <w:szCs w:val="24"/>
        </w:rPr>
        <w:t>оложень про утримання від конкуренції та заборону переманювання працівників, що містяться в Розділі 15 Договору купівлі-продажу, укладеного між компаніями «</w:t>
      </w:r>
      <w:proofErr w:type="spellStart"/>
      <w:r w:rsidR="001D0C6C" w:rsidRPr="00483CF6">
        <w:rPr>
          <w:szCs w:val="24"/>
        </w:rPr>
        <w:t>Koninklijke</w:t>
      </w:r>
      <w:proofErr w:type="spellEnd"/>
      <w:r w:rsidR="001D0C6C" w:rsidRPr="00483CF6">
        <w:rPr>
          <w:szCs w:val="24"/>
        </w:rPr>
        <w:t xml:space="preserve"> </w:t>
      </w:r>
      <w:proofErr w:type="spellStart"/>
      <w:r w:rsidR="001D0C6C" w:rsidRPr="00483CF6">
        <w:rPr>
          <w:szCs w:val="24"/>
        </w:rPr>
        <w:t>Philips</w:t>
      </w:r>
      <w:proofErr w:type="spellEnd"/>
      <w:r w:rsidR="001D0C6C" w:rsidRPr="00483CF6">
        <w:rPr>
          <w:szCs w:val="24"/>
        </w:rPr>
        <w:t xml:space="preserve"> N.V.» та «</w:t>
      </w:r>
      <w:proofErr w:type="spellStart"/>
      <w:r w:rsidR="001D0C6C" w:rsidRPr="00483CF6">
        <w:rPr>
          <w:szCs w:val="24"/>
        </w:rPr>
        <w:t>Nobel</w:t>
      </w:r>
      <w:proofErr w:type="spellEnd"/>
      <w:r w:rsidR="001D0C6C" w:rsidRPr="00483CF6">
        <w:rPr>
          <w:szCs w:val="24"/>
        </w:rPr>
        <w:t xml:space="preserve"> </w:t>
      </w:r>
      <w:proofErr w:type="spellStart"/>
      <w:r w:rsidR="001D0C6C" w:rsidRPr="00483CF6">
        <w:rPr>
          <w:szCs w:val="24"/>
        </w:rPr>
        <w:t>Bidco</w:t>
      </w:r>
      <w:proofErr w:type="spellEnd"/>
      <w:r w:rsidR="001D0C6C" w:rsidRPr="00483CF6">
        <w:rPr>
          <w:szCs w:val="24"/>
        </w:rPr>
        <w:t xml:space="preserve"> B.V.</w:t>
      </w:r>
      <w:r w:rsidR="001D0C6C" w:rsidRPr="00483CF6">
        <w:rPr>
          <w:color w:val="2B2B2B"/>
          <w:szCs w:val="24"/>
        </w:rPr>
        <w:t xml:space="preserve">» </w:t>
      </w:r>
      <w:r w:rsidR="00483CF6" w:rsidRPr="00483CF6">
        <w:rPr>
          <w:szCs w:val="24"/>
        </w:rPr>
        <w:t>25 </w:t>
      </w:r>
      <w:r w:rsidR="001D0C6C" w:rsidRPr="00483CF6">
        <w:rPr>
          <w:szCs w:val="24"/>
        </w:rPr>
        <w:t>березня 2021 року</w:t>
      </w:r>
      <w:r w:rsidR="00483CF6" w:rsidRPr="00483CF6">
        <w:rPr>
          <w:szCs w:val="24"/>
        </w:rPr>
        <w:t>,</w:t>
      </w:r>
    </w:p>
    <w:p w:rsidR="00162672" w:rsidRPr="003B2F56" w:rsidRDefault="00162672" w:rsidP="00162672">
      <w:pPr>
        <w:ind w:firstLine="851"/>
        <w:jc w:val="both"/>
        <w:rPr>
          <w:sz w:val="16"/>
          <w:szCs w:val="16"/>
          <w:highlight w:val="yellow"/>
        </w:rPr>
      </w:pPr>
    </w:p>
    <w:p w:rsidR="00162672" w:rsidRPr="00483CF6" w:rsidRDefault="00162672" w:rsidP="00162672">
      <w:pPr>
        <w:jc w:val="center"/>
      </w:pPr>
      <w:r w:rsidRPr="00483CF6">
        <w:t>ВСТАНОВИВ:</w:t>
      </w:r>
    </w:p>
    <w:p w:rsidR="00162672" w:rsidRPr="003B2F56" w:rsidRDefault="00162672" w:rsidP="00162672">
      <w:pPr>
        <w:jc w:val="center"/>
        <w:rPr>
          <w:highlight w:val="yellow"/>
        </w:rPr>
      </w:pPr>
    </w:p>
    <w:p w:rsidR="00483CF6" w:rsidRPr="004A5A5E" w:rsidRDefault="00162672" w:rsidP="00483CF6">
      <w:pPr>
        <w:ind w:firstLine="851"/>
        <w:jc w:val="both"/>
        <w:rPr>
          <w:szCs w:val="24"/>
        </w:rPr>
      </w:pPr>
      <w:r w:rsidRPr="00483CF6">
        <w:rPr>
          <w:szCs w:val="24"/>
        </w:rPr>
        <w:t>Узгоджені дії пов’я</w:t>
      </w:r>
      <w:r w:rsidR="00483CF6" w:rsidRPr="00483CF6">
        <w:rPr>
          <w:szCs w:val="24"/>
        </w:rPr>
        <w:t>зані із здійсненням концентрації</w:t>
      </w:r>
      <w:r w:rsidRPr="00483CF6">
        <w:rPr>
          <w:szCs w:val="24"/>
        </w:rPr>
        <w:t>, як</w:t>
      </w:r>
      <w:r w:rsidR="00483CF6" w:rsidRPr="00483CF6">
        <w:rPr>
          <w:szCs w:val="24"/>
        </w:rPr>
        <w:t>а</w:t>
      </w:r>
      <w:r w:rsidRPr="00483CF6">
        <w:rPr>
          <w:szCs w:val="24"/>
        </w:rPr>
        <w:t xml:space="preserve"> </w:t>
      </w:r>
      <w:r w:rsidRPr="00483CF6">
        <w:rPr>
          <w:color w:val="000000"/>
          <w:szCs w:val="24"/>
        </w:rPr>
        <w:t>поляга</w:t>
      </w:r>
      <w:r w:rsidR="00483CF6" w:rsidRPr="00483CF6">
        <w:rPr>
          <w:color w:val="000000"/>
          <w:szCs w:val="24"/>
        </w:rPr>
        <w:t>є</w:t>
      </w:r>
      <w:r w:rsidRPr="00483CF6">
        <w:rPr>
          <w:color w:val="000000"/>
          <w:szCs w:val="24"/>
        </w:rPr>
        <w:t xml:space="preserve"> у придбанні </w:t>
      </w:r>
      <w:r w:rsidR="00483CF6" w:rsidRPr="00483CF6">
        <w:rPr>
          <w:szCs w:val="24"/>
        </w:rPr>
        <w:t>компанією «</w:t>
      </w:r>
      <w:r w:rsidR="00483CF6" w:rsidRPr="00483CF6">
        <w:rPr>
          <w:szCs w:val="24"/>
          <w:lang w:val="en-US"/>
        </w:rPr>
        <w:t>Nobel</w:t>
      </w:r>
      <w:r w:rsidR="00483CF6" w:rsidRPr="00483CF6">
        <w:rPr>
          <w:szCs w:val="24"/>
        </w:rPr>
        <w:t xml:space="preserve"> </w:t>
      </w:r>
      <w:proofErr w:type="spellStart"/>
      <w:r w:rsidR="00483CF6" w:rsidRPr="00483CF6">
        <w:rPr>
          <w:szCs w:val="24"/>
          <w:lang w:val="en-US"/>
        </w:rPr>
        <w:t>Bidco</w:t>
      </w:r>
      <w:proofErr w:type="spellEnd"/>
      <w:r w:rsidR="00483CF6" w:rsidRPr="00483CF6">
        <w:rPr>
          <w:szCs w:val="24"/>
        </w:rPr>
        <w:t xml:space="preserve"> </w:t>
      </w:r>
      <w:r w:rsidR="00483CF6" w:rsidRPr="00483CF6">
        <w:rPr>
          <w:szCs w:val="24"/>
          <w:lang w:val="en-US"/>
        </w:rPr>
        <w:t>B</w:t>
      </w:r>
      <w:r w:rsidR="00483CF6" w:rsidRPr="00483CF6">
        <w:rPr>
          <w:szCs w:val="24"/>
        </w:rPr>
        <w:t>.</w:t>
      </w:r>
      <w:r w:rsidR="00483CF6" w:rsidRPr="00483CF6">
        <w:rPr>
          <w:szCs w:val="24"/>
          <w:lang w:val="en-US"/>
        </w:rPr>
        <w:t>V</w:t>
      </w:r>
      <w:r w:rsidR="00483CF6" w:rsidRPr="00483CF6">
        <w:rPr>
          <w:szCs w:val="24"/>
        </w:rPr>
        <w:t xml:space="preserve">.» </w:t>
      </w:r>
      <w:r w:rsidR="00483CF6" w:rsidRPr="00483CF6">
        <w:rPr>
          <w:bCs/>
          <w:szCs w:val="24"/>
        </w:rPr>
        <w:t>акцій компанії «</w:t>
      </w:r>
      <w:r w:rsidR="00483CF6" w:rsidRPr="00483CF6">
        <w:rPr>
          <w:szCs w:val="24"/>
          <w:lang w:val="en-US"/>
        </w:rPr>
        <w:t>Philips</w:t>
      </w:r>
      <w:r w:rsidR="00483CF6" w:rsidRPr="00483CF6">
        <w:rPr>
          <w:szCs w:val="24"/>
        </w:rPr>
        <w:t xml:space="preserve"> </w:t>
      </w:r>
      <w:r w:rsidR="00483CF6" w:rsidRPr="00483CF6">
        <w:rPr>
          <w:szCs w:val="24"/>
          <w:lang w:val="en-US"/>
        </w:rPr>
        <w:t>Domestic</w:t>
      </w:r>
      <w:r w:rsidR="00483CF6" w:rsidRPr="00483CF6">
        <w:rPr>
          <w:szCs w:val="24"/>
        </w:rPr>
        <w:t xml:space="preserve"> </w:t>
      </w:r>
      <w:r w:rsidR="00483CF6" w:rsidRPr="00483CF6">
        <w:rPr>
          <w:szCs w:val="24"/>
          <w:lang w:val="en-US"/>
        </w:rPr>
        <w:t>Appliances</w:t>
      </w:r>
      <w:r w:rsidR="00483CF6" w:rsidRPr="00483CF6">
        <w:rPr>
          <w:szCs w:val="24"/>
        </w:rPr>
        <w:t xml:space="preserve"> </w:t>
      </w:r>
      <w:r w:rsidR="00483CF6" w:rsidRPr="00483CF6">
        <w:rPr>
          <w:szCs w:val="24"/>
          <w:lang w:val="en-US"/>
        </w:rPr>
        <w:t>Holding</w:t>
      </w:r>
      <w:r w:rsidR="00483CF6" w:rsidRPr="00483CF6">
        <w:rPr>
          <w:szCs w:val="24"/>
        </w:rPr>
        <w:t xml:space="preserve"> </w:t>
      </w:r>
      <w:r w:rsidR="00483CF6" w:rsidRPr="00483CF6">
        <w:rPr>
          <w:szCs w:val="24"/>
          <w:lang w:val="en-US"/>
        </w:rPr>
        <w:t>B</w:t>
      </w:r>
      <w:r w:rsidR="00483CF6" w:rsidRPr="00483CF6">
        <w:rPr>
          <w:szCs w:val="24"/>
        </w:rPr>
        <w:t>.</w:t>
      </w:r>
      <w:r w:rsidR="00483CF6" w:rsidRPr="00483CF6">
        <w:rPr>
          <w:szCs w:val="24"/>
          <w:lang w:val="en-US"/>
        </w:rPr>
        <w:t>V</w:t>
      </w:r>
      <w:r w:rsidR="00483CF6" w:rsidRPr="00483CF6">
        <w:rPr>
          <w:szCs w:val="24"/>
        </w:rPr>
        <w:t xml:space="preserve">.» </w:t>
      </w:r>
      <w:r w:rsidR="00483CF6">
        <w:rPr>
          <w:szCs w:val="24"/>
        </w:rPr>
        <w:t xml:space="preserve">            </w:t>
      </w:r>
      <w:r w:rsidR="00483CF6" w:rsidRPr="00483CF6">
        <w:rPr>
          <w:szCs w:val="24"/>
        </w:rPr>
        <w:t xml:space="preserve">(м. </w:t>
      </w:r>
      <w:proofErr w:type="spellStart"/>
      <w:r w:rsidR="00483CF6" w:rsidRPr="00483CF6">
        <w:rPr>
          <w:szCs w:val="24"/>
        </w:rPr>
        <w:t>Ейндховен</w:t>
      </w:r>
      <w:proofErr w:type="spellEnd"/>
      <w:r w:rsidR="00483CF6" w:rsidRPr="00483CF6">
        <w:rPr>
          <w:szCs w:val="24"/>
        </w:rPr>
        <w:t>, Нідерланди)</w:t>
      </w:r>
      <w:r w:rsidR="00483CF6" w:rsidRPr="00483CF6">
        <w:rPr>
          <w:bCs/>
          <w:szCs w:val="24"/>
        </w:rPr>
        <w:t xml:space="preserve">, </w:t>
      </w:r>
      <w:r w:rsidR="00483CF6" w:rsidRPr="00483CF6">
        <w:rPr>
          <w:szCs w:val="24"/>
        </w:rPr>
        <w:t>що забезпечить перевищення 50 відсотків голосів у вищому органі управління компанії.</w:t>
      </w:r>
    </w:p>
    <w:p w:rsidR="00162672" w:rsidRPr="003B2F56" w:rsidRDefault="00162672" w:rsidP="00483CF6">
      <w:pPr>
        <w:ind w:firstLine="851"/>
        <w:jc w:val="both"/>
        <w:rPr>
          <w:szCs w:val="24"/>
          <w:highlight w:val="yellow"/>
        </w:rPr>
      </w:pPr>
    </w:p>
    <w:p w:rsidR="00162672" w:rsidRPr="00483CF6" w:rsidRDefault="00162672" w:rsidP="00162672">
      <w:pPr>
        <w:ind w:right="-3" w:firstLine="851"/>
        <w:jc w:val="both"/>
        <w:rPr>
          <w:rFonts w:eastAsia="Calibri"/>
          <w:color w:val="000000"/>
          <w:szCs w:val="24"/>
          <w:lang w:eastAsia="en-US"/>
        </w:rPr>
      </w:pPr>
      <w:r w:rsidRPr="00483CF6">
        <w:rPr>
          <w:szCs w:val="24"/>
        </w:rPr>
        <w:t>За інформацією заявників, у</w:t>
      </w:r>
      <w:r w:rsidRPr="00483CF6">
        <w:rPr>
          <w:color w:val="000000"/>
          <w:szCs w:val="24"/>
        </w:rPr>
        <w:t xml:space="preserve">згоджені дії полягають у виконанні </w:t>
      </w:r>
      <w:r w:rsidRPr="00483CF6">
        <w:rPr>
          <w:rStyle w:val="normaltextrun"/>
          <w:bCs/>
          <w:szCs w:val="24"/>
        </w:rPr>
        <w:t xml:space="preserve">положень </w:t>
      </w:r>
      <w:r w:rsidR="00483CF6" w:rsidRPr="00483CF6">
        <w:rPr>
          <w:szCs w:val="24"/>
        </w:rPr>
        <w:t>про утримання від конкуренції та заборону переманювання працівників</w:t>
      </w:r>
      <w:r w:rsidRPr="00483CF6">
        <w:rPr>
          <w:szCs w:val="24"/>
          <w:lang w:eastAsia="uk-UA"/>
        </w:rPr>
        <w:t xml:space="preserve">, </w:t>
      </w:r>
      <w:r w:rsidRPr="00483CF6">
        <w:rPr>
          <w:rStyle w:val="normaltextrun"/>
          <w:bCs/>
          <w:szCs w:val="24"/>
        </w:rPr>
        <w:t xml:space="preserve">що містяться </w:t>
      </w:r>
      <w:r w:rsidR="000B2A4A" w:rsidRPr="000B2A4A">
        <w:rPr>
          <w:rStyle w:val="apple-converted-space"/>
          <w:bCs/>
          <w:szCs w:val="24"/>
        </w:rPr>
        <w:t xml:space="preserve">в </w:t>
      </w:r>
      <w:r w:rsidR="00483CF6" w:rsidRPr="00483CF6">
        <w:rPr>
          <w:szCs w:val="24"/>
        </w:rPr>
        <w:t xml:space="preserve">Розділі </w:t>
      </w:r>
      <w:r w:rsidR="00483CF6">
        <w:rPr>
          <w:szCs w:val="24"/>
        </w:rPr>
        <w:t xml:space="preserve">         </w:t>
      </w:r>
      <w:r w:rsidR="00483CF6" w:rsidRPr="00483CF6">
        <w:rPr>
          <w:szCs w:val="24"/>
        </w:rPr>
        <w:t>15 Договору купівлі-продажу, укладеного між компаніями «</w:t>
      </w:r>
      <w:proofErr w:type="spellStart"/>
      <w:r w:rsidR="00483CF6" w:rsidRPr="00483CF6">
        <w:rPr>
          <w:szCs w:val="24"/>
        </w:rPr>
        <w:t>Koninklijke</w:t>
      </w:r>
      <w:proofErr w:type="spellEnd"/>
      <w:r w:rsidR="00483CF6" w:rsidRPr="00483CF6">
        <w:rPr>
          <w:szCs w:val="24"/>
        </w:rPr>
        <w:t xml:space="preserve"> </w:t>
      </w:r>
      <w:proofErr w:type="spellStart"/>
      <w:r w:rsidR="00483CF6" w:rsidRPr="00483CF6">
        <w:rPr>
          <w:szCs w:val="24"/>
        </w:rPr>
        <w:t>Philips</w:t>
      </w:r>
      <w:proofErr w:type="spellEnd"/>
      <w:r w:rsidR="00483CF6" w:rsidRPr="00483CF6">
        <w:rPr>
          <w:szCs w:val="24"/>
        </w:rPr>
        <w:t xml:space="preserve"> N.V.» та «</w:t>
      </w:r>
      <w:proofErr w:type="spellStart"/>
      <w:r w:rsidR="00483CF6" w:rsidRPr="00483CF6">
        <w:rPr>
          <w:szCs w:val="24"/>
        </w:rPr>
        <w:t>Nobel</w:t>
      </w:r>
      <w:proofErr w:type="spellEnd"/>
      <w:r w:rsidR="00483CF6" w:rsidRPr="00483CF6">
        <w:rPr>
          <w:szCs w:val="24"/>
        </w:rPr>
        <w:t xml:space="preserve"> </w:t>
      </w:r>
      <w:proofErr w:type="spellStart"/>
      <w:r w:rsidR="00483CF6" w:rsidRPr="00483CF6">
        <w:rPr>
          <w:szCs w:val="24"/>
        </w:rPr>
        <w:t>Bidco</w:t>
      </w:r>
      <w:proofErr w:type="spellEnd"/>
      <w:r w:rsidR="00483CF6" w:rsidRPr="00483CF6">
        <w:rPr>
          <w:szCs w:val="24"/>
        </w:rPr>
        <w:t xml:space="preserve"> B.V.</w:t>
      </w:r>
      <w:r w:rsidR="00483CF6" w:rsidRPr="00483CF6">
        <w:rPr>
          <w:color w:val="2B2B2B"/>
          <w:szCs w:val="24"/>
        </w:rPr>
        <w:t xml:space="preserve">» </w:t>
      </w:r>
      <w:r w:rsidR="00483CF6" w:rsidRPr="00483CF6">
        <w:rPr>
          <w:szCs w:val="24"/>
        </w:rPr>
        <w:t>25 березня 2021 року</w:t>
      </w:r>
      <w:r w:rsidRPr="00483CF6">
        <w:rPr>
          <w:rFonts w:eastAsia="Calibri"/>
          <w:color w:val="000000" w:themeColor="text1"/>
          <w:szCs w:val="24"/>
        </w:rPr>
        <w:t>.</w:t>
      </w:r>
    </w:p>
    <w:p w:rsidR="00162672" w:rsidRPr="003B2F56" w:rsidRDefault="00162672" w:rsidP="00162672">
      <w:pPr>
        <w:ind w:firstLine="851"/>
        <w:jc w:val="both"/>
        <w:rPr>
          <w:szCs w:val="24"/>
          <w:highlight w:val="yellow"/>
        </w:rPr>
      </w:pPr>
    </w:p>
    <w:p w:rsidR="00483CF6" w:rsidRPr="00483CF6" w:rsidRDefault="00483CF6" w:rsidP="00483CF6">
      <w:pPr>
        <w:ind w:firstLine="851"/>
        <w:jc w:val="both"/>
        <w:rPr>
          <w:szCs w:val="24"/>
        </w:rPr>
      </w:pPr>
      <w:r w:rsidRPr="00483CF6">
        <w:rPr>
          <w:szCs w:val="24"/>
          <w:lang w:eastAsia="uk-UA"/>
        </w:rPr>
        <w:t xml:space="preserve">Положення </w:t>
      </w:r>
      <w:r w:rsidRPr="00483CF6">
        <w:rPr>
          <w:szCs w:val="24"/>
        </w:rPr>
        <w:t>про утримання від конкуренції та заб</w:t>
      </w:r>
      <w:bookmarkStart w:id="0" w:name="_GoBack"/>
      <w:bookmarkEnd w:id="0"/>
      <w:r w:rsidRPr="00483CF6">
        <w:rPr>
          <w:szCs w:val="24"/>
        </w:rPr>
        <w:t>орону переманювання працівників</w:t>
      </w:r>
      <w:r w:rsidRPr="00483CF6">
        <w:rPr>
          <w:rStyle w:val="normaltextrun"/>
          <w:bCs/>
          <w:szCs w:val="24"/>
        </w:rPr>
        <w:t xml:space="preserve"> </w:t>
      </w:r>
      <w:r w:rsidRPr="00483CF6">
        <w:rPr>
          <w:szCs w:val="24"/>
        </w:rPr>
        <w:t>є виключно допоміжним засобом та має забезпечити здійснення концентрації.</w:t>
      </w:r>
    </w:p>
    <w:p w:rsidR="00162672" w:rsidRPr="00483CF6" w:rsidRDefault="00162672" w:rsidP="00162672">
      <w:pPr>
        <w:ind w:firstLine="851"/>
        <w:jc w:val="both"/>
        <w:rPr>
          <w:szCs w:val="24"/>
        </w:rPr>
      </w:pPr>
    </w:p>
    <w:p w:rsidR="00162672" w:rsidRPr="00483CF6" w:rsidRDefault="00162672" w:rsidP="00162672">
      <w:pPr>
        <w:shd w:val="clear" w:color="auto" w:fill="FFFFFF"/>
        <w:ind w:firstLine="851"/>
        <w:jc w:val="both"/>
      </w:pPr>
      <w:r w:rsidRPr="00483CF6">
        <w:t>Заявлені узгоджені дії не призводять до недопущення, усунення чи обмеження конкуренції на товарних ринках України.</w:t>
      </w:r>
    </w:p>
    <w:p w:rsidR="00162672" w:rsidRPr="00483CF6" w:rsidRDefault="00162672" w:rsidP="00162672">
      <w:pPr>
        <w:pStyle w:val="2"/>
        <w:spacing w:after="0" w:line="240" w:lineRule="auto"/>
        <w:ind w:firstLine="851"/>
      </w:pPr>
    </w:p>
    <w:p w:rsidR="00162672" w:rsidRPr="00483CF6" w:rsidRDefault="00162672" w:rsidP="00162672">
      <w:pPr>
        <w:pStyle w:val="2"/>
        <w:spacing w:after="0" w:line="240" w:lineRule="auto"/>
        <w:ind w:firstLine="851"/>
        <w:jc w:val="both"/>
      </w:pPr>
      <w:r w:rsidRPr="00483CF6">
        <w:t>Враховуючи викладене, керуючись статтею 7 Закону України «Про Антимонопольний комітет України» та Положенням про порядок подання заяв до органів Антимонопольного комітету  України  про  надання  дозволу  на  узгоджені  дії суб’єктів господарювання, затвердженим розпорядженням Антимонопольного комітету України                       від 12 лютого 2002 року № 26-р, зареєстрованим у Міністерстві юстиції України                                    7 березня 2002 року за № 238/6526 (зі змінами), Антимонопольний комітет України</w:t>
      </w:r>
    </w:p>
    <w:p w:rsidR="00162672" w:rsidRPr="00483CF6" w:rsidRDefault="00162672" w:rsidP="00162672">
      <w:pPr>
        <w:pStyle w:val="21"/>
        <w:ind w:firstLine="0"/>
      </w:pPr>
    </w:p>
    <w:p w:rsidR="00162672" w:rsidRPr="00483CF6" w:rsidRDefault="00162672" w:rsidP="00162672">
      <w:pPr>
        <w:pStyle w:val="21"/>
        <w:tabs>
          <w:tab w:val="left" w:pos="720"/>
          <w:tab w:val="left" w:pos="9000"/>
          <w:tab w:val="left" w:pos="9180"/>
        </w:tabs>
        <w:ind w:firstLine="0"/>
        <w:jc w:val="center"/>
      </w:pPr>
      <w:r w:rsidRPr="00483CF6">
        <w:t>ПОСТАНОВИВ:</w:t>
      </w:r>
    </w:p>
    <w:p w:rsidR="00162672" w:rsidRPr="00483CF6" w:rsidRDefault="00162672" w:rsidP="00162672">
      <w:pPr>
        <w:jc w:val="both"/>
      </w:pPr>
    </w:p>
    <w:p w:rsidR="00483CF6" w:rsidRPr="00483CF6" w:rsidRDefault="00162672" w:rsidP="00483CF6">
      <w:pPr>
        <w:ind w:right="-3" w:firstLine="851"/>
        <w:jc w:val="both"/>
        <w:rPr>
          <w:rFonts w:eastAsia="Calibri"/>
          <w:szCs w:val="24"/>
        </w:rPr>
      </w:pPr>
      <w:r w:rsidRPr="00483CF6">
        <w:rPr>
          <w:szCs w:val="24"/>
        </w:rPr>
        <w:t xml:space="preserve">Надати </w:t>
      </w:r>
      <w:r w:rsidR="00483CF6" w:rsidRPr="00483CF6">
        <w:rPr>
          <w:szCs w:val="24"/>
        </w:rPr>
        <w:t>дозвіл компаніям «</w:t>
      </w:r>
      <w:r w:rsidR="00483CF6" w:rsidRPr="00483CF6">
        <w:rPr>
          <w:szCs w:val="24"/>
          <w:lang w:val="fr-FR"/>
        </w:rPr>
        <w:t>Nobel Bidco B.V.</w:t>
      </w:r>
      <w:r w:rsidR="00483CF6" w:rsidRPr="00483CF6">
        <w:rPr>
          <w:szCs w:val="24"/>
        </w:rPr>
        <w:t>» (</w:t>
      </w:r>
      <w:r w:rsidR="00483CF6" w:rsidRPr="00483CF6">
        <w:rPr>
          <w:rFonts w:eastAsia="Arial Unicode MS"/>
          <w:spacing w:val="-2"/>
          <w:szCs w:val="24"/>
        </w:rPr>
        <w:t>м. Амстердам</w:t>
      </w:r>
      <w:r w:rsidR="00483CF6" w:rsidRPr="00483CF6">
        <w:rPr>
          <w:rFonts w:eastAsia="Arial Unicode MS"/>
          <w:spacing w:val="-2"/>
          <w:szCs w:val="24"/>
          <w:lang w:val="fr-FR"/>
        </w:rPr>
        <w:t xml:space="preserve">, </w:t>
      </w:r>
      <w:r w:rsidR="00483CF6" w:rsidRPr="00483CF6">
        <w:rPr>
          <w:rFonts w:eastAsia="Arial Unicode MS"/>
          <w:spacing w:val="-2"/>
          <w:szCs w:val="24"/>
        </w:rPr>
        <w:t>Нідерланди</w:t>
      </w:r>
      <w:r w:rsidR="00483CF6" w:rsidRPr="00483CF6">
        <w:rPr>
          <w:szCs w:val="24"/>
        </w:rPr>
        <w:t>) та «</w:t>
      </w:r>
      <w:r w:rsidR="00483CF6" w:rsidRPr="00483CF6">
        <w:rPr>
          <w:szCs w:val="24"/>
          <w:lang w:val="fr-FR"/>
        </w:rPr>
        <w:t>Koninklijke Philips N.V.</w:t>
      </w:r>
      <w:r w:rsidR="00483CF6" w:rsidRPr="00483CF6">
        <w:rPr>
          <w:szCs w:val="24"/>
        </w:rPr>
        <w:t>» (</w:t>
      </w:r>
      <w:r w:rsidR="00483CF6" w:rsidRPr="00483CF6">
        <w:rPr>
          <w:rFonts w:eastAsia="Arial Unicode MS"/>
          <w:spacing w:val="-2"/>
          <w:szCs w:val="24"/>
        </w:rPr>
        <w:t xml:space="preserve">м. </w:t>
      </w:r>
      <w:proofErr w:type="spellStart"/>
      <w:r w:rsidR="00483CF6" w:rsidRPr="00483CF6">
        <w:rPr>
          <w:rFonts w:eastAsia="Arial Unicode MS"/>
          <w:spacing w:val="-2"/>
          <w:szCs w:val="24"/>
        </w:rPr>
        <w:t>Ейндховен</w:t>
      </w:r>
      <w:proofErr w:type="spellEnd"/>
      <w:r w:rsidR="00483CF6" w:rsidRPr="00483CF6">
        <w:rPr>
          <w:rFonts w:eastAsia="Arial Unicode MS"/>
          <w:spacing w:val="-2"/>
          <w:szCs w:val="24"/>
          <w:lang w:val="fr-FR"/>
        </w:rPr>
        <w:t xml:space="preserve">, </w:t>
      </w:r>
      <w:r w:rsidR="00483CF6" w:rsidRPr="00483CF6">
        <w:rPr>
          <w:rFonts w:eastAsia="Arial Unicode MS"/>
          <w:spacing w:val="-2"/>
          <w:szCs w:val="24"/>
        </w:rPr>
        <w:t>Нідерланди</w:t>
      </w:r>
      <w:r w:rsidR="00483CF6" w:rsidRPr="00483CF6">
        <w:rPr>
          <w:szCs w:val="24"/>
        </w:rPr>
        <w:t>) на узгоджені дії у вигляді</w:t>
      </w:r>
      <w:r w:rsidR="00483CF6" w:rsidRPr="00483CF6">
        <w:rPr>
          <w:i/>
          <w:iCs/>
          <w:szCs w:val="24"/>
        </w:rPr>
        <w:t xml:space="preserve"> </w:t>
      </w:r>
      <w:r w:rsidR="00483CF6" w:rsidRPr="00483CF6">
        <w:rPr>
          <w:szCs w:val="24"/>
        </w:rPr>
        <w:t xml:space="preserve">виконання </w:t>
      </w:r>
      <w:r w:rsidR="00524222">
        <w:rPr>
          <w:szCs w:val="24"/>
        </w:rPr>
        <w:t>п</w:t>
      </w:r>
      <w:r w:rsidR="00483CF6" w:rsidRPr="00483CF6">
        <w:rPr>
          <w:szCs w:val="24"/>
        </w:rPr>
        <w:t xml:space="preserve">оложень про утримання від конкуренції та заборону переманювання працівників, що </w:t>
      </w:r>
      <w:r w:rsidR="00483CF6" w:rsidRPr="00483CF6">
        <w:rPr>
          <w:szCs w:val="24"/>
        </w:rPr>
        <w:lastRenderedPageBreak/>
        <w:t>містяться в Розділі 15 Договору купівлі-продажу, укладеного між компаніями «</w:t>
      </w:r>
      <w:proofErr w:type="spellStart"/>
      <w:r w:rsidR="00483CF6" w:rsidRPr="00483CF6">
        <w:rPr>
          <w:szCs w:val="24"/>
        </w:rPr>
        <w:t>Koninklijke</w:t>
      </w:r>
      <w:proofErr w:type="spellEnd"/>
      <w:r w:rsidR="00483CF6" w:rsidRPr="00483CF6">
        <w:rPr>
          <w:szCs w:val="24"/>
        </w:rPr>
        <w:t xml:space="preserve"> </w:t>
      </w:r>
      <w:proofErr w:type="spellStart"/>
      <w:r w:rsidR="00483CF6" w:rsidRPr="00483CF6">
        <w:rPr>
          <w:szCs w:val="24"/>
        </w:rPr>
        <w:t>Philips</w:t>
      </w:r>
      <w:proofErr w:type="spellEnd"/>
      <w:r w:rsidR="00483CF6" w:rsidRPr="00483CF6">
        <w:rPr>
          <w:szCs w:val="24"/>
        </w:rPr>
        <w:t xml:space="preserve"> N.V.» та «</w:t>
      </w:r>
      <w:proofErr w:type="spellStart"/>
      <w:r w:rsidR="00483CF6" w:rsidRPr="00483CF6">
        <w:rPr>
          <w:szCs w:val="24"/>
        </w:rPr>
        <w:t>Nobel</w:t>
      </w:r>
      <w:proofErr w:type="spellEnd"/>
      <w:r w:rsidR="00483CF6" w:rsidRPr="00483CF6">
        <w:rPr>
          <w:szCs w:val="24"/>
        </w:rPr>
        <w:t xml:space="preserve"> </w:t>
      </w:r>
      <w:proofErr w:type="spellStart"/>
      <w:r w:rsidR="00483CF6" w:rsidRPr="00483CF6">
        <w:rPr>
          <w:szCs w:val="24"/>
        </w:rPr>
        <w:t>Bidco</w:t>
      </w:r>
      <w:proofErr w:type="spellEnd"/>
      <w:r w:rsidR="00483CF6" w:rsidRPr="00483CF6">
        <w:rPr>
          <w:szCs w:val="24"/>
        </w:rPr>
        <w:t xml:space="preserve"> B.V.</w:t>
      </w:r>
      <w:r w:rsidR="00483CF6" w:rsidRPr="00483CF6">
        <w:rPr>
          <w:color w:val="2B2B2B"/>
          <w:szCs w:val="24"/>
        </w:rPr>
        <w:t xml:space="preserve">» </w:t>
      </w:r>
      <w:r w:rsidR="00483CF6" w:rsidRPr="00483CF6">
        <w:rPr>
          <w:szCs w:val="24"/>
        </w:rPr>
        <w:t>25  березня 2021 року</w:t>
      </w:r>
      <w:r w:rsidR="00483CF6" w:rsidRPr="00483CF6">
        <w:rPr>
          <w:iCs/>
          <w:szCs w:val="24"/>
        </w:rPr>
        <w:t>, строком на чотири роки.</w:t>
      </w:r>
    </w:p>
    <w:p w:rsidR="00162672" w:rsidRPr="003B2F56" w:rsidRDefault="00162672" w:rsidP="00483CF6">
      <w:pPr>
        <w:ind w:right="-3" w:firstLine="851"/>
        <w:jc w:val="both"/>
        <w:rPr>
          <w:rFonts w:eastAsia="Calibri"/>
          <w:szCs w:val="24"/>
          <w:highlight w:val="yellow"/>
        </w:rPr>
      </w:pPr>
    </w:p>
    <w:p w:rsidR="00162672" w:rsidRPr="003B2F56" w:rsidRDefault="00162672" w:rsidP="00162672">
      <w:pPr>
        <w:spacing w:line="276" w:lineRule="auto"/>
        <w:ind w:right="-3" w:firstLine="851"/>
        <w:jc w:val="both"/>
        <w:rPr>
          <w:rFonts w:eastAsia="Calibri"/>
          <w:szCs w:val="24"/>
          <w:highlight w:val="yellow"/>
        </w:rPr>
      </w:pPr>
    </w:p>
    <w:p w:rsidR="0034382F" w:rsidRDefault="0034382F" w:rsidP="0034382F">
      <w:r>
        <w:t>В. о. Голови Комітету                                                                                    Н. БУРОМЕНСЬКА</w:t>
      </w:r>
    </w:p>
    <w:p w:rsidR="00162672" w:rsidRPr="00CE0F5E" w:rsidRDefault="00162672" w:rsidP="00162672"/>
    <w:p w:rsidR="00162672" w:rsidRDefault="00162672" w:rsidP="00162672"/>
    <w:p w:rsidR="00162672" w:rsidRDefault="00162672" w:rsidP="00162672"/>
    <w:p w:rsidR="00162672" w:rsidRPr="009E3BA2" w:rsidRDefault="00162672" w:rsidP="00162672"/>
    <w:p w:rsidR="00162672" w:rsidRDefault="00162672" w:rsidP="00162672"/>
    <w:p w:rsidR="00162672" w:rsidRDefault="00162672" w:rsidP="00162672"/>
    <w:p w:rsidR="00246A59" w:rsidRDefault="00246A59"/>
    <w:sectPr w:rsidR="00246A59" w:rsidSect="00AD6502">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47B1" w:rsidRDefault="00E147B1" w:rsidP="00E147B1">
      <w:r>
        <w:separator/>
      </w:r>
    </w:p>
  </w:endnote>
  <w:endnote w:type="continuationSeparator" w:id="0">
    <w:p w:rsidR="00E147B1" w:rsidRDefault="00E147B1" w:rsidP="00E1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47B1" w:rsidRDefault="00E147B1" w:rsidP="00E147B1">
      <w:r>
        <w:separator/>
      </w:r>
    </w:p>
  </w:footnote>
  <w:footnote w:type="continuationSeparator" w:id="0">
    <w:p w:rsidR="00E147B1" w:rsidRDefault="00E147B1" w:rsidP="00E1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0"/>
        <w:szCs w:val="10"/>
      </w:rPr>
      <w:id w:val="1368026786"/>
      <w:docPartObj>
        <w:docPartGallery w:val="Page Numbers (Top of Page)"/>
        <w:docPartUnique/>
      </w:docPartObj>
    </w:sdtPr>
    <w:sdtEndPr>
      <w:rPr>
        <w:sz w:val="24"/>
        <w:szCs w:val="20"/>
      </w:rPr>
    </w:sdtEndPr>
    <w:sdtContent>
      <w:p w:rsidR="00DE1792" w:rsidRPr="008330EC" w:rsidRDefault="000B2A4A" w:rsidP="008330EC">
        <w:pPr>
          <w:pStyle w:val="a3"/>
          <w:jc w:val="center"/>
          <w:rPr>
            <w:sz w:val="10"/>
            <w:szCs w:val="10"/>
          </w:rPr>
        </w:pPr>
      </w:p>
      <w:p w:rsidR="00DE1792" w:rsidRDefault="00E147B1" w:rsidP="008330EC">
        <w:pPr>
          <w:pStyle w:val="a3"/>
          <w:jc w:val="center"/>
        </w:pPr>
        <w:r>
          <w:fldChar w:fldCharType="begin"/>
        </w:r>
        <w:r w:rsidR="003B2F56">
          <w:instrText>PAGE   \* MERGEFORMAT</w:instrText>
        </w:r>
        <w:r>
          <w:fldChar w:fldCharType="separate"/>
        </w:r>
        <w:r w:rsidR="00FA7969" w:rsidRPr="00FA7969">
          <w:rPr>
            <w:noProof/>
            <w:lang w:val="ru-RU"/>
          </w:rPr>
          <w:t>2</w:t>
        </w:r>
        <w:r>
          <w:fldChar w:fldCharType="end"/>
        </w:r>
      </w:p>
      <w:p w:rsidR="00DE1792" w:rsidRPr="008330EC" w:rsidRDefault="000B2A4A" w:rsidP="008330EC">
        <w:pPr>
          <w:pStyle w:val="a3"/>
          <w:jc w:val="center"/>
          <w:rPr>
            <w:sz w:val="10"/>
            <w:szCs w:val="10"/>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C6C" w:rsidRDefault="001D0C6C" w:rsidP="001D0C6C">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672"/>
    <w:rsid w:val="00097062"/>
    <w:rsid w:val="000B2A4A"/>
    <w:rsid w:val="00134F7A"/>
    <w:rsid w:val="00162672"/>
    <w:rsid w:val="001D0C6C"/>
    <w:rsid w:val="00246A59"/>
    <w:rsid w:val="0034382F"/>
    <w:rsid w:val="003616D2"/>
    <w:rsid w:val="003B2F56"/>
    <w:rsid w:val="0041500D"/>
    <w:rsid w:val="00483CF6"/>
    <w:rsid w:val="00524222"/>
    <w:rsid w:val="00526149"/>
    <w:rsid w:val="006B4257"/>
    <w:rsid w:val="00A678DF"/>
    <w:rsid w:val="00BD1A61"/>
    <w:rsid w:val="00D81BEE"/>
    <w:rsid w:val="00E147B1"/>
    <w:rsid w:val="00FA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9ABD7"/>
  <w15:docId w15:val="{9E90800F-24E2-4A9B-9610-60017039D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2672"/>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2672"/>
    <w:pPr>
      <w:tabs>
        <w:tab w:val="center" w:pos="4153"/>
        <w:tab w:val="right" w:pos="8306"/>
      </w:tabs>
    </w:pPr>
  </w:style>
  <w:style w:type="character" w:customStyle="1" w:styleId="a4">
    <w:name w:val="Верхний колонтитул Знак"/>
    <w:basedOn w:val="a0"/>
    <w:link w:val="a3"/>
    <w:uiPriority w:val="99"/>
    <w:rsid w:val="00162672"/>
    <w:rPr>
      <w:rFonts w:ascii="Times New Roman" w:eastAsia="Times New Roman" w:hAnsi="Times New Roman" w:cs="Times New Roman"/>
      <w:sz w:val="24"/>
      <w:szCs w:val="20"/>
      <w:lang w:val="uk-UA" w:eastAsia="ru-RU"/>
    </w:rPr>
  </w:style>
  <w:style w:type="paragraph" w:styleId="2">
    <w:name w:val="Body Text 2"/>
    <w:basedOn w:val="a"/>
    <w:link w:val="20"/>
    <w:unhideWhenUsed/>
    <w:rsid w:val="00162672"/>
    <w:pPr>
      <w:spacing w:after="120" w:line="480" w:lineRule="auto"/>
    </w:pPr>
  </w:style>
  <w:style w:type="character" w:customStyle="1" w:styleId="20">
    <w:name w:val="Основной текст 2 Знак"/>
    <w:basedOn w:val="a0"/>
    <w:link w:val="2"/>
    <w:rsid w:val="00162672"/>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162672"/>
    <w:pPr>
      <w:ind w:firstLine="720"/>
      <w:jc w:val="both"/>
    </w:pPr>
  </w:style>
  <w:style w:type="character" w:customStyle="1" w:styleId="normaltextrun">
    <w:name w:val="normaltextrun"/>
    <w:basedOn w:val="a0"/>
    <w:rsid w:val="00162672"/>
  </w:style>
  <w:style w:type="character" w:customStyle="1" w:styleId="apple-converted-space">
    <w:name w:val="apple-converted-space"/>
    <w:basedOn w:val="a0"/>
    <w:rsid w:val="00162672"/>
  </w:style>
  <w:style w:type="paragraph" w:styleId="a5">
    <w:name w:val="footer"/>
    <w:basedOn w:val="a"/>
    <w:link w:val="a6"/>
    <w:uiPriority w:val="99"/>
    <w:unhideWhenUsed/>
    <w:rsid w:val="001D0C6C"/>
    <w:pPr>
      <w:tabs>
        <w:tab w:val="center" w:pos="4819"/>
        <w:tab w:val="right" w:pos="9639"/>
      </w:tabs>
    </w:pPr>
  </w:style>
  <w:style w:type="character" w:customStyle="1" w:styleId="a6">
    <w:name w:val="Нижний колонтитул Знак"/>
    <w:basedOn w:val="a0"/>
    <w:link w:val="a5"/>
    <w:uiPriority w:val="99"/>
    <w:rsid w:val="001D0C6C"/>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113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399</Words>
  <Characters>2280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Сударенко Даря Володимірівна</dc:creator>
  <cp:keywords/>
  <dc:description/>
  <cp:lastModifiedBy>Сударенко Даря Володимірівна</cp:lastModifiedBy>
  <cp:revision>5</cp:revision>
  <cp:lastPrinted>2021-06-14T07:20:00Z</cp:lastPrinted>
  <dcterms:created xsi:type="dcterms:W3CDTF">2021-06-14T07:23:00Z</dcterms:created>
  <dcterms:modified xsi:type="dcterms:W3CDTF">2021-06-15T06:53:00Z</dcterms:modified>
</cp:coreProperties>
</file>