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37F8" w:rsidRPr="004A1166" w:rsidRDefault="00062A41" w:rsidP="007B37F8">
      <w:pPr>
        <w:jc w:val="center"/>
        <w:rPr>
          <w:color w:val="000000"/>
          <w:sz w:val="16"/>
          <w:szCs w:val="16"/>
          <w:lang w:val="uk-UA"/>
        </w:rPr>
      </w:pPr>
      <w:bookmarkStart w:id="0" w:name="_GoBack"/>
      <w:bookmarkEnd w:id="0"/>
      <w:r w:rsidRPr="004A1166">
        <w:rPr>
          <w:noProof/>
          <w:color w:val="000000"/>
          <w:lang w:val="uk-UA"/>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7B37F8" w:rsidRPr="004A1166" w:rsidRDefault="007B37F8" w:rsidP="007B37F8">
      <w:pPr>
        <w:jc w:val="center"/>
        <w:rPr>
          <w:b/>
          <w:color w:val="000000"/>
          <w:sz w:val="32"/>
          <w:szCs w:val="32"/>
          <w:lang w:val="uk-UA"/>
        </w:rPr>
      </w:pPr>
    </w:p>
    <w:p w:rsidR="007B37F8" w:rsidRPr="004A1166" w:rsidRDefault="007B37F8" w:rsidP="007B37F8">
      <w:pPr>
        <w:jc w:val="center"/>
        <w:rPr>
          <w:b/>
          <w:color w:val="000000"/>
          <w:sz w:val="32"/>
          <w:szCs w:val="32"/>
          <w:lang w:val="uk-UA"/>
        </w:rPr>
      </w:pPr>
      <w:r w:rsidRPr="004A1166">
        <w:rPr>
          <w:b/>
          <w:color w:val="000000"/>
          <w:sz w:val="32"/>
          <w:szCs w:val="32"/>
          <w:lang w:val="uk-UA"/>
        </w:rPr>
        <w:t>АНТИМОНОПОЛЬНИЙ   КОМІТЕТ   УКРАЇНИ</w:t>
      </w:r>
    </w:p>
    <w:p w:rsidR="007B37F8" w:rsidRPr="004A1166" w:rsidRDefault="007B37F8" w:rsidP="007B37F8">
      <w:pPr>
        <w:tabs>
          <w:tab w:val="left" w:leader="hyphen" w:pos="10206"/>
        </w:tabs>
        <w:jc w:val="center"/>
        <w:rPr>
          <w:color w:val="000000"/>
          <w:sz w:val="32"/>
          <w:szCs w:val="32"/>
          <w:lang w:val="uk-UA"/>
        </w:rPr>
      </w:pPr>
    </w:p>
    <w:p w:rsidR="007B37F8" w:rsidRPr="004A1166" w:rsidRDefault="007B37F8" w:rsidP="007B37F8">
      <w:pPr>
        <w:tabs>
          <w:tab w:val="left" w:leader="hyphen" w:pos="10206"/>
        </w:tabs>
        <w:jc w:val="center"/>
        <w:rPr>
          <w:b/>
          <w:color w:val="000000"/>
          <w:sz w:val="32"/>
          <w:szCs w:val="32"/>
          <w:lang w:val="uk-UA"/>
        </w:rPr>
      </w:pPr>
      <w:r w:rsidRPr="004A1166">
        <w:rPr>
          <w:b/>
          <w:color w:val="000000"/>
          <w:sz w:val="32"/>
          <w:szCs w:val="32"/>
          <w:lang w:val="uk-UA"/>
        </w:rPr>
        <w:t>РІШЕННЯ</w:t>
      </w:r>
    </w:p>
    <w:p w:rsidR="00E92337" w:rsidRPr="004A1166" w:rsidRDefault="00E92337" w:rsidP="007B37F8">
      <w:pPr>
        <w:tabs>
          <w:tab w:val="left" w:leader="hyphen" w:pos="10206"/>
        </w:tabs>
        <w:jc w:val="center"/>
        <w:rPr>
          <w:bCs/>
          <w:color w:val="000000"/>
          <w:lang w:val="uk-UA"/>
        </w:rPr>
      </w:pPr>
    </w:p>
    <w:p w:rsidR="00AA6BD5" w:rsidRPr="004A1166" w:rsidRDefault="00AA6BD5" w:rsidP="007B37F8">
      <w:pPr>
        <w:tabs>
          <w:tab w:val="left" w:leader="hyphen" w:pos="10206"/>
        </w:tabs>
        <w:jc w:val="center"/>
        <w:rPr>
          <w:bCs/>
          <w:color w:val="000000"/>
          <w:lang w:val="uk-UA"/>
        </w:rPr>
      </w:pPr>
    </w:p>
    <w:p w:rsidR="00E82771" w:rsidRPr="004A1166" w:rsidRDefault="00E82771" w:rsidP="007B37F8">
      <w:pPr>
        <w:tabs>
          <w:tab w:val="left" w:leader="hyphen" w:pos="10206"/>
        </w:tabs>
        <w:jc w:val="center"/>
        <w:rPr>
          <w:bCs/>
          <w:color w:val="000000"/>
          <w:lang w:val="uk-UA"/>
        </w:rPr>
      </w:pPr>
    </w:p>
    <w:p w:rsidR="000D5320" w:rsidRPr="00046575" w:rsidRDefault="000D5320" w:rsidP="000D5320">
      <w:pPr>
        <w:tabs>
          <w:tab w:val="left" w:pos="4820"/>
          <w:tab w:val="left" w:leader="hyphen" w:pos="10206"/>
        </w:tabs>
        <w:rPr>
          <w:color w:val="000000"/>
          <w:lang w:val="uk-UA"/>
        </w:rPr>
      </w:pPr>
      <w:r>
        <w:rPr>
          <w:bCs/>
          <w:color w:val="000000"/>
          <w:lang w:val="uk-UA"/>
        </w:rPr>
        <w:t>03</w:t>
      </w:r>
      <w:r w:rsidRPr="00046575">
        <w:rPr>
          <w:bCs/>
          <w:color w:val="000000"/>
          <w:lang w:val="uk-UA"/>
        </w:rPr>
        <w:t xml:space="preserve"> червня 2021 р.</w:t>
      </w:r>
      <w:r w:rsidRPr="00046575">
        <w:rPr>
          <w:color w:val="000000"/>
          <w:lang w:val="uk-UA"/>
        </w:rPr>
        <w:t xml:space="preserve">                                              </w:t>
      </w:r>
      <w:r>
        <w:rPr>
          <w:color w:val="000000"/>
          <w:lang w:val="uk-UA"/>
        </w:rPr>
        <w:t xml:space="preserve"> </w:t>
      </w:r>
      <w:r w:rsidRPr="00046575">
        <w:rPr>
          <w:color w:val="000000"/>
          <w:lang w:val="uk-UA"/>
        </w:rPr>
        <w:t>Київ                                                              №</w:t>
      </w:r>
      <w:r w:rsidRPr="00316E74">
        <w:rPr>
          <w:color w:val="000000"/>
        </w:rPr>
        <w:t xml:space="preserve"> </w:t>
      </w:r>
      <w:r>
        <w:rPr>
          <w:color w:val="000000"/>
          <w:lang w:val="uk-UA"/>
        </w:rPr>
        <w:t>356</w:t>
      </w:r>
      <w:r w:rsidRPr="00046575">
        <w:rPr>
          <w:color w:val="000000"/>
          <w:lang w:val="uk-UA"/>
        </w:rPr>
        <w:t>-р</w:t>
      </w:r>
    </w:p>
    <w:p w:rsidR="00256A4D" w:rsidRPr="004A1166" w:rsidRDefault="00256A4D" w:rsidP="007B37F8">
      <w:pPr>
        <w:tabs>
          <w:tab w:val="left" w:leader="hyphen" w:pos="10206"/>
        </w:tabs>
        <w:rPr>
          <w:color w:val="000000"/>
          <w:lang w:val="uk-UA"/>
        </w:rPr>
      </w:pPr>
    </w:p>
    <w:p w:rsidR="00AA0ECC" w:rsidRPr="004A1166" w:rsidRDefault="00AA0ECC" w:rsidP="007B37F8">
      <w:pPr>
        <w:tabs>
          <w:tab w:val="left" w:leader="hyphen" w:pos="10206"/>
        </w:tabs>
        <w:rPr>
          <w:color w:val="000000"/>
          <w:lang w:val="uk-UA"/>
        </w:rPr>
      </w:pPr>
    </w:p>
    <w:p w:rsidR="00AA6BD5" w:rsidRPr="004A1166" w:rsidRDefault="00AA6BD5" w:rsidP="007B37F8">
      <w:pPr>
        <w:tabs>
          <w:tab w:val="left" w:leader="hyphen" w:pos="10206"/>
        </w:tabs>
        <w:rPr>
          <w:color w:val="000000"/>
          <w:lang w:val="uk-UA"/>
        </w:rPr>
      </w:pPr>
    </w:p>
    <w:p w:rsidR="007B37F8" w:rsidRPr="004A1166" w:rsidRDefault="007B37F8" w:rsidP="007B37F8">
      <w:pPr>
        <w:rPr>
          <w:color w:val="000000"/>
          <w:lang w:val="uk-UA"/>
        </w:rPr>
      </w:pPr>
      <w:r w:rsidRPr="004A1166">
        <w:rPr>
          <w:color w:val="000000"/>
          <w:lang w:val="uk-UA"/>
        </w:rPr>
        <w:t xml:space="preserve">Про результати розгляду </w:t>
      </w:r>
    </w:p>
    <w:p w:rsidR="00044ECE" w:rsidRPr="004A1166" w:rsidRDefault="007B37F8" w:rsidP="007B37F8">
      <w:pPr>
        <w:rPr>
          <w:color w:val="000000"/>
          <w:lang w:val="uk-UA"/>
        </w:rPr>
      </w:pPr>
      <w:r w:rsidRPr="004A1166">
        <w:rPr>
          <w:color w:val="000000"/>
          <w:lang w:val="uk-UA"/>
        </w:rPr>
        <w:t xml:space="preserve">справи про </w:t>
      </w:r>
      <w:r w:rsidR="008E7309" w:rsidRPr="004A1166">
        <w:rPr>
          <w:color w:val="000000"/>
          <w:lang w:val="uk-UA"/>
        </w:rPr>
        <w:t>порушення</w:t>
      </w:r>
      <w:r w:rsidR="00044ECE" w:rsidRPr="004A1166">
        <w:rPr>
          <w:color w:val="000000"/>
          <w:lang w:val="uk-UA"/>
        </w:rPr>
        <w:t xml:space="preserve"> законодавства</w:t>
      </w:r>
    </w:p>
    <w:p w:rsidR="007B37F8" w:rsidRPr="004A1166" w:rsidRDefault="00044ECE" w:rsidP="007B37F8">
      <w:pPr>
        <w:rPr>
          <w:color w:val="000000"/>
          <w:lang w:val="uk-UA"/>
        </w:rPr>
      </w:pPr>
      <w:r w:rsidRPr="004A1166">
        <w:rPr>
          <w:color w:val="000000"/>
          <w:lang w:val="uk-UA"/>
        </w:rPr>
        <w:t>про захист економічної конкуренції</w:t>
      </w:r>
      <w:r w:rsidR="008E7309" w:rsidRPr="004A1166">
        <w:rPr>
          <w:color w:val="000000"/>
          <w:lang w:val="uk-UA"/>
        </w:rPr>
        <w:t xml:space="preserve"> </w:t>
      </w:r>
    </w:p>
    <w:p w:rsidR="00863AB8" w:rsidRPr="004A1166" w:rsidRDefault="00863AB8">
      <w:pPr>
        <w:rPr>
          <w:color w:val="000000"/>
          <w:sz w:val="16"/>
          <w:szCs w:val="16"/>
          <w:lang w:val="uk-UA"/>
        </w:rPr>
      </w:pPr>
    </w:p>
    <w:p w:rsidR="004D7E44" w:rsidRPr="004A1166" w:rsidRDefault="002D025C" w:rsidP="008E7309">
      <w:pPr>
        <w:jc w:val="both"/>
        <w:rPr>
          <w:color w:val="000000"/>
          <w:lang w:val="uk-UA"/>
        </w:rPr>
      </w:pPr>
      <w:r w:rsidRPr="004A1166">
        <w:rPr>
          <w:color w:val="000000"/>
          <w:lang w:val="uk-UA"/>
        </w:rPr>
        <w:tab/>
      </w:r>
      <w:r w:rsidR="007B37F8" w:rsidRPr="004A1166">
        <w:rPr>
          <w:bCs/>
          <w:noProof/>
          <w:color w:val="000000"/>
          <w:lang w:val="uk-UA"/>
        </w:rPr>
        <w:t>Антимонопольний комітет України</w:t>
      </w:r>
      <w:r w:rsidR="00BC19F9" w:rsidRPr="004A1166">
        <w:rPr>
          <w:bCs/>
          <w:noProof/>
          <w:color w:val="000000"/>
          <w:lang w:val="uk-UA"/>
        </w:rPr>
        <w:t>,</w:t>
      </w:r>
      <w:r w:rsidR="007B37F8" w:rsidRPr="004A1166">
        <w:rPr>
          <w:bCs/>
          <w:noProof/>
          <w:color w:val="000000"/>
          <w:lang w:val="uk-UA"/>
        </w:rPr>
        <w:t xml:space="preserve"> розглянув</w:t>
      </w:r>
      <w:r w:rsidR="007A67CA" w:rsidRPr="004A1166">
        <w:rPr>
          <w:bCs/>
          <w:noProof/>
          <w:color w:val="000000"/>
          <w:lang w:val="uk-UA"/>
        </w:rPr>
        <w:t>ши</w:t>
      </w:r>
      <w:r w:rsidR="007B37F8" w:rsidRPr="004A1166">
        <w:rPr>
          <w:bCs/>
          <w:noProof/>
          <w:color w:val="000000"/>
          <w:lang w:val="uk-UA"/>
        </w:rPr>
        <w:t xml:space="preserve"> справу</w:t>
      </w:r>
      <w:r w:rsidR="0054650B" w:rsidRPr="004A1166">
        <w:rPr>
          <w:bCs/>
          <w:noProof/>
          <w:color w:val="000000"/>
          <w:lang w:val="uk-UA"/>
        </w:rPr>
        <w:t xml:space="preserve"> </w:t>
      </w:r>
      <w:r w:rsidR="00C21475" w:rsidRPr="004A1166">
        <w:rPr>
          <w:color w:val="000000"/>
          <w:lang w:val="uk-UA"/>
        </w:rPr>
        <w:t>№ 128-26.13/121-20</w:t>
      </w:r>
      <w:r w:rsidR="00E202B4" w:rsidRPr="004A1166">
        <w:rPr>
          <w:color w:val="000000"/>
          <w:lang w:val="uk-UA"/>
        </w:rPr>
        <w:t xml:space="preserve"> </w:t>
      </w:r>
      <w:r w:rsidR="008E7309" w:rsidRPr="004A1166">
        <w:rPr>
          <w:color w:val="000000"/>
          <w:lang w:val="uk-UA"/>
        </w:rPr>
        <w:t>про порушення</w:t>
      </w:r>
      <w:r w:rsidR="0054650B" w:rsidRPr="004A1166">
        <w:rPr>
          <w:color w:val="000000"/>
          <w:lang w:val="uk-UA"/>
        </w:rPr>
        <w:t xml:space="preserve"> законодавства про захист економічної конкуренції</w:t>
      </w:r>
      <w:r w:rsidR="008E7309" w:rsidRPr="004A1166">
        <w:rPr>
          <w:color w:val="000000"/>
          <w:lang w:val="uk-UA"/>
        </w:rPr>
        <w:t xml:space="preserve"> </w:t>
      </w:r>
      <w:r w:rsidR="00256A4D" w:rsidRPr="004A1166">
        <w:rPr>
          <w:color w:val="000000"/>
          <w:spacing w:val="-2"/>
          <w:lang w:val="uk-UA"/>
        </w:rPr>
        <w:t xml:space="preserve">у вигляді здійснення концентрації </w:t>
      </w:r>
      <w:r w:rsidR="00E202B4" w:rsidRPr="004A1166">
        <w:rPr>
          <w:color w:val="000000"/>
          <w:spacing w:val="-2"/>
          <w:lang w:val="uk-UA"/>
        </w:rPr>
        <w:t xml:space="preserve">шляхом </w:t>
      </w:r>
      <w:r w:rsidR="00AA6BD5" w:rsidRPr="004A1166">
        <w:rPr>
          <w:color w:val="000000"/>
          <w:lang w:val="uk-UA"/>
        </w:rPr>
        <w:t>опосередкованого набуття</w:t>
      </w:r>
      <w:r w:rsidR="00C21475" w:rsidRPr="004A1166">
        <w:rPr>
          <w:color w:val="000000"/>
          <w:lang w:val="uk-UA"/>
        </w:rPr>
        <w:t xml:space="preserve"> компанією «</w:t>
      </w:r>
      <w:r w:rsidR="00C21475" w:rsidRPr="004A1166">
        <w:rPr>
          <w:color w:val="000000"/>
        </w:rPr>
        <w:t>OMBRI</w:t>
      </w:r>
      <w:r w:rsidR="00C21475" w:rsidRPr="004A1166">
        <w:rPr>
          <w:color w:val="000000"/>
          <w:lang w:val="uk-UA"/>
        </w:rPr>
        <w:t xml:space="preserve"> </w:t>
      </w:r>
      <w:r w:rsidR="00C21475" w:rsidRPr="004A1166">
        <w:rPr>
          <w:color w:val="000000"/>
        </w:rPr>
        <w:t>ELECTRICAL</w:t>
      </w:r>
      <w:r w:rsidR="00C21475" w:rsidRPr="004A1166">
        <w:rPr>
          <w:color w:val="000000"/>
          <w:lang w:val="uk-UA"/>
        </w:rPr>
        <w:t xml:space="preserve"> </w:t>
      </w:r>
      <w:r w:rsidR="00C21475" w:rsidRPr="004A1166">
        <w:rPr>
          <w:color w:val="000000"/>
        </w:rPr>
        <w:t>ENERGY</w:t>
      </w:r>
      <w:r w:rsidR="00C21475" w:rsidRPr="004A1166">
        <w:rPr>
          <w:color w:val="000000"/>
          <w:lang w:val="uk-UA"/>
        </w:rPr>
        <w:t xml:space="preserve"> </w:t>
      </w:r>
      <w:r w:rsidR="00C21475" w:rsidRPr="004A1166">
        <w:rPr>
          <w:color w:val="000000"/>
        </w:rPr>
        <w:t>CO</w:t>
      </w:r>
      <w:r w:rsidR="00C21475" w:rsidRPr="004A1166">
        <w:rPr>
          <w:color w:val="000000"/>
          <w:lang w:val="uk-UA"/>
        </w:rPr>
        <w:t xml:space="preserve">. </w:t>
      </w:r>
      <w:r w:rsidR="00C21475" w:rsidRPr="004A1166">
        <w:rPr>
          <w:color w:val="000000"/>
        </w:rPr>
        <w:t>LIMITED</w:t>
      </w:r>
      <w:r w:rsidR="00C21475" w:rsidRPr="004A1166">
        <w:rPr>
          <w:color w:val="000000"/>
          <w:lang w:val="uk-UA"/>
        </w:rPr>
        <w:t>»</w:t>
      </w:r>
      <w:r w:rsidR="0054650B" w:rsidRPr="004A1166">
        <w:rPr>
          <w:color w:val="000000"/>
          <w:lang w:val="uk-UA"/>
        </w:rPr>
        <w:t xml:space="preserve"> (м. Нікосія, Кіпр) </w:t>
      </w:r>
      <w:r w:rsidR="00C21475" w:rsidRPr="004A1166">
        <w:rPr>
          <w:color w:val="000000"/>
          <w:lang w:val="uk-UA"/>
        </w:rPr>
        <w:t>акцій приватного акціонерного товариства «Закарпаттяобленерго» (Закарпатська обл., Ужгородський р-н, с. Оноківці), що забезпечує перевищення 50 відсотків голосів у вищому органі управління товариства</w:t>
      </w:r>
      <w:r w:rsidR="00256A4D" w:rsidRPr="004A1166">
        <w:rPr>
          <w:color w:val="000000"/>
          <w:spacing w:val="-2"/>
          <w:lang w:val="uk-UA"/>
        </w:rPr>
        <w:t xml:space="preserve">, </w:t>
      </w:r>
      <w:r w:rsidR="00256A4D" w:rsidRPr="004A1166">
        <w:rPr>
          <w:color w:val="000000"/>
          <w:lang w:val="uk-UA"/>
        </w:rPr>
        <w:t>без отримання відповідного дозволу органів Антимонопольного комітету України</w:t>
      </w:r>
      <w:r w:rsidR="008E7309" w:rsidRPr="004A1166">
        <w:rPr>
          <w:color w:val="000000"/>
          <w:lang w:val="uk-UA"/>
        </w:rPr>
        <w:t>, наявність якого необхідна</w:t>
      </w:r>
      <w:r w:rsidR="001B26DA" w:rsidRPr="004A1166">
        <w:rPr>
          <w:color w:val="000000"/>
          <w:lang w:val="uk-UA"/>
        </w:rPr>
        <w:t>,</w:t>
      </w:r>
    </w:p>
    <w:p w:rsidR="00377DA0" w:rsidRPr="004A1166" w:rsidRDefault="00377DA0" w:rsidP="008E7309">
      <w:pPr>
        <w:jc w:val="both"/>
        <w:rPr>
          <w:color w:val="000000"/>
          <w:sz w:val="16"/>
          <w:szCs w:val="16"/>
          <w:lang w:val="uk-UA"/>
        </w:rPr>
      </w:pPr>
    </w:p>
    <w:p w:rsidR="001B26DA" w:rsidRPr="004A1166" w:rsidRDefault="001B26DA" w:rsidP="001B26DA">
      <w:pPr>
        <w:jc w:val="center"/>
        <w:outlineLvl w:val="0"/>
        <w:rPr>
          <w:b/>
          <w:color w:val="000000"/>
          <w:lang w:val="uk-UA"/>
        </w:rPr>
      </w:pPr>
      <w:r w:rsidRPr="004A1166">
        <w:rPr>
          <w:b/>
          <w:color w:val="000000"/>
          <w:lang w:val="uk-UA"/>
        </w:rPr>
        <w:t>ВСТАНОВИВ:</w:t>
      </w:r>
    </w:p>
    <w:p w:rsidR="001B26DA" w:rsidRPr="004A1166" w:rsidRDefault="001B26DA" w:rsidP="001B26DA">
      <w:pPr>
        <w:ind w:firstLine="851"/>
        <w:jc w:val="both"/>
        <w:rPr>
          <w:color w:val="000000"/>
          <w:sz w:val="16"/>
          <w:szCs w:val="16"/>
          <w:highlight w:val="yellow"/>
          <w:lang w:val="uk-UA"/>
        </w:rPr>
      </w:pPr>
    </w:p>
    <w:p w:rsidR="004D7D04" w:rsidRPr="004A1166" w:rsidRDefault="004D7D04" w:rsidP="004D7D04">
      <w:pPr>
        <w:pStyle w:val="ae"/>
        <w:numPr>
          <w:ilvl w:val="0"/>
          <w:numId w:val="21"/>
        </w:numPr>
        <w:spacing w:line="290" w:lineRule="exact"/>
        <w:contextualSpacing/>
        <w:textAlignment w:val="baseline"/>
        <w:rPr>
          <w:color w:val="000000"/>
          <w:szCs w:val="24"/>
        </w:rPr>
      </w:pPr>
      <w:r w:rsidRPr="004A1166">
        <w:rPr>
          <w:b/>
          <w:color w:val="000000"/>
          <w:szCs w:val="24"/>
        </w:rPr>
        <w:t>ПРЕДМЕТ СПРАВИ</w:t>
      </w:r>
    </w:p>
    <w:p w:rsidR="004D7D04" w:rsidRPr="004A1166" w:rsidRDefault="004D7D04" w:rsidP="004D7D04">
      <w:pPr>
        <w:pStyle w:val="ae"/>
        <w:spacing w:line="290" w:lineRule="exact"/>
        <w:rPr>
          <w:color w:val="000000"/>
          <w:szCs w:val="24"/>
        </w:rPr>
      </w:pPr>
    </w:p>
    <w:p w:rsidR="00C21475" w:rsidRPr="004A1166" w:rsidRDefault="00C21475" w:rsidP="00C21475">
      <w:pPr>
        <w:pStyle w:val="210"/>
        <w:numPr>
          <w:ilvl w:val="0"/>
          <w:numId w:val="19"/>
        </w:numPr>
        <w:spacing w:line="290" w:lineRule="exact"/>
        <w:ind w:left="567" w:hanging="567"/>
        <w:textAlignment w:val="auto"/>
        <w:rPr>
          <w:color w:val="000000"/>
          <w:szCs w:val="24"/>
        </w:rPr>
      </w:pPr>
      <w:r w:rsidRPr="004A1166">
        <w:rPr>
          <w:color w:val="000000"/>
          <w:szCs w:val="24"/>
        </w:rPr>
        <w:t>Опосередковане набуття компані</w:t>
      </w:r>
      <w:r w:rsidRPr="004A1166">
        <w:rPr>
          <w:color w:val="000000"/>
        </w:rPr>
        <w:t>єю</w:t>
      </w:r>
      <w:r w:rsidRPr="004A1166">
        <w:rPr>
          <w:color w:val="000000"/>
          <w:szCs w:val="24"/>
        </w:rPr>
        <w:t xml:space="preserve"> «OMBRI ELECTRICAL ENERGY CO. LIMITED» акцій приватного акціонерного товариства «Закарпаттяобленерго», що забезпечує перевищення 50 відсотків голосів у вищому органі управління товариства</w:t>
      </w:r>
      <w:r w:rsidRPr="004A1166">
        <w:rPr>
          <w:color w:val="000000"/>
        </w:rPr>
        <w:t>.</w:t>
      </w:r>
    </w:p>
    <w:p w:rsidR="00C21475" w:rsidRPr="004A1166" w:rsidRDefault="00C21475" w:rsidP="00C21475">
      <w:pPr>
        <w:pStyle w:val="210"/>
        <w:spacing w:line="290" w:lineRule="exact"/>
        <w:ind w:left="567" w:firstLine="0"/>
        <w:rPr>
          <w:color w:val="000000"/>
          <w:szCs w:val="24"/>
        </w:rPr>
      </w:pPr>
    </w:p>
    <w:p w:rsidR="00C21475" w:rsidRPr="004A1166" w:rsidRDefault="00A87411" w:rsidP="00C21475">
      <w:pPr>
        <w:pStyle w:val="210"/>
        <w:numPr>
          <w:ilvl w:val="0"/>
          <w:numId w:val="21"/>
        </w:numPr>
        <w:spacing w:line="290" w:lineRule="exact"/>
        <w:textAlignment w:val="auto"/>
        <w:rPr>
          <w:b/>
          <w:color w:val="000000"/>
          <w:szCs w:val="24"/>
        </w:rPr>
      </w:pPr>
      <w:r>
        <w:rPr>
          <w:b/>
          <w:color w:val="000000"/>
          <w:szCs w:val="24"/>
        </w:rPr>
        <w:t>ВІДПОВІДАЧ</w:t>
      </w:r>
    </w:p>
    <w:p w:rsidR="00C21475" w:rsidRPr="004A1166" w:rsidRDefault="00C21475" w:rsidP="00C21475">
      <w:pPr>
        <w:pStyle w:val="210"/>
        <w:spacing w:line="290" w:lineRule="exact"/>
        <w:ind w:left="720" w:firstLine="0"/>
        <w:rPr>
          <w:b/>
          <w:color w:val="000000"/>
          <w:szCs w:val="24"/>
        </w:rPr>
      </w:pPr>
    </w:p>
    <w:p w:rsidR="00C21475" w:rsidRPr="004A1166" w:rsidRDefault="00C21475" w:rsidP="00C21475">
      <w:pPr>
        <w:pStyle w:val="210"/>
        <w:numPr>
          <w:ilvl w:val="0"/>
          <w:numId w:val="19"/>
        </w:numPr>
        <w:spacing w:line="290" w:lineRule="exact"/>
        <w:ind w:left="567" w:hanging="567"/>
        <w:textAlignment w:val="auto"/>
        <w:rPr>
          <w:color w:val="000000"/>
          <w:szCs w:val="24"/>
        </w:rPr>
      </w:pPr>
      <w:r w:rsidRPr="004A1166">
        <w:rPr>
          <w:color w:val="000000"/>
          <w:szCs w:val="24"/>
        </w:rPr>
        <w:t>компані</w:t>
      </w:r>
      <w:r w:rsidRPr="004A1166">
        <w:rPr>
          <w:color w:val="000000"/>
        </w:rPr>
        <w:t>я</w:t>
      </w:r>
      <w:r w:rsidRPr="004A1166">
        <w:rPr>
          <w:color w:val="000000"/>
          <w:szCs w:val="24"/>
        </w:rPr>
        <w:t xml:space="preserve"> «OMBRI ELECTRICAL ENERGY CO. LIMITED» </w:t>
      </w:r>
      <w:r w:rsidRPr="004A1166">
        <w:rPr>
          <w:color w:val="000000"/>
        </w:rPr>
        <w:t>(м. Нікосія, Кіпр)</w:t>
      </w:r>
      <w:r w:rsidR="00290390" w:rsidRPr="004A1166">
        <w:rPr>
          <w:color w:val="000000"/>
        </w:rPr>
        <w:t xml:space="preserve">                   (далі – Відповідач)</w:t>
      </w:r>
      <w:r w:rsidRPr="004A1166">
        <w:rPr>
          <w:color w:val="000000"/>
          <w:szCs w:val="24"/>
        </w:rPr>
        <w:t>.</w:t>
      </w:r>
    </w:p>
    <w:p w:rsidR="00C21475" w:rsidRPr="004A1166" w:rsidRDefault="00C21475" w:rsidP="00C21475">
      <w:pPr>
        <w:pStyle w:val="210"/>
        <w:spacing w:line="290" w:lineRule="exact"/>
        <w:ind w:left="567" w:firstLine="0"/>
        <w:rPr>
          <w:color w:val="000000"/>
          <w:szCs w:val="24"/>
        </w:rPr>
      </w:pPr>
    </w:p>
    <w:p w:rsidR="00C21475" w:rsidRPr="004A1166" w:rsidRDefault="00C21475" w:rsidP="00C21475">
      <w:pPr>
        <w:pStyle w:val="210"/>
        <w:numPr>
          <w:ilvl w:val="0"/>
          <w:numId w:val="21"/>
        </w:numPr>
        <w:spacing w:line="290" w:lineRule="exact"/>
        <w:textAlignment w:val="auto"/>
        <w:rPr>
          <w:b/>
          <w:color w:val="000000"/>
          <w:szCs w:val="24"/>
        </w:rPr>
      </w:pPr>
      <w:r w:rsidRPr="004A1166">
        <w:rPr>
          <w:b/>
          <w:color w:val="000000"/>
        </w:rPr>
        <w:t>ПРОЦЕДУРНІ ДІЇ</w:t>
      </w:r>
    </w:p>
    <w:p w:rsidR="00C21475" w:rsidRPr="004A1166" w:rsidRDefault="00C21475" w:rsidP="00C21475">
      <w:pPr>
        <w:pStyle w:val="210"/>
        <w:spacing w:line="290" w:lineRule="exact"/>
        <w:ind w:left="720" w:firstLine="0"/>
        <w:rPr>
          <w:b/>
          <w:color w:val="000000"/>
          <w:szCs w:val="24"/>
        </w:rPr>
      </w:pPr>
    </w:p>
    <w:p w:rsidR="00C21475" w:rsidRPr="004A1166" w:rsidRDefault="00C21475" w:rsidP="00C21475">
      <w:pPr>
        <w:pStyle w:val="ae"/>
        <w:numPr>
          <w:ilvl w:val="0"/>
          <w:numId w:val="19"/>
        </w:numPr>
        <w:tabs>
          <w:tab w:val="left" w:pos="567"/>
        </w:tabs>
        <w:overflowPunct/>
        <w:ind w:left="567" w:hanging="567"/>
        <w:contextualSpacing/>
        <w:jc w:val="both"/>
        <w:rPr>
          <w:color w:val="000000"/>
          <w:szCs w:val="24"/>
        </w:rPr>
      </w:pPr>
      <w:r w:rsidRPr="004A1166">
        <w:rPr>
          <w:color w:val="000000"/>
          <w:szCs w:val="24"/>
        </w:rPr>
        <w:t xml:space="preserve">Розпорядженням державного уповноваженого Антимонопольного комітету                України від 07.12.2020 № </w:t>
      </w:r>
      <w:r w:rsidRPr="004A1166">
        <w:rPr>
          <w:color w:val="000000"/>
          <w:szCs w:val="24"/>
          <w:lang w:val="ru-RU"/>
        </w:rPr>
        <w:t>01/343</w:t>
      </w:r>
      <w:r w:rsidRPr="004A1166">
        <w:rPr>
          <w:color w:val="000000"/>
          <w:szCs w:val="24"/>
        </w:rPr>
        <w:t>-р розпочато розгляд справи № 128-26.13/121-20 про порушення законодавства про захист економічної конкуренції.</w:t>
      </w:r>
    </w:p>
    <w:p w:rsidR="00C21475" w:rsidRPr="004A1166" w:rsidRDefault="00C21475" w:rsidP="00C21475">
      <w:pPr>
        <w:pStyle w:val="ae"/>
        <w:numPr>
          <w:ilvl w:val="0"/>
          <w:numId w:val="19"/>
        </w:numPr>
        <w:tabs>
          <w:tab w:val="left" w:pos="567"/>
        </w:tabs>
        <w:overflowPunct/>
        <w:ind w:left="567" w:hanging="567"/>
        <w:contextualSpacing/>
        <w:jc w:val="both"/>
        <w:rPr>
          <w:color w:val="000000"/>
          <w:szCs w:val="24"/>
        </w:rPr>
      </w:pPr>
      <w:r w:rsidRPr="004A1166">
        <w:rPr>
          <w:color w:val="000000"/>
          <w:szCs w:val="24"/>
        </w:rPr>
        <w:t>Листом від 07.12.2020 № 128-26.13/01-16794</w:t>
      </w:r>
      <w:r w:rsidR="00585315">
        <w:rPr>
          <w:color w:val="000000"/>
          <w:szCs w:val="24"/>
        </w:rPr>
        <w:t xml:space="preserve"> Антимонопольний комітет України</w:t>
      </w:r>
      <w:r w:rsidRPr="004A1166">
        <w:rPr>
          <w:color w:val="000000"/>
          <w:szCs w:val="24"/>
        </w:rPr>
        <w:t xml:space="preserve"> </w:t>
      </w:r>
      <w:r w:rsidR="00585315">
        <w:rPr>
          <w:color w:val="000000"/>
          <w:szCs w:val="24"/>
        </w:rPr>
        <w:t xml:space="preserve">              (далі – </w:t>
      </w:r>
      <w:r w:rsidRPr="004A1166">
        <w:rPr>
          <w:color w:val="000000"/>
          <w:szCs w:val="24"/>
        </w:rPr>
        <w:t>Комітет</w:t>
      </w:r>
      <w:r w:rsidR="00585315">
        <w:rPr>
          <w:color w:val="000000"/>
          <w:szCs w:val="24"/>
        </w:rPr>
        <w:t>)</w:t>
      </w:r>
      <w:r w:rsidRPr="004A1166">
        <w:rPr>
          <w:color w:val="000000"/>
          <w:szCs w:val="24"/>
        </w:rPr>
        <w:t xml:space="preserve"> повідомив уповноважених представників </w:t>
      </w:r>
      <w:r w:rsidR="00234389">
        <w:rPr>
          <w:color w:val="000000"/>
          <w:szCs w:val="24"/>
        </w:rPr>
        <w:t>В</w:t>
      </w:r>
      <w:r w:rsidRPr="004A1166">
        <w:rPr>
          <w:color w:val="000000"/>
          <w:szCs w:val="24"/>
        </w:rPr>
        <w:t>ідповідача про початок розгляду зазначеної вище справи про порушення законодавства про захист економічної конкуренції та запропонував надати інформацію, необхідну для розгляду справи.</w:t>
      </w:r>
    </w:p>
    <w:p w:rsidR="0054650B" w:rsidRPr="004A1166" w:rsidRDefault="0054650B" w:rsidP="0054650B">
      <w:pPr>
        <w:pStyle w:val="ae"/>
        <w:numPr>
          <w:ilvl w:val="0"/>
          <w:numId w:val="19"/>
        </w:numPr>
        <w:tabs>
          <w:tab w:val="left" w:pos="567"/>
        </w:tabs>
        <w:overflowPunct/>
        <w:ind w:left="567" w:hanging="567"/>
        <w:contextualSpacing/>
        <w:jc w:val="both"/>
        <w:rPr>
          <w:color w:val="000000"/>
          <w:szCs w:val="24"/>
        </w:rPr>
      </w:pPr>
      <w:r w:rsidRPr="004A1166">
        <w:rPr>
          <w:color w:val="000000"/>
          <w:szCs w:val="24"/>
        </w:rPr>
        <w:t>Листом від 06.01.2021 б/н (зареєстрований в Комітеті 11.01.2021 за № 8-01/32-кі), уповноваженими представниками надано інформацію запитувану Комітетом.</w:t>
      </w:r>
    </w:p>
    <w:p w:rsidR="00C21475" w:rsidRPr="004A1166" w:rsidRDefault="00C21475" w:rsidP="00C21475">
      <w:pPr>
        <w:pStyle w:val="ae"/>
        <w:numPr>
          <w:ilvl w:val="0"/>
          <w:numId w:val="19"/>
        </w:numPr>
        <w:tabs>
          <w:tab w:val="left" w:pos="567"/>
        </w:tabs>
        <w:overflowPunct/>
        <w:ind w:left="567" w:hanging="567"/>
        <w:contextualSpacing/>
        <w:jc w:val="both"/>
        <w:rPr>
          <w:color w:val="000000"/>
          <w:szCs w:val="24"/>
        </w:rPr>
      </w:pPr>
      <w:r w:rsidRPr="004A1166">
        <w:rPr>
          <w:color w:val="000000"/>
          <w:szCs w:val="24"/>
        </w:rPr>
        <w:lastRenderedPageBreak/>
        <w:t xml:space="preserve">Листом від 12.05.2021 № 128-26.13/01-7262 Комітет надіслав уповноваженому представнику </w:t>
      </w:r>
      <w:r w:rsidR="00234389">
        <w:rPr>
          <w:color w:val="000000"/>
          <w:szCs w:val="24"/>
        </w:rPr>
        <w:t>В</w:t>
      </w:r>
      <w:r w:rsidRPr="004A1166">
        <w:rPr>
          <w:color w:val="000000"/>
          <w:szCs w:val="24"/>
        </w:rPr>
        <w:t>ідповідача копію подання із попередніми ви</w:t>
      </w:r>
      <w:r w:rsidR="00A87411">
        <w:rPr>
          <w:color w:val="000000"/>
          <w:szCs w:val="24"/>
        </w:rPr>
        <w:t>сновками у справі про порушення.</w:t>
      </w:r>
    </w:p>
    <w:p w:rsidR="00C21475" w:rsidRPr="004A1166" w:rsidRDefault="00C21475" w:rsidP="00C21475">
      <w:pPr>
        <w:pStyle w:val="ae"/>
        <w:numPr>
          <w:ilvl w:val="0"/>
          <w:numId w:val="19"/>
        </w:numPr>
        <w:tabs>
          <w:tab w:val="left" w:pos="567"/>
        </w:tabs>
        <w:overflowPunct/>
        <w:ind w:left="567" w:hanging="567"/>
        <w:contextualSpacing/>
        <w:jc w:val="both"/>
        <w:rPr>
          <w:color w:val="000000"/>
          <w:szCs w:val="24"/>
        </w:rPr>
      </w:pPr>
      <w:r w:rsidRPr="004A1166">
        <w:rPr>
          <w:color w:val="000000"/>
          <w:szCs w:val="24"/>
        </w:rPr>
        <w:t xml:space="preserve">Листом від 13.05.2021 № 12-05.2021 (зареєстрований в Комітеті 13.05.2021 за                          № 8-01/707-кі), уповноважений представник </w:t>
      </w:r>
      <w:r w:rsidR="00234389">
        <w:rPr>
          <w:color w:val="000000"/>
          <w:szCs w:val="24"/>
        </w:rPr>
        <w:t>В</w:t>
      </w:r>
      <w:r w:rsidRPr="004A1166">
        <w:rPr>
          <w:color w:val="000000"/>
          <w:szCs w:val="24"/>
        </w:rPr>
        <w:t>ідповідача повідомив про відсутність будь-яких зауважень до подання із попередніми висновками у справі про порушення.</w:t>
      </w:r>
    </w:p>
    <w:p w:rsidR="00C21475" w:rsidRPr="0054650B" w:rsidRDefault="00C21475" w:rsidP="00C21475">
      <w:pPr>
        <w:pStyle w:val="ae"/>
        <w:tabs>
          <w:tab w:val="left" w:pos="709"/>
        </w:tabs>
        <w:overflowPunct/>
        <w:ind w:left="567"/>
        <w:jc w:val="both"/>
        <w:rPr>
          <w:color w:val="FF0000"/>
          <w:szCs w:val="24"/>
        </w:rPr>
      </w:pPr>
      <w:r w:rsidRPr="0054650B">
        <w:rPr>
          <w:color w:val="FF0000"/>
          <w:szCs w:val="24"/>
        </w:rPr>
        <w:t xml:space="preserve"> </w:t>
      </w:r>
    </w:p>
    <w:p w:rsidR="00C21475" w:rsidRPr="004A1166" w:rsidRDefault="00A87411" w:rsidP="00C21475">
      <w:pPr>
        <w:pStyle w:val="210"/>
        <w:numPr>
          <w:ilvl w:val="0"/>
          <w:numId w:val="21"/>
        </w:numPr>
        <w:spacing w:line="290" w:lineRule="exact"/>
        <w:textAlignment w:val="auto"/>
        <w:rPr>
          <w:b/>
          <w:color w:val="000000"/>
          <w:szCs w:val="24"/>
        </w:rPr>
      </w:pPr>
      <w:r>
        <w:rPr>
          <w:b/>
          <w:color w:val="000000"/>
          <w:szCs w:val="24"/>
        </w:rPr>
        <w:t>ОБСТАВИНИ СПРАВИ</w:t>
      </w:r>
    </w:p>
    <w:p w:rsidR="00C21475" w:rsidRPr="004A1166" w:rsidRDefault="00C21475" w:rsidP="00C21475">
      <w:pPr>
        <w:pStyle w:val="210"/>
        <w:spacing w:line="290" w:lineRule="exact"/>
        <w:ind w:left="720" w:firstLine="0"/>
        <w:rPr>
          <w:b/>
          <w:color w:val="000000"/>
          <w:szCs w:val="24"/>
        </w:rPr>
      </w:pPr>
    </w:p>
    <w:p w:rsidR="00C21475" w:rsidRPr="004A1166" w:rsidRDefault="00C21475" w:rsidP="00C21475">
      <w:pPr>
        <w:pStyle w:val="ae"/>
        <w:numPr>
          <w:ilvl w:val="0"/>
          <w:numId w:val="19"/>
        </w:numPr>
        <w:tabs>
          <w:tab w:val="left" w:pos="567"/>
        </w:tabs>
        <w:overflowPunct/>
        <w:ind w:left="567" w:hanging="567"/>
        <w:contextualSpacing/>
        <w:jc w:val="both"/>
        <w:rPr>
          <w:color w:val="000000"/>
          <w:szCs w:val="24"/>
        </w:rPr>
      </w:pPr>
      <w:r w:rsidRPr="004A1166">
        <w:rPr>
          <w:color w:val="000000"/>
          <w:szCs w:val="24"/>
        </w:rPr>
        <w:t xml:space="preserve">До </w:t>
      </w:r>
      <w:r w:rsidR="009327FD">
        <w:rPr>
          <w:color w:val="000000"/>
          <w:szCs w:val="24"/>
        </w:rPr>
        <w:t>К</w:t>
      </w:r>
      <w:r w:rsidRPr="004A1166">
        <w:rPr>
          <w:color w:val="000000"/>
          <w:szCs w:val="24"/>
        </w:rPr>
        <w:t>омітету надійшла заява від 09.11.2020 № 09-11.2020 (зареєстрована в Комітеті 12.11.2020 за № 15-01/477-ЕКк) про надання дозволу компанії «OMBRI ELECTRICAL ENERGY CO. LIMITED» на опосередковане набуття акцій приватного акціонерного товариства «Закарпаттяобленерго» (далі – ПрАТ «Закарпаттяобленерго»)  (Закарпатська обл., Ужгородський р-н, с. Оноківці), що забезпечує перевищення                    50 відсотків голосів у вищому органі управління товариства.</w:t>
      </w:r>
    </w:p>
    <w:p w:rsidR="00C21475" w:rsidRPr="004A1166" w:rsidRDefault="00C21475" w:rsidP="00C21475">
      <w:pPr>
        <w:pStyle w:val="ae"/>
        <w:numPr>
          <w:ilvl w:val="0"/>
          <w:numId w:val="19"/>
        </w:numPr>
        <w:tabs>
          <w:tab w:val="left" w:pos="567"/>
        </w:tabs>
        <w:overflowPunct/>
        <w:ind w:left="567" w:hanging="567"/>
        <w:contextualSpacing/>
        <w:jc w:val="both"/>
        <w:rPr>
          <w:color w:val="000000"/>
          <w:szCs w:val="24"/>
        </w:rPr>
      </w:pPr>
      <w:r w:rsidRPr="004A1166">
        <w:rPr>
          <w:color w:val="000000"/>
          <w:szCs w:val="24"/>
        </w:rPr>
        <w:t>Разом із тим, до Комітету надійшла заява від 25.09.2020 № 25-09.2020 (зареєстрована в Комітеті 25.09.2020 за № 8-01/373-ЕКк) про надання дозволу фізичній                                 особі – громадянці України Льовочкіній Ю.В. на опосередковане набуття частки в статутному капіталі компанії «OMBRI ELECTRICAL ENERGY CO. LIMITED», що забезпечує перевищення 50 відсотків голосів у вищому органі управління компанії.</w:t>
      </w:r>
    </w:p>
    <w:p w:rsidR="0054650B" w:rsidRPr="004A1166" w:rsidRDefault="0054650B" w:rsidP="0054650B">
      <w:pPr>
        <w:pStyle w:val="ae"/>
        <w:numPr>
          <w:ilvl w:val="0"/>
          <w:numId w:val="19"/>
        </w:numPr>
        <w:tabs>
          <w:tab w:val="left" w:pos="567"/>
        </w:tabs>
        <w:overflowPunct/>
        <w:ind w:left="567" w:hanging="567"/>
        <w:contextualSpacing/>
        <w:jc w:val="both"/>
        <w:rPr>
          <w:color w:val="000000"/>
          <w:szCs w:val="24"/>
        </w:rPr>
      </w:pPr>
      <w:r w:rsidRPr="004A1166">
        <w:rPr>
          <w:color w:val="000000"/>
          <w:szCs w:val="24"/>
        </w:rPr>
        <w:t>Заявлена у пункті 9 цього рішення концентрація, була здійснена без отримання відповідного дозволу органів Антимонопольного комітету України, наявність якого необхідна.</w:t>
      </w:r>
    </w:p>
    <w:p w:rsidR="00C21475" w:rsidRPr="004A1166" w:rsidRDefault="0054650B" w:rsidP="00C21475">
      <w:pPr>
        <w:pStyle w:val="ae"/>
        <w:numPr>
          <w:ilvl w:val="0"/>
          <w:numId w:val="19"/>
        </w:numPr>
        <w:tabs>
          <w:tab w:val="left" w:pos="567"/>
        </w:tabs>
        <w:overflowPunct/>
        <w:ind w:left="567" w:hanging="567"/>
        <w:contextualSpacing/>
        <w:jc w:val="both"/>
        <w:rPr>
          <w:color w:val="000000"/>
          <w:szCs w:val="24"/>
        </w:rPr>
      </w:pPr>
      <w:r w:rsidRPr="004A1166">
        <w:rPr>
          <w:color w:val="000000"/>
          <w:szCs w:val="24"/>
        </w:rPr>
        <w:t>Враховуючи викладене, р</w:t>
      </w:r>
      <w:r w:rsidR="00C21475" w:rsidRPr="004A1166">
        <w:rPr>
          <w:color w:val="000000"/>
          <w:szCs w:val="24"/>
        </w:rPr>
        <w:t>озпорядженням державного уповноваженого Антимонопольного комітету</w:t>
      </w:r>
      <w:r w:rsidR="00234389">
        <w:rPr>
          <w:color w:val="000000"/>
          <w:szCs w:val="24"/>
        </w:rPr>
        <w:t xml:space="preserve"> </w:t>
      </w:r>
      <w:r w:rsidR="00C21475" w:rsidRPr="004A1166">
        <w:rPr>
          <w:color w:val="000000"/>
          <w:szCs w:val="24"/>
        </w:rPr>
        <w:t xml:space="preserve">України від 27.10.2020 № </w:t>
      </w:r>
      <w:r w:rsidR="00C21475" w:rsidRPr="004A1166">
        <w:rPr>
          <w:color w:val="000000"/>
          <w:szCs w:val="24"/>
          <w:lang w:val="ru-RU"/>
        </w:rPr>
        <w:t>01/269</w:t>
      </w:r>
      <w:r w:rsidR="00C21475" w:rsidRPr="004A1166">
        <w:rPr>
          <w:color w:val="000000"/>
          <w:szCs w:val="24"/>
        </w:rPr>
        <w:t>-р розпочато розгляд справи № 128-26.13/98-20 про порушення законодавства про захист економічної конкуренції.</w:t>
      </w:r>
    </w:p>
    <w:p w:rsidR="00C21475" w:rsidRPr="0054650B" w:rsidRDefault="00C21475" w:rsidP="00C21475">
      <w:pPr>
        <w:pStyle w:val="ae"/>
        <w:tabs>
          <w:tab w:val="left" w:pos="709"/>
        </w:tabs>
        <w:overflowPunct/>
        <w:ind w:left="567"/>
        <w:jc w:val="both"/>
        <w:rPr>
          <w:color w:val="FF0000"/>
          <w:szCs w:val="24"/>
        </w:rPr>
      </w:pPr>
    </w:p>
    <w:p w:rsidR="0054650B" w:rsidRPr="00B84DF5" w:rsidRDefault="0054650B" w:rsidP="0054650B">
      <w:pPr>
        <w:pStyle w:val="ae"/>
        <w:numPr>
          <w:ilvl w:val="0"/>
          <w:numId w:val="19"/>
        </w:numPr>
        <w:tabs>
          <w:tab w:val="left" w:pos="567"/>
        </w:tabs>
        <w:overflowPunct/>
        <w:ind w:left="567" w:hanging="567"/>
        <w:contextualSpacing/>
        <w:jc w:val="both"/>
        <w:rPr>
          <w:color w:val="000000"/>
          <w:szCs w:val="24"/>
        </w:rPr>
      </w:pPr>
      <w:r w:rsidRPr="00B84DF5">
        <w:rPr>
          <w:color w:val="000000"/>
          <w:szCs w:val="24"/>
        </w:rPr>
        <w:t xml:space="preserve">Зазначені концентрації пов’язані між собою та стосуються однієї групи суб’єктів господарювання. </w:t>
      </w:r>
    </w:p>
    <w:p w:rsidR="00C21475" w:rsidRPr="0054650B" w:rsidRDefault="00C21475" w:rsidP="00C21475">
      <w:pPr>
        <w:pStyle w:val="ae"/>
        <w:tabs>
          <w:tab w:val="left" w:pos="709"/>
        </w:tabs>
        <w:overflowPunct/>
        <w:ind w:left="567"/>
        <w:jc w:val="both"/>
        <w:rPr>
          <w:color w:val="FF0000"/>
          <w:szCs w:val="24"/>
        </w:rPr>
      </w:pPr>
    </w:p>
    <w:p w:rsidR="0054650B" w:rsidRPr="00B84DF5" w:rsidRDefault="0054650B" w:rsidP="009327FD">
      <w:pPr>
        <w:pStyle w:val="ae"/>
        <w:tabs>
          <w:tab w:val="left" w:pos="567"/>
        </w:tabs>
        <w:overflowPunct/>
        <w:ind w:left="567"/>
        <w:contextualSpacing/>
        <w:jc w:val="both"/>
        <w:rPr>
          <w:color w:val="000000"/>
          <w:szCs w:val="24"/>
        </w:rPr>
      </w:pPr>
      <w:r w:rsidRPr="00B84DF5">
        <w:rPr>
          <w:color w:val="000000"/>
          <w:szCs w:val="24"/>
        </w:rPr>
        <w:t xml:space="preserve">За інформацією заявників: </w:t>
      </w:r>
    </w:p>
    <w:p w:rsidR="0054650B" w:rsidRPr="00377247" w:rsidRDefault="0054650B" w:rsidP="0054650B">
      <w:pPr>
        <w:pStyle w:val="ae"/>
        <w:numPr>
          <w:ilvl w:val="0"/>
          <w:numId w:val="19"/>
        </w:numPr>
        <w:tabs>
          <w:tab w:val="left" w:pos="567"/>
        </w:tabs>
        <w:overflowPunct/>
        <w:ind w:left="567" w:hanging="567"/>
        <w:contextualSpacing/>
        <w:jc w:val="both"/>
        <w:rPr>
          <w:color w:val="FF0000"/>
          <w:szCs w:val="24"/>
        </w:rPr>
      </w:pPr>
      <w:r w:rsidRPr="00B84DF5">
        <w:rPr>
          <w:color w:val="000000"/>
          <w:szCs w:val="24"/>
        </w:rPr>
        <w:t xml:space="preserve">заявлені концентрації були здійснені 1 лютого 2013 року шляхом оформлення Декларації довірчої власності від 01.02.2013 на користь Льовочкіної Ю.В. від імені фізичної особи – громадянина Великобританії </w:t>
      </w:r>
      <w:r w:rsidR="009262AB">
        <w:rPr>
          <w:color w:val="000000"/>
        </w:rPr>
        <w:t>[інформація визначена, як інформація з обмеженим доступом]</w:t>
      </w:r>
      <w:r w:rsidRPr="00DC4ACD">
        <w:rPr>
          <w:color w:val="000000"/>
          <w:szCs w:val="24"/>
        </w:rPr>
        <w:t>,</w:t>
      </w:r>
      <w:r w:rsidRPr="00B84DF5">
        <w:rPr>
          <w:color w:val="000000"/>
          <w:szCs w:val="24"/>
        </w:rPr>
        <w:t xml:space="preserve"> який був опосередкованим власником</w:t>
      </w:r>
      <w:r>
        <w:rPr>
          <w:color w:val="000000"/>
          <w:szCs w:val="24"/>
        </w:rPr>
        <w:t xml:space="preserve"> частки у розмірі</w:t>
      </w:r>
      <w:r w:rsidRPr="00B84DF5">
        <w:rPr>
          <w:color w:val="000000"/>
          <w:szCs w:val="24"/>
        </w:rPr>
        <w:t xml:space="preserve"> 50 відсотків </w:t>
      </w:r>
      <w:r>
        <w:rPr>
          <w:color w:val="000000"/>
          <w:szCs w:val="24"/>
        </w:rPr>
        <w:t>у</w:t>
      </w:r>
      <w:r w:rsidRPr="00B84DF5">
        <w:rPr>
          <w:color w:val="000000"/>
          <w:szCs w:val="24"/>
        </w:rPr>
        <w:t xml:space="preserve"> статутному капіталі компанії «OMBRI ELECTRICAL ENERGY CO. LIMITED»;</w:t>
      </w:r>
    </w:p>
    <w:p w:rsidR="0054650B" w:rsidRPr="00B84DF5" w:rsidRDefault="0054650B" w:rsidP="0054650B">
      <w:pPr>
        <w:pStyle w:val="ae"/>
        <w:tabs>
          <w:tab w:val="left" w:pos="567"/>
        </w:tabs>
        <w:overflowPunct/>
        <w:ind w:left="567"/>
        <w:contextualSpacing/>
        <w:jc w:val="both"/>
        <w:rPr>
          <w:color w:val="FF0000"/>
          <w:szCs w:val="24"/>
        </w:rPr>
      </w:pPr>
    </w:p>
    <w:p w:rsidR="0054650B" w:rsidRPr="00B84DF5" w:rsidRDefault="0054650B" w:rsidP="0054650B">
      <w:pPr>
        <w:pStyle w:val="ae"/>
        <w:numPr>
          <w:ilvl w:val="0"/>
          <w:numId w:val="19"/>
        </w:numPr>
        <w:tabs>
          <w:tab w:val="left" w:pos="567"/>
        </w:tabs>
        <w:overflowPunct/>
        <w:ind w:left="567" w:hanging="567"/>
        <w:contextualSpacing/>
        <w:jc w:val="both"/>
        <w:rPr>
          <w:color w:val="000000"/>
          <w:szCs w:val="24"/>
        </w:rPr>
      </w:pPr>
      <w:r w:rsidRPr="00B84DF5">
        <w:rPr>
          <w:color w:val="000000"/>
          <w:szCs w:val="24"/>
        </w:rPr>
        <w:t>на момент здійснення концентрацій:</w:t>
      </w:r>
    </w:p>
    <w:p w:rsidR="0054650B" w:rsidRPr="00B84DF5" w:rsidRDefault="009262AB" w:rsidP="0054650B">
      <w:pPr>
        <w:pStyle w:val="ae"/>
        <w:tabs>
          <w:tab w:val="left" w:pos="567"/>
        </w:tabs>
        <w:overflowPunct/>
        <w:ind w:left="567"/>
        <w:contextualSpacing/>
        <w:jc w:val="both"/>
        <w:rPr>
          <w:color w:val="000000"/>
          <w:szCs w:val="24"/>
        </w:rPr>
      </w:pPr>
      <w:r>
        <w:rPr>
          <w:color w:val="000000"/>
          <w:szCs w:val="24"/>
        </w:rPr>
        <w:t xml:space="preserve">Громадянин Великобританії </w:t>
      </w:r>
      <w:r>
        <w:rPr>
          <w:color w:val="000000"/>
        </w:rPr>
        <w:t>[інформація визначена, як інформація з обмеженим доступом]</w:t>
      </w:r>
      <w:r w:rsidR="0054650B" w:rsidRPr="00B84DF5">
        <w:rPr>
          <w:color w:val="000000"/>
          <w:szCs w:val="24"/>
        </w:rPr>
        <w:t xml:space="preserve"> був опосередкованим власником частки у статутному капіталі компанії «OMBRI ELECTRICAL ENERGY CO. LIMITED» у розмірі 50 відсотків [через компанії «Бантона Лімітед» (Bantona Limited), «Симбер Венчерз Лтд» (Symber Ventures Ltd) (обидві Сейшельські острови) та фізичних осіб – громадянки Кіпру </w:t>
      </w:r>
      <w:r>
        <w:rPr>
          <w:color w:val="000000"/>
        </w:rPr>
        <w:t>[інформація визначена, як інформація з обмеженим доступом]</w:t>
      </w:r>
      <w:r>
        <w:rPr>
          <w:color w:val="000000"/>
          <w:szCs w:val="24"/>
        </w:rPr>
        <w:t xml:space="preserve"> та громадянки Греції </w:t>
      </w:r>
      <w:r>
        <w:rPr>
          <w:color w:val="000000"/>
        </w:rPr>
        <w:t>[інформація визначена, як інформація з обмеженим доступом]</w:t>
      </w:r>
      <w:r w:rsidR="0054650B" w:rsidRPr="00B84DF5">
        <w:rPr>
          <w:color w:val="000000"/>
          <w:szCs w:val="24"/>
        </w:rPr>
        <w:t>;</w:t>
      </w:r>
    </w:p>
    <w:p w:rsidR="0054650B" w:rsidRPr="00B84DF5" w:rsidRDefault="0054650B" w:rsidP="0054650B">
      <w:pPr>
        <w:pStyle w:val="ae"/>
        <w:tabs>
          <w:tab w:val="left" w:pos="567"/>
        </w:tabs>
        <w:overflowPunct/>
        <w:ind w:left="567"/>
        <w:contextualSpacing/>
        <w:jc w:val="both"/>
        <w:rPr>
          <w:color w:val="000000"/>
          <w:szCs w:val="24"/>
        </w:rPr>
      </w:pPr>
      <w:r w:rsidRPr="00B84DF5">
        <w:rPr>
          <w:color w:val="000000"/>
          <w:szCs w:val="24"/>
        </w:rPr>
        <w:t>компанія «OMBRI ELECTRICAL ENERGY CO. LIMITED», в свою чергу, була власником компанії «Омбрі Електрікал Енерджі Холдінг Гмбх» (Ombri Electrical Energy Holding Gmbh) (Австрія), яка була власником частки у статутному капіталі товариства з обмеженою відповідальністю «Енергетична Україна ТВ» (далі – ТОВ «Енергетична Україна ТВ») (</w:t>
      </w:r>
      <w:r>
        <w:rPr>
          <w:color w:val="000000"/>
          <w:szCs w:val="24"/>
        </w:rPr>
        <w:t xml:space="preserve">м. Київ, </w:t>
      </w:r>
      <w:r w:rsidRPr="00B84DF5">
        <w:rPr>
          <w:color w:val="000000"/>
          <w:szCs w:val="24"/>
        </w:rPr>
        <w:t xml:space="preserve">Україна) у розмірі 100 відсотків; </w:t>
      </w:r>
    </w:p>
    <w:p w:rsidR="0054650B" w:rsidRDefault="0054650B" w:rsidP="0054650B">
      <w:pPr>
        <w:pStyle w:val="ae"/>
        <w:tabs>
          <w:tab w:val="left" w:pos="567"/>
        </w:tabs>
        <w:overflowPunct/>
        <w:ind w:left="567"/>
        <w:contextualSpacing/>
        <w:jc w:val="both"/>
        <w:rPr>
          <w:color w:val="000000"/>
          <w:szCs w:val="24"/>
        </w:rPr>
      </w:pPr>
      <w:r w:rsidRPr="00B84DF5">
        <w:rPr>
          <w:color w:val="000000"/>
          <w:szCs w:val="24"/>
        </w:rPr>
        <w:lastRenderedPageBreak/>
        <w:t>ТОВ «Енергетична Україна ТВ» володіла акціями ПрАТ «Закарпаттяобленерго», що забезпечувало досягнення 50 відсотків голосів у вищому органі управління товариства</w:t>
      </w:r>
      <w:r>
        <w:rPr>
          <w:color w:val="000000"/>
          <w:szCs w:val="24"/>
        </w:rPr>
        <w:t>;</w:t>
      </w:r>
    </w:p>
    <w:p w:rsidR="0054650B" w:rsidRDefault="0054650B" w:rsidP="0054650B">
      <w:pPr>
        <w:pStyle w:val="ae"/>
        <w:tabs>
          <w:tab w:val="left" w:pos="567"/>
        </w:tabs>
        <w:overflowPunct/>
        <w:ind w:left="567"/>
        <w:contextualSpacing/>
        <w:jc w:val="both"/>
        <w:rPr>
          <w:color w:val="000000"/>
          <w:szCs w:val="24"/>
        </w:rPr>
      </w:pPr>
      <w:r>
        <w:rPr>
          <w:color w:val="000000"/>
          <w:szCs w:val="24"/>
        </w:rPr>
        <w:t>у</w:t>
      </w:r>
      <w:r w:rsidRPr="00B84DF5">
        <w:rPr>
          <w:color w:val="000000"/>
          <w:szCs w:val="24"/>
        </w:rPr>
        <w:t xml:space="preserve"> той же час, на 01.02.2013 Льовочкіна Ю.В. вже була </w:t>
      </w:r>
      <w:r w:rsidR="00234389" w:rsidRPr="00B84DF5">
        <w:rPr>
          <w:color w:val="000000"/>
          <w:szCs w:val="24"/>
        </w:rPr>
        <w:t>опосередкованим</w:t>
      </w:r>
      <w:r w:rsidRPr="00B84DF5">
        <w:rPr>
          <w:color w:val="000000"/>
          <w:szCs w:val="24"/>
        </w:rPr>
        <w:t xml:space="preserve"> власником акцій ПрАТ «Закарпаттяобленерго» у розмірі 14,5457 відсотка [через компанії «Актуело Венчерз Лімітед» (Aktuelo Ventures Limited) (4,6078 відсотка) та «Фостівола Венчерз Лімітед» (Fostivola Ventures Limited) (9,937 відсотка) (обидві Кіпр)].</w:t>
      </w:r>
    </w:p>
    <w:p w:rsidR="0054650B" w:rsidRDefault="0054650B" w:rsidP="0054650B">
      <w:pPr>
        <w:pStyle w:val="ae"/>
        <w:tabs>
          <w:tab w:val="left" w:pos="567"/>
        </w:tabs>
        <w:overflowPunct/>
        <w:ind w:left="567"/>
        <w:contextualSpacing/>
        <w:jc w:val="both"/>
        <w:rPr>
          <w:color w:val="000000"/>
          <w:szCs w:val="24"/>
        </w:rPr>
      </w:pPr>
    </w:p>
    <w:p w:rsidR="0054650B" w:rsidRDefault="0054650B" w:rsidP="0054650B">
      <w:pPr>
        <w:pStyle w:val="ae"/>
        <w:numPr>
          <w:ilvl w:val="0"/>
          <w:numId w:val="19"/>
        </w:numPr>
        <w:tabs>
          <w:tab w:val="left" w:pos="567"/>
        </w:tabs>
        <w:overflowPunct/>
        <w:ind w:left="567" w:hanging="567"/>
        <w:contextualSpacing/>
        <w:jc w:val="both"/>
        <w:rPr>
          <w:color w:val="000000"/>
          <w:szCs w:val="24"/>
        </w:rPr>
      </w:pPr>
      <w:r w:rsidRPr="00B84DF5">
        <w:rPr>
          <w:color w:val="000000"/>
          <w:szCs w:val="24"/>
        </w:rPr>
        <w:t>Тобто, в момент набуття Льовочкіної Ю.В. частки у статутному капіталі компанії «OMBRI ELECTRICAL ENERGY CO. LIMITED», що забезпечує перевищення                       50 відсотків голосів у вищому органі управління компанії, компанія «OMBRI ELECTRICAL ENERGY CO. LIMITED», опосередковано [за рахунок відносин контролю з ТОВ «Енергетична Україна ТВ» і Льовочкіною Ю.В.] набула акції                   ПрАТ «Закарпаттяобленерго» у розмірі, що забезпечує перевищення 50 відсотків голосів у вищому органі управління товариства.</w:t>
      </w:r>
    </w:p>
    <w:p w:rsidR="0054650B" w:rsidRDefault="0054650B" w:rsidP="0054650B">
      <w:pPr>
        <w:pStyle w:val="ae"/>
        <w:tabs>
          <w:tab w:val="left" w:pos="567"/>
        </w:tabs>
        <w:overflowPunct/>
        <w:ind w:left="567"/>
        <w:contextualSpacing/>
        <w:jc w:val="both"/>
        <w:rPr>
          <w:color w:val="000000"/>
          <w:szCs w:val="24"/>
        </w:rPr>
      </w:pPr>
    </w:p>
    <w:p w:rsidR="0054650B" w:rsidRPr="00B84DF5" w:rsidRDefault="0054650B" w:rsidP="0054650B">
      <w:pPr>
        <w:pStyle w:val="ae"/>
        <w:numPr>
          <w:ilvl w:val="0"/>
          <w:numId w:val="19"/>
        </w:numPr>
        <w:tabs>
          <w:tab w:val="left" w:pos="567"/>
        </w:tabs>
        <w:overflowPunct/>
        <w:ind w:left="567" w:hanging="567"/>
        <w:contextualSpacing/>
        <w:jc w:val="both"/>
        <w:rPr>
          <w:color w:val="000000"/>
          <w:szCs w:val="24"/>
        </w:rPr>
      </w:pPr>
      <w:r w:rsidRPr="00B84DF5">
        <w:rPr>
          <w:color w:val="000000"/>
          <w:szCs w:val="24"/>
        </w:rPr>
        <w:t>Відповідно до частини другої статті 22 Закону України «Про захист економічної конкуренції» концентрацією визнається, зокрема,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rsidR="0054650B" w:rsidRPr="0033155F" w:rsidRDefault="0054650B" w:rsidP="0054650B">
      <w:pPr>
        <w:pStyle w:val="210"/>
        <w:numPr>
          <w:ilvl w:val="0"/>
          <w:numId w:val="19"/>
        </w:numPr>
        <w:tabs>
          <w:tab w:val="left" w:pos="567"/>
        </w:tabs>
        <w:ind w:left="567" w:hanging="567"/>
        <w:textAlignment w:val="auto"/>
        <w:rPr>
          <w:color w:val="FF0000"/>
        </w:rPr>
      </w:pPr>
      <w:r w:rsidRPr="00B84DF5">
        <w:rPr>
          <w:color w:val="000000"/>
          <w:szCs w:val="24"/>
        </w:rPr>
        <w:t>Вартісні показники учасників концентрації за 2012 рік, з урахуванням відносин контролю, перевищували порогові значення, визначені частиною першою статті                    24 Закону України «Про захист економічної конкуренції» (в редакції, що діяла на момент здійснення концентрації)</w:t>
      </w:r>
      <w:r w:rsidRPr="00B84DF5">
        <w:rPr>
          <w:color w:val="FF0000"/>
          <w:szCs w:val="24"/>
        </w:rPr>
        <w:t>.</w:t>
      </w:r>
    </w:p>
    <w:p w:rsidR="0054650B" w:rsidRPr="004A1166" w:rsidRDefault="0054650B" w:rsidP="0054650B">
      <w:pPr>
        <w:numPr>
          <w:ilvl w:val="0"/>
          <w:numId w:val="19"/>
        </w:numPr>
        <w:tabs>
          <w:tab w:val="left" w:pos="567"/>
        </w:tabs>
        <w:ind w:left="567" w:hanging="567"/>
        <w:jc w:val="both"/>
        <w:rPr>
          <w:color w:val="000000"/>
          <w:szCs w:val="20"/>
          <w:lang w:val="uk-UA" w:eastAsia="uk-UA"/>
        </w:rPr>
      </w:pPr>
      <w:r w:rsidRPr="004A1166">
        <w:rPr>
          <w:color w:val="000000"/>
          <w:szCs w:val="20"/>
          <w:lang w:val="uk-UA" w:eastAsia="uk-UA"/>
        </w:rPr>
        <w:t>Тому концентрація у вигляді опосередкованого набуття</w:t>
      </w:r>
      <w:r w:rsidR="00290390" w:rsidRPr="004A1166">
        <w:rPr>
          <w:color w:val="000000"/>
          <w:szCs w:val="20"/>
          <w:lang w:val="uk-UA" w:eastAsia="uk-UA"/>
        </w:rPr>
        <w:t xml:space="preserve"> компанією</w:t>
      </w:r>
      <w:r w:rsidRPr="004A1166">
        <w:rPr>
          <w:color w:val="000000"/>
          <w:szCs w:val="20"/>
          <w:lang w:val="uk-UA" w:eastAsia="uk-UA"/>
        </w:rPr>
        <w:t xml:space="preserve"> «OMBRI ELECTRICAL ENERGY CO. LIMITED»</w:t>
      </w:r>
      <w:r w:rsidR="00290390" w:rsidRPr="004A1166">
        <w:rPr>
          <w:color w:val="000000"/>
          <w:szCs w:val="20"/>
          <w:lang w:val="uk-UA" w:eastAsia="uk-UA"/>
        </w:rPr>
        <w:t xml:space="preserve"> </w:t>
      </w:r>
      <w:r w:rsidR="00290390" w:rsidRPr="004A1166">
        <w:rPr>
          <w:color w:val="000000"/>
          <w:lang w:val="uk-UA"/>
        </w:rPr>
        <w:t>акцій ПрАТ «Закарпаттяобленерго», що забезпечує перевищення 50 відсотків голосів у вищому органі управління товариства</w:t>
      </w:r>
      <w:r w:rsidRPr="004A1166">
        <w:rPr>
          <w:color w:val="000000"/>
          <w:szCs w:val="20"/>
          <w:lang w:val="uk-UA" w:eastAsia="uk-UA"/>
        </w:rPr>
        <w:t xml:space="preserve"> потребувала попереднього отримання дозволу органів Антимонопольного комітету України.</w:t>
      </w:r>
    </w:p>
    <w:p w:rsidR="0054650B" w:rsidRPr="0033155F" w:rsidRDefault="0054650B" w:rsidP="0054650B">
      <w:pPr>
        <w:pStyle w:val="210"/>
        <w:numPr>
          <w:ilvl w:val="0"/>
          <w:numId w:val="19"/>
        </w:numPr>
        <w:tabs>
          <w:tab w:val="left" w:pos="567"/>
        </w:tabs>
        <w:ind w:left="567" w:hanging="567"/>
        <w:rPr>
          <w:szCs w:val="24"/>
        </w:rPr>
      </w:pPr>
      <w:r w:rsidRPr="009A7170">
        <w:t>Відповідно до частини п’ятої статті 24 Закону України «Про захист економічної конкуренції» концентрація, яка потребує дозволу, забороняється до надання дозволу на її здійснення.</w:t>
      </w:r>
    </w:p>
    <w:p w:rsidR="0054650B" w:rsidRPr="004A1166" w:rsidRDefault="0054650B" w:rsidP="0054650B">
      <w:pPr>
        <w:pStyle w:val="210"/>
        <w:numPr>
          <w:ilvl w:val="0"/>
          <w:numId w:val="19"/>
        </w:numPr>
        <w:ind w:left="567" w:hanging="567"/>
        <w:textAlignment w:val="auto"/>
        <w:rPr>
          <w:color w:val="000000"/>
        </w:rPr>
      </w:pPr>
      <w:r w:rsidRPr="004A1166">
        <w:rPr>
          <w:color w:val="000000"/>
        </w:rPr>
        <w:t xml:space="preserve">До Комітету заява </w:t>
      </w:r>
      <w:r w:rsidRPr="004A1166">
        <w:rPr>
          <w:color w:val="000000"/>
          <w:szCs w:val="24"/>
        </w:rPr>
        <w:t xml:space="preserve">про надання дозволу </w:t>
      </w:r>
      <w:r w:rsidR="00290390" w:rsidRPr="004A1166">
        <w:rPr>
          <w:color w:val="000000"/>
          <w:szCs w:val="24"/>
        </w:rPr>
        <w:t>компанії «OMBRI ELECTRICAL ENERGY CO. LIMITED» на опосередковане набуття акцій ПрАТ «Закарпаттяобленерго», що забезпечує перевищення 50 відсотків голосів у вищому органі управління товариства</w:t>
      </w:r>
      <w:r w:rsidRPr="004A1166">
        <w:rPr>
          <w:color w:val="000000"/>
          <w:szCs w:val="24"/>
        </w:rPr>
        <w:t xml:space="preserve">, надійшла </w:t>
      </w:r>
      <w:r w:rsidR="00290390" w:rsidRPr="004A1166">
        <w:rPr>
          <w:color w:val="000000"/>
          <w:szCs w:val="24"/>
        </w:rPr>
        <w:t>12</w:t>
      </w:r>
      <w:r w:rsidRPr="004A1166">
        <w:rPr>
          <w:color w:val="000000"/>
          <w:szCs w:val="24"/>
        </w:rPr>
        <w:t xml:space="preserve"> </w:t>
      </w:r>
      <w:r w:rsidR="00290390" w:rsidRPr="004A1166">
        <w:rPr>
          <w:color w:val="000000"/>
          <w:szCs w:val="24"/>
        </w:rPr>
        <w:t>листопада</w:t>
      </w:r>
      <w:r w:rsidRPr="004A1166">
        <w:rPr>
          <w:color w:val="000000"/>
          <w:szCs w:val="24"/>
        </w:rPr>
        <w:t xml:space="preserve"> 2020 року, тобто вже після здійснення концентрації.</w:t>
      </w:r>
    </w:p>
    <w:p w:rsidR="00C21475" w:rsidRPr="004A1166" w:rsidRDefault="00C21475" w:rsidP="00C21475">
      <w:pPr>
        <w:pStyle w:val="210"/>
        <w:numPr>
          <w:ilvl w:val="0"/>
          <w:numId w:val="19"/>
        </w:numPr>
        <w:spacing w:line="290" w:lineRule="exact"/>
        <w:ind w:left="567" w:hanging="567"/>
        <w:textAlignment w:val="auto"/>
        <w:rPr>
          <w:color w:val="000000"/>
        </w:rPr>
      </w:pPr>
      <w:r w:rsidRPr="004A1166">
        <w:rPr>
          <w:color w:val="000000"/>
        </w:rPr>
        <w:t xml:space="preserve">Отже, дії </w:t>
      </w:r>
      <w:r w:rsidRPr="004A1166">
        <w:rPr>
          <w:color w:val="000000"/>
          <w:szCs w:val="24"/>
        </w:rPr>
        <w:t>компані</w:t>
      </w:r>
      <w:r w:rsidRPr="004A1166">
        <w:rPr>
          <w:color w:val="000000"/>
        </w:rPr>
        <w:t>ї</w:t>
      </w:r>
      <w:r w:rsidRPr="004A1166">
        <w:rPr>
          <w:color w:val="000000"/>
          <w:szCs w:val="24"/>
        </w:rPr>
        <w:t xml:space="preserve"> «OMBRI ELECTRICAL ENERGY CO. LIMITED»</w:t>
      </w:r>
      <w:r w:rsidRPr="004A1166">
        <w:rPr>
          <w:color w:val="000000"/>
        </w:rPr>
        <w:t xml:space="preserve"> </w:t>
      </w:r>
      <w:r w:rsidRPr="004A1166">
        <w:rPr>
          <w:color w:val="000000"/>
          <w:szCs w:val="24"/>
        </w:rPr>
        <w:t xml:space="preserve">у </w:t>
      </w:r>
      <w:r w:rsidR="005E728C" w:rsidRPr="004A1166">
        <w:rPr>
          <w:color w:val="000000"/>
          <w:szCs w:val="24"/>
        </w:rPr>
        <w:t xml:space="preserve">                           </w:t>
      </w:r>
      <w:r w:rsidRPr="004A1166">
        <w:rPr>
          <w:color w:val="000000"/>
          <w:szCs w:val="24"/>
        </w:rPr>
        <w:t xml:space="preserve">вигляді здійснення концентрації шляхом опосередкованого набуття акцій </w:t>
      </w:r>
      <w:r w:rsidR="005E728C" w:rsidRPr="004A1166">
        <w:rPr>
          <w:color w:val="000000"/>
          <w:szCs w:val="24"/>
        </w:rPr>
        <w:t xml:space="preserve">                                        </w:t>
      </w:r>
      <w:r w:rsidRPr="004A1166">
        <w:rPr>
          <w:color w:val="000000"/>
          <w:szCs w:val="24"/>
        </w:rPr>
        <w:t>ПрАТ «Закарпаттяобленерго», що забезпечує перевищення 50 відсотків голосів у вищому органі управління товариства</w:t>
      </w:r>
      <w:r w:rsidRPr="004A1166">
        <w:rPr>
          <w:color w:val="000000"/>
        </w:rPr>
        <w:t>, є порушенням, передбаченим пунктом 12 статті 50 Закону України «Про захист економічної конкуренції» у вигляді здійснення концентрації, без отримання відповідного дозволу органів Антимонопольного комітету України, наявність якого необхідна.</w:t>
      </w:r>
    </w:p>
    <w:p w:rsidR="00C21475" w:rsidRPr="0054650B" w:rsidRDefault="00C21475" w:rsidP="00C21475">
      <w:pPr>
        <w:jc w:val="both"/>
        <w:rPr>
          <w:color w:val="FF0000"/>
          <w:lang w:val="uk-UA"/>
        </w:rPr>
      </w:pPr>
    </w:p>
    <w:p w:rsidR="00C21475" w:rsidRPr="004A1166" w:rsidRDefault="00C21475" w:rsidP="00C21475">
      <w:pPr>
        <w:pStyle w:val="210"/>
        <w:numPr>
          <w:ilvl w:val="0"/>
          <w:numId w:val="21"/>
        </w:numPr>
        <w:spacing w:line="290" w:lineRule="exact"/>
        <w:textAlignment w:val="auto"/>
        <w:rPr>
          <w:b/>
          <w:color w:val="000000"/>
          <w:szCs w:val="24"/>
        </w:rPr>
      </w:pPr>
      <w:r w:rsidRPr="004A1166">
        <w:rPr>
          <w:b/>
          <w:color w:val="000000"/>
          <w:szCs w:val="24"/>
        </w:rPr>
        <w:t>ІНФОРМАЦІЯ ПРО УЧАСНИКІВ КОНЦЕНТРАЦІЇ</w:t>
      </w:r>
    </w:p>
    <w:p w:rsidR="00C21475" w:rsidRPr="0054650B" w:rsidRDefault="00C21475" w:rsidP="00290390">
      <w:pPr>
        <w:pStyle w:val="210"/>
        <w:spacing w:line="290" w:lineRule="exact"/>
        <w:ind w:firstLine="0"/>
        <w:rPr>
          <w:color w:val="FF0000"/>
          <w:szCs w:val="24"/>
          <w:u w:val="single"/>
        </w:rPr>
      </w:pPr>
    </w:p>
    <w:p w:rsidR="009327FD" w:rsidRDefault="00290390" w:rsidP="009327FD">
      <w:pPr>
        <w:pStyle w:val="210"/>
        <w:ind w:left="567" w:firstLine="0"/>
        <w:textAlignment w:val="auto"/>
        <w:rPr>
          <w:color w:val="000000"/>
        </w:rPr>
      </w:pPr>
      <w:r w:rsidRPr="00C24EE2">
        <w:rPr>
          <w:color w:val="000000"/>
        </w:rPr>
        <w:t>За інформацією заявників</w:t>
      </w:r>
      <w:r w:rsidR="009327FD">
        <w:rPr>
          <w:color w:val="000000"/>
        </w:rPr>
        <w:t>:</w:t>
      </w:r>
      <w:r w:rsidRPr="00C24EE2">
        <w:rPr>
          <w:color w:val="000000"/>
        </w:rPr>
        <w:t xml:space="preserve"> </w:t>
      </w:r>
    </w:p>
    <w:p w:rsidR="00290390" w:rsidRPr="00C24EE2" w:rsidRDefault="00290390" w:rsidP="00290390">
      <w:pPr>
        <w:pStyle w:val="210"/>
        <w:numPr>
          <w:ilvl w:val="0"/>
          <w:numId w:val="19"/>
        </w:numPr>
        <w:ind w:left="567" w:hanging="567"/>
        <w:textAlignment w:val="auto"/>
        <w:rPr>
          <w:color w:val="000000"/>
        </w:rPr>
      </w:pPr>
      <w:r w:rsidRPr="004D7D04">
        <w:rPr>
          <w:color w:val="000000"/>
        </w:rPr>
        <w:t xml:space="preserve">на </w:t>
      </w:r>
      <w:r>
        <w:rPr>
          <w:color w:val="000000"/>
        </w:rPr>
        <w:t>момент</w:t>
      </w:r>
      <w:r w:rsidRPr="004D7D04">
        <w:rPr>
          <w:color w:val="000000"/>
        </w:rPr>
        <w:t xml:space="preserve"> здійснення концентраці</w:t>
      </w:r>
      <w:r>
        <w:rPr>
          <w:color w:val="000000"/>
        </w:rPr>
        <w:t>й</w:t>
      </w:r>
      <w:r w:rsidRPr="004D7D04">
        <w:rPr>
          <w:color w:val="000000"/>
        </w:rPr>
        <w:t>:</w:t>
      </w:r>
    </w:p>
    <w:p w:rsidR="00290390" w:rsidRPr="004D7D04" w:rsidRDefault="00290390" w:rsidP="00290390">
      <w:pPr>
        <w:pStyle w:val="210"/>
        <w:spacing w:line="290" w:lineRule="exact"/>
        <w:ind w:left="567" w:firstLine="0"/>
        <w:rPr>
          <w:color w:val="000000"/>
          <w:szCs w:val="24"/>
        </w:rPr>
      </w:pPr>
      <w:r w:rsidRPr="00DC27D7">
        <w:rPr>
          <w:color w:val="000000"/>
          <w:szCs w:val="24"/>
        </w:rPr>
        <w:t xml:space="preserve">компанія «OMBRI ELECTRICAL ENERGY CO. LIMITED» </w:t>
      </w:r>
      <w:r w:rsidRPr="004D7D04">
        <w:rPr>
          <w:color w:val="000000"/>
          <w:szCs w:val="24"/>
        </w:rPr>
        <w:t>безпосередньо не здійснювала господарської діяльності на території України та була пов’язана відносинами контролю із:</w:t>
      </w:r>
    </w:p>
    <w:p w:rsidR="00290390" w:rsidRPr="004D7D04" w:rsidRDefault="00290390" w:rsidP="00290390">
      <w:pPr>
        <w:pStyle w:val="210"/>
        <w:spacing w:line="290" w:lineRule="exact"/>
        <w:ind w:left="567" w:firstLine="0"/>
        <w:rPr>
          <w:color w:val="000000"/>
          <w:szCs w:val="24"/>
        </w:rPr>
      </w:pPr>
      <w:r>
        <w:rPr>
          <w:color w:val="000000"/>
          <w:szCs w:val="24"/>
        </w:rPr>
        <w:t>ТОВ</w:t>
      </w:r>
      <w:r w:rsidRPr="004D7D04">
        <w:rPr>
          <w:color w:val="000000"/>
          <w:szCs w:val="24"/>
        </w:rPr>
        <w:t xml:space="preserve"> «Енергетична Україна ТВ», яке здійснювало діяльність із постачання електричної енергії за нерегульованим тарифом у територіальних межах міста Тернопіль;</w:t>
      </w:r>
    </w:p>
    <w:p w:rsidR="00290390" w:rsidRPr="004D7D04" w:rsidRDefault="00290390" w:rsidP="00290390">
      <w:pPr>
        <w:pStyle w:val="210"/>
        <w:spacing w:line="290" w:lineRule="exact"/>
        <w:ind w:left="567" w:firstLine="0"/>
        <w:rPr>
          <w:color w:val="000000"/>
          <w:szCs w:val="24"/>
        </w:rPr>
      </w:pPr>
      <w:r>
        <w:rPr>
          <w:color w:val="000000"/>
          <w:szCs w:val="24"/>
        </w:rPr>
        <w:lastRenderedPageBreak/>
        <w:t>ПрАТ</w:t>
      </w:r>
      <w:r w:rsidRPr="00DC27D7">
        <w:rPr>
          <w:color w:val="000000"/>
          <w:szCs w:val="24"/>
        </w:rPr>
        <w:t xml:space="preserve"> «Закарпаттяобленерго»</w:t>
      </w:r>
      <w:r w:rsidRPr="004D7D04">
        <w:rPr>
          <w:color w:val="000000"/>
          <w:szCs w:val="24"/>
        </w:rPr>
        <w:t>, яке здійснювало діяльність із генерації електричної і теплової енергії та було суб’єктом природної монополії на ринку передачі електричної енергії місцевими (локальними) електромережами в територіальних межах Закарпатської області;</w:t>
      </w:r>
    </w:p>
    <w:p w:rsidR="00290390" w:rsidRDefault="00290390" w:rsidP="00290390">
      <w:pPr>
        <w:pStyle w:val="210"/>
        <w:spacing w:line="290" w:lineRule="exact"/>
        <w:ind w:left="567" w:firstLine="0"/>
        <w:rPr>
          <w:color w:val="000000"/>
          <w:szCs w:val="24"/>
        </w:rPr>
      </w:pPr>
      <w:r w:rsidRPr="004D7D04">
        <w:rPr>
          <w:color w:val="000000"/>
          <w:szCs w:val="24"/>
        </w:rPr>
        <w:t xml:space="preserve">акціонерами компанії «OMBRI ELECTRICAL ENERGY CO. LIMITED» були три фізичні особи – громадянки Кіпру </w:t>
      </w:r>
      <w:r w:rsidR="009262AB">
        <w:rPr>
          <w:color w:val="000000"/>
        </w:rPr>
        <w:t>[інформація визначена, як інформація з обмеженим доступом]</w:t>
      </w:r>
      <w:r>
        <w:rPr>
          <w:color w:val="000000"/>
          <w:szCs w:val="24"/>
        </w:rPr>
        <w:t>,</w:t>
      </w:r>
      <w:r w:rsidRPr="004D7D04">
        <w:rPr>
          <w:color w:val="000000"/>
          <w:szCs w:val="24"/>
        </w:rPr>
        <w:t xml:space="preserve"> </w:t>
      </w:r>
      <w:r w:rsidR="009262AB">
        <w:rPr>
          <w:color w:val="000000"/>
        </w:rPr>
        <w:t>[інформація визначена, як інформація з обмеженим доступом]</w:t>
      </w:r>
      <w:r>
        <w:rPr>
          <w:color w:val="000000"/>
          <w:szCs w:val="24"/>
        </w:rPr>
        <w:t xml:space="preserve"> та громадянка Греції </w:t>
      </w:r>
      <w:r w:rsidR="009262AB">
        <w:rPr>
          <w:color w:val="000000"/>
        </w:rPr>
        <w:t>[інформація визначена, як інформація з обмеженим доступом]</w:t>
      </w:r>
      <w:r w:rsidRPr="004D7D04">
        <w:rPr>
          <w:color w:val="000000"/>
          <w:szCs w:val="24"/>
        </w:rPr>
        <w:t>;</w:t>
      </w:r>
    </w:p>
    <w:p w:rsidR="00290390" w:rsidRPr="004D7D04" w:rsidRDefault="00290390" w:rsidP="00290390">
      <w:pPr>
        <w:pStyle w:val="210"/>
        <w:spacing w:line="290" w:lineRule="exact"/>
        <w:ind w:left="567" w:firstLine="0"/>
        <w:rPr>
          <w:color w:val="000000"/>
          <w:szCs w:val="24"/>
        </w:rPr>
      </w:pPr>
    </w:p>
    <w:p w:rsidR="00290390" w:rsidRPr="004D7D04" w:rsidRDefault="00290390" w:rsidP="00290390">
      <w:pPr>
        <w:pStyle w:val="210"/>
        <w:spacing w:line="290" w:lineRule="exact"/>
        <w:ind w:left="567" w:firstLine="0"/>
        <w:rPr>
          <w:color w:val="000000"/>
          <w:szCs w:val="24"/>
        </w:rPr>
      </w:pPr>
      <w:r w:rsidRPr="00DC27D7">
        <w:rPr>
          <w:color w:val="000000"/>
          <w:szCs w:val="24"/>
        </w:rPr>
        <w:t>фізична особа – громадянка України Льовочкіна Ю.В.</w:t>
      </w:r>
      <w:r w:rsidRPr="004D7D04">
        <w:rPr>
          <w:b/>
          <w:color w:val="000000"/>
          <w:szCs w:val="24"/>
        </w:rPr>
        <w:t xml:space="preserve"> </w:t>
      </w:r>
      <w:r w:rsidRPr="004D7D04">
        <w:rPr>
          <w:color w:val="000000"/>
          <w:szCs w:val="24"/>
        </w:rPr>
        <w:t xml:space="preserve">була пов’язана відносинами контролю із суб’єктами господарювання – резидентами та нерезидентами України, які разом утворюють </w:t>
      </w:r>
      <w:r>
        <w:rPr>
          <w:color w:val="000000"/>
          <w:szCs w:val="24"/>
        </w:rPr>
        <w:t>Г</w:t>
      </w:r>
      <w:r w:rsidRPr="004D7D04">
        <w:rPr>
          <w:color w:val="000000"/>
          <w:szCs w:val="24"/>
        </w:rPr>
        <w:t>рупу Набувача;</w:t>
      </w:r>
    </w:p>
    <w:p w:rsidR="00290390" w:rsidRPr="004D7D04" w:rsidRDefault="00290390" w:rsidP="00290390">
      <w:pPr>
        <w:pStyle w:val="210"/>
        <w:spacing w:line="290" w:lineRule="exact"/>
        <w:ind w:left="567" w:firstLine="0"/>
        <w:rPr>
          <w:color w:val="000000"/>
          <w:szCs w:val="24"/>
        </w:rPr>
      </w:pPr>
      <w:r>
        <w:rPr>
          <w:color w:val="000000"/>
          <w:szCs w:val="24"/>
        </w:rPr>
        <w:t>Г</w:t>
      </w:r>
      <w:r w:rsidRPr="004D7D04">
        <w:rPr>
          <w:color w:val="000000"/>
          <w:szCs w:val="24"/>
        </w:rPr>
        <w:t>рупа Набувача на території України здійснювала діяльність, зокрема, із генерації електричної енергії (з відновлювальних джерел)</w:t>
      </w:r>
      <w:r>
        <w:rPr>
          <w:color w:val="000000"/>
          <w:szCs w:val="24"/>
        </w:rPr>
        <w:t>;</w:t>
      </w:r>
    </w:p>
    <w:p w:rsidR="00290390" w:rsidRPr="00D40084" w:rsidRDefault="00290390" w:rsidP="00290390">
      <w:pPr>
        <w:pStyle w:val="210"/>
        <w:spacing w:line="290" w:lineRule="exact"/>
        <w:ind w:firstLine="0"/>
        <w:rPr>
          <w:color w:val="FF0000"/>
        </w:rPr>
      </w:pPr>
    </w:p>
    <w:p w:rsidR="00290390" w:rsidRPr="004D7D04" w:rsidRDefault="00290390" w:rsidP="00290390">
      <w:pPr>
        <w:pStyle w:val="210"/>
        <w:numPr>
          <w:ilvl w:val="0"/>
          <w:numId w:val="19"/>
        </w:numPr>
        <w:spacing w:line="290" w:lineRule="exact"/>
        <w:ind w:left="567" w:hanging="567"/>
        <w:textAlignment w:val="auto"/>
        <w:rPr>
          <w:color w:val="000000"/>
        </w:rPr>
      </w:pPr>
      <w:r>
        <w:rPr>
          <w:color w:val="000000"/>
        </w:rPr>
        <w:t>н</w:t>
      </w:r>
      <w:r w:rsidRPr="004D7D04">
        <w:rPr>
          <w:color w:val="000000"/>
        </w:rPr>
        <w:t xml:space="preserve">а дату </w:t>
      </w:r>
      <w:r>
        <w:rPr>
          <w:color w:val="000000"/>
        </w:rPr>
        <w:t>подання заяви</w:t>
      </w:r>
      <w:r w:rsidRPr="004D7D04">
        <w:rPr>
          <w:color w:val="000000"/>
        </w:rPr>
        <w:t>:</w:t>
      </w:r>
    </w:p>
    <w:p w:rsidR="00290390" w:rsidRPr="004D7D04" w:rsidRDefault="00290390" w:rsidP="00290390">
      <w:pPr>
        <w:pStyle w:val="210"/>
        <w:spacing w:line="290" w:lineRule="exact"/>
        <w:ind w:left="567" w:firstLine="0"/>
        <w:rPr>
          <w:color w:val="000000"/>
          <w:szCs w:val="24"/>
        </w:rPr>
      </w:pPr>
      <w:r w:rsidRPr="00DC27D7">
        <w:rPr>
          <w:color w:val="000000"/>
          <w:szCs w:val="24"/>
        </w:rPr>
        <w:t>ПрАТ «Закарпаттяобленерго»</w:t>
      </w:r>
      <w:r w:rsidRPr="004D7D04">
        <w:rPr>
          <w:b/>
          <w:color w:val="000000"/>
          <w:szCs w:val="24"/>
        </w:rPr>
        <w:t xml:space="preserve"> </w:t>
      </w:r>
      <w:r w:rsidRPr="004D7D04">
        <w:rPr>
          <w:color w:val="000000"/>
          <w:szCs w:val="24"/>
        </w:rPr>
        <w:t>здійснює діяльність із розподілу електричної енергії в територіальних межах торгової зони «Остров</w:t>
      </w:r>
      <w:r w:rsidR="00234389">
        <w:rPr>
          <w:color w:val="000000"/>
          <w:szCs w:val="24"/>
        </w:rPr>
        <w:t>а</w:t>
      </w:r>
      <w:r w:rsidRPr="004D7D04">
        <w:rPr>
          <w:color w:val="000000"/>
          <w:szCs w:val="24"/>
        </w:rPr>
        <w:t xml:space="preserve"> Бурштинської ТЕС»;</w:t>
      </w:r>
    </w:p>
    <w:p w:rsidR="00290390" w:rsidRDefault="00290390" w:rsidP="00290390">
      <w:pPr>
        <w:pStyle w:val="210"/>
        <w:spacing w:line="290" w:lineRule="exact"/>
        <w:ind w:left="567" w:firstLine="0"/>
        <w:rPr>
          <w:color w:val="000000"/>
          <w:szCs w:val="24"/>
        </w:rPr>
      </w:pPr>
      <w:r w:rsidRPr="004D7D04">
        <w:rPr>
          <w:color w:val="000000"/>
          <w:szCs w:val="24"/>
        </w:rPr>
        <w:t xml:space="preserve">контроль над ПрАТ «Закарпаттяобленерго» здійснює компанія </w:t>
      </w:r>
      <w:r w:rsidRPr="00DC27D7">
        <w:rPr>
          <w:color w:val="000000"/>
          <w:szCs w:val="24"/>
        </w:rPr>
        <w:t>«OMBRI ELECTRICAL ENERGY CO. LIMITED»</w:t>
      </w:r>
      <w:r w:rsidRPr="004D7D04">
        <w:rPr>
          <w:b/>
          <w:color w:val="000000"/>
          <w:szCs w:val="24"/>
        </w:rPr>
        <w:t xml:space="preserve"> </w:t>
      </w:r>
      <w:r w:rsidRPr="004D7D04">
        <w:rPr>
          <w:color w:val="000000"/>
          <w:szCs w:val="24"/>
        </w:rPr>
        <w:t xml:space="preserve">яка, в свою чергу, опосередковано контролюється двома фізичними особами: громадянкою України Льовочкіною Ю.В. та громадянином Греції </w:t>
      </w:r>
      <w:r w:rsidR="009262AB">
        <w:rPr>
          <w:color w:val="000000"/>
        </w:rPr>
        <w:t>[інформація визначена, як інформація з обмеженим доступом]</w:t>
      </w:r>
      <w:r>
        <w:rPr>
          <w:color w:val="000000"/>
          <w:szCs w:val="24"/>
        </w:rPr>
        <w:t>;</w:t>
      </w:r>
    </w:p>
    <w:p w:rsidR="00290390" w:rsidRPr="004D7D04" w:rsidRDefault="00290390" w:rsidP="00290390">
      <w:pPr>
        <w:pStyle w:val="210"/>
        <w:spacing w:line="290" w:lineRule="exact"/>
        <w:ind w:left="567" w:firstLine="0"/>
        <w:rPr>
          <w:color w:val="000000"/>
          <w:szCs w:val="24"/>
        </w:rPr>
      </w:pPr>
    </w:p>
    <w:p w:rsidR="00290390" w:rsidRPr="004D7D04" w:rsidRDefault="00290390" w:rsidP="00290390">
      <w:pPr>
        <w:pStyle w:val="210"/>
        <w:spacing w:line="290" w:lineRule="exact"/>
        <w:ind w:left="567" w:firstLine="0"/>
        <w:rPr>
          <w:color w:val="000000"/>
          <w:szCs w:val="24"/>
        </w:rPr>
      </w:pPr>
      <w:r w:rsidRPr="00DC27D7">
        <w:rPr>
          <w:color w:val="000000"/>
          <w:szCs w:val="24"/>
        </w:rPr>
        <w:t xml:space="preserve">фізична особа – громадянка України Льовочкіна Ю.В. </w:t>
      </w:r>
      <w:r w:rsidRPr="004D7D04">
        <w:rPr>
          <w:color w:val="000000"/>
          <w:szCs w:val="24"/>
        </w:rPr>
        <w:t>також пов’язана відносинами контролю із:</w:t>
      </w:r>
    </w:p>
    <w:p w:rsidR="00290390" w:rsidRPr="004D7D04" w:rsidRDefault="00290390" w:rsidP="00290390">
      <w:pPr>
        <w:pStyle w:val="210"/>
        <w:spacing w:line="290" w:lineRule="exact"/>
        <w:ind w:left="567" w:firstLine="0"/>
        <w:rPr>
          <w:color w:val="000000"/>
          <w:szCs w:val="24"/>
        </w:rPr>
      </w:pPr>
      <w:r w:rsidRPr="004D7D04">
        <w:rPr>
          <w:color w:val="000000"/>
          <w:szCs w:val="24"/>
        </w:rPr>
        <w:t>товариствами з обмеженою відповідальністю «Ресурсекоенерго», «Акванова інвестмент», «Акванова Констракшн», «Будівельно-транспортна компанія «Едельвейс», «Гідроенергоінвест», «Енергія Карпат» та «Енергія-1» (усі – м. Київ), які здійснюють діяльність із генерації електричної енергії (з відновлювальних джерел) в територіальних межах торгової зони «ОЕС України»;</w:t>
      </w:r>
    </w:p>
    <w:p w:rsidR="00290390" w:rsidRPr="004D7D04" w:rsidRDefault="00290390" w:rsidP="00290390">
      <w:pPr>
        <w:pStyle w:val="210"/>
        <w:spacing w:line="290" w:lineRule="exact"/>
        <w:ind w:left="567" w:firstLine="0"/>
        <w:rPr>
          <w:color w:val="000000"/>
          <w:szCs w:val="24"/>
        </w:rPr>
      </w:pPr>
      <w:r w:rsidRPr="004D7D04">
        <w:rPr>
          <w:color w:val="000000"/>
          <w:szCs w:val="24"/>
        </w:rPr>
        <w:t>суб’єктами господарювання, що зареєстровані на території Україна та здійснюють діяльність із: надання послуг інших видів грошового посередництва; роздрібної реалізації уживаних товарів в магазинах; надання в оренду і експлуатацію власного чи орендованого нерухомого майна; консультування з питань комерційної діяльності і керування; надання послуг трастів, фондів та подібних фінансових установ; надання послуг вантажного морського транспорту;</w:t>
      </w:r>
    </w:p>
    <w:p w:rsidR="00290390" w:rsidRDefault="00290390" w:rsidP="00290390">
      <w:pPr>
        <w:pStyle w:val="210"/>
        <w:spacing w:line="290" w:lineRule="exact"/>
        <w:ind w:left="567" w:firstLine="0"/>
        <w:rPr>
          <w:color w:val="000000"/>
          <w:szCs w:val="24"/>
        </w:rPr>
      </w:pPr>
      <w:r w:rsidRPr="004D7D04">
        <w:rPr>
          <w:color w:val="000000"/>
          <w:szCs w:val="24"/>
        </w:rPr>
        <w:t>іншими суб’єктами господарювання – нерезидентами України, які безпосередньо не здійснюють господарської діяльності на території України</w:t>
      </w:r>
      <w:r>
        <w:rPr>
          <w:color w:val="000000"/>
          <w:szCs w:val="24"/>
        </w:rPr>
        <w:t>;</w:t>
      </w:r>
    </w:p>
    <w:p w:rsidR="00290390" w:rsidRPr="004D7D04" w:rsidRDefault="00290390" w:rsidP="00290390">
      <w:pPr>
        <w:pStyle w:val="210"/>
        <w:spacing w:line="290" w:lineRule="exact"/>
        <w:ind w:left="567" w:firstLine="0"/>
        <w:rPr>
          <w:color w:val="000000"/>
          <w:szCs w:val="24"/>
        </w:rPr>
      </w:pPr>
    </w:p>
    <w:p w:rsidR="00290390" w:rsidRPr="00D07D63" w:rsidRDefault="00290390" w:rsidP="00290390">
      <w:pPr>
        <w:pStyle w:val="210"/>
        <w:spacing w:line="290" w:lineRule="exact"/>
        <w:ind w:left="567" w:firstLine="0"/>
        <w:rPr>
          <w:b/>
          <w:color w:val="FF0000"/>
          <w:szCs w:val="24"/>
        </w:rPr>
      </w:pPr>
      <w:r w:rsidRPr="00DC27D7">
        <w:rPr>
          <w:color w:val="000000"/>
          <w:szCs w:val="24"/>
        </w:rPr>
        <w:t xml:space="preserve">фізична особа – громадянин Греції </w:t>
      </w:r>
      <w:r w:rsidR="009262AB">
        <w:rPr>
          <w:color w:val="000000"/>
        </w:rPr>
        <w:t>[інформація визначена, як інформація з обмеженим доступом]</w:t>
      </w:r>
      <w:r w:rsidRPr="004D7D04">
        <w:rPr>
          <w:b/>
          <w:color w:val="000000"/>
          <w:szCs w:val="24"/>
        </w:rPr>
        <w:t xml:space="preserve"> </w:t>
      </w:r>
      <w:r w:rsidRPr="004D7D04">
        <w:rPr>
          <w:color w:val="000000"/>
          <w:szCs w:val="24"/>
        </w:rPr>
        <w:t>також</w:t>
      </w:r>
      <w:r>
        <w:rPr>
          <w:b/>
          <w:color w:val="FF0000"/>
          <w:szCs w:val="24"/>
        </w:rPr>
        <w:t xml:space="preserve"> </w:t>
      </w:r>
      <w:r w:rsidRPr="004D7D04">
        <w:rPr>
          <w:color w:val="000000"/>
          <w:szCs w:val="24"/>
        </w:rPr>
        <w:t xml:space="preserve">пов’язаний відносинами контролю із суб’єктами господарювання – нерезидентами України, які не здійснюють господарської діяльності на території України.  </w:t>
      </w:r>
      <w:r w:rsidRPr="00D07D63">
        <w:rPr>
          <w:b/>
          <w:color w:val="FF0000"/>
          <w:szCs w:val="24"/>
        </w:rPr>
        <w:t xml:space="preserve">     </w:t>
      </w:r>
    </w:p>
    <w:p w:rsidR="00C21475" w:rsidRPr="0054650B" w:rsidRDefault="00C21475" w:rsidP="00C21475">
      <w:pPr>
        <w:pStyle w:val="210"/>
        <w:spacing w:line="290" w:lineRule="exact"/>
        <w:ind w:left="567" w:firstLine="0"/>
        <w:rPr>
          <w:color w:val="FF0000"/>
          <w:szCs w:val="24"/>
        </w:rPr>
      </w:pPr>
      <w:r w:rsidRPr="0054650B">
        <w:rPr>
          <w:color w:val="FF0000"/>
          <w:szCs w:val="24"/>
        </w:rPr>
        <w:t xml:space="preserve">  </w:t>
      </w:r>
    </w:p>
    <w:p w:rsidR="00C21475" w:rsidRPr="004A1166" w:rsidRDefault="00C21475" w:rsidP="00C21475">
      <w:pPr>
        <w:pStyle w:val="210"/>
        <w:numPr>
          <w:ilvl w:val="0"/>
          <w:numId w:val="21"/>
        </w:numPr>
        <w:spacing w:line="290" w:lineRule="exact"/>
        <w:textAlignment w:val="auto"/>
        <w:rPr>
          <w:b/>
          <w:color w:val="000000"/>
          <w:szCs w:val="24"/>
        </w:rPr>
      </w:pPr>
      <w:r w:rsidRPr="004A1166">
        <w:rPr>
          <w:b/>
          <w:color w:val="000000"/>
          <w:szCs w:val="24"/>
        </w:rPr>
        <w:t>ОЦІНКА ВПЛИВУ КОНЦЕНТРАЦІЙ НА ЗАДІЯНІ РИНКИ</w:t>
      </w:r>
    </w:p>
    <w:p w:rsidR="00C21475" w:rsidRPr="0054650B" w:rsidRDefault="00C21475" w:rsidP="00C21475">
      <w:pPr>
        <w:pStyle w:val="210"/>
        <w:spacing w:line="290" w:lineRule="exact"/>
        <w:ind w:left="1410" w:firstLine="0"/>
        <w:rPr>
          <w:color w:val="FF0000"/>
          <w:szCs w:val="24"/>
        </w:rPr>
      </w:pPr>
    </w:p>
    <w:p w:rsidR="00290390" w:rsidRPr="004D7D04" w:rsidRDefault="00290390" w:rsidP="00EE6355">
      <w:pPr>
        <w:pStyle w:val="210"/>
        <w:spacing w:line="290" w:lineRule="exact"/>
        <w:ind w:left="567" w:firstLine="0"/>
        <w:textAlignment w:val="auto"/>
        <w:rPr>
          <w:color w:val="000000"/>
          <w:szCs w:val="24"/>
        </w:rPr>
      </w:pPr>
      <w:r w:rsidRPr="00F50BA8">
        <w:rPr>
          <w:color w:val="000000"/>
          <w:szCs w:val="24"/>
        </w:rPr>
        <w:t>За інформацією заявників:</w:t>
      </w:r>
    </w:p>
    <w:p w:rsidR="00290390" w:rsidRPr="004D7D04" w:rsidRDefault="00290390" w:rsidP="00290390">
      <w:pPr>
        <w:pStyle w:val="210"/>
        <w:numPr>
          <w:ilvl w:val="0"/>
          <w:numId w:val="19"/>
        </w:numPr>
        <w:spacing w:line="290" w:lineRule="exact"/>
        <w:ind w:left="567" w:hanging="567"/>
        <w:textAlignment w:val="auto"/>
        <w:rPr>
          <w:color w:val="000000"/>
          <w:szCs w:val="24"/>
        </w:rPr>
      </w:pPr>
      <w:r>
        <w:rPr>
          <w:color w:val="000000"/>
          <w:szCs w:val="24"/>
        </w:rPr>
        <w:t>н</w:t>
      </w:r>
      <w:r w:rsidRPr="004D7D04">
        <w:rPr>
          <w:color w:val="000000"/>
          <w:szCs w:val="24"/>
        </w:rPr>
        <w:t>а</w:t>
      </w:r>
      <w:r>
        <w:rPr>
          <w:color w:val="000000"/>
          <w:szCs w:val="24"/>
        </w:rPr>
        <w:t xml:space="preserve"> момент</w:t>
      </w:r>
      <w:r w:rsidRPr="004D7D04">
        <w:rPr>
          <w:color w:val="000000"/>
          <w:szCs w:val="24"/>
        </w:rPr>
        <w:t xml:space="preserve"> здійснення концентрацій: </w:t>
      </w:r>
    </w:p>
    <w:p w:rsidR="00290390" w:rsidRPr="004D7D04" w:rsidRDefault="00290390" w:rsidP="00290390">
      <w:pPr>
        <w:pStyle w:val="210"/>
        <w:spacing w:line="290" w:lineRule="exact"/>
        <w:ind w:left="567" w:firstLine="0"/>
        <w:rPr>
          <w:color w:val="000000"/>
          <w:szCs w:val="24"/>
        </w:rPr>
      </w:pPr>
      <w:r w:rsidRPr="004D7D04">
        <w:rPr>
          <w:color w:val="000000"/>
          <w:szCs w:val="24"/>
        </w:rPr>
        <w:t>ПрАТ «Закарпаттяобленерго»</w:t>
      </w:r>
      <w:r w:rsidRPr="004D7D04">
        <w:rPr>
          <w:b/>
          <w:color w:val="000000"/>
          <w:szCs w:val="24"/>
        </w:rPr>
        <w:t xml:space="preserve"> </w:t>
      </w:r>
      <w:r w:rsidRPr="004D7D04">
        <w:rPr>
          <w:color w:val="000000"/>
          <w:szCs w:val="24"/>
        </w:rPr>
        <w:t xml:space="preserve">було суб’єктом природної монополії на ринку передачі електричної енергії місцевими (локальними) електромережами в територіальних межах </w:t>
      </w:r>
      <w:r w:rsidRPr="004D7D04">
        <w:rPr>
          <w:color w:val="000000"/>
          <w:szCs w:val="24"/>
        </w:rPr>
        <w:lastRenderedPageBreak/>
        <w:t>Закарпатської області та, зокрема, здійснювало діяльність із генерації електричної енергії;</w:t>
      </w:r>
    </w:p>
    <w:p w:rsidR="00290390" w:rsidRPr="004D7D04" w:rsidRDefault="00290390" w:rsidP="00290390">
      <w:pPr>
        <w:pStyle w:val="210"/>
        <w:spacing w:line="290" w:lineRule="exact"/>
        <w:ind w:left="567" w:firstLine="0"/>
        <w:rPr>
          <w:color w:val="000000"/>
          <w:szCs w:val="24"/>
        </w:rPr>
      </w:pPr>
      <w:r w:rsidRPr="004D7D04">
        <w:rPr>
          <w:color w:val="000000"/>
          <w:szCs w:val="24"/>
        </w:rPr>
        <w:t>частка</w:t>
      </w:r>
      <w:r w:rsidRPr="004D7D04">
        <w:rPr>
          <w:b/>
          <w:color w:val="000000"/>
          <w:szCs w:val="24"/>
        </w:rPr>
        <w:t xml:space="preserve"> </w:t>
      </w:r>
      <w:r w:rsidRPr="004D7D04">
        <w:rPr>
          <w:color w:val="000000"/>
          <w:szCs w:val="24"/>
        </w:rPr>
        <w:t xml:space="preserve">ПрАТ «Закарпаттяобленерго» на ринку генерації електричної енергії становила </w:t>
      </w:r>
      <w:r w:rsidRPr="00BD489C">
        <w:rPr>
          <w:color w:val="000000"/>
          <w:szCs w:val="24"/>
        </w:rPr>
        <w:t>0,057</w:t>
      </w:r>
      <w:r w:rsidRPr="004D7D04">
        <w:rPr>
          <w:color w:val="000000"/>
          <w:szCs w:val="24"/>
        </w:rPr>
        <w:t xml:space="preserve"> відсотка</w:t>
      </w:r>
      <w:r>
        <w:rPr>
          <w:color w:val="000000"/>
          <w:szCs w:val="24"/>
        </w:rPr>
        <w:t>;</w:t>
      </w:r>
    </w:p>
    <w:p w:rsidR="00290390" w:rsidRPr="004D7D04" w:rsidRDefault="00290390" w:rsidP="00290390">
      <w:pPr>
        <w:pStyle w:val="210"/>
        <w:spacing w:line="290" w:lineRule="exact"/>
        <w:ind w:left="567" w:firstLine="0"/>
        <w:rPr>
          <w:color w:val="000000"/>
          <w:szCs w:val="24"/>
        </w:rPr>
      </w:pPr>
      <w:r>
        <w:rPr>
          <w:color w:val="000000"/>
          <w:szCs w:val="24"/>
        </w:rPr>
        <w:t>с</w:t>
      </w:r>
      <w:r w:rsidRPr="004D7D04">
        <w:rPr>
          <w:color w:val="000000"/>
          <w:szCs w:val="24"/>
        </w:rPr>
        <w:t xml:space="preserve">уб’єкти господарювання, що входили до </w:t>
      </w:r>
      <w:r w:rsidR="00234389">
        <w:rPr>
          <w:color w:val="000000"/>
          <w:szCs w:val="24"/>
        </w:rPr>
        <w:t>Г</w:t>
      </w:r>
      <w:r w:rsidRPr="004D7D04">
        <w:rPr>
          <w:color w:val="000000"/>
          <w:szCs w:val="24"/>
        </w:rPr>
        <w:t>рупи Набувача також здійснювали господарську діяльність із генерації електричної енергії;</w:t>
      </w:r>
    </w:p>
    <w:p w:rsidR="00290390" w:rsidRPr="004D7D04" w:rsidRDefault="00290390" w:rsidP="00290390">
      <w:pPr>
        <w:pStyle w:val="210"/>
        <w:spacing w:line="290" w:lineRule="exact"/>
        <w:ind w:left="567" w:firstLine="0"/>
        <w:rPr>
          <w:color w:val="000000"/>
          <w:szCs w:val="24"/>
        </w:rPr>
      </w:pPr>
      <w:r>
        <w:rPr>
          <w:color w:val="000000"/>
          <w:szCs w:val="24"/>
        </w:rPr>
        <w:t>ч</w:t>
      </w:r>
      <w:r w:rsidRPr="004D7D04">
        <w:rPr>
          <w:color w:val="000000"/>
          <w:szCs w:val="24"/>
        </w:rPr>
        <w:t xml:space="preserve">астка </w:t>
      </w:r>
      <w:r w:rsidR="00234389">
        <w:rPr>
          <w:color w:val="000000"/>
          <w:szCs w:val="24"/>
        </w:rPr>
        <w:t>Г</w:t>
      </w:r>
      <w:r w:rsidRPr="004D7D04">
        <w:rPr>
          <w:color w:val="000000"/>
          <w:szCs w:val="24"/>
        </w:rPr>
        <w:t xml:space="preserve">рупи </w:t>
      </w:r>
      <w:r w:rsidR="00234389">
        <w:rPr>
          <w:color w:val="000000"/>
          <w:szCs w:val="24"/>
        </w:rPr>
        <w:t>Н</w:t>
      </w:r>
      <w:r w:rsidRPr="004D7D04">
        <w:rPr>
          <w:color w:val="000000"/>
          <w:szCs w:val="24"/>
        </w:rPr>
        <w:t xml:space="preserve">абувача на ринку генерації електричної енергії (за допомогою відновлювальних джерел енергії) становила </w:t>
      </w:r>
      <w:r w:rsidRPr="00BD489C">
        <w:rPr>
          <w:color w:val="000000"/>
          <w:szCs w:val="24"/>
        </w:rPr>
        <w:t>менше 1 відсотка</w:t>
      </w:r>
      <w:r>
        <w:rPr>
          <w:color w:val="000000"/>
          <w:szCs w:val="24"/>
        </w:rPr>
        <w:t>;</w:t>
      </w:r>
    </w:p>
    <w:p w:rsidR="00290390" w:rsidRPr="004D7D04" w:rsidRDefault="00290390" w:rsidP="00290390">
      <w:pPr>
        <w:pStyle w:val="210"/>
        <w:spacing w:line="290" w:lineRule="exact"/>
        <w:ind w:left="567" w:firstLine="0"/>
        <w:rPr>
          <w:color w:val="000000"/>
          <w:szCs w:val="24"/>
        </w:rPr>
      </w:pPr>
    </w:p>
    <w:p w:rsidR="00290390" w:rsidRPr="004D7D04" w:rsidRDefault="00290390" w:rsidP="00290390">
      <w:pPr>
        <w:pStyle w:val="210"/>
        <w:numPr>
          <w:ilvl w:val="0"/>
          <w:numId w:val="19"/>
        </w:numPr>
        <w:spacing w:line="290" w:lineRule="exact"/>
        <w:ind w:left="567" w:hanging="567"/>
        <w:textAlignment w:val="auto"/>
        <w:rPr>
          <w:color w:val="000000"/>
          <w:szCs w:val="24"/>
        </w:rPr>
      </w:pPr>
      <w:r>
        <w:rPr>
          <w:color w:val="000000"/>
          <w:szCs w:val="24"/>
        </w:rPr>
        <w:t>н</w:t>
      </w:r>
      <w:r w:rsidRPr="004D7D04">
        <w:rPr>
          <w:color w:val="000000"/>
          <w:szCs w:val="24"/>
        </w:rPr>
        <w:t xml:space="preserve">а </w:t>
      </w:r>
      <w:r>
        <w:rPr>
          <w:color w:val="000000"/>
          <w:szCs w:val="24"/>
        </w:rPr>
        <w:t>момент</w:t>
      </w:r>
      <w:r w:rsidRPr="004D7D04">
        <w:rPr>
          <w:color w:val="000000"/>
          <w:szCs w:val="24"/>
        </w:rPr>
        <w:t xml:space="preserve"> </w:t>
      </w:r>
      <w:r>
        <w:rPr>
          <w:color w:val="000000"/>
          <w:szCs w:val="24"/>
        </w:rPr>
        <w:t>подання заяви</w:t>
      </w:r>
      <w:r w:rsidRPr="004D7D04">
        <w:rPr>
          <w:color w:val="000000"/>
          <w:szCs w:val="24"/>
        </w:rPr>
        <w:t>:</w:t>
      </w:r>
    </w:p>
    <w:p w:rsidR="00290390" w:rsidRPr="004D7D04" w:rsidRDefault="00290390" w:rsidP="00290390">
      <w:pPr>
        <w:pStyle w:val="210"/>
        <w:spacing w:line="290" w:lineRule="exact"/>
        <w:ind w:left="567" w:firstLine="0"/>
        <w:rPr>
          <w:color w:val="000000"/>
          <w:szCs w:val="24"/>
        </w:rPr>
      </w:pPr>
      <w:r w:rsidRPr="004D7D04">
        <w:rPr>
          <w:color w:val="000000"/>
          <w:szCs w:val="24"/>
        </w:rPr>
        <w:t>ПрАТ «Закарпаттяобленерго» здійснює діяльність із розподілу електричної енергії в територіальних межах торгової з</w:t>
      </w:r>
      <w:r>
        <w:rPr>
          <w:color w:val="000000"/>
          <w:szCs w:val="24"/>
        </w:rPr>
        <w:t>они «Остров</w:t>
      </w:r>
      <w:r w:rsidR="00234389">
        <w:rPr>
          <w:color w:val="000000"/>
          <w:szCs w:val="24"/>
        </w:rPr>
        <w:t>а</w:t>
      </w:r>
      <w:r>
        <w:rPr>
          <w:color w:val="000000"/>
          <w:szCs w:val="24"/>
        </w:rPr>
        <w:t xml:space="preserve"> Бурштинської ТЕС»;</w:t>
      </w:r>
    </w:p>
    <w:p w:rsidR="00290390" w:rsidRPr="004D7D04" w:rsidRDefault="00290390" w:rsidP="00290390">
      <w:pPr>
        <w:pStyle w:val="210"/>
        <w:spacing w:line="290" w:lineRule="exact"/>
        <w:ind w:left="567" w:firstLine="0"/>
        <w:textAlignment w:val="auto"/>
        <w:rPr>
          <w:color w:val="000000"/>
          <w:szCs w:val="24"/>
        </w:rPr>
      </w:pPr>
      <w:r>
        <w:rPr>
          <w:color w:val="000000"/>
          <w:szCs w:val="24"/>
        </w:rPr>
        <w:t>в</w:t>
      </w:r>
      <w:r w:rsidRPr="004D7D04">
        <w:rPr>
          <w:color w:val="000000"/>
          <w:szCs w:val="24"/>
        </w:rPr>
        <w:t xml:space="preserve">одночас, суб’єкти господарювання, що входять до </w:t>
      </w:r>
      <w:r>
        <w:rPr>
          <w:color w:val="000000"/>
          <w:szCs w:val="24"/>
        </w:rPr>
        <w:t>Г</w:t>
      </w:r>
      <w:r w:rsidRPr="004D7D04">
        <w:rPr>
          <w:color w:val="000000"/>
          <w:szCs w:val="24"/>
        </w:rPr>
        <w:t>рупи Набувача здійснюють діяльність із генерації електричної енергії (за допомогою відновлювальних джерел енергії). Однак, генерація електричної енергії здійснюється в територіальних межах торгової зони «ОЕС України», яка є відокремленою від торгової зони «Острів Бурштинської ТЕС» в територіальних межах якого, здійснює діяльність із розподілу електричної енергії ПрАТ «Закарпаттяобленерго»</w:t>
      </w:r>
      <w:r w:rsidRPr="004D7D04">
        <w:rPr>
          <w:rStyle w:val="ad"/>
          <w:color w:val="000000"/>
          <w:szCs w:val="24"/>
        </w:rPr>
        <w:t xml:space="preserve"> </w:t>
      </w:r>
      <w:r w:rsidRPr="004D7D04">
        <w:rPr>
          <w:rStyle w:val="ad"/>
          <w:color w:val="000000"/>
          <w:szCs w:val="24"/>
        </w:rPr>
        <w:footnoteReference w:id="1"/>
      </w:r>
      <w:r w:rsidRPr="004D7D04">
        <w:rPr>
          <w:color w:val="000000"/>
          <w:szCs w:val="24"/>
        </w:rPr>
        <w:t xml:space="preserve">.  </w:t>
      </w:r>
    </w:p>
    <w:p w:rsidR="00290390" w:rsidRPr="004D7D04" w:rsidRDefault="00290390" w:rsidP="00290390">
      <w:pPr>
        <w:tabs>
          <w:tab w:val="left" w:pos="567"/>
          <w:tab w:val="left" w:pos="851"/>
        </w:tabs>
        <w:ind w:left="567" w:hanging="567"/>
        <w:jc w:val="both"/>
        <w:rPr>
          <w:color w:val="000000"/>
          <w:lang w:val="uk-UA"/>
        </w:rPr>
      </w:pPr>
      <w:r w:rsidRPr="004D7D04">
        <w:rPr>
          <w:i/>
          <w:lang w:val="uk-UA"/>
        </w:rPr>
        <w:tab/>
      </w:r>
    </w:p>
    <w:p w:rsidR="00290390" w:rsidRPr="004D7D04" w:rsidRDefault="00290390" w:rsidP="00290390">
      <w:pPr>
        <w:pStyle w:val="210"/>
        <w:numPr>
          <w:ilvl w:val="0"/>
          <w:numId w:val="19"/>
        </w:numPr>
        <w:spacing w:line="290" w:lineRule="exact"/>
        <w:ind w:left="567" w:hanging="567"/>
        <w:textAlignment w:val="auto"/>
        <w:rPr>
          <w:color w:val="000000"/>
          <w:szCs w:val="24"/>
        </w:rPr>
      </w:pPr>
      <w:r w:rsidRPr="004D7D04">
        <w:rPr>
          <w:color w:val="000000"/>
          <w:szCs w:val="24"/>
        </w:rPr>
        <w:t xml:space="preserve">Враховуючи викладене, на </w:t>
      </w:r>
      <w:r>
        <w:rPr>
          <w:color w:val="000000"/>
          <w:szCs w:val="24"/>
        </w:rPr>
        <w:t>момент</w:t>
      </w:r>
      <w:r w:rsidRPr="004D7D04">
        <w:rPr>
          <w:color w:val="000000"/>
          <w:szCs w:val="24"/>
        </w:rPr>
        <w:t xml:space="preserve"> здійснення концентрації та </w:t>
      </w:r>
      <w:r>
        <w:rPr>
          <w:color w:val="000000"/>
          <w:szCs w:val="24"/>
        </w:rPr>
        <w:t>момент подання заяви</w:t>
      </w:r>
      <w:r w:rsidRPr="004D7D04">
        <w:rPr>
          <w:color w:val="000000"/>
          <w:szCs w:val="24"/>
        </w:rPr>
        <w:t xml:space="preserve">, зазначена концентрація не призводить до монополізації чи суттєвого обмеження конкуренції на ринках електричної енергії України та інших, суміжних товарних ринках; </w:t>
      </w:r>
    </w:p>
    <w:p w:rsidR="00290390" w:rsidRPr="004D7D04" w:rsidRDefault="00290390" w:rsidP="00290390">
      <w:pPr>
        <w:pStyle w:val="210"/>
        <w:spacing w:line="290" w:lineRule="exact"/>
        <w:ind w:left="567" w:firstLine="0"/>
        <w:rPr>
          <w:color w:val="000000"/>
          <w:szCs w:val="24"/>
        </w:rPr>
      </w:pPr>
      <w:r w:rsidRPr="004D7D04">
        <w:rPr>
          <w:color w:val="000000"/>
          <w:szCs w:val="24"/>
        </w:rPr>
        <w:t>водночас, внаслідок концентрації не відбувається зміна стану конкуренції на ринку розподілу електричної енергії в межах розташування систем розподілу електричної енергії  ПрАТ «Закарпаттяобленерго».</w:t>
      </w:r>
    </w:p>
    <w:p w:rsidR="00C21475" w:rsidRPr="0054650B" w:rsidRDefault="00C21475" w:rsidP="00C21475">
      <w:pPr>
        <w:pStyle w:val="210"/>
        <w:spacing w:line="290" w:lineRule="exact"/>
        <w:ind w:firstLine="0"/>
        <w:rPr>
          <w:color w:val="FF0000"/>
          <w:szCs w:val="24"/>
        </w:rPr>
      </w:pPr>
    </w:p>
    <w:p w:rsidR="00C21475" w:rsidRPr="004A1166" w:rsidRDefault="00C21475" w:rsidP="00C21475">
      <w:pPr>
        <w:pStyle w:val="30"/>
        <w:numPr>
          <w:ilvl w:val="0"/>
          <w:numId w:val="21"/>
        </w:numPr>
        <w:autoSpaceDE w:val="0"/>
        <w:autoSpaceDN w:val="0"/>
        <w:adjustRightInd w:val="0"/>
        <w:rPr>
          <w:b/>
          <w:color w:val="000000"/>
        </w:rPr>
      </w:pPr>
      <w:r w:rsidRPr="004A1166">
        <w:rPr>
          <w:b/>
          <w:color w:val="000000"/>
        </w:rPr>
        <w:t>ВИСНОВКИ У СПРАВІ ТА КВАЛІФІКАЦІЯ ДІЙ ВІДПОВІДАЧ</w:t>
      </w:r>
      <w:r w:rsidR="00A87411">
        <w:rPr>
          <w:b/>
          <w:color w:val="000000"/>
        </w:rPr>
        <w:t>А</w:t>
      </w:r>
    </w:p>
    <w:p w:rsidR="00C21475" w:rsidRPr="0054650B" w:rsidRDefault="00C21475" w:rsidP="00C21475">
      <w:pPr>
        <w:pStyle w:val="30"/>
        <w:ind w:left="720" w:firstLine="0"/>
        <w:rPr>
          <w:b/>
          <w:color w:val="FF0000"/>
        </w:rPr>
      </w:pPr>
    </w:p>
    <w:p w:rsidR="00290390" w:rsidRPr="00F30F06" w:rsidRDefault="00290390" w:rsidP="00F30F06">
      <w:pPr>
        <w:pStyle w:val="210"/>
        <w:numPr>
          <w:ilvl w:val="0"/>
          <w:numId w:val="19"/>
        </w:numPr>
        <w:spacing w:line="290" w:lineRule="exact"/>
        <w:ind w:left="567" w:hanging="567"/>
        <w:textAlignment w:val="auto"/>
        <w:rPr>
          <w:color w:val="000000"/>
          <w:szCs w:val="24"/>
        </w:rPr>
      </w:pPr>
      <w:r w:rsidRPr="00A947AA">
        <w:rPr>
          <w:color w:val="000000"/>
          <w:szCs w:val="24"/>
        </w:rPr>
        <w:t>Доказами, зібраними у справі, доводиться та не заперечу</w:t>
      </w:r>
      <w:r w:rsidR="00234389">
        <w:rPr>
          <w:color w:val="000000"/>
          <w:szCs w:val="24"/>
        </w:rPr>
        <w:t>є</w:t>
      </w:r>
      <w:r w:rsidRPr="00A947AA">
        <w:rPr>
          <w:color w:val="000000"/>
          <w:szCs w:val="24"/>
        </w:rPr>
        <w:t>ться Відповідачем, що дії</w:t>
      </w:r>
      <w:r w:rsidR="00F30F06">
        <w:rPr>
          <w:color w:val="000000"/>
          <w:szCs w:val="24"/>
        </w:rPr>
        <w:t xml:space="preserve"> </w:t>
      </w:r>
      <w:r w:rsidR="00F30F06" w:rsidRPr="00A56541">
        <w:rPr>
          <w:color w:val="000000"/>
          <w:szCs w:val="24"/>
        </w:rPr>
        <w:t>компанії «OMBRI ELECTRICAL ENERGY CO. LIMITED»</w:t>
      </w:r>
      <w:r w:rsidR="00F30F06">
        <w:rPr>
          <w:color w:val="000000"/>
          <w:szCs w:val="24"/>
        </w:rPr>
        <w:t xml:space="preserve"> </w:t>
      </w:r>
      <w:r w:rsidR="00F30F06" w:rsidRPr="00F30F06">
        <w:rPr>
          <w:color w:val="000000"/>
          <w:spacing w:val="-2"/>
        </w:rPr>
        <w:t xml:space="preserve">у вигляді </w:t>
      </w:r>
      <w:r w:rsidR="00F30F06" w:rsidRPr="00F30F06">
        <w:rPr>
          <w:color w:val="000000"/>
        </w:rPr>
        <w:t xml:space="preserve">опосередкованого набуття акцій </w:t>
      </w:r>
      <w:r w:rsidR="00F30F06" w:rsidRPr="004D7D04">
        <w:rPr>
          <w:color w:val="000000"/>
          <w:szCs w:val="24"/>
        </w:rPr>
        <w:t>ПрАТ «Закарпаттяобленерго»</w:t>
      </w:r>
      <w:r w:rsidR="00F30F06" w:rsidRPr="00F30F06">
        <w:rPr>
          <w:color w:val="000000"/>
        </w:rPr>
        <w:t>, що забезпечує перевищення 50 відсотків голосів у вищому органі управління товариства</w:t>
      </w:r>
      <w:r w:rsidRPr="00F30F06">
        <w:rPr>
          <w:color w:val="000000"/>
          <w:szCs w:val="24"/>
        </w:rPr>
        <w:t xml:space="preserve"> без отримання відповідного дозволу органів Комітету, наявність якого необхідна, є порушенням законодавства про захист економічної конкуренції, передбаченим пунктом 12 статті 50 Закону України «Про захист економічної конкуренції».</w:t>
      </w:r>
    </w:p>
    <w:p w:rsidR="00290390" w:rsidRPr="004D7D04" w:rsidRDefault="00290390" w:rsidP="00290390">
      <w:pPr>
        <w:pStyle w:val="210"/>
        <w:numPr>
          <w:ilvl w:val="0"/>
          <w:numId w:val="19"/>
        </w:numPr>
        <w:spacing w:line="290" w:lineRule="exact"/>
        <w:ind w:left="567" w:hanging="567"/>
        <w:textAlignment w:val="auto"/>
        <w:rPr>
          <w:color w:val="000000"/>
          <w:szCs w:val="24"/>
        </w:rPr>
      </w:pPr>
      <w:r w:rsidRPr="004D7D04">
        <w:rPr>
          <w:color w:val="000000"/>
          <w:szCs w:val="24"/>
        </w:rPr>
        <w:t>Відповідно до абзацу третього частини другої статті 52 Закону України «Про захист економічної конкуренції» за порушення, передбачене пунктом 12 статті 50 цього Закону, накладається штраф у розмірі до п’яти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290390" w:rsidRPr="004D7D04" w:rsidRDefault="00290390" w:rsidP="00290390">
      <w:pPr>
        <w:pStyle w:val="210"/>
        <w:numPr>
          <w:ilvl w:val="0"/>
          <w:numId w:val="19"/>
        </w:numPr>
        <w:spacing w:line="290" w:lineRule="exact"/>
        <w:ind w:left="567" w:hanging="567"/>
        <w:textAlignment w:val="auto"/>
        <w:rPr>
          <w:color w:val="000000"/>
          <w:szCs w:val="24"/>
        </w:rPr>
      </w:pPr>
      <w:r w:rsidRPr="004D7D04">
        <w:rPr>
          <w:color w:val="000000"/>
          <w:szCs w:val="24"/>
        </w:rPr>
        <w:t>Водночас, за результатами розгляду справи встановлено, що порушення було вчинено 01 лютого 2013 року.</w:t>
      </w:r>
    </w:p>
    <w:p w:rsidR="00290390" w:rsidRPr="004D7D04" w:rsidRDefault="00290390" w:rsidP="00290390">
      <w:pPr>
        <w:pStyle w:val="210"/>
        <w:numPr>
          <w:ilvl w:val="0"/>
          <w:numId w:val="19"/>
        </w:numPr>
        <w:spacing w:line="290" w:lineRule="exact"/>
        <w:ind w:left="567" w:hanging="567"/>
        <w:textAlignment w:val="auto"/>
        <w:rPr>
          <w:color w:val="000000"/>
          <w:szCs w:val="24"/>
        </w:rPr>
      </w:pPr>
      <w:r w:rsidRPr="004D7D04">
        <w:rPr>
          <w:color w:val="000000"/>
          <w:szCs w:val="24"/>
        </w:rPr>
        <w:lastRenderedPageBreak/>
        <w:t>Відповідно до статті 42 Закону України «Про захист економічної конкуренції», суб'єкт господарювання не може бути притягнений до відповідальності за порушення законодавства про захист економічної конкуренції, якщо минув строк давності притягнення до відповідальності. Строк давності притягнення до відповідальності за порушення законодавства про захист економічної конкуренції становить п’ять років з дня вчинення порушення.</w:t>
      </w:r>
    </w:p>
    <w:p w:rsidR="00290390" w:rsidRPr="004D7D04" w:rsidRDefault="00290390" w:rsidP="00290390">
      <w:pPr>
        <w:pStyle w:val="ae"/>
        <w:shd w:val="clear" w:color="auto" w:fill="FFFFFF"/>
        <w:ind w:left="1080"/>
        <w:jc w:val="both"/>
        <w:rPr>
          <w:color w:val="000000"/>
          <w:szCs w:val="24"/>
        </w:rPr>
      </w:pPr>
    </w:p>
    <w:p w:rsidR="00290390" w:rsidRPr="004D7D04" w:rsidRDefault="00290390" w:rsidP="00290390">
      <w:pPr>
        <w:pStyle w:val="210"/>
        <w:numPr>
          <w:ilvl w:val="0"/>
          <w:numId w:val="19"/>
        </w:numPr>
        <w:spacing w:line="290" w:lineRule="exact"/>
        <w:ind w:left="567" w:hanging="567"/>
        <w:textAlignment w:val="auto"/>
        <w:rPr>
          <w:color w:val="000000"/>
          <w:szCs w:val="24"/>
        </w:rPr>
      </w:pPr>
      <w:r>
        <w:rPr>
          <w:color w:val="000000"/>
          <w:szCs w:val="24"/>
        </w:rPr>
        <w:t>Отже,</w:t>
      </w:r>
      <w:r w:rsidRPr="004D7D04">
        <w:rPr>
          <w:color w:val="000000"/>
          <w:szCs w:val="24"/>
        </w:rPr>
        <w:t xml:space="preserve"> строк давності притягнення до відповідальності</w:t>
      </w:r>
      <w:r>
        <w:rPr>
          <w:color w:val="000000"/>
          <w:szCs w:val="24"/>
        </w:rPr>
        <w:t xml:space="preserve"> за порушення</w:t>
      </w:r>
      <w:r w:rsidRPr="004D7D04">
        <w:rPr>
          <w:color w:val="000000"/>
          <w:szCs w:val="24"/>
        </w:rPr>
        <w:t xml:space="preserve"> минув, штрафні санкції</w:t>
      </w:r>
      <w:r>
        <w:rPr>
          <w:color w:val="000000"/>
          <w:szCs w:val="24"/>
        </w:rPr>
        <w:t xml:space="preserve"> </w:t>
      </w:r>
      <w:r w:rsidRPr="004D7D04">
        <w:rPr>
          <w:color w:val="000000"/>
          <w:szCs w:val="24"/>
        </w:rPr>
        <w:t xml:space="preserve">до </w:t>
      </w:r>
      <w:r w:rsidR="00F30F06" w:rsidRPr="00A56541">
        <w:rPr>
          <w:color w:val="000000"/>
          <w:szCs w:val="24"/>
        </w:rPr>
        <w:t>компанії «OMBRI ELECTRICAL ENERGY CO. LIMITED»</w:t>
      </w:r>
      <w:r w:rsidRPr="004D7D04">
        <w:rPr>
          <w:color w:val="000000"/>
          <w:szCs w:val="24"/>
        </w:rPr>
        <w:t xml:space="preserve"> не застосовуються.</w:t>
      </w:r>
    </w:p>
    <w:p w:rsidR="00A53D02" w:rsidRPr="0054650B" w:rsidRDefault="00A53D02" w:rsidP="00E0033B">
      <w:pPr>
        <w:jc w:val="both"/>
        <w:rPr>
          <w:color w:val="FF0000"/>
          <w:sz w:val="16"/>
          <w:szCs w:val="16"/>
          <w:lang w:val="uk-UA"/>
        </w:rPr>
      </w:pPr>
    </w:p>
    <w:p w:rsidR="008F6101" w:rsidRPr="00234389" w:rsidRDefault="008F6101" w:rsidP="004D7D04">
      <w:pPr>
        <w:pStyle w:val="210"/>
        <w:numPr>
          <w:ilvl w:val="0"/>
          <w:numId w:val="19"/>
        </w:numPr>
        <w:spacing w:line="290" w:lineRule="exact"/>
        <w:ind w:left="567" w:hanging="567"/>
        <w:textAlignment w:val="auto"/>
        <w:rPr>
          <w:color w:val="000000"/>
          <w:szCs w:val="24"/>
        </w:rPr>
      </w:pPr>
      <w:r w:rsidRPr="004A1166">
        <w:rPr>
          <w:color w:val="000000"/>
          <w:szCs w:val="24"/>
        </w:rPr>
        <w:t>Враховуючи викладене, керуючись статтею 7 Закону України «Про Антимонополь</w:t>
      </w:r>
      <w:r w:rsidR="00C50286" w:rsidRPr="004A1166">
        <w:rPr>
          <w:color w:val="000000"/>
          <w:szCs w:val="24"/>
        </w:rPr>
        <w:t>ний комітет України», статтями 25, 4</w:t>
      </w:r>
      <w:r w:rsidR="001454B2" w:rsidRPr="004A1166">
        <w:rPr>
          <w:color w:val="000000"/>
          <w:szCs w:val="24"/>
        </w:rPr>
        <w:t>2</w:t>
      </w:r>
      <w:r w:rsidR="00C50286" w:rsidRPr="004A1166">
        <w:rPr>
          <w:color w:val="000000"/>
          <w:szCs w:val="24"/>
        </w:rPr>
        <w:t xml:space="preserve"> і </w:t>
      </w:r>
      <w:r w:rsidR="001454B2" w:rsidRPr="004A1166">
        <w:rPr>
          <w:color w:val="000000"/>
          <w:szCs w:val="24"/>
        </w:rPr>
        <w:t>48</w:t>
      </w:r>
      <w:r w:rsidRPr="004A1166">
        <w:rPr>
          <w:color w:val="000000"/>
          <w:szCs w:val="24"/>
        </w:rPr>
        <w:t xml:space="preserve"> Закону України  «Про  з</w:t>
      </w:r>
      <w:r w:rsidR="00C50286" w:rsidRPr="004A1166">
        <w:rPr>
          <w:color w:val="000000"/>
          <w:szCs w:val="24"/>
        </w:rPr>
        <w:t>ахист економічної  конкуренції»</w:t>
      </w:r>
      <w:r w:rsidR="007A67CA" w:rsidRPr="004A1166">
        <w:rPr>
          <w:color w:val="000000"/>
          <w:szCs w:val="24"/>
        </w:rPr>
        <w:t xml:space="preserve"> та</w:t>
      </w:r>
      <w:r w:rsidR="00C50286" w:rsidRPr="004A1166">
        <w:rPr>
          <w:color w:val="000000"/>
          <w:szCs w:val="24"/>
        </w:rPr>
        <w:t xml:space="preserve"> пунктом 32 Правил розгляду заяв і справ про порушення законодавства </w:t>
      </w:r>
      <w:r w:rsidR="00C50286" w:rsidRPr="00234389">
        <w:rPr>
          <w:color w:val="000000"/>
          <w:szCs w:val="24"/>
        </w:rPr>
        <w:t xml:space="preserve">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w:t>
      </w:r>
      <w:r w:rsidR="004D7D04" w:rsidRPr="00234389">
        <w:rPr>
          <w:color w:val="000000"/>
          <w:szCs w:val="24"/>
        </w:rPr>
        <w:t xml:space="preserve">України від 29 червня 1998 року </w:t>
      </w:r>
      <w:r w:rsidR="00C50286" w:rsidRPr="00234389">
        <w:rPr>
          <w:color w:val="000000"/>
          <w:szCs w:val="24"/>
        </w:rPr>
        <w:t>№ 169-р) (із змінами), Антимонопольний комітет України</w:t>
      </w:r>
    </w:p>
    <w:p w:rsidR="00A53D02" w:rsidRPr="00234389" w:rsidRDefault="00A53D02" w:rsidP="00A53D02">
      <w:pPr>
        <w:pStyle w:val="30"/>
        <w:autoSpaceDE w:val="0"/>
        <w:autoSpaceDN w:val="0"/>
        <w:adjustRightInd w:val="0"/>
        <w:ind w:left="709" w:firstLine="0"/>
        <w:rPr>
          <w:color w:val="000000"/>
          <w:sz w:val="16"/>
          <w:szCs w:val="16"/>
        </w:rPr>
      </w:pPr>
    </w:p>
    <w:p w:rsidR="00A53D02" w:rsidRPr="00234389" w:rsidRDefault="00A53D02" w:rsidP="00A53D02">
      <w:pPr>
        <w:pStyle w:val="30"/>
        <w:autoSpaceDE w:val="0"/>
        <w:autoSpaceDN w:val="0"/>
        <w:adjustRightInd w:val="0"/>
        <w:ind w:firstLine="0"/>
        <w:jc w:val="center"/>
        <w:rPr>
          <w:color w:val="000000"/>
        </w:rPr>
      </w:pPr>
      <w:r w:rsidRPr="00234389">
        <w:rPr>
          <w:color w:val="000000"/>
        </w:rPr>
        <w:t>ПОСТАНОВИВ:</w:t>
      </w:r>
    </w:p>
    <w:p w:rsidR="00A53D02" w:rsidRPr="00234389" w:rsidRDefault="00A53D02" w:rsidP="00A53D02">
      <w:pPr>
        <w:pStyle w:val="30"/>
        <w:autoSpaceDE w:val="0"/>
        <w:autoSpaceDN w:val="0"/>
        <w:adjustRightInd w:val="0"/>
        <w:ind w:left="709" w:firstLine="0"/>
        <w:rPr>
          <w:color w:val="FF0000"/>
          <w:sz w:val="16"/>
          <w:szCs w:val="16"/>
        </w:rPr>
      </w:pPr>
    </w:p>
    <w:p w:rsidR="00CC5E8E" w:rsidRPr="00234389" w:rsidRDefault="00CC5E8E" w:rsidP="00A53D02">
      <w:pPr>
        <w:pStyle w:val="30"/>
        <w:autoSpaceDE w:val="0"/>
        <w:autoSpaceDN w:val="0"/>
        <w:adjustRightInd w:val="0"/>
        <w:ind w:left="709" w:firstLine="0"/>
        <w:rPr>
          <w:color w:val="000000"/>
          <w:sz w:val="16"/>
          <w:szCs w:val="16"/>
        </w:rPr>
      </w:pPr>
    </w:p>
    <w:p w:rsidR="00E82771" w:rsidRPr="00234389" w:rsidRDefault="00E82771" w:rsidP="00E82771">
      <w:pPr>
        <w:ind w:firstLine="567"/>
        <w:jc w:val="both"/>
        <w:rPr>
          <w:color w:val="000000"/>
          <w:lang w:val="uk-UA"/>
        </w:rPr>
      </w:pPr>
      <w:r w:rsidRPr="00234389">
        <w:rPr>
          <w:color w:val="000000"/>
          <w:lang w:val="uk-UA"/>
        </w:rPr>
        <w:t xml:space="preserve">1. Визнати, що компанія «OMBRI ELECTRICAL ENERGY CO. LIMITED»                     (м. Нікосія, Кіпр) вчинила порушення, передбачене пунктом 12 статті 50 Закону              України «Про захист економічної конкуренції» у вигляді здійснення концентрації             шляхом опосередкованого набуття акцій приватного акціонерного товариства «Закарпаттяобленерго» (Закарпатська обл., Ужгородський р-н, с. Оноківці, ідентифікаційний код юридичної особи </w:t>
      </w:r>
      <w:r w:rsidRPr="00234389">
        <w:rPr>
          <w:color w:val="000000"/>
          <w:shd w:val="clear" w:color="auto" w:fill="FFFFFF"/>
          <w:lang w:val="uk-UA"/>
        </w:rPr>
        <w:t>00131529</w:t>
      </w:r>
      <w:r w:rsidRPr="00234389">
        <w:rPr>
          <w:color w:val="000000"/>
          <w:lang w:val="uk-UA"/>
        </w:rPr>
        <w:t>), що забезпечує перевищення 50 відсотків голосів у вищому органі управління товариства.</w:t>
      </w:r>
    </w:p>
    <w:p w:rsidR="00E82771" w:rsidRPr="00234389" w:rsidRDefault="00E82771" w:rsidP="00E82771">
      <w:pPr>
        <w:ind w:firstLine="709"/>
        <w:jc w:val="both"/>
        <w:rPr>
          <w:color w:val="000000"/>
          <w:lang w:val="uk-UA"/>
        </w:rPr>
      </w:pPr>
    </w:p>
    <w:p w:rsidR="00E82771" w:rsidRPr="00234389" w:rsidRDefault="00E82771" w:rsidP="00E82771">
      <w:pPr>
        <w:ind w:firstLine="567"/>
        <w:jc w:val="both"/>
        <w:rPr>
          <w:color w:val="000000"/>
          <w:lang w:val="uk-UA"/>
        </w:rPr>
      </w:pPr>
      <w:r w:rsidRPr="00234389">
        <w:rPr>
          <w:color w:val="000000"/>
          <w:lang w:val="uk-UA"/>
        </w:rPr>
        <w:t xml:space="preserve">2. Надати дозвіл компанії «OMBRI ELECTRICAL ENERGY CO. LIMITED»                     (м. Нікосія, Кіпр) на опосередковане набуття акцій приватного акціонерного товариства «Закарпаттяобленерго» (Закарпатська обл., Ужгородський р-н, с. Оноківці, ідентифікаційний код юридичної особи </w:t>
      </w:r>
      <w:r w:rsidRPr="00234389">
        <w:rPr>
          <w:color w:val="000000"/>
          <w:shd w:val="clear" w:color="auto" w:fill="FFFFFF"/>
          <w:lang w:val="uk-UA"/>
        </w:rPr>
        <w:t>00131529</w:t>
      </w:r>
      <w:r w:rsidRPr="00234389">
        <w:rPr>
          <w:color w:val="000000"/>
          <w:lang w:val="uk-UA"/>
        </w:rPr>
        <w:t>), що забезпечує перевищення 50 відсотків голосів у вищому органі управління товариства.</w:t>
      </w:r>
    </w:p>
    <w:p w:rsidR="00473DE3" w:rsidRPr="00234389" w:rsidRDefault="00473DE3" w:rsidP="00473DE3">
      <w:pPr>
        <w:pStyle w:val="30"/>
        <w:autoSpaceDE w:val="0"/>
        <w:autoSpaceDN w:val="0"/>
        <w:adjustRightInd w:val="0"/>
        <w:ind w:left="709" w:firstLine="0"/>
        <w:rPr>
          <w:color w:val="000000"/>
          <w:sz w:val="16"/>
          <w:szCs w:val="16"/>
        </w:rPr>
      </w:pPr>
    </w:p>
    <w:p w:rsidR="00F11EF3" w:rsidRPr="00234389" w:rsidRDefault="00F11EF3" w:rsidP="00AA0ECC">
      <w:pPr>
        <w:jc w:val="both"/>
        <w:rPr>
          <w:color w:val="000000"/>
          <w:lang w:val="uk-UA"/>
        </w:rPr>
      </w:pPr>
    </w:p>
    <w:p w:rsidR="00AA0ECC" w:rsidRPr="00234389" w:rsidRDefault="001219E1" w:rsidP="00A53D02">
      <w:pPr>
        <w:tabs>
          <w:tab w:val="left" w:pos="7371"/>
        </w:tabs>
        <w:jc w:val="both"/>
        <w:rPr>
          <w:color w:val="000000"/>
          <w:lang w:val="uk-UA"/>
        </w:rPr>
      </w:pPr>
      <w:r w:rsidRPr="00234389">
        <w:rPr>
          <w:color w:val="000000"/>
          <w:lang w:val="uk-UA"/>
        </w:rPr>
        <w:t xml:space="preserve">       </w:t>
      </w:r>
      <w:r w:rsidR="00D67274" w:rsidRPr="00234389">
        <w:rPr>
          <w:color w:val="000000"/>
          <w:lang w:val="uk-UA"/>
        </w:rPr>
        <w:t xml:space="preserve">    </w:t>
      </w:r>
    </w:p>
    <w:p w:rsidR="00A27AD9" w:rsidRPr="00234389" w:rsidRDefault="00A27AD9" w:rsidP="00A53D02">
      <w:pPr>
        <w:tabs>
          <w:tab w:val="left" w:pos="7371"/>
        </w:tabs>
        <w:jc w:val="both"/>
        <w:rPr>
          <w:color w:val="000000"/>
          <w:lang w:val="uk-UA"/>
        </w:rPr>
      </w:pPr>
    </w:p>
    <w:p w:rsidR="008E7309" w:rsidRPr="004A1166" w:rsidRDefault="00AA0ECC" w:rsidP="00A53D02">
      <w:pPr>
        <w:tabs>
          <w:tab w:val="left" w:pos="7371"/>
        </w:tabs>
        <w:jc w:val="both"/>
        <w:rPr>
          <w:color w:val="000000"/>
          <w:lang w:val="uk-UA"/>
        </w:rPr>
      </w:pPr>
      <w:r w:rsidRPr="00234389">
        <w:rPr>
          <w:color w:val="000000"/>
          <w:lang w:val="uk-UA"/>
        </w:rPr>
        <w:t>Г</w:t>
      </w:r>
      <w:r w:rsidR="00FD1D8D" w:rsidRPr="00234389">
        <w:rPr>
          <w:color w:val="000000"/>
          <w:lang w:val="uk-UA"/>
        </w:rPr>
        <w:t>олов</w:t>
      </w:r>
      <w:r w:rsidR="00D67274" w:rsidRPr="00234389">
        <w:rPr>
          <w:color w:val="000000"/>
          <w:lang w:val="uk-UA"/>
        </w:rPr>
        <w:t>а</w:t>
      </w:r>
      <w:r w:rsidR="00A53D02" w:rsidRPr="00234389">
        <w:rPr>
          <w:color w:val="000000"/>
          <w:lang w:val="uk-UA"/>
        </w:rPr>
        <w:t xml:space="preserve"> Комітету                                                                               </w:t>
      </w:r>
      <w:r w:rsidR="00A27AD9" w:rsidRPr="004A1166">
        <w:rPr>
          <w:color w:val="000000"/>
          <w:lang w:val="uk-UA"/>
        </w:rPr>
        <w:tab/>
      </w:r>
      <w:r w:rsidR="00A27AD9" w:rsidRPr="004A1166">
        <w:rPr>
          <w:color w:val="000000"/>
          <w:lang w:val="uk-UA"/>
        </w:rPr>
        <w:tab/>
      </w:r>
      <w:r w:rsidR="004D7D04" w:rsidRPr="004A1166">
        <w:rPr>
          <w:color w:val="000000"/>
          <w:lang w:val="uk-UA"/>
        </w:rPr>
        <w:t>О</w:t>
      </w:r>
      <w:r w:rsidR="00A53D02" w:rsidRPr="004A1166">
        <w:rPr>
          <w:color w:val="000000"/>
          <w:lang w:val="uk-UA"/>
        </w:rPr>
        <w:t xml:space="preserve">. </w:t>
      </w:r>
      <w:r w:rsidR="004D7D04" w:rsidRPr="004A1166">
        <w:rPr>
          <w:color w:val="000000"/>
          <w:lang w:val="uk-UA"/>
        </w:rPr>
        <w:t>ПІЩАНСЬКА</w:t>
      </w:r>
    </w:p>
    <w:sectPr w:rsidR="008E7309" w:rsidRPr="004A1166" w:rsidSect="00AA0ECC">
      <w:headerReference w:type="even" r:id="rId9"/>
      <w:headerReference w:type="default" r:id="rId10"/>
      <w:pgSz w:w="11907" w:h="16840"/>
      <w:pgMar w:top="1134" w:right="567" w:bottom="851"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6E51" w:rsidRDefault="00566E51">
      <w:r>
        <w:separator/>
      </w:r>
    </w:p>
  </w:endnote>
  <w:endnote w:type="continuationSeparator" w:id="0">
    <w:p w:rsidR="00566E51" w:rsidRDefault="00566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6E51" w:rsidRDefault="00566E51">
      <w:r>
        <w:separator/>
      </w:r>
    </w:p>
  </w:footnote>
  <w:footnote w:type="continuationSeparator" w:id="0">
    <w:p w:rsidR="00566E51" w:rsidRDefault="00566E51">
      <w:r>
        <w:continuationSeparator/>
      </w:r>
    </w:p>
  </w:footnote>
  <w:footnote w:id="1">
    <w:p w:rsidR="00290390" w:rsidRPr="00DC27D7" w:rsidRDefault="00290390" w:rsidP="00290390">
      <w:pPr>
        <w:pStyle w:val="ae"/>
        <w:tabs>
          <w:tab w:val="left" w:pos="1134"/>
        </w:tabs>
        <w:ind w:left="0" w:firstLine="709"/>
        <w:jc w:val="both"/>
        <w:rPr>
          <w:rStyle w:val="ad"/>
          <w:szCs w:val="24"/>
        </w:rPr>
      </w:pPr>
      <w:r w:rsidRPr="00DC27D7">
        <w:rPr>
          <w:rStyle w:val="ad"/>
          <w:szCs w:val="24"/>
        </w:rPr>
        <w:footnoteRef/>
      </w:r>
      <w:r w:rsidRPr="00DC27D7">
        <w:rPr>
          <w:rStyle w:val="ad"/>
          <w:szCs w:val="24"/>
        </w:rPr>
        <w:t xml:space="preserve"> Постановою НКРЕКП від 27.06.2019 р. № 1307 погоджено визначені ДП «НЕК «Укренерго» дві відокремлені зони в межах України – торгову зону «Острів Бурштинської ТЕС» та торгову зону «ОЕС України». </w:t>
      </w:r>
    </w:p>
    <w:p w:rsidR="00290390" w:rsidRPr="00DC27D7" w:rsidRDefault="00290390" w:rsidP="00290390">
      <w:pPr>
        <w:pStyle w:val="ae"/>
        <w:tabs>
          <w:tab w:val="left" w:pos="1134"/>
        </w:tabs>
        <w:ind w:left="0" w:firstLine="709"/>
        <w:jc w:val="both"/>
        <w:rPr>
          <w:rStyle w:val="ad"/>
          <w:szCs w:val="24"/>
        </w:rPr>
      </w:pPr>
      <w:r w:rsidRPr="00DC27D7">
        <w:rPr>
          <w:rStyle w:val="ad"/>
          <w:szCs w:val="24"/>
        </w:rPr>
        <w:t>Торгова зона «Острів Бурштинської ТЕС» працює повністю ізольовано від решти території України, має параметри мережі, відмінні від основної енергосистеми України, працює синхронно з мережами ENTSO-Е та не має електричних зв’язків з основною енергосистемою України, що унеможливлює фізичне перетікання електричної енергії між «Островом Бурштинської ТЕС» та «ОЕС України».</w:t>
      </w:r>
    </w:p>
    <w:p w:rsidR="00290390" w:rsidRPr="00A66AE9" w:rsidRDefault="00290390" w:rsidP="00290390">
      <w:pPr>
        <w:pStyle w:val="ab"/>
        <w:rPr>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0ECC" w:rsidRDefault="00AA0EC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A0ECC" w:rsidRDefault="00AA0EC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0ECC" w:rsidRDefault="00AA0ECC">
    <w:pPr>
      <w:pStyle w:val="a3"/>
      <w:framePr w:wrap="around" w:vAnchor="text" w:hAnchor="page" w:x="6377" w:y="-209"/>
      <w:rPr>
        <w:rStyle w:val="a4"/>
      </w:rPr>
    </w:pPr>
    <w:r>
      <w:rPr>
        <w:rStyle w:val="a4"/>
      </w:rPr>
      <w:fldChar w:fldCharType="begin"/>
    </w:r>
    <w:r>
      <w:rPr>
        <w:rStyle w:val="a4"/>
      </w:rPr>
      <w:instrText xml:space="preserve">PAGE  </w:instrText>
    </w:r>
    <w:r>
      <w:rPr>
        <w:rStyle w:val="a4"/>
      </w:rPr>
      <w:fldChar w:fldCharType="separate"/>
    </w:r>
    <w:r w:rsidR="00417D86">
      <w:rPr>
        <w:rStyle w:val="a4"/>
        <w:noProof/>
      </w:rPr>
      <w:t>6</w:t>
    </w:r>
    <w:r>
      <w:rPr>
        <w:rStyle w:val="a4"/>
      </w:rPr>
      <w:fldChar w:fldCharType="end"/>
    </w:r>
  </w:p>
  <w:p w:rsidR="00AA0ECC" w:rsidRDefault="00AA0EC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4514"/>
    <w:multiLevelType w:val="hybridMultilevel"/>
    <w:tmpl w:val="AA7831D4"/>
    <w:lvl w:ilvl="0" w:tplc="67162C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BB359D"/>
    <w:multiLevelType w:val="hybridMultilevel"/>
    <w:tmpl w:val="1458CA72"/>
    <w:lvl w:ilvl="0" w:tplc="0EA8A1A2">
      <w:start w:val="1"/>
      <w:numFmt w:val="decimal"/>
      <w:lvlText w:val="%1."/>
      <w:lvlJc w:val="left"/>
      <w:pPr>
        <w:ind w:left="720" w:hanging="360"/>
      </w:pPr>
      <w:rPr>
        <w:rFonts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154521"/>
    <w:multiLevelType w:val="hybridMultilevel"/>
    <w:tmpl w:val="6E3EAB54"/>
    <w:lvl w:ilvl="0" w:tplc="363021FE">
      <w:start w:val="1"/>
      <w:numFmt w:val="decimal"/>
      <w:lvlText w:val="(%1)"/>
      <w:lvlJc w:val="left"/>
      <w:pPr>
        <w:ind w:left="1069" w:hanging="360"/>
      </w:pPr>
      <w:rPr>
        <w:rFonts w:ascii="Times New Roman" w:eastAsia="Times New Roman" w:hAnsi="Times New Roman" w:cs="Times New Roman"/>
        <w:color w:val="auto"/>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4" w15:restartNumberingAfterBreak="0">
    <w:nsid w:val="2F0500E0"/>
    <w:multiLevelType w:val="hybridMultilevel"/>
    <w:tmpl w:val="74BA77AC"/>
    <w:lvl w:ilvl="0" w:tplc="8B884E2C">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0ED23EA"/>
    <w:multiLevelType w:val="hybridMultilevel"/>
    <w:tmpl w:val="E5489C5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8332BE8"/>
    <w:multiLevelType w:val="hybridMultilevel"/>
    <w:tmpl w:val="628E736E"/>
    <w:lvl w:ilvl="0" w:tplc="363021FE">
      <w:start w:val="1"/>
      <w:numFmt w:val="decimal"/>
      <w:lvlText w:val="(%1)"/>
      <w:lvlJc w:val="left"/>
      <w:pPr>
        <w:ind w:left="360" w:hanging="360"/>
      </w:pPr>
      <w:rPr>
        <w:rFonts w:ascii="Times New Roman" w:eastAsia="Times New Roman" w:hAnsi="Times New Roman" w:cs="Times New Roman"/>
        <w:color w:val="auto"/>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18A086B"/>
    <w:multiLevelType w:val="hybridMultilevel"/>
    <w:tmpl w:val="4E9E607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3537BAB"/>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15:restartNumberingAfterBreak="0">
    <w:nsid w:val="484D71AF"/>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48B509F1"/>
    <w:multiLevelType w:val="hybridMultilevel"/>
    <w:tmpl w:val="5614C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7A779AF"/>
    <w:multiLevelType w:val="hybridMultilevel"/>
    <w:tmpl w:val="E3A6D5C8"/>
    <w:lvl w:ilvl="0" w:tplc="C826E8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2AE0882"/>
    <w:multiLevelType w:val="hybridMultilevel"/>
    <w:tmpl w:val="420E9392"/>
    <w:lvl w:ilvl="0" w:tplc="5FB8A5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CC34789"/>
    <w:multiLevelType w:val="hybridMultilevel"/>
    <w:tmpl w:val="F6BACD5E"/>
    <w:lvl w:ilvl="0" w:tplc="E1FE47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10B7CD1"/>
    <w:multiLevelType w:val="hybridMultilevel"/>
    <w:tmpl w:val="F07A318E"/>
    <w:lvl w:ilvl="0" w:tplc="9142191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32F2C1E"/>
    <w:multiLevelType w:val="hybridMultilevel"/>
    <w:tmpl w:val="9CA6307C"/>
    <w:lvl w:ilvl="0" w:tplc="F5BA9B6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AC49DA"/>
    <w:multiLevelType w:val="multilevel"/>
    <w:tmpl w:val="6A802E62"/>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7" w15:restartNumberingAfterBreak="0">
    <w:nsid w:val="79627A72"/>
    <w:multiLevelType w:val="hybridMultilevel"/>
    <w:tmpl w:val="40BE17BA"/>
    <w:lvl w:ilvl="0" w:tplc="906644D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3"/>
  </w:num>
  <w:num w:numId="2">
    <w:abstractNumId w:val="7"/>
  </w:num>
  <w:num w:numId="3">
    <w:abstractNumId w:val="5"/>
  </w:num>
  <w:num w:numId="4">
    <w:abstractNumId w:val="9"/>
  </w:num>
  <w:num w:numId="5">
    <w:abstractNumId w:val="12"/>
  </w:num>
  <w:num w:numId="6">
    <w:abstractNumId w:val="3"/>
  </w:num>
  <w:num w:numId="7">
    <w:abstractNumId w:val="3"/>
  </w:num>
  <w:num w:numId="8">
    <w:abstractNumId w:val="3"/>
  </w:num>
  <w:num w:numId="9">
    <w:abstractNumId w:val="17"/>
  </w:num>
  <w:num w:numId="10">
    <w:abstractNumId w:val="16"/>
  </w:num>
  <w:num w:numId="11">
    <w:abstractNumId w:val="8"/>
  </w:num>
  <w:num w:numId="12">
    <w:abstractNumId w:val="15"/>
  </w:num>
  <w:num w:numId="13">
    <w:abstractNumId w:val="6"/>
  </w:num>
  <w:num w:numId="14">
    <w:abstractNumId w:val="2"/>
  </w:num>
  <w:num w:numId="15">
    <w:abstractNumId w:val="11"/>
  </w:num>
  <w:num w:numId="16">
    <w:abstractNumId w:val="0"/>
  </w:num>
  <w:num w:numId="17">
    <w:abstractNumId w:val="10"/>
  </w:num>
  <w:num w:numId="18">
    <w:abstractNumId w:val="14"/>
  </w:num>
  <w:num w:numId="19">
    <w:abstractNumId w:val="4"/>
  </w:num>
  <w:num w:numId="20">
    <w:abstractNumId w:val="13"/>
  </w:num>
  <w:num w:numId="2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AE0"/>
    <w:rsid w:val="00003065"/>
    <w:rsid w:val="000075E1"/>
    <w:rsid w:val="00010B31"/>
    <w:rsid w:val="000164F3"/>
    <w:rsid w:val="000169F6"/>
    <w:rsid w:val="00023C5E"/>
    <w:rsid w:val="00031CDB"/>
    <w:rsid w:val="000358EE"/>
    <w:rsid w:val="00040728"/>
    <w:rsid w:val="00044B6D"/>
    <w:rsid w:val="00044ECE"/>
    <w:rsid w:val="00045173"/>
    <w:rsid w:val="00046575"/>
    <w:rsid w:val="00051C50"/>
    <w:rsid w:val="00052732"/>
    <w:rsid w:val="000534DF"/>
    <w:rsid w:val="00061BB0"/>
    <w:rsid w:val="00062A41"/>
    <w:rsid w:val="00070EA6"/>
    <w:rsid w:val="00071809"/>
    <w:rsid w:val="00080177"/>
    <w:rsid w:val="000808AA"/>
    <w:rsid w:val="00082DAC"/>
    <w:rsid w:val="00087F4A"/>
    <w:rsid w:val="00087FC4"/>
    <w:rsid w:val="00092C57"/>
    <w:rsid w:val="00093D49"/>
    <w:rsid w:val="000944DA"/>
    <w:rsid w:val="000973FD"/>
    <w:rsid w:val="000A097A"/>
    <w:rsid w:val="000A7116"/>
    <w:rsid w:val="000B2F4F"/>
    <w:rsid w:val="000B309C"/>
    <w:rsid w:val="000B5833"/>
    <w:rsid w:val="000B5E75"/>
    <w:rsid w:val="000D07EA"/>
    <w:rsid w:val="000D42C4"/>
    <w:rsid w:val="000D5320"/>
    <w:rsid w:val="000E1728"/>
    <w:rsid w:val="000E5C40"/>
    <w:rsid w:val="000E5C6D"/>
    <w:rsid w:val="000F064B"/>
    <w:rsid w:val="000F0EBA"/>
    <w:rsid w:val="000F7ACE"/>
    <w:rsid w:val="001003FC"/>
    <w:rsid w:val="00104BBC"/>
    <w:rsid w:val="00104EDA"/>
    <w:rsid w:val="0010539C"/>
    <w:rsid w:val="001111FD"/>
    <w:rsid w:val="00111E09"/>
    <w:rsid w:val="001133E9"/>
    <w:rsid w:val="00116458"/>
    <w:rsid w:val="001219E1"/>
    <w:rsid w:val="00123221"/>
    <w:rsid w:val="001241A9"/>
    <w:rsid w:val="00127CAE"/>
    <w:rsid w:val="00130ED9"/>
    <w:rsid w:val="00133CA7"/>
    <w:rsid w:val="00137E63"/>
    <w:rsid w:val="0014100D"/>
    <w:rsid w:val="001454B2"/>
    <w:rsid w:val="0015024D"/>
    <w:rsid w:val="00156778"/>
    <w:rsid w:val="00165DE6"/>
    <w:rsid w:val="00166323"/>
    <w:rsid w:val="0016662E"/>
    <w:rsid w:val="00175592"/>
    <w:rsid w:val="0017625C"/>
    <w:rsid w:val="00183752"/>
    <w:rsid w:val="001864E6"/>
    <w:rsid w:val="00186794"/>
    <w:rsid w:val="00195454"/>
    <w:rsid w:val="001A18A7"/>
    <w:rsid w:val="001A3C4A"/>
    <w:rsid w:val="001B1CEF"/>
    <w:rsid w:val="001B26DA"/>
    <w:rsid w:val="001B62FB"/>
    <w:rsid w:val="001C07F9"/>
    <w:rsid w:val="001C193F"/>
    <w:rsid w:val="001C1C8F"/>
    <w:rsid w:val="001C3948"/>
    <w:rsid w:val="001C5C22"/>
    <w:rsid w:val="001D1632"/>
    <w:rsid w:val="001D2C26"/>
    <w:rsid w:val="001D618F"/>
    <w:rsid w:val="001E0A00"/>
    <w:rsid w:val="001E178A"/>
    <w:rsid w:val="001E4B96"/>
    <w:rsid w:val="001E4DFD"/>
    <w:rsid w:val="001E57AE"/>
    <w:rsid w:val="001F0B58"/>
    <w:rsid w:val="001F161B"/>
    <w:rsid w:val="001F684B"/>
    <w:rsid w:val="00204610"/>
    <w:rsid w:val="00205529"/>
    <w:rsid w:val="00210F5B"/>
    <w:rsid w:val="002151E6"/>
    <w:rsid w:val="002158C4"/>
    <w:rsid w:val="00215FFB"/>
    <w:rsid w:val="00217E3A"/>
    <w:rsid w:val="00232E3A"/>
    <w:rsid w:val="00234389"/>
    <w:rsid w:val="002406C9"/>
    <w:rsid w:val="0024183B"/>
    <w:rsid w:val="00243DA4"/>
    <w:rsid w:val="00247726"/>
    <w:rsid w:val="002508EB"/>
    <w:rsid w:val="0025212A"/>
    <w:rsid w:val="00256A4D"/>
    <w:rsid w:val="00260623"/>
    <w:rsid w:val="002657B5"/>
    <w:rsid w:val="00265DCF"/>
    <w:rsid w:val="002661A1"/>
    <w:rsid w:val="002726D8"/>
    <w:rsid w:val="002749C5"/>
    <w:rsid w:val="00276FA5"/>
    <w:rsid w:val="0028011C"/>
    <w:rsid w:val="00284FBC"/>
    <w:rsid w:val="002855E8"/>
    <w:rsid w:val="00285F69"/>
    <w:rsid w:val="00290390"/>
    <w:rsid w:val="002914BB"/>
    <w:rsid w:val="0029565B"/>
    <w:rsid w:val="002A13C4"/>
    <w:rsid w:val="002A5421"/>
    <w:rsid w:val="002A75F2"/>
    <w:rsid w:val="002B12F1"/>
    <w:rsid w:val="002B2B05"/>
    <w:rsid w:val="002B65EA"/>
    <w:rsid w:val="002C077A"/>
    <w:rsid w:val="002C2879"/>
    <w:rsid w:val="002C5AB0"/>
    <w:rsid w:val="002C67A3"/>
    <w:rsid w:val="002D025C"/>
    <w:rsid w:val="002D0614"/>
    <w:rsid w:val="002D183D"/>
    <w:rsid w:val="002D1842"/>
    <w:rsid w:val="002E0277"/>
    <w:rsid w:val="002E0308"/>
    <w:rsid w:val="002E096E"/>
    <w:rsid w:val="002E316E"/>
    <w:rsid w:val="003017DA"/>
    <w:rsid w:val="00305F0F"/>
    <w:rsid w:val="003074F6"/>
    <w:rsid w:val="00312CEB"/>
    <w:rsid w:val="00313415"/>
    <w:rsid w:val="0031523F"/>
    <w:rsid w:val="003157F8"/>
    <w:rsid w:val="003174B2"/>
    <w:rsid w:val="00321EA7"/>
    <w:rsid w:val="00327A7A"/>
    <w:rsid w:val="003303DC"/>
    <w:rsid w:val="00332731"/>
    <w:rsid w:val="00335D46"/>
    <w:rsid w:val="00336DDD"/>
    <w:rsid w:val="0034119F"/>
    <w:rsid w:val="00346288"/>
    <w:rsid w:val="003462B4"/>
    <w:rsid w:val="003540A5"/>
    <w:rsid w:val="00355CDF"/>
    <w:rsid w:val="00362E25"/>
    <w:rsid w:val="003637D7"/>
    <w:rsid w:val="003651DB"/>
    <w:rsid w:val="00366597"/>
    <w:rsid w:val="003679FD"/>
    <w:rsid w:val="003715A8"/>
    <w:rsid w:val="003738D5"/>
    <w:rsid w:val="003744A5"/>
    <w:rsid w:val="00375A1F"/>
    <w:rsid w:val="00376959"/>
    <w:rsid w:val="00377534"/>
    <w:rsid w:val="00377DA0"/>
    <w:rsid w:val="00382752"/>
    <w:rsid w:val="003838D2"/>
    <w:rsid w:val="00390576"/>
    <w:rsid w:val="00391C77"/>
    <w:rsid w:val="00391E67"/>
    <w:rsid w:val="00392C00"/>
    <w:rsid w:val="003974E3"/>
    <w:rsid w:val="003A248C"/>
    <w:rsid w:val="003A3C8B"/>
    <w:rsid w:val="003B17D7"/>
    <w:rsid w:val="003B2A78"/>
    <w:rsid w:val="003B2A99"/>
    <w:rsid w:val="003C005D"/>
    <w:rsid w:val="003C0ECE"/>
    <w:rsid w:val="003C36E0"/>
    <w:rsid w:val="003C40DF"/>
    <w:rsid w:val="003D54A8"/>
    <w:rsid w:val="003E05C3"/>
    <w:rsid w:val="003F06DC"/>
    <w:rsid w:val="003F1885"/>
    <w:rsid w:val="004013BC"/>
    <w:rsid w:val="0040150E"/>
    <w:rsid w:val="0040240F"/>
    <w:rsid w:val="00413BAB"/>
    <w:rsid w:val="00417D86"/>
    <w:rsid w:val="004218C8"/>
    <w:rsid w:val="004228A1"/>
    <w:rsid w:val="00425298"/>
    <w:rsid w:val="00430964"/>
    <w:rsid w:val="004315CE"/>
    <w:rsid w:val="0043427D"/>
    <w:rsid w:val="00437350"/>
    <w:rsid w:val="00442664"/>
    <w:rsid w:val="00443412"/>
    <w:rsid w:val="00444119"/>
    <w:rsid w:val="00444501"/>
    <w:rsid w:val="004446B9"/>
    <w:rsid w:val="00444B27"/>
    <w:rsid w:val="00444EAD"/>
    <w:rsid w:val="00445770"/>
    <w:rsid w:val="00463B68"/>
    <w:rsid w:val="00464DEF"/>
    <w:rsid w:val="00471C6D"/>
    <w:rsid w:val="00473DE3"/>
    <w:rsid w:val="00480079"/>
    <w:rsid w:val="00490D11"/>
    <w:rsid w:val="00491518"/>
    <w:rsid w:val="004930C4"/>
    <w:rsid w:val="0049546F"/>
    <w:rsid w:val="00495CE3"/>
    <w:rsid w:val="004A0834"/>
    <w:rsid w:val="004A1166"/>
    <w:rsid w:val="004A421C"/>
    <w:rsid w:val="004B5B15"/>
    <w:rsid w:val="004C689D"/>
    <w:rsid w:val="004C6B2B"/>
    <w:rsid w:val="004D2B8D"/>
    <w:rsid w:val="004D36C3"/>
    <w:rsid w:val="004D7D04"/>
    <w:rsid w:val="004D7E44"/>
    <w:rsid w:val="004E1E10"/>
    <w:rsid w:val="004E495B"/>
    <w:rsid w:val="004E6399"/>
    <w:rsid w:val="004E76E5"/>
    <w:rsid w:val="004E7D14"/>
    <w:rsid w:val="004F0A30"/>
    <w:rsid w:val="004F345D"/>
    <w:rsid w:val="004F443A"/>
    <w:rsid w:val="0050018A"/>
    <w:rsid w:val="005115FC"/>
    <w:rsid w:val="00511852"/>
    <w:rsid w:val="00513BAA"/>
    <w:rsid w:val="0051536B"/>
    <w:rsid w:val="00521E2B"/>
    <w:rsid w:val="00522AF4"/>
    <w:rsid w:val="0052334D"/>
    <w:rsid w:val="005259AA"/>
    <w:rsid w:val="005315E1"/>
    <w:rsid w:val="00532DDD"/>
    <w:rsid w:val="00533BD1"/>
    <w:rsid w:val="00540B4B"/>
    <w:rsid w:val="0054257E"/>
    <w:rsid w:val="0054296B"/>
    <w:rsid w:val="0054650B"/>
    <w:rsid w:val="0054684A"/>
    <w:rsid w:val="00550539"/>
    <w:rsid w:val="005654CA"/>
    <w:rsid w:val="00566E51"/>
    <w:rsid w:val="00572313"/>
    <w:rsid w:val="00573D50"/>
    <w:rsid w:val="005754B5"/>
    <w:rsid w:val="0057774E"/>
    <w:rsid w:val="0058134F"/>
    <w:rsid w:val="00581A99"/>
    <w:rsid w:val="00581BBE"/>
    <w:rsid w:val="0058290D"/>
    <w:rsid w:val="0058381C"/>
    <w:rsid w:val="00585315"/>
    <w:rsid w:val="005853ED"/>
    <w:rsid w:val="00585939"/>
    <w:rsid w:val="005871EA"/>
    <w:rsid w:val="00592286"/>
    <w:rsid w:val="00595668"/>
    <w:rsid w:val="005A21B8"/>
    <w:rsid w:val="005A22E0"/>
    <w:rsid w:val="005A7A2B"/>
    <w:rsid w:val="005B0120"/>
    <w:rsid w:val="005B14C6"/>
    <w:rsid w:val="005B4A1C"/>
    <w:rsid w:val="005B5F04"/>
    <w:rsid w:val="005B68BB"/>
    <w:rsid w:val="005C2FA3"/>
    <w:rsid w:val="005C353A"/>
    <w:rsid w:val="005C5C19"/>
    <w:rsid w:val="005C61D3"/>
    <w:rsid w:val="005D2AAA"/>
    <w:rsid w:val="005D2DC1"/>
    <w:rsid w:val="005D5A67"/>
    <w:rsid w:val="005E0797"/>
    <w:rsid w:val="005E6FF6"/>
    <w:rsid w:val="005E728C"/>
    <w:rsid w:val="0060211D"/>
    <w:rsid w:val="00602399"/>
    <w:rsid w:val="00615607"/>
    <w:rsid w:val="00615B5D"/>
    <w:rsid w:val="00617629"/>
    <w:rsid w:val="00624DA9"/>
    <w:rsid w:val="00625FCD"/>
    <w:rsid w:val="0063601E"/>
    <w:rsid w:val="00637017"/>
    <w:rsid w:val="00637213"/>
    <w:rsid w:val="0064063B"/>
    <w:rsid w:val="00644774"/>
    <w:rsid w:val="00650A09"/>
    <w:rsid w:val="00652160"/>
    <w:rsid w:val="00655088"/>
    <w:rsid w:val="00657025"/>
    <w:rsid w:val="00665DE3"/>
    <w:rsid w:val="00671E43"/>
    <w:rsid w:val="00675409"/>
    <w:rsid w:val="00677EF8"/>
    <w:rsid w:val="00682258"/>
    <w:rsid w:val="00682935"/>
    <w:rsid w:val="00683FD9"/>
    <w:rsid w:val="00684A78"/>
    <w:rsid w:val="00687DE2"/>
    <w:rsid w:val="00693151"/>
    <w:rsid w:val="00694E05"/>
    <w:rsid w:val="006A3538"/>
    <w:rsid w:val="006A5804"/>
    <w:rsid w:val="006A7521"/>
    <w:rsid w:val="006B1907"/>
    <w:rsid w:val="006C1545"/>
    <w:rsid w:val="006C56AC"/>
    <w:rsid w:val="006C7F08"/>
    <w:rsid w:val="006D093A"/>
    <w:rsid w:val="006D4EE7"/>
    <w:rsid w:val="006D6F65"/>
    <w:rsid w:val="006E0628"/>
    <w:rsid w:val="006E1A44"/>
    <w:rsid w:val="006E1AF4"/>
    <w:rsid w:val="006E64AA"/>
    <w:rsid w:val="006E7884"/>
    <w:rsid w:val="006F1F3A"/>
    <w:rsid w:val="006F25BB"/>
    <w:rsid w:val="006F409E"/>
    <w:rsid w:val="006F51D3"/>
    <w:rsid w:val="006F5BD4"/>
    <w:rsid w:val="007040CD"/>
    <w:rsid w:val="007075B8"/>
    <w:rsid w:val="00710196"/>
    <w:rsid w:val="00712BBE"/>
    <w:rsid w:val="00721AAA"/>
    <w:rsid w:val="00724B23"/>
    <w:rsid w:val="00726A9E"/>
    <w:rsid w:val="00731A46"/>
    <w:rsid w:val="0073293F"/>
    <w:rsid w:val="0073496A"/>
    <w:rsid w:val="007361B3"/>
    <w:rsid w:val="00741B21"/>
    <w:rsid w:val="007439AA"/>
    <w:rsid w:val="00750B85"/>
    <w:rsid w:val="00752CDA"/>
    <w:rsid w:val="00752FA3"/>
    <w:rsid w:val="00754A11"/>
    <w:rsid w:val="00760313"/>
    <w:rsid w:val="00761F4F"/>
    <w:rsid w:val="00763949"/>
    <w:rsid w:val="00767619"/>
    <w:rsid w:val="00767629"/>
    <w:rsid w:val="007703C1"/>
    <w:rsid w:val="00770AA7"/>
    <w:rsid w:val="00772212"/>
    <w:rsid w:val="0077348F"/>
    <w:rsid w:val="007805D6"/>
    <w:rsid w:val="00782F6C"/>
    <w:rsid w:val="00783DCB"/>
    <w:rsid w:val="00784BB4"/>
    <w:rsid w:val="007868F9"/>
    <w:rsid w:val="00791DB4"/>
    <w:rsid w:val="00793913"/>
    <w:rsid w:val="00797FAA"/>
    <w:rsid w:val="007A292A"/>
    <w:rsid w:val="007A42AD"/>
    <w:rsid w:val="007A67CA"/>
    <w:rsid w:val="007B3323"/>
    <w:rsid w:val="007B37F8"/>
    <w:rsid w:val="007B46D0"/>
    <w:rsid w:val="007B5A58"/>
    <w:rsid w:val="007C1E23"/>
    <w:rsid w:val="007C21C3"/>
    <w:rsid w:val="007D66AA"/>
    <w:rsid w:val="007D7D3C"/>
    <w:rsid w:val="007E735A"/>
    <w:rsid w:val="007F0FC1"/>
    <w:rsid w:val="007F368F"/>
    <w:rsid w:val="007F3B2B"/>
    <w:rsid w:val="007F7008"/>
    <w:rsid w:val="00802D63"/>
    <w:rsid w:val="00804AD9"/>
    <w:rsid w:val="00806B65"/>
    <w:rsid w:val="00810952"/>
    <w:rsid w:val="008129D7"/>
    <w:rsid w:val="00812E20"/>
    <w:rsid w:val="00815A25"/>
    <w:rsid w:val="00820436"/>
    <w:rsid w:val="00822D80"/>
    <w:rsid w:val="00823660"/>
    <w:rsid w:val="008236AD"/>
    <w:rsid w:val="008301C1"/>
    <w:rsid w:val="008312C8"/>
    <w:rsid w:val="00832B10"/>
    <w:rsid w:val="0083396A"/>
    <w:rsid w:val="00835E5D"/>
    <w:rsid w:val="0084085B"/>
    <w:rsid w:val="00842101"/>
    <w:rsid w:val="00842977"/>
    <w:rsid w:val="00842B95"/>
    <w:rsid w:val="00845A70"/>
    <w:rsid w:val="00846090"/>
    <w:rsid w:val="00846F88"/>
    <w:rsid w:val="008529F3"/>
    <w:rsid w:val="0085689E"/>
    <w:rsid w:val="008610CE"/>
    <w:rsid w:val="00861412"/>
    <w:rsid w:val="00863AB8"/>
    <w:rsid w:val="00867792"/>
    <w:rsid w:val="0086779D"/>
    <w:rsid w:val="008733D8"/>
    <w:rsid w:val="008747BE"/>
    <w:rsid w:val="00874B83"/>
    <w:rsid w:val="00881127"/>
    <w:rsid w:val="00886549"/>
    <w:rsid w:val="00890783"/>
    <w:rsid w:val="008935BA"/>
    <w:rsid w:val="00894834"/>
    <w:rsid w:val="0089706D"/>
    <w:rsid w:val="008B213D"/>
    <w:rsid w:val="008B3103"/>
    <w:rsid w:val="008B7140"/>
    <w:rsid w:val="008C25BA"/>
    <w:rsid w:val="008C749F"/>
    <w:rsid w:val="008D0C5B"/>
    <w:rsid w:val="008D1B19"/>
    <w:rsid w:val="008D3321"/>
    <w:rsid w:val="008E7309"/>
    <w:rsid w:val="008F07DB"/>
    <w:rsid w:val="008F6101"/>
    <w:rsid w:val="008F63E4"/>
    <w:rsid w:val="008F64BE"/>
    <w:rsid w:val="009029D0"/>
    <w:rsid w:val="00912051"/>
    <w:rsid w:val="009262AB"/>
    <w:rsid w:val="0092750A"/>
    <w:rsid w:val="009308D4"/>
    <w:rsid w:val="009327FD"/>
    <w:rsid w:val="00937CF7"/>
    <w:rsid w:val="009433F6"/>
    <w:rsid w:val="00943D43"/>
    <w:rsid w:val="00947471"/>
    <w:rsid w:val="0095339B"/>
    <w:rsid w:val="00955031"/>
    <w:rsid w:val="00955467"/>
    <w:rsid w:val="009704E9"/>
    <w:rsid w:val="0097212D"/>
    <w:rsid w:val="009729FF"/>
    <w:rsid w:val="00973D6D"/>
    <w:rsid w:val="009746D5"/>
    <w:rsid w:val="00977932"/>
    <w:rsid w:val="00981683"/>
    <w:rsid w:val="00982BCC"/>
    <w:rsid w:val="00985242"/>
    <w:rsid w:val="00985844"/>
    <w:rsid w:val="00986AC8"/>
    <w:rsid w:val="009933A4"/>
    <w:rsid w:val="0099410D"/>
    <w:rsid w:val="0099462D"/>
    <w:rsid w:val="00997480"/>
    <w:rsid w:val="009A05AE"/>
    <w:rsid w:val="009A64E4"/>
    <w:rsid w:val="009A6B46"/>
    <w:rsid w:val="009A799F"/>
    <w:rsid w:val="009B1135"/>
    <w:rsid w:val="009B16B3"/>
    <w:rsid w:val="009B210A"/>
    <w:rsid w:val="009B2A13"/>
    <w:rsid w:val="009B43E0"/>
    <w:rsid w:val="009C10C0"/>
    <w:rsid w:val="009C21C4"/>
    <w:rsid w:val="009C580F"/>
    <w:rsid w:val="009C7164"/>
    <w:rsid w:val="009C7FE5"/>
    <w:rsid w:val="009D3F43"/>
    <w:rsid w:val="009E23E7"/>
    <w:rsid w:val="009E252B"/>
    <w:rsid w:val="009F0CD6"/>
    <w:rsid w:val="009F5FA0"/>
    <w:rsid w:val="009F7A57"/>
    <w:rsid w:val="00A05286"/>
    <w:rsid w:val="00A058AD"/>
    <w:rsid w:val="00A27AD9"/>
    <w:rsid w:val="00A30A39"/>
    <w:rsid w:val="00A3148A"/>
    <w:rsid w:val="00A336E3"/>
    <w:rsid w:val="00A411D0"/>
    <w:rsid w:val="00A479FA"/>
    <w:rsid w:val="00A53D02"/>
    <w:rsid w:val="00A61C07"/>
    <w:rsid w:val="00A7133D"/>
    <w:rsid w:val="00A72842"/>
    <w:rsid w:val="00A7550A"/>
    <w:rsid w:val="00A7558A"/>
    <w:rsid w:val="00A763BF"/>
    <w:rsid w:val="00A76D0B"/>
    <w:rsid w:val="00A77AB8"/>
    <w:rsid w:val="00A81421"/>
    <w:rsid w:val="00A81A66"/>
    <w:rsid w:val="00A83EAD"/>
    <w:rsid w:val="00A84189"/>
    <w:rsid w:val="00A86529"/>
    <w:rsid w:val="00A87411"/>
    <w:rsid w:val="00A90838"/>
    <w:rsid w:val="00A90A69"/>
    <w:rsid w:val="00A90E49"/>
    <w:rsid w:val="00A910A8"/>
    <w:rsid w:val="00A91DE8"/>
    <w:rsid w:val="00A92488"/>
    <w:rsid w:val="00A932C3"/>
    <w:rsid w:val="00AA06B8"/>
    <w:rsid w:val="00AA0D53"/>
    <w:rsid w:val="00AA0ECC"/>
    <w:rsid w:val="00AA4670"/>
    <w:rsid w:val="00AA6BD5"/>
    <w:rsid w:val="00AA78BE"/>
    <w:rsid w:val="00AC12AD"/>
    <w:rsid w:val="00AC1B54"/>
    <w:rsid w:val="00AC3192"/>
    <w:rsid w:val="00AC6EB9"/>
    <w:rsid w:val="00AD4049"/>
    <w:rsid w:val="00AD6A01"/>
    <w:rsid w:val="00AE0B66"/>
    <w:rsid w:val="00AF0952"/>
    <w:rsid w:val="00AF17FE"/>
    <w:rsid w:val="00AF7260"/>
    <w:rsid w:val="00AF7517"/>
    <w:rsid w:val="00B031AA"/>
    <w:rsid w:val="00B043AD"/>
    <w:rsid w:val="00B07356"/>
    <w:rsid w:val="00B10A75"/>
    <w:rsid w:val="00B13ED8"/>
    <w:rsid w:val="00B13F3E"/>
    <w:rsid w:val="00B22084"/>
    <w:rsid w:val="00B23CAF"/>
    <w:rsid w:val="00B34DF4"/>
    <w:rsid w:val="00B350DE"/>
    <w:rsid w:val="00B41A2C"/>
    <w:rsid w:val="00B44C21"/>
    <w:rsid w:val="00B45AD2"/>
    <w:rsid w:val="00B4615C"/>
    <w:rsid w:val="00B46F9C"/>
    <w:rsid w:val="00B55122"/>
    <w:rsid w:val="00B5694A"/>
    <w:rsid w:val="00B662D9"/>
    <w:rsid w:val="00B730C2"/>
    <w:rsid w:val="00B737D1"/>
    <w:rsid w:val="00B867F2"/>
    <w:rsid w:val="00B933D3"/>
    <w:rsid w:val="00B94E0C"/>
    <w:rsid w:val="00B95E41"/>
    <w:rsid w:val="00BA4310"/>
    <w:rsid w:val="00BB184C"/>
    <w:rsid w:val="00BB2885"/>
    <w:rsid w:val="00BB460D"/>
    <w:rsid w:val="00BB6AC9"/>
    <w:rsid w:val="00BC19F9"/>
    <w:rsid w:val="00BC1E1C"/>
    <w:rsid w:val="00BC4459"/>
    <w:rsid w:val="00BD0F99"/>
    <w:rsid w:val="00BD34CD"/>
    <w:rsid w:val="00BD489C"/>
    <w:rsid w:val="00BD5BDD"/>
    <w:rsid w:val="00BD61F5"/>
    <w:rsid w:val="00BE43CE"/>
    <w:rsid w:val="00BF0AF6"/>
    <w:rsid w:val="00BF2DCC"/>
    <w:rsid w:val="00BF420D"/>
    <w:rsid w:val="00BF56B3"/>
    <w:rsid w:val="00BF6053"/>
    <w:rsid w:val="00BF7083"/>
    <w:rsid w:val="00C014E9"/>
    <w:rsid w:val="00C0171E"/>
    <w:rsid w:val="00C026B5"/>
    <w:rsid w:val="00C0675F"/>
    <w:rsid w:val="00C06CD7"/>
    <w:rsid w:val="00C072F9"/>
    <w:rsid w:val="00C16FEA"/>
    <w:rsid w:val="00C21475"/>
    <w:rsid w:val="00C214A1"/>
    <w:rsid w:val="00C22708"/>
    <w:rsid w:val="00C36C36"/>
    <w:rsid w:val="00C42A46"/>
    <w:rsid w:val="00C4595F"/>
    <w:rsid w:val="00C47E0A"/>
    <w:rsid w:val="00C50286"/>
    <w:rsid w:val="00C5598E"/>
    <w:rsid w:val="00C66679"/>
    <w:rsid w:val="00C72DB2"/>
    <w:rsid w:val="00C755D9"/>
    <w:rsid w:val="00C863ED"/>
    <w:rsid w:val="00C90AE0"/>
    <w:rsid w:val="00C94299"/>
    <w:rsid w:val="00C9582C"/>
    <w:rsid w:val="00C959FC"/>
    <w:rsid w:val="00CA1311"/>
    <w:rsid w:val="00CB590B"/>
    <w:rsid w:val="00CC0BDF"/>
    <w:rsid w:val="00CC333C"/>
    <w:rsid w:val="00CC4EED"/>
    <w:rsid w:val="00CC5E8E"/>
    <w:rsid w:val="00CC76E8"/>
    <w:rsid w:val="00CD2BD5"/>
    <w:rsid w:val="00CD4B76"/>
    <w:rsid w:val="00CF659F"/>
    <w:rsid w:val="00CF7197"/>
    <w:rsid w:val="00D00864"/>
    <w:rsid w:val="00D0336E"/>
    <w:rsid w:val="00D0368E"/>
    <w:rsid w:val="00D06641"/>
    <w:rsid w:val="00D109E7"/>
    <w:rsid w:val="00D14724"/>
    <w:rsid w:val="00D153EF"/>
    <w:rsid w:val="00D25BA0"/>
    <w:rsid w:val="00D307EA"/>
    <w:rsid w:val="00D321D8"/>
    <w:rsid w:val="00D32CCE"/>
    <w:rsid w:val="00D33590"/>
    <w:rsid w:val="00D372F0"/>
    <w:rsid w:val="00D37A9F"/>
    <w:rsid w:val="00D42958"/>
    <w:rsid w:val="00D42CE3"/>
    <w:rsid w:val="00D43041"/>
    <w:rsid w:val="00D445B0"/>
    <w:rsid w:val="00D50ACA"/>
    <w:rsid w:val="00D538B9"/>
    <w:rsid w:val="00D62534"/>
    <w:rsid w:val="00D67274"/>
    <w:rsid w:val="00D67FA2"/>
    <w:rsid w:val="00D70E96"/>
    <w:rsid w:val="00D76F00"/>
    <w:rsid w:val="00D81CEE"/>
    <w:rsid w:val="00D83011"/>
    <w:rsid w:val="00D83325"/>
    <w:rsid w:val="00D84B5F"/>
    <w:rsid w:val="00D901E8"/>
    <w:rsid w:val="00D910FF"/>
    <w:rsid w:val="00D91EF6"/>
    <w:rsid w:val="00D976BA"/>
    <w:rsid w:val="00DA0B9A"/>
    <w:rsid w:val="00DA12A8"/>
    <w:rsid w:val="00DA2279"/>
    <w:rsid w:val="00DA256D"/>
    <w:rsid w:val="00DB3F49"/>
    <w:rsid w:val="00DB6153"/>
    <w:rsid w:val="00DC27D7"/>
    <w:rsid w:val="00DC5B8E"/>
    <w:rsid w:val="00DC7361"/>
    <w:rsid w:val="00DD2F59"/>
    <w:rsid w:val="00DD38E5"/>
    <w:rsid w:val="00DE2734"/>
    <w:rsid w:val="00E0033B"/>
    <w:rsid w:val="00E05778"/>
    <w:rsid w:val="00E069C8"/>
    <w:rsid w:val="00E1098F"/>
    <w:rsid w:val="00E139B3"/>
    <w:rsid w:val="00E13CDB"/>
    <w:rsid w:val="00E1411E"/>
    <w:rsid w:val="00E17EC8"/>
    <w:rsid w:val="00E202B4"/>
    <w:rsid w:val="00E20E1A"/>
    <w:rsid w:val="00E2179B"/>
    <w:rsid w:val="00E21E15"/>
    <w:rsid w:val="00E24A98"/>
    <w:rsid w:val="00E2522D"/>
    <w:rsid w:val="00E25BA2"/>
    <w:rsid w:val="00E306DE"/>
    <w:rsid w:val="00E34682"/>
    <w:rsid w:val="00E373B2"/>
    <w:rsid w:val="00E40E13"/>
    <w:rsid w:val="00E475DC"/>
    <w:rsid w:val="00E51775"/>
    <w:rsid w:val="00E541B7"/>
    <w:rsid w:val="00E54353"/>
    <w:rsid w:val="00E556E7"/>
    <w:rsid w:val="00E569D7"/>
    <w:rsid w:val="00E570E4"/>
    <w:rsid w:val="00E5772B"/>
    <w:rsid w:val="00E5773B"/>
    <w:rsid w:val="00E57BD3"/>
    <w:rsid w:val="00E57CCE"/>
    <w:rsid w:val="00E57FC3"/>
    <w:rsid w:val="00E6018C"/>
    <w:rsid w:val="00E62A53"/>
    <w:rsid w:val="00E6608D"/>
    <w:rsid w:val="00E66B79"/>
    <w:rsid w:val="00E67199"/>
    <w:rsid w:val="00E70129"/>
    <w:rsid w:val="00E710AA"/>
    <w:rsid w:val="00E72A18"/>
    <w:rsid w:val="00E8039D"/>
    <w:rsid w:val="00E82771"/>
    <w:rsid w:val="00E82A5F"/>
    <w:rsid w:val="00E85160"/>
    <w:rsid w:val="00E92337"/>
    <w:rsid w:val="00E94F05"/>
    <w:rsid w:val="00E97D50"/>
    <w:rsid w:val="00EB1CD2"/>
    <w:rsid w:val="00EB3DE5"/>
    <w:rsid w:val="00EB48D0"/>
    <w:rsid w:val="00EC328B"/>
    <w:rsid w:val="00ED1138"/>
    <w:rsid w:val="00ED246A"/>
    <w:rsid w:val="00EE4114"/>
    <w:rsid w:val="00EE446D"/>
    <w:rsid w:val="00EE4DC8"/>
    <w:rsid w:val="00EE6355"/>
    <w:rsid w:val="00EF06C6"/>
    <w:rsid w:val="00EF2352"/>
    <w:rsid w:val="00EF3A44"/>
    <w:rsid w:val="00F10CC5"/>
    <w:rsid w:val="00F10D56"/>
    <w:rsid w:val="00F11EF3"/>
    <w:rsid w:val="00F14841"/>
    <w:rsid w:val="00F15E2D"/>
    <w:rsid w:val="00F27AFF"/>
    <w:rsid w:val="00F30F06"/>
    <w:rsid w:val="00F32C2A"/>
    <w:rsid w:val="00F3679A"/>
    <w:rsid w:val="00F40C5E"/>
    <w:rsid w:val="00F41245"/>
    <w:rsid w:val="00F43937"/>
    <w:rsid w:val="00F43CD5"/>
    <w:rsid w:val="00F46923"/>
    <w:rsid w:val="00F533F8"/>
    <w:rsid w:val="00F575F5"/>
    <w:rsid w:val="00F60F6B"/>
    <w:rsid w:val="00F62610"/>
    <w:rsid w:val="00F6700D"/>
    <w:rsid w:val="00F67C71"/>
    <w:rsid w:val="00F7230C"/>
    <w:rsid w:val="00F8143D"/>
    <w:rsid w:val="00F85029"/>
    <w:rsid w:val="00F9167B"/>
    <w:rsid w:val="00F94C9B"/>
    <w:rsid w:val="00F9626D"/>
    <w:rsid w:val="00F969D7"/>
    <w:rsid w:val="00F974A1"/>
    <w:rsid w:val="00FA1D11"/>
    <w:rsid w:val="00FC1911"/>
    <w:rsid w:val="00FC1E02"/>
    <w:rsid w:val="00FC24C1"/>
    <w:rsid w:val="00FC3072"/>
    <w:rsid w:val="00FC33DF"/>
    <w:rsid w:val="00FC703C"/>
    <w:rsid w:val="00FD1D8D"/>
    <w:rsid w:val="00FD39E1"/>
    <w:rsid w:val="00FE2133"/>
    <w:rsid w:val="00FE2B9D"/>
    <w:rsid w:val="00FE554C"/>
    <w:rsid w:val="00FE5F59"/>
    <w:rsid w:val="00FF056F"/>
    <w:rsid w:val="00FF3F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BC87FB-3DB1-45F1-B361-C277D6222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lang w:val="ru-RU" w:eastAsia="ru-RU"/>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link w:val="31"/>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2">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uk-UA"/>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basedOn w:val="a"/>
    <w:link w:val="ac"/>
    <w:uiPriority w:val="99"/>
    <w:rsid w:val="002726D8"/>
    <w:rPr>
      <w:sz w:val="20"/>
      <w:szCs w:val="20"/>
      <w:lang w:val="uk-UA" w:eastAsia="uk-UA"/>
    </w:rPr>
  </w:style>
  <w:style w:type="character" w:customStyle="1" w:styleId="ac">
    <w:name w:val="Текст виноски Знак"/>
    <w:basedOn w:val="a0"/>
    <w:link w:val="ab"/>
    <w:uiPriority w:val="99"/>
    <w:rsid w:val="002726D8"/>
  </w:style>
  <w:style w:type="character" w:styleId="ad">
    <w:name w:val="footnote reference"/>
    <w:uiPriority w:val="99"/>
    <w:rsid w:val="002726D8"/>
    <w:rPr>
      <w:vertAlign w:val="superscript"/>
    </w:rPr>
  </w:style>
  <w:style w:type="paragraph" w:styleId="ae">
    <w:name w:val="List Paragraph"/>
    <w:aliases w:val="#Listenabsatz,Normal mit Aufzählung a)"/>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у Знак"/>
    <w:aliases w:val="#Listenabsatz Знак,Normal mit Aufzählung a)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CharChar">
    <w:name w:val="Знак Знак Char Char"/>
    <w:basedOn w:val="a"/>
    <w:rsid w:val="001B26DA"/>
    <w:pPr>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377DA0"/>
    <w:pPr>
      <w:overflowPunct w:val="0"/>
      <w:autoSpaceDE w:val="0"/>
      <w:autoSpaceDN w:val="0"/>
      <w:adjustRightInd w:val="0"/>
      <w:ind w:firstLine="720"/>
      <w:jc w:val="both"/>
      <w:textAlignment w:val="baseline"/>
    </w:pPr>
    <w:rPr>
      <w:szCs w:val="20"/>
      <w:lang w:val="uk-UA" w:eastAsia="uk-UA"/>
    </w:rPr>
  </w:style>
  <w:style w:type="character" w:customStyle="1" w:styleId="31">
    <w:name w:val="Основний текст з відступом 3 Знак"/>
    <w:link w:val="30"/>
    <w:rsid w:val="00A90838"/>
    <w:rPr>
      <w:sz w:val="24"/>
      <w:szCs w:val="24"/>
      <w:lang w:val="uk-UA"/>
    </w:rPr>
  </w:style>
  <w:style w:type="paragraph" w:customStyle="1" w:styleId="22">
    <w:name w:val="Основной текст 22"/>
    <w:basedOn w:val="a"/>
    <w:rsid w:val="00FC703C"/>
    <w:pPr>
      <w:overflowPunct w:val="0"/>
      <w:autoSpaceDE w:val="0"/>
      <w:autoSpaceDN w:val="0"/>
      <w:adjustRightInd w:val="0"/>
      <w:ind w:firstLine="720"/>
      <w:jc w:val="both"/>
    </w:pPr>
    <w:rPr>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03429388">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257569864">
      <w:bodyDiv w:val="1"/>
      <w:marLeft w:val="0"/>
      <w:marRight w:val="0"/>
      <w:marTop w:val="0"/>
      <w:marBottom w:val="0"/>
      <w:divBdr>
        <w:top w:val="none" w:sz="0" w:space="0" w:color="auto"/>
        <w:left w:val="none" w:sz="0" w:space="0" w:color="auto"/>
        <w:bottom w:val="none" w:sz="0" w:space="0" w:color="auto"/>
        <w:right w:val="none" w:sz="0" w:space="0" w:color="auto"/>
      </w:divBdr>
    </w:div>
    <w:div w:id="281159546">
      <w:bodyDiv w:val="1"/>
      <w:marLeft w:val="0"/>
      <w:marRight w:val="0"/>
      <w:marTop w:val="0"/>
      <w:marBottom w:val="0"/>
      <w:divBdr>
        <w:top w:val="none" w:sz="0" w:space="0" w:color="auto"/>
        <w:left w:val="none" w:sz="0" w:space="0" w:color="auto"/>
        <w:bottom w:val="none" w:sz="0" w:space="0" w:color="auto"/>
        <w:right w:val="none" w:sz="0" w:space="0" w:color="auto"/>
      </w:divBdr>
    </w:div>
    <w:div w:id="350835311">
      <w:bodyDiv w:val="1"/>
      <w:marLeft w:val="0"/>
      <w:marRight w:val="0"/>
      <w:marTop w:val="0"/>
      <w:marBottom w:val="0"/>
      <w:divBdr>
        <w:top w:val="none" w:sz="0" w:space="0" w:color="auto"/>
        <w:left w:val="none" w:sz="0" w:space="0" w:color="auto"/>
        <w:bottom w:val="none" w:sz="0" w:space="0" w:color="auto"/>
        <w:right w:val="none" w:sz="0" w:space="0" w:color="auto"/>
      </w:divBdr>
    </w:div>
    <w:div w:id="427625263">
      <w:bodyDiv w:val="1"/>
      <w:marLeft w:val="0"/>
      <w:marRight w:val="0"/>
      <w:marTop w:val="0"/>
      <w:marBottom w:val="0"/>
      <w:divBdr>
        <w:top w:val="none" w:sz="0" w:space="0" w:color="auto"/>
        <w:left w:val="none" w:sz="0" w:space="0" w:color="auto"/>
        <w:bottom w:val="none" w:sz="0" w:space="0" w:color="auto"/>
        <w:right w:val="none" w:sz="0" w:space="0" w:color="auto"/>
      </w:divBdr>
    </w:div>
    <w:div w:id="438567296">
      <w:bodyDiv w:val="1"/>
      <w:marLeft w:val="0"/>
      <w:marRight w:val="0"/>
      <w:marTop w:val="0"/>
      <w:marBottom w:val="0"/>
      <w:divBdr>
        <w:top w:val="none" w:sz="0" w:space="0" w:color="auto"/>
        <w:left w:val="none" w:sz="0" w:space="0" w:color="auto"/>
        <w:bottom w:val="none" w:sz="0" w:space="0" w:color="auto"/>
        <w:right w:val="none" w:sz="0" w:space="0" w:color="auto"/>
      </w:divBdr>
    </w:div>
    <w:div w:id="535239841">
      <w:bodyDiv w:val="1"/>
      <w:marLeft w:val="0"/>
      <w:marRight w:val="0"/>
      <w:marTop w:val="0"/>
      <w:marBottom w:val="0"/>
      <w:divBdr>
        <w:top w:val="none" w:sz="0" w:space="0" w:color="auto"/>
        <w:left w:val="none" w:sz="0" w:space="0" w:color="auto"/>
        <w:bottom w:val="none" w:sz="0" w:space="0" w:color="auto"/>
        <w:right w:val="none" w:sz="0" w:space="0" w:color="auto"/>
      </w:divBdr>
    </w:div>
    <w:div w:id="589847946">
      <w:bodyDiv w:val="1"/>
      <w:marLeft w:val="0"/>
      <w:marRight w:val="0"/>
      <w:marTop w:val="0"/>
      <w:marBottom w:val="0"/>
      <w:divBdr>
        <w:top w:val="none" w:sz="0" w:space="0" w:color="auto"/>
        <w:left w:val="none" w:sz="0" w:space="0" w:color="auto"/>
        <w:bottom w:val="none" w:sz="0" w:space="0" w:color="auto"/>
        <w:right w:val="none" w:sz="0" w:space="0" w:color="auto"/>
      </w:divBdr>
    </w:div>
    <w:div w:id="719792801">
      <w:bodyDiv w:val="1"/>
      <w:marLeft w:val="0"/>
      <w:marRight w:val="0"/>
      <w:marTop w:val="0"/>
      <w:marBottom w:val="0"/>
      <w:divBdr>
        <w:top w:val="none" w:sz="0" w:space="0" w:color="auto"/>
        <w:left w:val="none" w:sz="0" w:space="0" w:color="auto"/>
        <w:bottom w:val="none" w:sz="0" w:space="0" w:color="auto"/>
        <w:right w:val="none" w:sz="0" w:space="0" w:color="auto"/>
      </w:divBdr>
    </w:div>
    <w:div w:id="767311919">
      <w:bodyDiv w:val="1"/>
      <w:marLeft w:val="0"/>
      <w:marRight w:val="0"/>
      <w:marTop w:val="0"/>
      <w:marBottom w:val="0"/>
      <w:divBdr>
        <w:top w:val="none" w:sz="0" w:space="0" w:color="auto"/>
        <w:left w:val="none" w:sz="0" w:space="0" w:color="auto"/>
        <w:bottom w:val="none" w:sz="0" w:space="0" w:color="auto"/>
        <w:right w:val="none" w:sz="0" w:space="0" w:color="auto"/>
      </w:divBdr>
    </w:div>
    <w:div w:id="793138877">
      <w:bodyDiv w:val="1"/>
      <w:marLeft w:val="0"/>
      <w:marRight w:val="0"/>
      <w:marTop w:val="0"/>
      <w:marBottom w:val="0"/>
      <w:divBdr>
        <w:top w:val="none" w:sz="0" w:space="0" w:color="auto"/>
        <w:left w:val="none" w:sz="0" w:space="0" w:color="auto"/>
        <w:bottom w:val="none" w:sz="0" w:space="0" w:color="auto"/>
        <w:right w:val="none" w:sz="0" w:space="0" w:color="auto"/>
      </w:divBdr>
    </w:div>
    <w:div w:id="865826431">
      <w:bodyDiv w:val="1"/>
      <w:marLeft w:val="0"/>
      <w:marRight w:val="0"/>
      <w:marTop w:val="0"/>
      <w:marBottom w:val="0"/>
      <w:divBdr>
        <w:top w:val="none" w:sz="0" w:space="0" w:color="auto"/>
        <w:left w:val="none" w:sz="0" w:space="0" w:color="auto"/>
        <w:bottom w:val="none" w:sz="0" w:space="0" w:color="auto"/>
        <w:right w:val="none" w:sz="0" w:space="0" w:color="auto"/>
      </w:divBdr>
    </w:div>
    <w:div w:id="1103838943">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 w:id="1409765135">
      <w:bodyDiv w:val="1"/>
      <w:marLeft w:val="0"/>
      <w:marRight w:val="0"/>
      <w:marTop w:val="0"/>
      <w:marBottom w:val="0"/>
      <w:divBdr>
        <w:top w:val="none" w:sz="0" w:space="0" w:color="auto"/>
        <w:left w:val="none" w:sz="0" w:space="0" w:color="auto"/>
        <w:bottom w:val="none" w:sz="0" w:space="0" w:color="auto"/>
        <w:right w:val="none" w:sz="0" w:space="0" w:color="auto"/>
      </w:divBdr>
    </w:div>
    <w:div w:id="1495608482">
      <w:bodyDiv w:val="1"/>
      <w:marLeft w:val="0"/>
      <w:marRight w:val="0"/>
      <w:marTop w:val="0"/>
      <w:marBottom w:val="0"/>
      <w:divBdr>
        <w:top w:val="none" w:sz="0" w:space="0" w:color="auto"/>
        <w:left w:val="none" w:sz="0" w:space="0" w:color="auto"/>
        <w:bottom w:val="none" w:sz="0" w:space="0" w:color="auto"/>
        <w:right w:val="none" w:sz="0" w:space="0" w:color="auto"/>
      </w:divBdr>
    </w:div>
    <w:div w:id="1610577335">
      <w:bodyDiv w:val="1"/>
      <w:marLeft w:val="0"/>
      <w:marRight w:val="0"/>
      <w:marTop w:val="0"/>
      <w:marBottom w:val="0"/>
      <w:divBdr>
        <w:top w:val="none" w:sz="0" w:space="0" w:color="auto"/>
        <w:left w:val="none" w:sz="0" w:space="0" w:color="auto"/>
        <w:bottom w:val="none" w:sz="0" w:space="0" w:color="auto"/>
        <w:right w:val="none" w:sz="0" w:space="0" w:color="auto"/>
      </w:divBdr>
    </w:div>
    <w:div w:id="166994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D3325-F8B2-4277-AC3F-57EEB8841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10358</Words>
  <Characters>5905</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Антимонопольний комітет України</vt:lpstr>
      <vt:lpstr>Антимонопольний комітет України</vt:lpstr>
    </vt:vector>
  </TitlesOfParts>
  <Company>AkU</Company>
  <LinksUpToDate>false</LinksUpToDate>
  <CharactersWithSpaces>16231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subject/>
  <dc:creator>Kostuk</dc:creator>
  <cp:keywords/>
  <cp:lastModifiedBy>Журавель Олена Миколаївна</cp:lastModifiedBy>
  <cp:revision>2</cp:revision>
  <cp:lastPrinted>2021-06-14T07:15:00Z</cp:lastPrinted>
  <dcterms:created xsi:type="dcterms:W3CDTF">2021-06-16T05:25:00Z</dcterms:created>
  <dcterms:modified xsi:type="dcterms:W3CDTF">2021-06-16T05:25:00Z</dcterms:modified>
</cp:coreProperties>
</file>