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bottomFromText="200" w:vertAnchor="page" w:horzAnchor="margin" w:tblpY="1066"/>
        <w:tblW w:w="15672" w:type="dxa"/>
        <w:tblLook w:val="04A0" w:firstRow="1" w:lastRow="0" w:firstColumn="1" w:lastColumn="0" w:noHBand="0" w:noVBand="1"/>
      </w:tblPr>
      <w:tblGrid>
        <w:gridCol w:w="9747"/>
        <w:gridCol w:w="5925"/>
      </w:tblGrid>
      <w:tr w:rsidR="0053756A" w14:paraId="2F5B5ED2" w14:textId="77777777" w:rsidTr="0053756A">
        <w:trPr>
          <w:trHeight w:val="707"/>
        </w:trPr>
        <w:tc>
          <w:tcPr>
            <w:tcW w:w="9747" w:type="dxa"/>
          </w:tcPr>
          <w:p w14:paraId="1B18D074" w14:textId="77777777" w:rsidR="0053756A" w:rsidRDefault="0053756A" w:rsidP="001B49A4">
            <w:pPr>
              <w:spacing w:line="276" w:lineRule="auto"/>
              <w:ind w:right="-1"/>
              <w:jc w:val="center"/>
              <w:rPr>
                <w:sz w:val="16"/>
                <w:szCs w:val="16"/>
              </w:rPr>
            </w:pPr>
            <w:r>
              <w:rPr>
                <w:noProof/>
                <w:sz w:val="32"/>
                <w:lang w:val="ru-RU" w:eastAsia="ru-RU"/>
              </w:rPr>
              <w:drawing>
                <wp:inline distT="0" distB="0" distL="0" distR="0" wp14:anchorId="37A03E19" wp14:editId="197B1B41">
                  <wp:extent cx="607060" cy="683895"/>
                  <wp:effectExtent l="0" t="0" r="254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7060" cy="683895"/>
                          </a:xfrm>
                          <a:prstGeom prst="rect">
                            <a:avLst/>
                          </a:prstGeom>
                          <a:noFill/>
                          <a:ln>
                            <a:noFill/>
                          </a:ln>
                        </pic:spPr>
                      </pic:pic>
                    </a:graphicData>
                  </a:graphic>
                </wp:inline>
              </w:drawing>
            </w:r>
          </w:p>
          <w:p w14:paraId="2201B414" w14:textId="77777777" w:rsidR="0053756A" w:rsidRDefault="0053756A" w:rsidP="001B49A4">
            <w:pPr>
              <w:spacing w:line="276" w:lineRule="auto"/>
              <w:ind w:right="-1"/>
              <w:jc w:val="center"/>
              <w:rPr>
                <w:sz w:val="16"/>
                <w:szCs w:val="16"/>
              </w:rPr>
            </w:pPr>
          </w:p>
          <w:p w14:paraId="3666371C" w14:textId="77777777" w:rsidR="0053756A" w:rsidRDefault="0053756A" w:rsidP="001B49A4">
            <w:pPr>
              <w:spacing w:line="276" w:lineRule="auto"/>
              <w:ind w:right="-1"/>
              <w:jc w:val="center"/>
              <w:rPr>
                <w:sz w:val="32"/>
              </w:rPr>
            </w:pPr>
            <w:r>
              <w:rPr>
                <w:b/>
                <w:sz w:val="32"/>
              </w:rPr>
              <w:t>АНТИМОНОПОЛЬНИЙ   КОМІТЕТ   УКРАЇНИ</w:t>
            </w:r>
          </w:p>
        </w:tc>
        <w:tc>
          <w:tcPr>
            <w:tcW w:w="5925" w:type="dxa"/>
          </w:tcPr>
          <w:p w14:paraId="0A5D10D5" w14:textId="77777777" w:rsidR="0053756A" w:rsidRDefault="0053756A" w:rsidP="001B49A4">
            <w:pPr>
              <w:spacing w:line="276" w:lineRule="auto"/>
              <w:ind w:right="-1"/>
              <w:jc w:val="both"/>
              <w:rPr>
                <w:sz w:val="32"/>
              </w:rPr>
            </w:pPr>
          </w:p>
        </w:tc>
      </w:tr>
    </w:tbl>
    <w:p w14:paraId="5F5174E8" w14:textId="77777777" w:rsidR="0053756A" w:rsidRDefault="0053756A" w:rsidP="001B49A4">
      <w:pPr>
        <w:ind w:right="-1"/>
        <w:rPr>
          <w:sz w:val="28"/>
        </w:rPr>
      </w:pPr>
    </w:p>
    <w:p w14:paraId="52FEC138" w14:textId="77777777" w:rsidR="0053756A" w:rsidRDefault="0053756A" w:rsidP="001B49A4">
      <w:pPr>
        <w:ind w:right="-1"/>
        <w:jc w:val="center"/>
        <w:rPr>
          <w:b/>
          <w:sz w:val="32"/>
        </w:rPr>
      </w:pPr>
      <w:r>
        <w:rPr>
          <w:b/>
          <w:sz w:val="32"/>
        </w:rPr>
        <w:t>РІШЕННЯ</w:t>
      </w:r>
    </w:p>
    <w:p w14:paraId="1247727D" w14:textId="77777777" w:rsidR="0053756A" w:rsidRDefault="0053756A" w:rsidP="001B49A4">
      <w:pPr>
        <w:ind w:right="-1"/>
        <w:rPr>
          <w:sz w:val="28"/>
        </w:rPr>
      </w:pPr>
    </w:p>
    <w:p w14:paraId="59FFE386" w14:textId="77777777" w:rsidR="0053756A" w:rsidRDefault="0053756A" w:rsidP="001B49A4">
      <w:pPr>
        <w:ind w:right="-1"/>
        <w:rPr>
          <w:sz w:val="28"/>
        </w:rPr>
      </w:pPr>
    </w:p>
    <w:p w14:paraId="48C87BC6" w14:textId="54FAB0CF" w:rsidR="0053756A" w:rsidRDefault="001B49A4" w:rsidP="001B49A4">
      <w:pPr>
        <w:tabs>
          <w:tab w:val="left" w:pos="0"/>
        </w:tabs>
        <w:ind w:right="-1"/>
      </w:pPr>
      <w:r>
        <w:t xml:space="preserve">10 </w:t>
      </w:r>
      <w:r w:rsidR="0053756A">
        <w:t>лютого 2022 р.</w:t>
      </w:r>
      <w:r w:rsidR="0053756A">
        <w:tab/>
      </w:r>
      <w:r w:rsidR="0053756A">
        <w:tab/>
        <w:t xml:space="preserve">    </w:t>
      </w:r>
      <w:r w:rsidR="0053756A">
        <w:tab/>
        <w:t xml:space="preserve">            </w:t>
      </w:r>
      <w:r w:rsidR="00D5669B">
        <w:t xml:space="preserve">   </w:t>
      </w:r>
      <w:r w:rsidR="0053756A">
        <w:t xml:space="preserve"> Київ</w:t>
      </w:r>
      <w:r w:rsidR="0053756A">
        <w:tab/>
      </w:r>
      <w:r w:rsidR="0053756A">
        <w:tab/>
      </w:r>
      <w:r w:rsidR="0053756A">
        <w:tab/>
        <w:t xml:space="preserve">     </w:t>
      </w:r>
      <w:r>
        <w:t xml:space="preserve">         </w:t>
      </w:r>
      <w:r w:rsidR="0053756A">
        <w:t xml:space="preserve">№   </w:t>
      </w:r>
      <w:r>
        <w:t>87</w:t>
      </w:r>
      <w:r w:rsidR="0053756A">
        <w:t>-р</w:t>
      </w:r>
    </w:p>
    <w:p w14:paraId="4E412A94" w14:textId="77777777" w:rsidR="0053756A" w:rsidRDefault="0053756A" w:rsidP="001B49A4">
      <w:pPr>
        <w:ind w:right="-1"/>
      </w:pPr>
    </w:p>
    <w:p w14:paraId="350B4CD4" w14:textId="77777777" w:rsidR="0053756A" w:rsidRDefault="0053756A" w:rsidP="001B49A4">
      <w:pPr>
        <w:ind w:right="-1"/>
      </w:pPr>
    </w:p>
    <w:p w14:paraId="0D8F2B6C" w14:textId="65FB966F" w:rsidR="0053756A" w:rsidRDefault="0053756A" w:rsidP="001B49A4">
      <w:pPr>
        <w:ind w:right="-1"/>
        <w:rPr>
          <w:color w:val="000000"/>
          <w:shd w:val="clear" w:color="auto" w:fill="FFFFFF"/>
        </w:rPr>
      </w:pPr>
      <w:r>
        <w:t xml:space="preserve">Про </w:t>
      </w:r>
      <w:r>
        <w:rPr>
          <w:color w:val="000000"/>
          <w:shd w:val="clear" w:color="auto" w:fill="FFFFFF"/>
        </w:rPr>
        <w:t xml:space="preserve">результати розгляду </w:t>
      </w:r>
      <w:r w:rsidR="001B49A4">
        <w:rPr>
          <w:color w:val="000000"/>
          <w:shd w:val="clear" w:color="auto" w:fill="FFFFFF"/>
        </w:rPr>
        <w:t xml:space="preserve">       </w:t>
      </w:r>
    </w:p>
    <w:p w14:paraId="48818FDF" w14:textId="77777777" w:rsidR="0053756A" w:rsidRDefault="0053756A" w:rsidP="001B49A4">
      <w:pPr>
        <w:ind w:right="-1"/>
        <w:rPr>
          <w:color w:val="000000"/>
          <w:shd w:val="clear" w:color="auto" w:fill="FFFFFF"/>
        </w:rPr>
      </w:pPr>
      <w:r>
        <w:rPr>
          <w:color w:val="000000"/>
          <w:shd w:val="clear" w:color="auto" w:fill="FFFFFF"/>
        </w:rPr>
        <w:t>справи  про державну допомогу</w:t>
      </w:r>
    </w:p>
    <w:p w14:paraId="2D793C59" w14:textId="77777777" w:rsidR="0053756A" w:rsidRDefault="0053756A" w:rsidP="001B49A4">
      <w:pPr>
        <w:ind w:right="-1"/>
      </w:pPr>
    </w:p>
    <w:p w14:paraId="1F0CF01C" w14:textId="055B373F" w:rsidR="0053756A" w:rsidRPr="00D20F9A" w:rsidRDefault="0053756A" w:rsidP="001B49A4">
      <w:pPr>
        <w:ind w:right="-1" w:firstLine="709"/>
        <w:jc w:val="both"/>
      </w:pPr>
      <w:r w:rsidRPr="00D20F9A">
        <w:t xml:space="preserve">За результатами розгляду повідомлення про нову індивідуальну державну допомогу, надісланого </w:t>
      </w:r>
      <w:r w:rsidRPr="00D20F9A">
        <w:rPr>
          <w:color w:val="000000"/>
        </w:rPr>
        <w:t xml:space="preserve">Департаментом освіти та гуманітарної політики Черкаської міської ради на Портал державної допомоги за реєстраційним номером у базі даних 58850 </w:t>
      </w:r>
      <w:r w:rsidR="001B49A4">
        <w:rPr>
          <w:color w:val="000000"/>
        </w:rPr>
        <w:t xml:space="preserve">                                </w:t>
      </w:r>
      <w:r w:rsidRPr="00D20F9A">
        <w:rPr>
          <w:color w:val="000000"/>
        </w:rPr>
        <w:t>(</w:t>
      </w:r>
      <w:proofErr w:type="spellStart"/>
      <w:r w:rsidRPr="00D20F9A">
        <w:rPr>
          <w:color w:val="000000"/>
        </w:rPr>
        <w:t>вх</w:t>
      </w:r>
      <w:proofErr w:type="spellEnd"/>
      <w:r w:rsidRPr="00D20F9A">
        <w:rPr>
          <w:color w:val="000000"/>
        </w:rPr>
        <w:t>. № 1262-ПДД/1 від 07.05.2021)</w:t>
      </w:r>
      <w:r w:rsidRPr="00D20F9A">
        <w:t>, розпорядженням державного уповноваженого Антимонопольного комітету України  від </w:t>
      </w:r>
      <w:r w:rsidRPr="00D20F9A">
        <w:rPr>
          <w:lang w:val="ru-RU"/>
        </w:rPr>
        <w:t>01</w:t>
      </w:r>
      <w:r w:rsidRPr="00D20F9A">
        <w:t>.0</w:t>
      </w:r>
      <w:r w:rsidRPr="00D20F9A">
        <w:rPr>
          <w:lang w:val="ru-RU"/>
        </w:rPr>
        <w:t>9</w:t>
      </w:r>
      <w:r w:rsidRPr="00D20F9A">
        <w:t>.2021 № 0</w:t>
      </w:r>
      <w:r w:rsidRPr="00D20F9A">
        <w:rPr>
          <w:lang w:val="ru-RU"/>
        </w:rPr>
        <w:t>6</w:t>
      </w:r>
      <w:r w:rsidRPr="00D20F9A">
        <w:t>/</w:t>
      </w:r>
      <w:r w:rsidRPr="00D20F9A">
        <w:rPr>
          <w:lang w:val="ru-RU"/>
        </w:rPr>
        <w:t>225</w:t>
      </w:r>
      <w:r w:rsidRPr="00D20F9A">
        <w:t>-р розпочато розгляд справи про державну допомогу</w:t>
      </w:r>
      <w:r w:rsidRPr="00D20F9A">
        <w:rPr>
          <w:lang w:val="ru-RU"/>
        </w:rPr>
        <w:t xml:space="preserve"> </w:t>
      </w:r>
      <w:r w:rsidRPr="00D20F9A">
        <w:t>№ 500</w:t>
      </w:r>
      <w:r w:rsidRPr="00D20F9A">
        <w:noBreakHyphen/>
        <w:t>26.15/</w:t>
      </w:r>
      <w:r w:rsidRPr="00D20F9A">
        <w:rPr>
          <w:lang w:val="ru-RU"/>
        </w:rPr>
        <w:t>33</w:t>
      </w:r>
      <w:r w:rsidRPr="00D20F9A">
        <w:t xml:space="preserve">-21-ДД </w:t>
      </w:r>
      <w:r>
        <w:t xml:space="preserve">(далі ‒ Справа) </w:t>
      </w:r>
      <w:r w:rsidRPr="00D20F9A">
        <w:t>для проведення поглибленого аналізу допустимості державної допомоги для конкуренції.</w:t>
      </w:r>
    </w:p>
    <w:p w14:paraId="4E642A7A" w14:textId="77777777" w:rsidR="0053756A" w:rsidRDefault="0053756A" w:rsidP="001B49A4">
      <w:pPr>
        <w:ind w:right="-1" w:firstLine="567"/>
        <w:jc w:val="both"/>
      </w:pPr>
      <w:r>
        <w:t xml:space="preserve">Антимонопольний комітет України (далі ‒ Комітет), розглянувши матеріали Справи та подання з попередніми висновками </w:t>
      </w:r>
      <w:r w:rsidRPr="00D20F9A">
        <w:t>№ 500-26.15/33-21-ДД/</w:t>
      </w:r>
      <w:r>
        <w:t>33</w:t>
      </w:r>
      <w:r w:rsidRPr="00D20F9A">
        <w:t>-спр</w:t>
      </w:r>
      <w:r>
        <w:t xml:space="preserve"> від 26</w:t>
      </w:r>
      <w:r w:rsidRPr="00D20F9A">
        <w:t>.</w:t>
      </w:r>
      <w:r>
        <w:t>01</w:t>
      </w:r>
      <w:r w:rsidRPr="00D20F9A">
        <w:t>.202</w:t>
      </w:r>
      <w:r>
        <w:t>2</w:t>
      </w:r>
      <w:r w:rsidR="00D5669B">
        <w:t xml:space="preserve"> </w:t>
      </w:r>
      <w:r w:rsidR="00D5669B" w:rsidRPr="00C22F98">
        <w:t xml:space="preserve">(далі </w:t>
      </w:r>
      <w:r w:rsidR="00D5669B">
        <w:t>–</w:t>
      </w:r>
      <w:r w:rsidR="00D5669B" w:rsidRPr="00C22F98">
        <w:t xml:space="preserve"> Подання)</w:t>
      </w:r>
      <w:r w:rsidR="00D5669B">
        <w:t>,</w:t>
      </w:r>
    </w:p>
    <w:p w14:paraId="73BE6F05" w14:textId="77777777" w:rsidR="0053756A" w:rsidRDefault="0053756A" w:rsidP="001B49A4">
      <w:pPr>
        <w:ind w:right="-1"/>
        <w:jc w:val="center"/>
        <w:rPr>
          <w:b/>
        </w:rPr>
      </w:pPr>
    </w:p>
    <w:p w14:paraId="6BB617D0" w14:textId="77777777" w:rsidR="0053756A" w:rsidRDefault="0053756A" w:rsidP="001B49A4">
      <w:pPr>
        <w:ind w:right="-1"/>
        <w:jc w:val="center"/>
        <w:rPr>
          <w:b/>
        </w:rPr>
      </w:pPr>
      <w:r>
        <w:rPr>
          <w:b/>
        </w:rPr>
        <w:t>ВСТАНОВИВ:</w:t>
      </w:r>
    </w:p>
    <w:p w14:paraId="43BC7049" w14:textId="77777777" w:rsidR="0053756A" w:rsidRDefault="0053756A" w:rsidP="001B49A4">
      <w:pPr>
        <w:ind w:right="-1"/>
        <w:rPr>
          <w:b/>
        </w:rPr>
      </w:pPr>
    </w:p>
    <w:p w14:paraId="2F2C85C0" w14:textId="60187277" w:rsidR="0053756A" w:rsidRPr="00D20F9A" w:rsidRDefault="0053756A" w:rsidP="001B49A4">
      <w:pPr>
        <w:pStyle w:val="a6"/>
        <w:widowControl/>
        <w:numPr>
          <w:ilvl w:val="0"/>
          <w:numId w:val="1"/>
        </w:numPr>
        <w:tabs>
          <w:tab w:val="left" w:pos="284"/>
        </w:tabs>
        <w:overflowPunct/>
        <w:autoSpaceDE/>
        <w:autoSpaceDN/>
        <w:adjustRightInd/>
        <w:ind w:left="284" w:right="-1" w:hanging="284"/>
        <w:contextualSpacing/>
        <w:jc w:val="both"/>
        <w:rPr>
          <w:color w:val="000000"/>
        </w:rPr>
      </w:pPr>
      <w:r w:rsidRPr="00D20F9A">
        <w:rPr>
          <w:color w:val="000000"/>
        </w:rPr>
        <w:t xml:space="preserve">Департаментом </w:t>
      </w:r>
      <w:proofErr w:type="spellStart"/>
      <w:r w:rsidRPr="00D20F9A">
        <w:rPr>
          <w:color w:val="000000"/>
        </w:rPr>
        <w:t>освіти</w:t>
      </w:r>
      <w:proofErr w:type="spellEnd"/>
      <w:r w:rsidRPr="00D20F9A">
        <w:rPr>
          <w:color w:val="000000"/>
        </w:rPr>
        <w:t xml:space="preserve"> та </w:t>
      </w:r>
      <w:proofErr w:type="spellStart"/>
      <w:r w:rsidRPr="00D20F9A">
        <w:rPr>
          <w:color w:val="000000"/>
        </w:rPr>
        <w:t>гуманітарної</w:t>
      </w:r>
      <w:proofErr w:type="spellEnd"/>
      <w:r w:rsidRPr="00D20F9A">
        <w:rPr>
          <w:color w:val="000000"/>
        </w:rPr>
        <w:t xml:space="preserve"> </w:t>
      </w:r>
      <w:proofErr w:type="spellStart"/>
      <w:r w:rsidRPr="00D20F9A">
        <w:rPr>
          <w:color w:val="000000"/>
        </w:rPr>
        <w:t>політики</w:t>
      </w:r>
      <w:proofErr w:type="spellEnd"/>
      <w:r w:rsidRPr="00D20F9A">
        <w:rPr>
          <w:color w:val="000000"/>
        </w:rPr>
        <w:t xml:space="preserve"> </w:t>
      </w:r>
      <w:proofErr w:type="spellStart"/>
      <w:r w:rsidRPr="00D20F9A">
        <w:rPr>
          <w:color w:val="000000"/>
        </w:rPr>
        <w:t>Черкаської</w:t>
      </w:r>
      <w:proofErr w:type="spellEnd"/>
      <w:r w:rsidRPr="00D20F9A">
        <w:rPr>
          <w:color w:val="000000"/>
        </w:rPr>
        <w:t xml:space="preserve"> </w:t>
      </w:r>
      <w:proofErr w:type="spellStart"/>
      <w:r w:rsidRPr="00D20F9A">
        <w:rPr>
          <w:color w:val="000000"/>
        </w:rPr>
        <w:t>міської</w:t>
      </w:r>
      <w:proofErr w:type="spellEnd"/>
      <w:r w:rsidRPr="00D20F9A">
        <w:rPr>
          <w:color w:val="000000"/>
        </w:rPr>
        <w:t xml:space="preserve"> ради на Портал </w:t>
      </w:r>
      <w:proofErr w:type="spellStart"/>
      <w:r w:rsidRPr="00D20F9A">
        <w:rPr>
          <w:color w:val="000000"/>
        </w:rPr>
        <w:t>державної</w:t>
      </w:r>
      <w:proofErr w:type="spellEnd"/>
      <w:r w:rsidRPr="00D20F9A">
        <w:rPr>
          <w:color w:val="000000"/>
        </w:rPr>
        <w:t xml:space="preserve"> </w:t>
      </w:r>
      <w:proofErr w:type="spellStart"/>
      <w:r w:rsidRPr="00D20F9A">
        <w:rPr>
          <w:color w:val="000000"/>
        </w:rPr>
        <w:t>допомоги</w:t>
      </w:r>
      <w:proofErr w:type="spellEnd"/>
      <w:r w:rsidRPr="00D20F9A">
        <w:rPr>
          <w:color w:val="000000"/>
        </w:rPr>
        <w:t xml:space="preserve"> </w:t>
      </w:r>
      <w:proofErr w:type="spellStart"/>
      <w:r w:rsidRPr="00D20F9A">
        <w:rPr>
          <w:color w:val="000000"/>
        </w:rPr>
        <w:t>було</w:t>
      </w:r>
      <w:proofErr w:type="spellEnd"/>
      <w:r w:rsidRPr="00D20F9A">
        <w:rPr>
          <w:color w:val="000000"/>
        </w:rPr>
        <w:t xml:space="preserve"> подано </w:t>
      </w:r>
      <w:proofErr w:type="spellStart"/>
      <w:r w:rsidRPr="00D20F9A">
        <w:rPr>
          <w:color w:val="000000"/>
        </w:rPr>
        <w:t>повідомлення</w:t>
      </w:r>
      <w:proofErr w:type="spellEnd"/>
      <w:r w:rsidRPr="00D20F9A">
        <w:rPr>
          <w:color w:val="000000"/>
        </w:rPr>
        <w:t xml:space="preserve"> про </w:t>
      </w:r>
      <w:proofErr w:type="spellStart"/>
      <w:r w:rsidRPr="00D20F9A">
        <w:rPr>
          <w:color w:val="000000"/>
        </w:rPr>
        <w:t>нову</w:t>
      </w:r>
      <w:proofErr w:type="spellEnd"/>
      <w:r w:rsidRPr="00D20F9A">
        <w:rPr>
          <w:color w:val="000000"/>
        </w:rPr>
        <w:t xml:space="preserve"> </w:t>
      </w:r>
      <w:proofErr w:type="spellStart"/>
      <w:r w:rsidRPr="00D20F9A">
        <w:rPr>
          <w:color w:val="000000"/>
        </w:rPr>
        <w:t>державну</w:t>
      </w:r>
      <w:proofErr w:type="spellEnd"/>
      <w:r w:rsidRPr="00D20F9A">
        <w:rPr>
          <w:color w:val="000000"/>
        </w:rPr>
        <w:t xml:space="preserve"> </w:t>
      </w:r>
      <w:proofErr w:type="spellStart"/>
      <w:r w:rsidRPr="00D20F9A">
        <w:rPr>
          <w:color w:val="000000"/>
        </w:rPr>
        <w:t>допомогу</w:t>
      </w:r>
      <w:proofErr w:type="spellEnd"/>
      <w:r w:rsidRPr="00D20F9A">
        <w:rPr>
          <w:color w:val="000000"/>
        </w:rPr>
        <w:t xml:space="preserve"> </w:t>
      </w:r>
      <w:proofErr w:type="gramStart"/>
      <w:r w:rsidRPr="00D20F9A">
        <w:rPr>
          <w:color w:val="000000"/>
        </w:rPr>
        <w:t>в порядку</w:t>
      </w:r>
      <w:proofErr w:type="gramEnd"/>
      <w:r w:rsidRPr="00D20F9A">
        <w:rPr>
          <w:color w:val="000000"/>
        </w:rPr>
        <w:t xml:space="preserve">, </w:t>
      </w:r>
      <w:proofErr w:type="spellStart"/>
      <w:r w:rsidRPr="00D20F9A">
        <w:rPr>
          <w:color w:val="000000"/>
        </w:rPr>
        <w:t>передбаченому</w:t>
      </w:r>
      <w:proofErr w:type="spellEnd"/>
      <w:r w:rsidRPr="00D20F9A">
        <w:rPr>
          <w:color w:val="000000"/>
        </w:rPr>
        <w:t xml:space="preserve"> </w:t>
      </w:r>
      <w:proofErr w:type="spellStart"/>
      <w:r w:rsidRPr="00D20F9A">
        <w:rPr>
          <w:color w:val="000000"/>
        </w:rPr>
        <w:t>статтею</w:t>
      </w:r>
      <w:proofErr w:type="spellEnd"/>
      <w:r w:rsidRPr="00D20F9A">
        <w:rPr>
          <w:color w:val="000000"/>
        </w:rPr>
        <w:t xml:space="preserve"> 9 Закону </w:t>
      </w:r>
      <w:proofErr w:type="spellStart"/>
      <w:r w:rsidRPr="00D20F9A">
        <w:rPr>
          <w:color w:val="000000"/>
        </w:rPr>
        <w:t>України</w:t>
      </w:r>
      <w:proofErr w:type="spellEnd"/>
      <w:r w:rsidRPr="00D20F9A">
        <w:rPr>
          <w:color w:val="000000"/>
        </w:rPr>
        <w:t xml:space="preserve"> «Про </w:t>
      </w:r>
      <w:proofErr w:type="spellStart"/>
      <w:r w:rsidRPr="00D20F9A">
        <w:rPr>
          <w:color w:val="000000"/>
        </w:rPr>
        <w:t>державну</w:t>
      </w:r>
      <w:proofErr w:type="spellEnd"/>
      <w:r w:rsidRPr="00D20F9A">
        <w:rPr>
          <w:color w:val="000000"/>
        </w:rPr>
        <w:t xml:space="preserve"> </w:t>
      </w:r>
      <w:proofErr w:type="spellStart"/>
      <w:r w:rsidRPr="00D20F9A">
        <w:rPr>
          <w:color w:val="000000"/>
        </w:rPr>
        <w:t>допомогу</w:t>
      </w:r>
      <w:proofErr w:type="spellEnd"/>
      <w:r w:rsidRPr="00D20F9A">
        <w:rPr>
          <w:color w:val="000000"/>
        </w:rPr>
        <w:t xml:space="preserve"> </w:t>
      </w:r>
      <w:proofErr w:type="spellStart"/>
      <w:r w:rsidRPr="00D20F9A">
        <w:rPr>
          <w:color w:val="000000"/>
        </w:rPr>
        <w:t>суб’єктам</w:t>
      </w:r>
      <w:proofErr w:type="spellEnd"/>
      <w:r w:rsidRPr="00D20F9A">
        <w:rPr>
          <w:color w:val="000000"/>
        </w:rPr>
        <w:t xml:space="preserve"> </w:t>
      </w:r>
      <w:proofErr w:type="spellStart"/>
      <w:r w:rsidRPr="00D20F9A">
        <w:rPr>
          <w:color w:val="000000"/>
        </w:rPr>
        <w:t>господарювання</w:t>
      </w:r>
      <w:proofErr w:type="spellEnd"/>
      <w:r w:rsidRPr="00D20F9A">
        <w:rPr>
          <w:color w:val="000000"/>
        </w:rPr>
        <w:t xml:space="preserve">» (за </w:t>
      </w:r>
      <w:proofErr w:type="spellStart"/>
      <w:r w:rsidRPr="00D20F9A">
        <w:rPr>
          <w:color w:val="000000"/>
        </w:rPr>
        <w:t>реєстраційним</w:t>
      </w:r>
      <w:proofErr w:type="spellEnd"/>
      <w:r w:rsidRPr="00D20F9A">
        <w:rPr>
          <w:color w:val="000000"/>
        </w:rPr>
        <w:t xml:space="preserve"> номером у </w:t>
      </w:r>
      <w:proofErr w:type="spellStart"/>
      <w:r w:rsidRPr="00D20F9A">
        <w:rPr>
          <w:color w:val="000000"/>
        </w:rPr>
        <w:t>базі</w:t>
      </w:r>
      <w:proofErr w:type="spellEnd"/>
      <w:r w:rsidRPr="00D20F9A">
        <w:rPr>
          <w:color w:val="000000"/>
        </w:rPr>
        <w:t xml:space="preserve"> </w:t>
      </w:r>
      <w:proofErr w:type="spellStart"/>
      <w:r w:rsidRPr="00D20F9A">
        <w:rPr>
          <w:color w:val="000000"/>
        </w:rPr>
        <w:t>даних</w:t>
      </w:r>
      <w:proofErr w:type="spellEnd"/>
      <w:r w:rsidRPr="00D20F9A">
        <w:rPr>
          <w:color w:val="000000"/>
        </w:rPr>
        <w:t xml:space="preserve"> 58850, </w:t>
      </w:r>
      <w:proofErr w:type="spellStart"/>
      <w:r w:rsidRPr="00D20F9A">
        <w:rPr>
          <w:color w:val="000000"/>
        </w:rPr>
        <w:t>вх</w:t>
      </w:r>
      <w:proofErr w:type="spellEnd"/>
      <w:r w:rsidRPr="00D20F9A">
        <w:rPr>
          <w:color w:val="000000"/>
        </w:rPr>
        <w:t xml:space="preserve">. № 1262-ПДД/1 </w:t>
      </w:r>
      <w:r w:rsidRPr="00D20F9A">
        <w:rPr>
          <w:color w:val="000000"/>
        </w:rPr>
        <w:br/>
      </w:r>
      <w:proofErr w:type="spellStart"/>
      <w:r w:rsidRPr="00D20F9A">
        <w:rPr>
          <w:color w:val="000000"/>
        </w:rPr>
        <w:t>від</w:t>
      </w:r>
      <w:proofErr w:type="spellEnd"/>
      <w:r w:rsidRPr="00D20F9A">
        <w:rPr>
          <w:color w:val="000000"/>
        </w:rPr>
        <w:t xml:space="preserve"> 07.05.2021) (</w:t>
      </w:r>
      <w:proofErr w:type="spellStart"/>
      <w:r w:rsidRPr="00D20F9A">
        <w:rPr>
          <w:color w:val="000000"/>
        </w:rPr>
        <w:t>далі</w:t>
      </w:r>
      <w:proofErr w:type="spellEnd"/>
      <w:r w:rsidRPr="00D20F9A">
        <w:rPr>
          <w:color w:val="000000"/>
        </w:rPr>
        <w:t xml:space="preserve"> </w:t>
      </w:r>
      <w:r w:rsidR="0095682B">
        <w:rPr>
          <w:color w:val="000000"/>
        </w:rPr>
        <w:t>–</w:t>
      </w:r>
      <w:r w:rsidRPr="00D20F9A">
        <w:rPr>
          <w:color w:val="000000"/>
        </w:rPr>
        <w:t xml:space="preserve"> </w:t>
      </w:r>
      <w:proofErr w:type="spellStart"/>
      <w:r w:rsidRPr="00D20F9A">
        <w:rPr>
          <w:color w:val="000000"/>
        </w:rPr>
        <w:t>Повідомлення</w:t>
      </w:r>
      <w:proofErr w:type="spellEnd"/>
      <w:r w:rsidRPr="00D20F9A">
        <w:rPr>
          <w:color w:val="000000"/>
        </w:rPr>
        <w:t>).</w:t>
      </w:r>
    </w:p>
    <w:p w14:paraId="5A13D96F" w14:textId="77777777" w:rsidR="0053756A" w:rsidRPr="00D20F9A" w:rsidRDefault="0053756A" w:rsidP="001B49A4">
      <w:pPr>
        <w:tabs>
          <w:tab w:val="left" w:pos="284"/>
        </w:tabs>
        <w:ind w:left="284" w:right="-1" w:hanging="284"/>
        <w:jc w:val="both"/>
      </w:pPr>
    </w:p>
    <w:p w14:paraId="46896A7D" w14:textId="47406DB5" w:rsidR="0053756A" w:rsidRPr="0053756A" w:rsidRDefault="0053756A" w:rsidP="001B49A4">
      <w:pPr>
        <w:pStyle w:val="a6"/>
        <w:widowControl/>
        <w:numPr>
          <w:ilvl w:val="0"/>
          <w:numId w:val="1"/>
        </w:numPr>
        <w:tabs>
          <w:tab w:val="left" w:pos="284"/>
        </w:tabs>
        <w:overflowPunct/>
        <w:autoSpaceDE/>
        <w:autoSpaceDN/>
        <w:adjustRightInd/>
        <w:ind w:left="284" w:right="-1" w:hanging="284"/>
        <w:contextualSpacing/>
        <w:jc w:val="both"/>
        <w:rPr>
          <w:color w:val="000000"/>
          <w:lang w:val="uk-UA"/>
        </w:rPr>
      </w:pPr>
      <w:r w:rsidRPr="0053756A">
        <w:rPr>
          <w:lang w:val="uk-UA"/>
        </w:rPr>
        <w:t xml:space="preserve">Відповідно до пункту 11 розділу </w:t>
      </w:r>
      <w:r w:rsidRPr="00D20F9A">
        <w:t>IV</w:t>
      </w:r>
      <w:r w:rsidRPr="0053756A">
        <w:rPr>
          <w:lang w:val="uk-UA"/>
        </w:rPr>
        <w:t xml:space="preserve">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04.03.2016 </w:t>
      </w:r>
      <w:r w:rsidR="001B49A4">
        <w:rPr>
          <w:lang w:val="uk-UA"/>
        </w:rPr>
        <w:t xml:space="preserve">           </w:t>
      </w:r>
      <w:r w:rsidRPr="0053756A">
        <w:rPr>
          <w:lang w:val="uk-UA"/>
        </w:rPr>
        <w:t xml:space="preserve">№ 2-рп, зареєстрованим у Міністерстві юстиції України 04.04.2016 за </w:t>
      </w:r>
      <w:r w:rsidRPr="00D20F9A">
        <w:t> </w:t>
      </w:r>
      <w:r w:rsidRPr="0053756A">
        <w:rPr>
          <w:lang w:val="uk-UA"/>
        </w:rPr>
        <w:t>№</w:t>
      </w:r>
      <w:r w:rsidRPr="00D20F9A">
        <w:t> </w:t>
      </w:r>
      <w:r w:rsidRPr="0053756A">
        <w:rPr>
          <w:lang w:val="uk-UA"/>
        </w:rPr>
        <w:t xml:space="preserve">501/28631 (зі змінами), Антимонопольним </w:t>
      </w:r>
      <w:r w:rsidRPr="0053756A">
        <w:rPr>
          <w:color w:val="000000"/>
          <w:lang w:val="uk-UA"/>
        </w:rPr>
        <w:t>комітетом України (далі – Комітет) було надіслано Департаменту освіти та гуманітарної політики Черкаської міської ради лист від 17.05.2021 №</w:t>
      </w:r>
      <w:r w:rsidRPr="00D20F9A">
        <w:rPr>
          <w:color w:val="000000"/>
        </w:rPr>
        <w:t> </w:t>
      </w:r>
      <w:r w:rsidRPr="0053756A">
        <w:rPr>
          <w:color w:val="000000"/>
          <w:lang w:val="uk-UA"/>
        </w:rPr>
        <w:t>500</w:t>
      </w:r>
      <w:r w:rsidRPr="0053756A">
        <w:rPr>
          <w:color w:val="000000"/>
          <w:lang w:val="uk-UA"/>
        </w:rPr>
        <w:noBreakHyphen/>
        <w:t>118/06-2429 про надання додаткової інформації (далі – Запит).</w:t>
      </w:r>
    </w:p>
    <w:p w14:paraId="20C71E38" w14:textId="77777777" w:rsidR="0053756A" w:rsidRPr="00D20F9A" w:rsidRDefault="0053756A" w:rsidP="001B49A4">
      <w:pPr>
        <w:tabs>
          <w:tab w:val="left" w:pos="284"/>
        </w:tabs>
        <w:ind w:left="284" w:right="-1" w:hanging="284"/>
        <w:jc w:val="both"/>
        <w:rPr>
          <w:color w:val="000000"/>
        </w:rPr>
      </w:pPr>
    </w:p>
    <w:p w14:paraId="11DF17E6" w14:textId="77777777" w:rsidR="0053756A" w:rsidRDefault="0053756A" w:rsidP="001B49A4">
      <w:pPr>
        <w:pStyle w:val="a6"/>
        <w:widowControl/>
        <w:numPr>
          <w:ilvl w:val="0"/>
          <w:numId w:val="1"/>
        </w:numPr>
        <w:tabs>
          <w:tab w:val="left" w:pos="284"/>
        </w:tabs>
        <w:overflowPunct/>
        <w:autoSpaceDE/>
        <w:autoSpaceDN/>
        <w:adjustRightInd/>
        <w:ind w:left="284" w:right="-1" w:hanging="284"/>
        <w:contextualSpacing/>
        <w:jc w:val="both"/>
        <w:rPr>
          <w:color w:val="000000"/>
        </w:rPr>
      </w:pPr>
      <w:r w:rsidRPr="0053756A">
        <w:rPr>
          <w:color w:val="000000"/>
          <w:lang w:val="uk-UA"/>
        </w:rPr>
        <w:t>З метою усунення виявлених недоліків та надання додаткової інформації Департаментом освіти та гуманітарної політики Черкаської міської ради надіслано відповідь на Запит з додатками (</w:t>
      </w:r>
      <w:proofErr w:type="spellStart"/>
      <w:r w:rsidRPr="0053756A">
        <w:rPr>
          <w:color w:val="000000"/>
          <w:lang w:val="uk-UA"/>
        </w:rPr>
        <w:t>вх</w:t>
      </w:r>
      <w:proofErr w:type="spellEnd"/>
      <w:r w:rsidRPr="0053756A">
        <w:rPr>
          <w:color w:val="000000"/>
          <w:lang w:val="uk-UA"/>
        </w:rPr>
        <w:t>.</w:t>
      </w:r>
      <w:r w:rsidRPr="00D20F9A">
        <w:rPr>
          <w:color w:val="000000"/>
        </w:rPr>
        <w:t> № 1385</w:t>
      </w:r>
      <w:r w:rsidRPr="00D20F9A">
        <w:rPr>
          <w:color w:val="000000"/>
        </w:rPr>
        <w:noBreakHyphen/>
        <w:t xml:space="preserve">ПДД/1 </w:t>
      </w:r>
      <w:proofErr w:type="spellStart"/>
      <w:r w:rsidRPr="00D20F9A">
        <w:rPr>
          <w:color w:val="000000"/>
        </w:rPr>
        <w:t>від</w:t>
      </w:r>
      <w:proofErr w:type="spellEnd"/>
      <w:r w:rsidRPr="00D20F9A">
        <w:rPr>
          <w:color w:val="000000"/>
        </w:rPr>
        <w:t> 01.07.2021) (</w:t>
      </w:r>
      <w:proofErr w:type="spellStart"/>
      <w:r w:rsidRPr="00D20F9A">
        <w:rPr>
          <w:color w:val="000000"/>
        </w:rPr>
        <w:t>далі</w:t>
      </w:r>
      <w:proofErr w:type="spellEnd"/>
      <w:r w:rsidRPr="00D20F9A">
        <w:rPr>
          <w:color w:val="000000"/>
        </w:rPr>
        <w:t xml:space="preserve"> ‒ </w:t>
      </w:r>
      <w:proofErr w:type="spellStart"/>
      <w:r w:rsidRPr="00D20F9A">
        <w:rPr>
          <w:color w:val="000000"/>
        </w:rPr>
        <w:t>Виправлене</w:t>
      </w:r>
      <w:proofErr w:type="spellEnd"/>
      <w:r w:rsidRPr="00D20F9A">
        <w:rPr>
          <w:color w:val="000000"/>
        </w:rPr>
        <w:t xml:space="preserve"> </w:t>
      </w:r>
      <w:proofErr w:type="spellStart"/>
      <w:r w:rsidRPr="00D20F9A">
        <w:rPr>
          <w:color w:val="000000"/>
        </w:rPr>
        <w:t>повідомлення</w:t>
      </w:r>
      <w:proofErr w:type="spellEnd"/>
      <w:r w:rsidRPr="00D20F9A">
        <w:rPr>
          <w:color w:val="000000"/>
        </w:rPr>
        <w:t>).</w:t>
      </w:r>
    </w:p>
    <w:p w14:paraId="36A485F5" w14:textId="77777777" w:rsidR="0053756A" w:rsidRPr="00243B1A" w:rsidRDefault="0053756A" w:rsidP="001B49A4">
      <w:pPr>
        <w:pStyle w:val="a6"/>
        <w:ind w:right="-1"/>
        <w:rPr>
          <w:color w:val="000000"/>
        </w:rPr>
      </w:pPr>
    </w:p>
    <w:p w14:paraId="60B3D2B5" w14:textId="77777777" w:rsidR="0053756A" w:rsidRPr="00D20F9A" w:rsidRDefault="0053756A" w:rsidP="001B49A4">
      <w:pPr>
        <w:pStyle w:val="a6"/>
        <w:widowControl/>
        <w:numPr>
          <w:ilvl w:val="0"/>
          <w:numId w:val="1"/>
        </w:numPr>
        <w:tabs>
          <w:tab w:val="left" w:pos="284"/>
        </w:tabs>
        <w:overflowPunct/>
        <w:autoSpaceDE/>
        <w:autoSpaceDN/>
        <w:adjustRightInd/>
        <w:ind w:left="284" w:right="-1" w:hanging="284"/>
        <w:contextualSpacing/>
        <w:jc w:val="both"/>
        <w:rPr>
          <w:color w:val="000000"/>
        </w:rPr>
      </w:pPr>
      <w:proofErr w:type="spellStart"/>
      <w:r>
        <w:rPr>
          <w:color w:val="000000"/>
        </w:rPr>
        <w:t>Повідомлення</w:t>
      </w:r>
      <w:proofErr w:type="spellEnd"/>
      <w:r>
        <w:rPr>
          <w:color w:val="000000"/>
        </w:rPr>
        <w:t xml:space="preserve"> </w:t>
      </w:r>
      <w:proofErr w:type="spellStart"/>
      <w:r>
        <w:rPr>
          <w:color w:val="000000"/>
        </w:rPr>
        <w:t>прийнято</w:t>
      </w:r>
      <w:proofErr w:type="spellEnd"/>
      <w:r>
        <w:rPr>
          <w:color w:val="000000"/>
        </w:rPr>
        <w:t xml:space="preserve"> до </w:t>
      </w:r>
      <w:proofErr w:type="spellStart"/>
      <w:r>
        <w:rPr>
          <w:color w:val="000000"/>
        </w:rPr>
        <w:t>розгляду</w:t>
      </w:r>
      <w:proofErr w:type="spellEnd"/>
      <w:r>
        <w:rPr>
          <w:color w:val="000000"/>
        </w:rPr>
        <w:t xml:space="preserve"> 01.07.2021.</w:t>
      </w:r>
    </w:p>
    <w:p w14:paraId="6DA74743" w14:textId="77777777" w:rsidR="0053756A" w:rsidRPr="00D20F9A" w:rsidRDefault="0053756A" w:rsidP="001B49A4">
      <w:pPr>
        <w:ind w:left="284" w:right="-1" w:hanging="284"/>
        <w:jc w:val="both"/>
        <w:rPr>
          <w:lang w:val="ru-RU"/>
        </w:rPr>
      </w:pPr>
    </w:p>
    <w:p w14:paraId="4565C98E" w14:textId="143C4EAA" w:rsidR="0053756A" w:rsidRDefault="0053756A" w:rsidP="001B49A4">
      <w:pPr>
        <w:pStyle w:val="a6"/>
        <w:widowControl/>
        <w:numPr>
          <w:ilvl w:val="0"/>
          <w:numId w:val="1"/>
        </w:numPr>
        <w:tabs>
          <w:tab w:val="left" w:pos="0"/>
        </w:tabs>
        <w:overflowPunct/>
        <w:autoSpaceDE/>
        <w:autoSpaceDN/>
        <w:adjustRightInd/>
        <w:ind w:left="284" w:right="-1" w:hanging="284"/>
        <w:contextualSpacing/>
        <w:jc w:val="both"/>
      </w:pPr>
      <w:r w:rsidRPr="00D20F9A">
        <w:t xml:space="preserve">Департамент </w:t>
      </w:r>
      <w:proofErr w:type="spellStart"/>
      <w:r w:rsidRPr="00D20F9A">
        <w:t>освіти</w:t>
      </w:r>
      <w:proofErr w:type="spellEnd"/>
      <w:r w:rsidRPr="00D20F9A">
        <w:t xml:space="preserve"> та </w:t>
      </w:r>
      <w:proofErr w:type="spellStart"/>
      <w:r w:rsidRPr="00D20F9A">
        <w:t>гуманітарної</w:t>
      </w:r>
      <w:proofErr w:type="spellEnd"/>
      <w:r w:rsidRPr="00D20F9A">
        <w:t xml:space="preserve"> </w:t>
      </w:r>
      <w:proofErr w:type="spellStart"/>
      <w:r w:rsidRPr="00D20F9A">
        <w:t>політики</w:t>
      </w:r>
      <w:proofErr w:type="spellEnd"/>
      <w:r w:rsidRPr="00D20F9A">
        <w:t xml:space="preserve"> </w:t>
      </w:r>
      <w:proofErr w:type="spellStart"/>
      <w:r w:rsidRPr="00D20F9A">
        <w:t>Черкаської</w:t>
      </w:r>
      <w:proofErr w:type="spellEnd"/>
      <w:r w:rsidRPr="00D20F9A">
        <w:t xml:space="preserve"> </w:t>
      </w:r>
      <w:proofErr w:type="spellStart"/>
      <w:r w:rsidRPr="00D20F9A">
        <w:t>міської</w:t>
      </w:r>
      <w:proofErr w:type="spellEnd"/>
      <w:r w:rsidRPr="00D20F9A">
        <w:t xml:space="preserve"> </w:t>
      </w:r>
      <w:proofErr w:type="gramStart"/>
      <w:r w:rsidRPr="00D20F9A">
        <w:t>ради листом</w:t>
      </w:r>
      <w:proofErr w:type="gramEnd"/>
      <w:r w:rsidRPr="00D20F9A">
        <w:t xml:space="preserve"> </w:t>
      </w:r>
      <w:r w:rsidRPr="00D20F9A">
        <w:br/>
      </w:r>
      <w:proofErr w:type="spellStart"/>
      <w:r w:rsidRPr="00D20F9A">
        <w:t>від</w:t>
      </w:r>
      <w:proofErr w:type="spellEnd"/>
      <w:r w:rsidRPr="00D20F9A">
        <w:t xml:space="preserve"> 21.07.2021 № 1184-12-4/1 (</w:t>
      </w:r>
      <w:proofErr w:type="spellStart"/>
      <w:r w:rsidRPr="00D20F9A">
        <w:t>вх</w:t>
      </w:r>
      <w:proofErr w:type="spellEnd"/>
      <w:r w:rsidRPr="00D20F9A">
        <w:t xml:space="preserve">. </w:t>
      </w:r>
      <w:r w:rsidR="0095682B" w:rsidRPr="00D20F9A">
        <w:t>№ 1436-ПДД/4</w:t>
      </w:r>
      <w:r w:rsidR="0095682B">
        <w:rPr>
          <w:lang w:val="uk-UA"/>
        </w:rPr>
        <w:t xml:space="preserve"> від </w:t>
      </w:r>
      <w:r w:rsidRPr="00D20F9A">
        <w:t xml:space="preserve">21.07.2021) </w:t>
      </w:r>
      <w:proofErr w:type="spellStart"/>
      <w:r w:rsidRPr="00D20F9A">
        <w:t>надіслав</w:t>
      </w:r>
      <w:proofErr w:type="spellEnd"/>
      <w:r w:rsidRPr="00D20F9A">
        <w:t xml:space="preserve"> </w:t>
      </w:r>
      <w:r w:rsidRPr="00D20F9A">
        <w:lastRenderedPageBreak/>
        <w:t xml:space="preserve">Антимонопольному </w:t>
      </w:r>
      <w:proofErr w:type="spellStart"/>
      <w:r w:rsidRPr="00D20F9A">
        <w:t>комітету</w:t>
      </w:r>
      <w:proofErr w:type="spellEnd"/>
      <w:r w:rsidRPr="00D20F9A">
        <w:t xml:space="preserve"> </w:t>
      </w:r>
      <w:proofErr w:type="spellStart"/>
      <w:r w:rsidRPr="00D20F9A">
        <w:t>України</w:t>
      </w:r>
      <w:proofErr w:type="spellEnd"/>
      <w:r w:rsidRPr="00D20F9A">
        <w:t xml:space="preserve"> </w:t>
      </w:r>
      <w:proofErr w:type="spellStart"/>
      <w:r w:rsidRPr="00D20F9A">
        <w:t>додаткову</w:t>
      </w:r>
      <w:proofErr w:type="spellEnd"/>
      <w:r w:rsidRPr="00D20F9A">
        <w:t xml:space="preserve"> </w:t>
      </w:r>
      <w:proofErr w:type="spellStart"/>
      <w:r w:rsidRPr="00D20F9A">
        <w:t>інформацію</w:t>
      </w:r>
      <w:proofErr w:type="spellEnd"/>
      <w:r w:rsidRPr="00D20F9A">
        <w:t xml:space="preserve"> до </w:t>
      </w:r>
      <w:proofErr w:type="spellStart"/>
      <w:r w:rsidRPr="00D20F9A">
        <w:t>Повідомлення</w:t>
      </w:r>
      <w:proofErr w:type="spellEnd"/>
      <w:r w:rsidRPr="00D20F9A">
        <w:t xml:space="preserve"> (</w:t>
      </w:r>
      <w:proofErr w:type="spellStart"/>
      <w:r w:rsidRPr="00D20F9A">
        <w:t>далі</w:t>
      </w:r>
      <w:proofErr w:type="spellEnd"/>
      <w:r w:rsidRPr="00D20F9A">
        <w:t xml:space="preserve"> ‒ Лист</w:t>
      </w:r>
      <w:r>
        <w:t xml:space="preserve"> 1</w:t>
      </w:r>
      <w:r w:rsidRPr="00D20F9A">
        <w:t>).</w:t>
      </w:r>
    </w:p>
    <w:p w14:paraId="6CF21BEF" w14:textId="77777777" w:rsidR="0053756A" w:rsidRPr="00D20F9A" w:rsidRDefault="0053756A" w:rsidP="001B49A4">
      <w:pPr>
        <w:tabs>
          <w:tab w:val="left" w:pos="0"/>
        </w:tabs>
        <w:ind w:right="-1"/>
        <w:jc w:val="both"/>
      </w:pPr>
    </w:p>
    <w:p w14:paraId="1F268761" w14:textId="77777777" w:rsidR="0053756A" w:rsidRPr="00D20F9A" w:rsidRDefault="0053756A" w:rsidP="001B49A4">
      <w:pPr>
        <w:pStyle w:val="a6"/>
        <w:widowControl/>
        <w:numPr>
          <w:ilvl w:val="0"/>
          <w:numId w:val="1"/>
        </w:numPr>
        <w:overflowPunct/>
        <w:autoSpaceDE/>
        <w:autoSpaceDN/>
        <w:adjustRightInd/>
        <w:ind w:left="284" w:right="-1" w:hanging="284"/>
        <w:contextualSpacing/>
        <w:jc w:val="both"/>
      </w:pPr>
      <w:r w:rsidRPr="00D20F9A">
        <w:t xml:space="preserve">З метою </w:t>
      </w:r>
      <w:proofErr w:type="spellStart"/>
      <w:r w:rsidRPr="00D20F9A">
        <w:t>проведення</w:t>
      </w:r>
      <w:proofErr w:type="spellEnd"/>
      <w:r w:rsidRPr="00D20F9A">
        <w:t xml:space="preserve"> </w:t>
      </w:r>
      <w:proofErr w:type="spellStart"/>
      <w:r w:rsidRPr="00D20F9A">
        <w:t>поглибленого</w:t>
      </w:r>
      <w:proofErr w:type="spellEnd"/>
      <w:r w:rsidRPr="00D20F9A">
        <w:t xml:space="preserve"> </w:t>
      </w:r>
      <w:proofErr w:type="spellStart"/>
      <w:r w:rsidRPr="00D20F9A">
        <w:t>аналізу</w:t>
      </w:r>
      <w:proofErr w:type="spellEnd"/>
      <w:r w:rsidRPr="00D20F9A">
        <w:t xml:space="preserve"> </w:t>
      </w:r>
      <w:proofErr w:type="spellStart"/>
      <w:r w:rsidRPr="00D20F9A">
        <w:t>допустимості</w:t>
      </w:r>
      <w:proofErr w:type="spellEnd"/>
      <w:r w:rsidRPr="00D20F9A">
        <w:t xml:space="preserve"> </w:t>
      </w:r>
      <w:proofErr w:type="spellStart"/>
      <w:r w:rsidRPr="00D20F9A">
        <w:t>державної</w:t>
      </w:r>
      <w:proofErr w:type="spellEnd"/>
      <w:r w:rsidRPr="00D20F9A">
        <w:t xml:space="preserve"> </w:t>
      </w:r>
      <w:proofErr w:type="spellStart"/>
      <w:r w:rsidRPr="00D20F9A">
        <w:t>допомоги</w:t>
      </w:r>
      <w:proofErr w:type="spellEnd"/>
      <w:r w:rsidRPr="00D20F9A">
        <w:t xml:space="preserve"> для </w:t>
      </w:r>
      <w:proofErr w:type="spellStart"/>
      <w:r w:rsidRPr="00D20F9A">
        <w:t>конкуренції</w:t>
      </w:r>
      <w:proofErr w:type="spellEnd"/>
      <w:r w:rsidRPr="00D20F9A">
        <w:t xml:space="preserve">, </w:t>
      </w:r>
      <w:proofErr w:type="spellStart"/>
      <w:r w:rsidRPr="00D20F9A">
        <w:t>відповідно</w:t>
      </w:r>
      <w:proofErr w:type="spellEnd"/>
      <w:r w:rsidRPr="00D20F9A">
        <w:t xml:space="preserve"> до </w:t>
      </w:r>
      <w:proofErr w:type="spellStart"/>
      <w:r w:rsidRPr="00D20F9A">
        <w:t>частини</w:t>
      </w:r>
      <w:proofErr w:type="spellEnd"/>
      <w:r w:rsidRPr="00D20F9A">
        <w:t xml:space="preserve"> </w:t>
      </w:r>
      <w:proofErr w:type="spellStart"/>
      <w:r w:rsidRPr="00D20F9A">
        <w:t>першої</w:t>
      </w:r>
      <w:proofErr w:type="spellEnd"/>
      <w:r w:rsidRPr="00D20F9A">
        <w:t xml:space="preserve"> </w:t>
      </w:r>
      <w:proofErr w:type="spellStart"/>
      <w:r w:rsidRPr="00D20F9A">
        <w:t>статті</w:t>
      </w:r>
      <w:proofErr w:type="spellEnd"/>
      <w:r w:rsidRPr="00D20F9A">
        <w:t xml:space="preserve"> 11 Закону </w:t>
      </w:r>
      <w:proofErr w:type="spellStart"/>
      <w:r w:rsidRPr="00D20F9A">
        <w:t>України</w:t>
      </w:r>
      <w:proofErr w:type="spellEnd"/>
      <w:r w:rsidRPr="00D20F9A">
        <w:t xml:space="preserve"> «Про </w:t>
      </w:r>
      <w:proofErr w:type="spellStart"/>
      <w:r w:rsidRPr="00D20F9A">
        <w:t>державну</w:t>
      </w:r>
      <w:proofErr w:type="spellEnd"/>
      <w:r w:rsidRPr="00D20F9A">
        <w:t xml:space="preserve"> </w:t>
      </w:r>
      <w:proofErr w:type="spellStart"/>
      <w:r w:rsidRPr="00D20F9A">
        <w:t>допомогу</w:t>
      </w:r>
      <w:proofErr w:type="spellEnd"/>
      <w:r w:rsidRPr="00D20F9A">
        <w:t xml:space="preserve"> </w:t>
      </w:r>
      <w:proofErr w:type="spellStart"/>
      <w:r w:rsidRPr="00D20F9A">
        <w:t>суб’єктам</w:t>
      </w:r>
      <w:proofErr w:type="spellEnd"/>
      <w:r w:rsidRPr="00D20F9A">
        <w:t xml:space="preserve"> </w:t>
      </w:r>
      <w:proofErr w:type="spellStart"/>
      <w:r w:rsidRPr="00D20F9A">
        <w:t>господарювання</w:t>
      </w:r>
      <w:proofErr w:type="spellEnd"/>
      <w:r w:rsidRPr="00D20F9A">
        <w:t xml:space="preserve">», </w:t>
      </w:r>
      <w:proofErr w:type="spellStart"/>
      <w:r w:rsidRPr="00D20F9A">
        <w:t>розпорядженням</w:t>
      </w:r>
      <w:proofErr w:type="spellEnd"/>
      <w:r w:rsidRPr="00D20F9A">
        <w:t xml:space="preserve"> державного </w:t>
      </w:r>
      <w:proofErr w:type="spellStart"/>
      <w:r w:rsidRPr="00D20F9A">
        <w:t>уповноваженого</w:t>
      </w:r>
      <w:proofErr w:type="spellEnd"/>
      <w:r w:rsidRPr="00D20F9A">
        <w:t xml:space="preserve"> </w:t>
      </w:r>
      <w:proofErr w:type="spellStart"/>
      <w:r w:rsidRPr="00D20F9A">
        <w:t>Комі</w:t>
      </w:r>
      <w:r>
        <w:t>тету</w:t>
      </w:r>
      <w:proofErr w:type="spellEnd"/>
      <w:r>
        <w:t xml:space="preserve"> </w:t>
      </w:r>
      <w:proofErr w:type="spellStart"/>
      <w:r w:rsidRPr="00D20F9A">
        <w:t>від</w:t>
      </w:r>
      <w:proofErr w:type="spellEnd"/>
      <w:r w:rsidRPr="00D20F9A">
        <w:t> 01.09.2021 №</w:t>
      </w:r>
      <w:r w:rsidR="0095682B">
        <w:rPr>
          <w:lang w:val="uk-UA"/>
        </w:rPr>
        <w:t xml:space="preserve"> </w:t>
      </w:r>
      <w:r w:rsidRPr="00D20F9A">
        <w:t xml:space="preserve">06/225-р </w:t>
      </w:r>
      <w:proofErr w:type="spellStart"/>
      <w:r w:rsidRPr="00D20F9A">
        <w:t>розпочато</w:t>
      </w:r>
      <w:proofErr w:type="spellEnd"/>
      <w:r w:rsidRPr="00D20F9A">
        <w:t xml:space="preserve"> </w:t>
      </w:r>
      <w:proofErr w:type="spellStart"/>
      <w:r w:rsidRPr="00D20F9A">
        <w:t>розгляд</w:t>
      </w:r>
      <w:proofErr w:type="spellEnd"/>
      <w:r w:rsidRPr="00D20F9A">
        <w:t xml:space="preserve"> </w:t>
      </w:r>
      <w:proofErr w:type="spellStart"/>
      <w:r w:rsidRPr="00D20F9A">
        <w:t>справи</w:t>
      </w:r>
      <w:proofErr w:type="spellEnd"/>
      <w:r w:rsidRPr="00D20F9A">
        <w:t xml:space="preserve"> про </w:t>
      </w:r>
      <w:proofErr w:type="spellStart"/>
      <w:r w:rsidRPr="00D20F9A">
        <w:t>державну</w:t>
      </w:r>
      <w:proofErr w:type="spellEnd"/>
      <w:r w:rsidRPr="00D20F9A">
        <w:t xml:space="preserve"> </w:t>
      </w:r>
      <w:proofErr w:type="spellStart"/>
      <w:r w:rsidRPr="00D20F9A">
        <w:t>допомогу</w:t>
      </w:r>
      <w:proofErr w:type="spellEnd"/>
      <w:r w:rsidRPr="00D20F9A">
        <w:t xml:space="preserve"> </w:t>
      </w:r>
      <w:proofErr w:type="gramStart"/>
      <w:r w:rsidRPr="00D20F9A">
        <w:t>№ 500-26.15</w:t>
      </w:r>
      <w:proofErr w:type="gramEnd"/>
      <w:r w:rsidRPr="00D20F9A">
        <w:t>/33-21-ДД.</w:t>
      </w:r>
    </w:p>
    <w:p w14:paraId="242448EA" w14:textId="77777777" w:rsidR="0053756A" w:rsidRPr="00D20F9A" w:rsidRDefault="0053756A" w:rsidP="001B49A4">
      <w:pPr>
        <w:pStyle w:val="a6"/>
        <w:ind w:left="284" w:right="-1" w:hanging="284"/>
        <w:jc w:val="both"/>
      </w:pPr>
    </w:p>
    <w:p w14:paraId="1F0E0716" w14:textId="77777777" w:rsidR="0053756A" w:rsidRPr="00D20F9A" w:rsidRDefault="0053756A" w:rsidP="001B49A4">
      <w:pPr>
        <w:pStyle w:val="a6"/>
        <w:widowControl/>
        <w:numPr>
          <w:ilvl w:val="0"/>
          <w:numId w:val="1"/>
        </w:numPr>
        <w:overflowPunct/>
        <w:autoSpaceDE/>
        <w:autoSpaceDN/>
        <w:adjustRightInd/>
        <w:ind w:left="284" w:right="-1" w:hanging="284"/>
        <w:contextualSpacing/>
        <w:jc w:val="both"/>
      </w:pPr>
      <w:r w:rsidRPr="00D20F9A">
        <w:rPr>
          <w:color w:val="000000"/>
        </w:rPr>
        <w:t xml:space="preserve">На </w:t>
      </w:r>
      <w:proofErr w:type="spellStart"/>
      <w:r w:rsidRPr="00D20F9A">
        <w:rPr>
          <w:color w:val="000000"/>
        </w:rPr>
        <w:t>офіційному</w:t>
      </w:r>
      <w:proofErr w:type="spellEnd"/>
      <w:r w:rsidRPr="00D20F9A">
        <w:rPr>
          <w:color w:val="000000"/>
        </w:rPr>
        <w:t xml:space="preserve"> </w:t>
      </w:r>
      <w:proofErr w:type="spellStart"/>
      <w:r w:rsidRPr="00D20F9A">
        <w:rPr>
          <w:color w:val="000000"/>
        </w:rPr>
        <w:t>вебпорталі</w:t>
      </w:r>
      <w:proofErr w:type="spellEnd"/>
      <w:r w:rsidRPr="00D20F9A">
        <w:rPr>
          <w:color w:val="000000"/>
        </w:rPr>
        <w:t xml:space="preserve"> </w:t>
      </w:r>
      <w:proofErr w:type="spellStart"/>
      <w:r w:rsidRPr="00D20F9A">
        <w:rPr>
          <w:color w:val="000000"/>
        </w:rPr>
        <w:t>Комітету</w:t>
      </w:r>
      <w:proofErr w:type="spellEnd"/>
      <w:r w:rsidRPr="00D20F9A">
        <w:rPr>
          <w:color w:val="000000"/>
        </w:rPr>
        <w:t xml:space="preserve"> </w:t>
      </w:r>
      <w:proofErr w:type="spellStart"/>
      <w:r w:rsidRPr="00D20F9A">
        <w:rPr>
          <w:color w:val="000000"/>
        </w:rPr>
        <w:t>опубліковано</w:t>
      </w:r>
      <w:proofErr w:type="spellEnd"/>
      <w:r w:rsidRPr="00D20F9A">
        <w:rPr>
          <w:color w:val="000000"/>
        </w:rPr>
        <w:t xml:space="preserve"> </w:t>
      </w:r>
      <w:proofErr w:type="spellStart"/>
      <w:r w:rsidRPr="00D20F9A">
        <w:rPr>
          <w:color w:val="000000"/>
        </w:rPr>
        <w:t>інформацію</w:t>
      </w:r>
      <w:proofErr w:type="spellEnd"/>
      <w:r w:rsidRPr="00D20F9A">
        <w:rPr>
          <w:color w:val="000000"/>
        </w:rPr>
        <w:t xml:space="preserve"> про початок </w:t>
      </w:r>
      <w:proofErr w:type="spellStart"/>
      <w:r w:rsidRPr="00D20F9A">
        <w:rPr>
          <w:color w:val="000000"/>
        </w:rPr>
        <w:t>розгляду</w:t>
      </w:r>
      <w:proofErr w:type="spellEnd"/>
      <w:r w:rsidRPr="00D20F9A">
        <w:rPr>
          <w:color w:val="000000"/>
        </w:rPr>
        <w:t xml:space="preserve"> </w:t>
      </w:r>
      <w:proofErr w:type="spellStart"/>
      <w:r w:rsidRPr="00D20F9A">
        <w:rPr>
          <w:color w:val="000000"/>
        </w:rPr>
        <w:t>справи</w:t>
      </w:r>
      <w:proofErr w:type="spellEnd"/>
      <w:r w:rsidRPr="00D20F9A">
        <w:rPr>
          <w:color w:val="000000"/>
        </w:rPr>
        <w:t xml:space="preserve"> про </w:t>
      </w:r>
      <w:proofErr w:type="spellStart"/>
      <w:r w:rsidRPr="00D20F9A">
        <w:rPr>
          <w:color w:val="000000"/>
        </w:rPr>
        <w:t>державну</w:t>
      </w:r>
      <w:proofErr w:type="spellEnd"/>
      <w:r w:rsidRPr="00D20F9A">
        <w:rPr>
          <w:color w:val="000000"/>
        </w:rPr>
        <w:t xml:space="preserve"> </w:t>
      </w:r>
      <w:proofErr w:type="spellStart"/>
      <w:r w:rsidRPr="00D20F9A">
        <w:rPr>
          <w:color w:val="000000"/>
        </w:rPr>
        <w:t>допомогу</w:t>
      </w:r>
      <w:proofErr w:type="spellEnd"/>
      <w:r w:rsidRPr="00D20F9A">
        <w:rPr>
          <w:color w:val="000000"/>
        </w:rPr>
        <w:t xml:space="preserve"> </w:t>
      </w:r>
      <w:proofErr w:type="spellStart"/>
      <w:r w:rsidRPr="00D20F9A">
        <w:rPr>
          <w:color w:val="000000"/>
        </w:rPr>
        <w:t>зі</w:t>
      </w:r>
      <w:proofErr w:type="spellEnd"/>
      <w:r w:rsidRPr="00D20F9A">
        <w:rPr>
          <w:color w:val="000000"/>
        </w:rPr>
        <w:t xml:space="preserve"> </w:t>
      </w:r>
      <w:proofErr w:type="spellStart"/>
      <w:r w:rsidRPr="00D20F9A">
        <w:rPr>
          <w:color w:val="000000"/>
        </w:rPr>
        <w:t>зверненням</w:t>
      </w:r>
      <w:proofErr w:type="spellEnd"/>
      <w:r w:rsidRPr="00D20F9A">
        <w:rPr>
          <w:color w:val="000000"/>
        </w:rPr>
        <w:t xml:space="preserve"> до </w:t>
      </w:r>
      <w:proofErr w:type="spellStart"/>
      <w:r w:rsidRPr="00D20F9A">
        <w:rPr>
          <w:color w:val="000000"/>
        </w:rPr>
        <w:t>всіх</w:t>
      </w:r>
      <w:proofErr w:type="spellEnd"/>
      <w:r w:rsidRPr="00D20F9A">
        <w:rPr>
          <w:color w:val="000000"/>
        </w:rPr>
        <w:t xml:space="preserve"> </w:t>
      </w:r>
      <w:proofErr w:type="spellStart"/>
      <w:r w:rsidRPr="00D20F9A">
        <w:rPr>
          <w:color w:val="000000"/>
        </w:rPr>
        <w:t>заінтересованих</w:t>
      </w:r>
      <w:proofErr w:type="spellEnd"/>
      <w:r w:rsidRPr="00D20F9A">
        <w:rPr>
          <w:color w:val="000000"/>
        </w:rPr>
        <w:t xml:space="preserve"> </w:t>
      </w:r>
      <w:proofErr w:type="spellStart"/>
      <w:r w:rsidRPr="00D20F9A">
        <w:rPr>
          <w:color w:val="000000"/>
        </w:rPr>
        <w:t>осіб</w:t>
      </w:r>
      <w:proofErr w:type="spellEnd"/>
      <w:r w:rsidRPr="00D20F9A">
        <w:rPr>
          <w:color w:val="000000"/>
        </w:rPr>
        <w:t xml:space="preserve"> </w:t>
      </w:r>
      <w:proofErr w:type="spellStart"/>
      <w:r w:rsidRPr="00D20F9A">
        <w:rPr>
          <w:color w:val="000000"/>
        </w:rPr>
        <w:t>щодо</w:t>
      </w:r>
      <w:proofErr w:type="spellEnd"/>
      <w:r w:rsidRPr="00D20F9A">
        <w:rPr>
          <w:color w:val="000000"/>
        </w:rPr>
        <w:t xml:space="preserve"> </w:t>
      </w:r>
      <w:proofErr w:type="spellStart"/>
      <w:r w:rsidRPr="00D20F9A">
        <w:rPr>
          <w:color w:val="000000"/>
        </w:rPr>
        <w:t>подання</w:t>
      </w:r>
      <w:proofErr w:type="spellEnd"/>
      <w:r w:rsidRPr="00D20F9A">
        <w:rPr>
          <w:color w:val="000000"/>
        </w:rPr>
        <w:t xml:space="preserve"> </w:t>
      </w:r>
      <w:proofErr w:type="spellStart"/>
      <w:r w:rsidRPr="00D20F9A">
        <w:rPr>
          <w:color w:val="000000"/>
        </w:rPr>
        <w:t>протягом</w:t>
      </w:r>
      <w:proofErr w:type="spellEnd"/>
      <w:r w:rsidRPr="00D20F9A">
        <w:rPr>
          <w:color w:val="000000"/>
        </w:rPr>
        <w:t xml:space="preserve"> 30 </w:t>
      </w:r>
      <w:proofErr w:type="spellStart"/>
      <w:r w:rsidRPr="00D20F9A">
        <w:rPr>
          <w:color w:val="000000"/>
        </w:rPr>
        <w:t>календарних</w:t>
      </w:r>
      <w:proofErr w:type="spellEnd"/>
      <w:r w:rsidRPr="00D20F9A">
        <w:rPr>
          <w:color w:val="000000"/>
        </w:rPr>
        <w:t xml:space="preserve"> </w:t>
      </w:r>
      <w:proofErr w:type="spellStart"/>
      <w:r w:rsidRPr="00D20F9A">
        <w:rPr>
          <w:color w:val="000000"/>
        </w:rPr>
        <w:t>днів</w:t>
      </w:r>
      <w:proofErr w:type="spellEnd"/>
      <w:r w:rsidRPr="00D20F9A">
        <w:rPr>
          <w:color w:val="000000"/>
        </w:rPr>
        <w:t xml:space="preserve"> </w:t>
      </w:r>
      <w:proofErr w:type="spellStart"/>
      <w:r w:rsidRPr="00D20F9A">
        <w:rPr>
          <w:color w:val="000000"/>
        </w:rPr>
        <w:t>вмотивованих</w:t>
      </w:r>
      <w:proofErr w:type="spellEnd"/>
      <w:r w:rsidRPr="00D20F9A">
        <w:rPr>
          <w:color w:val="000000"/>
        </w:rPr>
        <w:t xml:space="preserve"> </w:t>
      </w:r>
      <w:proofErr w:type="spellStart"/>
      <w:r w:rsidRPr="00D20F9A">
        <w:rPr>
          <w:color w:val="000000"/>
        </w:rPr>
        <w:t>заперечень</w:t>
      </w:r>
      <w:proofErr w:type="spellEnd"/>
      <w:r w:rsidRPr="00D20F9A">
        <w:rPr>
          <w:color w:val="000000"/>
        </w:rPr>
        <w:t xml:space="preserve"> та </w:t>
      </w:r>
      <w:proofErr w:type="spellStart"/>
      <w:r w:rsidRPr="00D20F9A">
        <w:rPr>
          <w:color w:val="000000"/>
        </w:rPr>
        <w:t>зауважень</w:t>
      </w:r>
      <w:proofErr w:type="spellEnd"/>
      <w:r w:rsidRPr="00D20F9A">
        <w:rPr>
          <w:color w:val="000000"/>
        </w:rPr>
        <w:t xml:space="preserve"> </w:t>
      </w:r>
      <w:proofErr w:type="spellStart"/>
      <w:r w:rsidRPr="00D20F9A">
        <w:rPr>
          <w:color w:val="000000"/>
        </w:rPr>
        <w:t>стосовно</w:t>
      </w:r>
      <w:proofErr w:type="spellEnd"/>
      <w:r w:rsidRPr="00D20F9A">
        <w:rPr>
          <w:color w:val="000000"/>
        </w:rPr>
        <w:t xml:space="preserve"> </w:t>
      </w:r>
      <w:proofErr w:type="spellStart"/>
      <w:r w:rsidRPr="00D20F9A">
        <w:rPr>
          <w:color w:val="000000"/>
        </w:rPr>
        <w:t>надання</w:t>
      </w:r>
      <w:proofErr w:type="spellEnd"/>
      <w:r w:rsidRPr="00D20F9A">
        <w:rPr>
          <w:color w:val="000000"/>
        </w:rPr>
        <w:t xml:space="preserve"> </w:t>
      </w:r>
      <w:proofErr w:type="spellStart"/>
      <w:r w:rsidRPr="00D20F9A">
        <w:rPr>
          <w:color w:val="000000"/>
        </w:rPr>
        <w:t>державної</w:t>
      </w:r>
      <w:proofErr w:type="spellEnd"/>
      <w:r w:rsidRPr="00D20F9A">
        <w:rPr>
          <w:color w:val="000000"/>
        </w:rPr>
        <w:t xml:space="preserve"> </w:t>
      </w:r>
      <w:proofErr w:type="spellStart"/>
      <w:r w:rsidRPr="00D20F9A">
        <w:rPr>
          <w:color w:val="000000"/>
        </w:rPr>
        <w:t>допомоги</w:t>
      </w:r>
      <w:proofErr w:type="spellEnd"/>
      <w:r w:rsidRPr="00D20F9A">
        <w:rPr>
          <w:color w:val="000000"/>
        </w:rPr>
        <w:t xml:space="preserve"> та </w:t>
      </w:r>
      <w:proofErr w:type="spellStart"/>
      <w:r w:rsidRPr="00D20F9A">
        <w:rPr>
          <w:color w:val="000000"/>
        </w:rPr>
        <w:t>іншої</w:t>
      </w:r>
      <w:proofErr w:type="spellEnd"/>
      <w:r w:rsidRPr="00D20F9A">
        <w:rPr>
          <w:color w:val="000000"/>
        </w:rPr>
        <w:t xml:space="preserve"> </w:t>
      </w:r>
      <w:proofErr w:type="spellStart"/>
      <w:r w:rsidRPr="00D20F9A">
        <w:rPr>
          <w:color w:val="000000"/>
        </w:rPr>
        <w:t>інформації</w:t>
      </w:r>
      <w:proofErr w:type="spellEnd"/>
      <w:r w:rsidRPr="00D20F9A">
        <w:rPr>
          <w:color w:val="000000"/>
        </w:rPr>
        <w:t xml:space="preserve"> у </w:t>
      </w:r>
      <w:proofErr w:type="spellStart"/>
      <w:r w:rsidRPr="00D20F9A">
        <w:rPr>
          <w:color w:val="000000"/>
        </w:rPr>
        <w:t>зв’язку</w:t>
      </w:r>
      <w:proofErr w:type="spellEnd"/>
      <w:r w:rsidRPr="00D20F9A">
        <w:rPr>
          <w:color w:val="000000"/>
        </w:rPr>
        <w:t xml:space="preserve"> з </w:t>
      </w:r>
      <w:proofErr w:type="spellStart"/>
      <w:r w:rsidRPr="00D20F9A">
        <w:rPr>
          <w:color w:val="000000"/>
        </w:rPr>
        <w:t>розглядом</w:t>
      </w:r>
      <w:proofErr w:type="spellEnd"/>
      <w:r w:rsidRPr="00D20F9A">
        <w:rPr>
          <w:color w:val="000000"/>
        </w:rPr>
        <w:t xml:space="preserve"> </w:t>
      </w:r>
      <w:proofErr w:type="spellStart"/>
      <w:r w:rsidRPr="00D20F9A">
        <w:rPr>
          <w:color w:val="000000"/>
        </w:rPr>
        <w:t>справи</w:t>
      </w:r>
      <w:proofErr w:type="spellEnd"/>
      <w:r w:rsidRPr="00D20F9A">
        <w:rPr>
          <w:color w:val="000000"/>
        </w:rPr>
        <w:t xml:space="preserve"> про </w:t>
      </w:r>
      <w:proofErr w:type="spellStart"/>
      <w:r w:rsidRPr="00D20F9A">
        <w:rPr>
          <w:color w:val="000000"/>
        </w:rPr>
        <w:t>державну</w:t>
      </w:r>
      <w:proofErr w:type="spellEnd"/>
      <w:r w:rsidRPr="00D20F9A">
        <w:rPr>
          <w:color w:val="000000"/>
        </w:rPr>
        <w:t xml:space="preserve"> </w:t>
      </w:r>
      <w:proofErr w:type="spellStart"/>
      <w:r w:rsidRPr="00D20F9A">
        <w:rPr>
          <w:color w:val="000000"/>
        </w:rPr>
        <w:t>допомогу</w:t>
      </w:r>
      <w:proofErr w:type="spellEnd"/>
      <w:r w:rsidRPr="00D20F9A">
        <w:rPr>
          <w:color w:val="000000"/>
        </w:rPr>
        <w:t xml:space="preserve">. </w:t>
      </w:r>
      <w:proofErr w:type="spellStart"/>
      <w:r w:rsidRPr="00D20F9A">
        <w:rPr>
          <w:color w:val="000000"/>
        </w:rPr>
        <w:t>Заперечень</w:t>
      </w:r>
      <w:proofErr w:type="spellEnd"/>
      <w:r w:rsidRPr="00D20F9A">
        <w:rPr>
          <w:color w:val="000000"/>
        </w:rPr>
        <w:t xml:space="preserve"> та </w:t>
      </w:r>
      <w:proofErr w:type="spellStart"/>
      <w:r w:rsidRPr="00D20F9A">
        <w:rPr>
          <w:color w:val="000000"/>
        </w:rPr>
        <w:t>зауважень</w:t>
      </w:r>
      <w:proofErr w:type="spellEnd"/>
      <w:r w:rsidRPr="00D20F9A">
        <w:rPr>
          <w:color w:val="000000"/>
        </w:rPr>
        <w:t xml:space="preserve"> у </w:t>
      </w:r>
      <w:proofErr w:type="spellStart"/>
      <w:r w:rsidRPr="00D20F9A">
        <w:rPr>
          <w:color w:val="000000"/>
        </w:rPr>
        <w:t>зв’язку</w:t>
      </w:r>
      <w:proofErr w:type="spellEnd"/>
      <w:r w:rsidRPr="00D20F9A">
        <w:rPr>
          <w:color w:val="000000"/>
        </w:rPr>
        <w:t xml:space="preserve"> з </w:t>
      </w:r>
      <w:proofErr w:type="spellStart"/>
      <w:r w:rsidRPr="00D20F9A">
        <w:rPr>
          <w:color w:val="000000"/>
        </w:rPr>
        <w:t>розглядом</w:t>
      </w:r>
      <w:proofErr w:type="spellEnd"/>
      <w:r w:rsidRPr="00D20F9A">
        <w:rPr>
          <w:color w:val="000000"/>
        </w:rPr>
        <w:t xml:space="preserve"> </w:t>
      </w:r>
      <w:proofErr w:type="spellStart"/>
      <w:r w:rsidRPr="00D20F9A">
        <w:rPr>
          <w:color w:val="000000"/>
        </w:rPr>
        <w:t>справи</w:t>
      </w:r>
      <w:proofErr w:type="spellEnd"/>
      <w:r w:rsidRPr="00D20F9A">
        <w:rPr>
          <w:color w:val="000000"/>
        </w:rPr>
        <w:t xml:space="preserve"> про </w:t>
      </w:r>
      <w:proofErr w:type="spellStart"/>
      <w:r w:rsidRPr="00D20F9A">
        <w:rPr>
          <w:color w:val="000000"/>
        </w:rPr>
        <w:t>державну</w:t>
      </w:r>
      <w:proofErr w:type="spellEnd"/>
      <w:r w:rsidRPr="00D20F9A">
        <w:rPr>
          <w:color w:val="000000"/>
        </w:rPr>
        <w:t xml:space="preserve"> </w:t>
      </w:r>
      <w:proofErr w:type="spellStart"/>
      <w:r w:rsidRPr="00D20F9A">
        <w:rPr>
          <w:color w:val="000000"/>
        </w:rPr>
        <w:t>допомогу</w:t>
      </w:r>
      <w:proofErr w:type="spellEnd"/>
      <w:r w:rsidRPr="00D20F9A">
        <w:rPr>
          <w:color w:val="000000"/>
        </w:rPr>
        <w:t xml:space="preserve"> </w:t>
      </w:r>
      <w:proofErr w:type="spellStart"/>
      <w:r w:rsidRPr="00D20F9A">
        <w:rPr>
          <w:color w:val="000000"/>
        </w:rPr>
        <w:t>від</w:t>
      </w:r>
      <w:proofErr w:type="spellEnd"/>
      <w:r w:rsidRPr="00D20F9A">
        <w:rPr>
          <w:color w:val="000000"/>
        </w:rPr>
        <w:t xml:space="preserve"> </w:t>
      </w:r>
      <w:proofErr w:type="spellStart"/>
      <w:r w:rsidRPr="00D20F9A">
        <w:rPr>
          <w:color w:val="000000"/>
        </w:rPr>
        <w:t>заінтересованих</w:t>
      </w:r>
      <w:proofErr w:type="spellEnd"/>
      <w:r w:rsidRPr="00D20F9A">
        <w:rPr>
          <w:color w:val="000000"/>
        </w:rPr>
        <w:t xml:space="preserve"> </w:t>
      </w:r>
      <w:proofErr w:type="spellStart"/>
      <w:r w:rsidRPr="00D20F9A">
        <w:rPr>
          <w:color w:val="000000"/>
        </w:rPr>
        <w:t>осіб</w:t>
      </w:r>
      <w:proofErr w:type="spellEnd"/>
      <w:r w:rsidRPr="00D20F9A">
        <w:rPr>
          <w:color w:val="000000"/>
        </w:rPr>
        <w:t xml:space="preserve"> не </w:t>
      </w:r>
      <w:proofErr w:type="spellStart"/>
      <w:r w:rsidRPr="00D20F9A">
        <w:rPr>
          <w:color w:val="000000"/>
        </w:rPr>
        <w:t>надходило</w:t>
      </w:r>
      <w:proofErr w:type="spellEnd"/>
      <w:r w:rsidRPr="00D20F9A">
        <w:rPr>
          <w:color w:val="000000"/>
        </w:rPr>
        <w:t>.</w:t>
      </w:r>
    </w:p>
    <w:p w14:paraId="783294CE" w14:textId="77777777" w:rsidR="0053756A" w:rsidRPr="00D20F9A" w:rsidRDefault="0053756A" w:rsidP="001B49A4">
      <w:pPr>
        <w:ind w:left="284" w:right="-1" w:hanging="284"/>
        <w:jc w:val="both"/>
      </w:pPr>
    </w:p>
    <w:p w14:paraId="47839D6B" w14:textId="77777777" w:rsidR="0053756A" w:rsidRPr="0053756A" w:rsidRDefault="0053756A" w:rsidP="001B49A4">
      <w:pPr>
        <w:pStyle w:val="a6"/>
        <w:widowControl/>
        <w:numPr>
          <w:ilvl w:val="0"/>
          <w:numId w:val="1"/>
        </w:numPr>
        <w:tabs>
          <w:tab w:val="left" w:pos="142"/>
          <w:tab w:val="left" w:pos="426"/>
          <w:tab w:val="left" w:pos="709"/>
        </w:tabs>
        <w:overflowPunct/>
        <w:autoSpaceDE/>
        <w:autoSpaceDN/>
        <w:adjustRightInd/>
        <w:ind w:left="284" w:right="-1" w:hanging="284"/>
        <w:contextualSpacing/>
        <w:jc w:val="both"/>
        <w:rPr>
          <w:lang w:val="uk-UA"/>
        </w:rPr>
      </w:pPr>
      <w:r w:rsidRPr="0053756A">
        <w:rPr>
          <w:lang w:val="uk-UA"/>
        </w:rPr>
        <w:t xml:space="preserve">Листом Комітету № 500-26.15/06-12925 від 02.09.2021 </w:t>
      </w:r>
      <w:r w:rsidRPr="0053756A">
        <w:rPr>
          <w:color w:val="000000"/>
          <w:lang w:val="uk-UA"/>
        </w:rPr>
        <w:t>Департаменту освіти та гуманітарної політики Черкаської міської ради</w:t>
      </w:r>
      <w:r w:rsidRPr="0053756A">
        <w:rPr>
          <w:lang w:val="uk-UA"/>
        </w:rPr>
        <w:t xml:space="preserve"> надіслано копію розпорядження про початок розгляду справи та запитано інформацію, необхідну для розгляду справи.</w:t>
      </w:r>
    </w:p>
    <w:p w14:paraId="1F3AF202" w14:textId="77777777" w:rsidR="0053756A" w:rsidRPr="0053756A" w:rsidRDefault="0053756A" w:rsidP="001B49A4">
      <w:pPr>
        <w:pStyle w:val="a6"/>
        <w:tabs>
          <w:tab w:val="left" w:pos="142"/>
          <w:tab w:val="left" w:pos="426"/>
          <w:tab w:val="left" w:pos="709"/>
        </w:tabs>
        <w:ind w:left="284" w:right="-1" w:hanging="284"/>
        <w:jc w:val="both"/>
        <w:rPr>
          <w:lang w:val="uk-UA"/>
        </w:rPr>
      </w:pPr>
    </w:p>
    <w:p w14:paraId="3362EBED" w14:textId="68A29C08" w:rsidR="0053756A" w:rsidRPr="001B49A4" w:rsidRDefault="0053756A" w:rsidP="001B49A4">
      <w:pPr>
        <w:pStyle w:val="a6"/>
        <w:widowControl/>
        <w:numPr>
          <w:ilvl w:val="0"/>
          <w:numId w:val="1"/>
        </w:numPr>
        <w:tabs>
          <w:tab w:val="left" w:pos="142"/>
          <w:tab w:val="left" w:pos="426"/>
          <w:tab w:val="left" w:pos="709"/>
        </w:tabs>
        <w:overflowPunct/>
        <w:autoSpaceDE/>
        <w:autoSpaceDN/>
        <w:adjustRightInd/>
        <w:ind w:left="284" w:right="-1" w:hanging="284"/>
        <w:contextualSpacing/>
        <w:jc w:val="both"/>
        <w:rPr>
          <w:lang w:val="uk-UA"/>
        </w:rPr>
      </w:pPr>
      <w:r w:rsidRPr="001B49A4">
        <w:rPr>
          <w:lang w:val="uk-UA"/>
        </w:rPr>
        <w:t xml:space="preserve">У відповідь на Вимогу </w:t>
      </w:r>
      <w:r w:rsidRPr="001B49A4">
        <w:rPr>
          <w:color w:val="000000"/>
          <w:lang w:val="uk-UA"/>
        </w:rPr>
        <w:t>Департамент освіти та гуманітарної політики Черкаської міської ради</w:t>
      </w:r>
      <w:r w:rsidRPr="001B49A4">
        <w:rPr>
          <w:lang w:val="uk-UA"/>
        </w:rPr>
        <w:t xml:space="preserve"> надіслав </w:t>
      </w:r>
      <w:r w:rsidR="0095682B">
        <w:rPr>
          <w:lang w:val="uk-UA"/>
        </w:rPr>
        <w:t>л</w:t>
      </w:r>
      <w:r w:rsidRPr="001B49A4">
        <w:rPr>
          <w:lang w:val="uk-UA"/>
        </w:rPr>
        <w:t>ист  (</w:t>
      </w:r>
      <w:proofErr w:type="spellStart"/>
      <w:r w:rsidRPr="001B49A4">
        <w:rPr>
          <w:lang w:val="uk-UA"/>
        </w:rPr>
        <w:t>вх</w:t>
      </w:r>
      <w:proofErr w:type="spellEnd"/>
      <w:r w:rsidRPr="001B49A4">
        <w:rPr>
          <w:lang w:val="uk-UA"/>
        </w:rPr>
        <w:t>. № 1611-ПДД/4 від</w:t>
      </w:r>
      <w:r w:rsidRPr="00D20F9A">
        <w:t> </w:t>
      </w:r>
      <w:r w:rsidRPr="001B49A4">
        <w:rPr>
          <w:lang w:val="uk-UA"/>
        </w:rPr>
        <w:t>05.10.2021) (далі ‒ Лист 2).</w:t>
      </w:r>
    </w:p>
    <w:p w14:paraId="7501BB96" w14:textId="77777777" w:rsidR="0053756A" w:rsidRPr="00D20F9A" w:rsidRDefault="0053756A" w:rsidP="001B49A4">
      <w:pPr>
        <w:ind w:left="284" w:right="-1" w:hanging="284"/>
        <w:jc w:val="both"/>
      </w:pPr>
    </w:p>
    <w:p w14:paraId="5E865730" w14:textId="231FCCCB" w:rsidR="0053756A" w:rsidRPr="00D20F9A" w:rsidRDefault="0095682B" w:rsidP="001B49A4">
      <w:pPr>
        <w:numPr>
          <w:ilvl w:val="0"/>
          <w:numId w:val="1"/>
        </w:numPr>
        <w:ind w:left="426" w:right="-1" w:hanging="426"/>
        <w:contextualSpacing/>
        <w:jc w:val="both"/>
      </w:pPr>
      <w:r>
        <w:t>У</w:t>
      </w:r>
      <w:r w:rsidR="0053756A">
        <w:t xml:space="preserve"> л</w:t>
      </w:r>
      <w:r w:rsidR="0053756A" w:rsidRPr="00D20F9A">
        <w:t>ист</w:t>
      </w:r>
      <w:r w:rsidR="0053756A">
        <w:t>і</w:t>
      </w:r>
      <w:r w:rsidR="0053756A" w:rsidRPr="00D20F9A">
        <w:t xml:space="preserve"> </w:t>
      </w:r>
      <w:r w:rsidR="0053756A" w:rsidRPr="00D20F9A">
        <w:rPr>
          <w:color w:val="000000"/>
        </w:rPr>
        <w:t>Департаменту освіти та гуманітарної політики Черкаської міської ради</w:t>
      </w:r>
      <w:r w:rsidR="0053756A" w:rsidRPr="00D20F9A">
        <w:t xml:space="preserve"> </w:t>
      </w:r>
      <w:r w:rsidR="0053756A">
        <w:t xml:space="preserve">                       </w:t>
      </w:r>
      <w:r w:rsidR="0053756A" w:rsidRPr="00D20F9A">
        <w:t>(</w:t>
      </w:r>
      <w:proofErr w:type="spellStart"/>
      <w:r w:rsidR="0053756A" w:rsidRPr="00D20F9A">
        <w:t>вх</w:t>
      </w:r>
      <w:proofErr w:type="spellEnd"/>
      <w:r w:rsidR="0053756A" w:rsidRPr="00D20F9A">
        <w:t>. № 1667-ПДД/4 від 04.11.2021) (далі – Лист 3)</w:t>
      </w:r>
      <w:r w:rsidR="0053756A" w:rsidRPr="00DD53B1">
        <w:t xml:space="preserve"> </w:t>
      </w:r>
      <w:r w:rsidR="0053756A">
        <w:t>повідомлялос</w:t>
      </w:r>
      <w:r>
        <w:t>я</w:t>
      </w:r>
      <w:r w:rsidR="0053756A">
        <w:t xml:space="preserve"> про затвердження </w:t>
      </w:r>
      <w:r w:rsidR="0053756A" w:rsidRPr="0005176A">
        <w:rPr>
          <w:color w:val="000000"/>
        </w:rPr>
        <w:t xml:space="preserve">рішенням Черкаської міської ради від  29.07.2021 № 8-4 «Міської Програми розвитку фізичної культури та спорту у м. Черкаси на 2022-2026 роки» </w:t>
      </w:r>
      <w:r w:rsidR="0053756A" w:rsidRPr="0005176A">
        <w:t xml:space="preserve">з проханням </w:t>
      </w:r>
      <w:r w:rsidR="0053756A">
        <w:t xml:space="preserve">щодо </w:t>
      </w:r>
      <w:r w:rsidR="0053756A" w:rsidRPr="0005176A">
        <w:t xml:space="preserve">врахування при розгляді справи про державну допомогу № 500-26.15/33-21-ДД обсягів підтримки </w:t>
      </w:r>
      <w:r w:rsidR="0053756A" w:rsidRPr="0005176A">
        <w:rPr>
          <w:rFonts w:eastAsia="Calibri"/>
          <w:color w:val="000000"/>
        </w:rPr>
        <w:t xml:space="preserve">комунального підприємства «Спортивний комплекс «Будівельник» Черкаської міської ради» </w:t>
      </w:r>
      <w:r w:rsidR="0053756A" w:rsidRPr="0005176A">
        <w:t>на 2022-2026 роки.</w:t>
      </w:r>
    </w:p>
    <w:p w14:paraId="62CBA347" w14:textId="77777777" w:rsidR="0053756A" w:rsidRPr="0053756A" w:rsidRDefault="0053756A" w:rsidP="001B49A4">
      <w:pPr>
        <w:pStyle w:val="a6"/>
        <w:ind w:left="426" w:right="-1" w:hanging="426"/>
        <w:jc w:val="both"/>
        <w:rPr>
          <w:lang w:val="uk-UA"/>
        </w:rPr>
      </w:pPr>
    </w:p>
    <w:p w14:paraId="3943C8A3" w14:textId="77777777" w:rsidR="0053756A" w:rsidRPr="00D20F9A" w:rsidRDefault="0053756A" w:rsidP="001B49A4">
      <w:pPr>
        <w:numPr>
          <w:ilvl w:val="0"/>
          <w:numId w:val="1"/>
        </w:numPr>
        <w:ind w:left="426" w:right="-1" w:hanging="426"/>
        <w:contextualSpacing/>
        <w:jc w:val="both"/>
      </w:pPr>
      <w:r w:rsidRPr="00D20F9A">
        <w:t xml:space="preserve">Листом </w:t>
      </w:r>
      <w:r w:rsidRPr="00D20F9A">
        <w:rPr>
          <w:color w:val="000000"/>
        </w:rPr>
        <w:t>Департаменту освіти та гуманітарної політики Черкаської міської ради</w:t>
      </w:r>
      <w:r w:rsidRPr="00D20F9A">
        <w:t xml:space="preserve"> </w:t>
      </w:r>
      <w:r>
        <w:t xml:space="preserve">                      </w:t>
      </w:r>
      <w:r w:rsidRPr="00D20F9A">
        <w:t>(</w:t>
      </w:r>
      <w:proofErr w:type="spellStart"/>
      <w:r w:rsidRPr="00D20F9A">
        <w:t>вх</w:t>
      </w:r>
      <w:proofErr w:type="spellEnd"/>
      <w:r w:rsidRPr="00D20F9A">
        <w:t>. № 1670-ПДД/4 від 05.11.2021) (далі – Лист 4) було надано додаткову інформацію.</w:t>
      </w:r>
    </w:p>
    <w:p w14:paraId="7874F9FE" w14:textId="77777777" w:rsidR="0053756A" w:rsidRPr="00D20F9A" w:rsidRDefault="0053756A" w:rsidP="001B49A4">
      <w:pPr>
        <w:pStyle w:val="a6"/>
        <w:ind w:right="-1"/>
      </w:pPr>
    </w:p>
    <w:p w14:paraId="3AA76AE0" w14:textId="77777777" w:rsidR="0053756A" w:rsidRPr="00D20F9A" w:rsidRDefault="0053756A" w:rsidP="001B49A4">
      <w:pPr>
        <w:numPr>
          <w:ilvl w:val="0"/>
          <w:numId w:val="1"/>
        </w:numPr>
        <w:ind w:left="426" w:right="-1" w:hanging="426"/>
        <w:contextualSpacing/>
        <w:jc w:val="both"/>
      </w:pPr>
      <w:r w:rsidRPr="00D20F9A">
        <w:t xml:space="preserve">Листом </w:t>
      </w:r>
      <w:r w:rsidRPr="00D20F9A">
        <w:rPr>
          <w:color w:val="000000"/>
        </w:rPr>
        <w:t>Департаменту освіти та гуманітарної політики Черкаської міської ради</w:t>
      </w:r>
      <w:r w:rsidRPr="00D20F9A">
        <w:t xml:space="preserve"> </w:t>
      </w:r>
      <w:r>
        <w:t xml:space="preserve">                      (</w:t>
      </w:r>
      <w:proofErr w:type="spellStart"/>
      <w:r>
        <w:t>вх</w:t>
      </w:r>
      <w:proofErr w:type="spellEnd"/>
      <w:r>
        <w:t xml:space="preserve">. </w:t>
      </w:r>
      <w:r w:rsidRPr="00D20F9A">
        <w:t xml:space="preserve">№ </w:t>
      </w:r>
      <w:r w:rsidRPr="00301434">
        <w:t>5-01</w:t>
      </w:r>
      <w:r>
        <w:t>/</w:t>
      </w:r>
      <w:r w:rsidRPr="00301434">
        <w:t>18172</w:t>
      </w:r>
      <w:r>
        <w:t xml:space="preserve"> </w:t>
      </w:r>
      <w:r w:rsidRPr="00D20F9A">
        <w:t>від</w:t>
      </w:r>
      <w:r>
        <w:t xml:space="preserve">  30.12.2021</w:t>
      </w:r>
      <w:r w:rsidRPr="00D20F9A">
        <w:t xml:space="preserve">) (далі – Лист </w:t>
      </w:r>
      <w:r>
        <w:t>5</w:t>
      </w:r>
      <w:r w:rsidRPr="00D20F9A">
        <w:t>) було надано додаткову інформацію.</w:t>
      </w:r>
    </w:p>
    <w:p w14:paraId="43BBF8E7" w14:textId="77777777" w:rsidR="0053756A" w:rsidRPr="00D20F9A" w:rsidRDefault="0053756A" w:rsidP="001B49A4">
      <w:pPr>
        <w:ind w:right="-1"/>
        <w:contextualSpacing/>
        <w:jc w:val="both"/>
      </w:pPr>
    </w:p>
    <w:p w14:paraId="1D48947B" w14:textId="77777777" w:rsidR="0053756A" w:rsidRPr="00D20F9A" w:rsidRDefault="0053756A" w:rsidP="001B49A4">
      <w:pPr>
        <w:pStyle w:val="a6"/>
        <w:widowControl/>
        <w:numPr>
          <w:ilvl w:val="0"/>
          <w:numId w:val="3"/>
        </w:numPr>
        <w:overflowPunct/>
        <w:autoSpaceDE/>
        <w:autoSpaceDN/>
        <w:adjustRightInd/>
        <w:ind w:left="426" w:right="-1" w:hanging="426"/>
        <w:contextualSpacing/>
        <w:rPr>
          <w:b/>
          <w:bCs/>
        </w:rPr>
      </w:pPr>
      <w:r w:rsidRPr="00D20F9A">
        <w:rPr>
          <w:b/>
          <w:bCs/>
        </w:rPr>
        <w:t>ІНФОРМАЦІЯ ПРО ПІДТРИМКУ</w:t>
      </w:r>
    </w:p>
    <w:p w14:paraId="0474EF01" w14:textId="77777777" w:rsidR="0053756A" w:rsidRPr="00D20F9A" w:rsidRDefault="0053756A" w:rsidP="001B49A4">
      <w:pPr>
        <w:ind w:left="709" w:right="-1"/>
        <w:rPr>
          <w:b/>
          <w:bCs/>
        </w:rPr>
      </w:pPr>
    </w:p>
    <w:p w14:paraId="1501B54F" w14:textId="77777777" w:rsidR="0053756A" w:rsidRPr="00F6463B" w:rsidRDefault="0053756A" w:rsidP="001B49A4">
      <w:pPr>
        <w:pStyle w:val="a6"/>
        <w:widowControl/>
        <w:numPr>
          <w:ilvl w:val="1"/>
          <w:numId w:val="3"/>
        </w:numPr>
        <w:tabs>
          <w:tab w:val="left" w:pos="284"/>
          <w:tab w:val="left" w:pos="426"/>
        </w:tabs>
        <w:overflowPunct/>
        <w:autoSpaceDE/>
        <w:autoSpaceDN/>
        <w:adjustRightInd/>
        <w:ind w:right="-1"/>
        <w:contextualSpacing/>
        <w:jc w:val="both"/>
        <w:rPr>
          <w:b/>
          <w:color w:val="000000"/>
        </w:rPr>
      </w:pPr>
      <w:r>
        <w:rPr>
          <w:b/>
          <w:color w:val="000000"/>
        </w:rPr>
        <w:t xml:space="preserve"> </w:t>
      </w:r>
      <w:proofErr w:type="spellStart"/>
      <w:r w:rsidRPr="00F6463B">
        <w:rPr>
          <w:b/>
          <w:color w:val="000000"/>
        </w:rPr>
        <w:t>Надавач</w:t>
      </w:r>
      <w:proofErr w:type="spellEnd"/>
      <w:r w:rsidRPr="00F6463B">
        <w:rPr>
          <w:b/>
          <w:color w:val="000000"/>
        </w:rPr>
        <w:t xml:space="preserve"> </w:t>
      </w:r>
      <w:proofErr w:type="spellStart"/>
      <w:r w:rsidRPr="00F6463B">
        <w:rPr>
          <w:b/>
          <w:color w:val="000000"/>
        </w:rPr>
        <w:t>підтримки</w:t>
      </w:r>
      <w:proofErr w:type="spellEnd"/>
    </w:p>
    <w:p w14:paraId="7D955729" w14:textId="77777777" w:rsidR="0053756A" w:rsidRPr="00D20F9A" w:rsidRDefault="0053756A" w:rsidP="001B49A4">
      <w:pPr>
        <w:pStyle w:val="a6"/>
        <w:tabs>
          <w:tab w:val="left" w:pos="426"/>
        </w:tabs>
        <w:ind w:left="426" w:right="-1" w:hanging="426"/>
        <w:jc w:val="both"/>
        <w:rPr>
          <w:b/>
          <w:color w:val="000000"/>
        </w:rPr>
      </w:pPr>
    </w:p>
    <w:p w14:paraId="653DBA53" w14:textId="77777777" w:rsidR="0053756A" w:rsidRPr="00D20F9A" w:rsidRDefault="0053756A" w:rsidP="001B49A4">
      <w:pPr>
        <w:pStyle w:val="a6"/>
        <w:widowControl/>
        <w:numPr>
          <w:ilvl w:val="0"/>
          <w:numId w:val="1"/>
        </w:numPr>
        <w:tabs>
          <w:tab w:val="left" w:pos="426"/>
        </w:tabs>
        <w:overflowPunct/>
        <w:autoSpaceDE/>
        <w:autoSpaceDN/>
        <w:adjustRightInd/>
        <w:ind w:left="426" w:right="-1" w:hanging="426"/>
        <w:contextualSpacing/>
        <w:jc w:val="both"/>
        <w:rPr>
          <w:color w:val="000000"/>
        </w:rPr>
      </w:pPr>
      <w:r w:rsidRPr="00D20F9A">
        <w:rPr>
          <w:color w:val="000000"/>
        </w:rPr>
        <w:t xml:space="preserve">Департамент </w:t>
      </w:r>
      <w:proofErr w:type="spellStart"/>
      <w:r w:rsidRPr="00D20F9A">
        <w:rPr>
          <w:color w:val="000000"/>
        </w:rPr>
        <w:t>освіти</w:t>
      </w:r>
      <w:proofErr w:type="spellEnd"/>
      <w:r w:rsidRPr="00D20F9A">
        <w:rPr>
          <w:color w:val="000000"/>
        </w:rPr>
        <w:t xml:space="preserve"> та </w:t>
      </w:r>
      <w:proofErr w:type="spellStart"/>
      <w:r w:rsidRPr="00D20F9A">
        <w:rPr>
          <w:color w:val="000000"/>
        </w:rPr>
        <w:t>гуманітарної</w:t>
      </w:r>
      <w:proofErr w:type="spellEnd"/>
      <w:r w:rsidRPr="00D20F9A">
        <w:rPr>
          <w:color w:val="000000"/>
        </w:rPr>
        <w:t xml:space="preserve"> </w:t>
      </w:r>
      <w:proofErr w:type="spellStart"/>
      <w:r w:rsidRPr="00D20F9A">
        <w:rPr>
          <w:color w:val="000000"/>
        </w:rPr>
        <w:t>політики</w:t>
      </w:r>
      <w:proofErr w:type="spellEnd"/>
      <w:r w:rsidRPr="00D20F9A">
        <w:rPr>
          <w:color w:val="000000"/>
        </w:rPr>
        <w:t xml:space="preserve"> </w:t>
      </w:r>
      <w:proofErr w:type="spellStart"/>
      <w:r w:rsidRPr="00D20F9A">
        <w:rPr>
          <w:color w:val="000000"/>
        </w:rPr>
        <w:t>Черкаської</w:t>
      </w:r>
      <w:proofErr w:type="spellEnd"/>
      <w:r w:rsidRPr="00D20F9A">
        <w:rPr>
          <w:color w:val="000000"/>
        </w:rPr>
        <w:t xml:space="preserve"> </w:t>
      </w:r>
      <w:proofErr w:type="spellStart"/>
      <w:r w:rsidRPr="00D20F9A">
        <w:rPr>
          <w:color w:val="000000"/>
        </w:rPr>
        <w:t>міської</w:t>
      </w:r>
      <w:proofErr w:type="spellEnd"/>
      <w:r w:rsidRPr="00D20F9A">
        <w:rPr>
          <w:color w:val="000000"/>
        </w:rPr>
        <w:t xml:space="preserve"> ради (</w:t>
      </w:r>
      <w:proofErr w:type="spellStart"/>
      <w:r w:rsidRPr="00D20F9A">
        <w:rPr>
          <w:rFonts w:eastAsia="Calibri"/>
          <w:color w:val="000000"/>
        </w:rPr>
        <w:t>далі</w:t>
      </w:r>
      <w:proofErr w:type="spellEnd"/>
      <w:r w:rsidRPr="00D20F9A">
        <w:rPr>
          <w:rFonts w:eastAsia="Calibri"/>
          <w:color w:val="000000"/>
        </w:rPr>
        <w:t xml:space="preserve"> ‒ </w:t>
      </w:r>
      <w:proofErr w:type="spellStart"/>
      <w:r w:rsidRPr="00D20F9A">
        <w:rPr>
          <w:rFonts w:eastAsia="Calibri"/>
          <w:color w:val="000000"/>
        </w:rPr>
        <w:t>Надавач</w:t>
      </w:r>
      <w:proofErr w:type="spellEnd"/>
      <w:r w:rsidRPr="00D20F9A">
        <w:rPr>
          <w:color w:val="000000"/>
        </w:rPr>
        <w:t>, Департамент) (</w:t>
      </w:r>
      <w:proofErr w:type="spellStart"/>
      <w:r w:rsidRPr="00D20F9A">
        <w:rPr>
          <w:color w:val="000000"/>
        </w:rPr>
        <w:t>вул</w:t>
      </w:r>
      <w:proofErr w:type="spellEnd"/>
      <w:r w:rsidRPr="00D20F9A">
        <w:rPr>
          <w:color w:val="000000"/>
        </w:rPr>
        <w:t xml:space="preserve">. Гоголя, 251, м. </w:t>
      </w:r>
      <w:proofErr w:type="spellStart"/>
      <w:r w:rsidRPr="00D20F9A">
        <w:rPr>
          <w:color w:val="000000"/>
        </w:rPr>
        <w:t>Черкаси</w:t>
      </w:r>
      <w:proofErr w:type="spellEnd"/>
      <w:r w:rsidRPr="00D20F9A">
        <w:rPr>
          <w:color w:val="000000"/>
        </w:rPr>
        <w:t xml:space="preserve">, 18000, </w:t>
      </w:r>
      <w:proofErr w:type="spellStart"/>
      <w:r w:rsidRPr="00D20F9A">
        <w:rPr>
          <w:rFonts w:eastAsia="Calibri"/>
          <w:color w:val="000000"/>
        </w:rPr>
        <w:t>ідентифікаційний</w:t>
      </w:r>
      <w:proofErr w:type="spellEnd"/>
      <w:r w:rsidRPr="00D20F9A">
        <w:rPr>
          <w:rFonts w:eastAsia="Calibri"/>
          <w:color w:val="000000"/>
        </w:rPr>
        <w:t xml:space="preserve"> код </w:t>
      </w:r>
      <w:proofErr w:type="spellStart"/>
      <w:r w:rsidRPr="00D20F9A">
        <w:rPr>
          <w:rFonts w:eastAsia="Calibri"/>
          <w:color w:val="000000"/>
        </w:rPr>
        <w:t>юридичної</w:t>
      </w:r>
      <w:proofErr w:type="spellEnd"/>
      <w:r w:rsidRPr="00D20F9A">
        <w:rPr>
          <w:rFonts w:eastAsia="Calibri"/>
          <w:color w:val="000000"/>
        </w:rPr>
        <w:t xml:space="preserve"> особи 36299692).</w:t>
      </w:r>
    </w:p>
    <w:p w14:paraId="0C21FADE" w14:textId="77777777" w:rsidR="0053756A" w:rsidRPr="00D20F9A" w:rsidRDefault="0053756A" w:rsidP="001B49A4">
      <w:pPr>
        <w:pStyle w:val="a6"/>
        <w:tabs>
          <w:tab w:val="left" w:pos="426"/>
        </w:tabs>
        <w:ind w:left="426" w:right="-1" w:hanging="426"/>
        <w:jc w:val="both"/>
        <w:rPr>
          <w:color w:val="000000"/>
        </w:rPr>
      </w:pPr>
    </w:p>
    <w:p w14:paraId="0EA1BBAB" w14:textId="77777777" w:rsidR="0053756A" w:rsidRPr="00D20F9A" w:rsidRDefault="0053756A" w:rsidP="001B49A4">
      <w:pPr>
        <w:pStyle w:val="a6"/>
        <w:widowControl/>
        <w:numPr>
          <w:ilvl w:val="1"/>
          <w:numId w:val="3"/>
        </w:numPr>
        <w:tabs>
          <w:tab w:val="left" w:pos="426"/>
        </w:tabs>
        <w:overflowPunct/>
        <w:autoSpaceDE/>
        <w:autoSpaceDN/>
        <w:adjustRightInd/>
        <w:ind w:left="426" w:right="-1" w:hanging="426"/>
        <w:contextualSpacing/>
        <w:jc w:val="both"/>
        <w:rPr>
          <w:b/>
          <w:color w:val="000000"/>
        </w:rPr>
      </w:pPr>
      <w:proofErr w:type="spellStart"/>
      <w:r w:rsidRPr="00D20F9A">
        <w:rPr>
          <w:b/>
          <w:color w:val="000000"/>
        </w:rPr>
        <w:t>Отримувач</w:t>
      </w:r>
      <w:proofErr w:type="spellEnd"/>
      <w:r w:rsidRPr="00D20F9A">
        <w:rPr>
          <w:b/>
          <w:color w:val="000000"/>
        </w:rPr>
        <w:t xml:space="preserve"> </w:t>
      </w:r>
      <w:proofErr w:type="spellStart"/>
      <w:r w:rsidRPr="00D20F9A">
        <w:rPr>
          <w:b/>
          <w:color w:val="000000"/>
        </w:rPr>
        <w:t>підтримки</w:t>
      </w:r>
      <w:proofErr w:type="spellEnd"/>
    </w:p>
    <w:p w14:paraId="6DA93841" w14:textId="77777777" w:rsidR="0053756A" w:rsidRPr="00D20F9A" w:rsidRDefault="0053756A" w:rsidP="001B49A4">
      <w:pPr>
        <w:pStyle w:val="a6"/>
        <w:tabs>
          <w:tab w:val="left" w:pos="426"/>
        </w:tabs>
        <w:ind w:left="426" w:right="-1"/>
        <w:jc w:val="both"/>
        <w:rPr>
          <w:b/>
          <w:color w:val="000000"/>
        </w:rPr>
      </w:pPr>
    </w:p>
    <w:p w14:paraId="0FE00B1B" w14:textId="16005EE4" w:rsidR="0053756A" w:rsidRPr="00D20F9A" w:rsidRDefault="0053756A" w:rsidP="001B49A4">
      <w:pPr>
        <w:widowControl w:val="0"/>
        <w:numPr>
          <w:ilvl w:val="0"/>
          <w:numId w:val="1"/>
        </w:numPr>
        <w:tabs>
          <w:tab w:val="left" w:pos="426"/>
        </w:tabs>
        <w:overflowPunct w:val="0"/>
        <w:autoSpaceDE w:val="0"/>
        <w:autoSpaceDN w:val="0"/>
        <w:adjustRightInd w:val="0"/>
        <w:ind w:left="426" w:right="-1" w:hanging="426"/>
        <w:contextualSpacing/>
        <w:jc w:val="both"/>
        <w:textAlignment w:val="baseline"/>
        <w:rPr>
          <w:color w:val="000000"/>
        </w:rPr>
      </w:pPr>
      <w:r w:rsidRPr="00D20F9A">
        <w:rPr>
          <w:rFonts w:eastAsia="Calibri"/>
          <w:color w:val="000000"/>
        </w:rPr>
        <w:t>Комунальне підприємство «Спортивний комплекс «Будівельник» Черкаської міської ради» (далі ‒ КП СК «Будівельник», Отримувач, Підприємство)</w:t>
      </w:r>
      <w:r w:rsidRPr="00D20F9A">
        <w:rPr>
          <w:rFonts w:eastAsia="Calibri"/>
        </w:rPr>
        <w:t xml:space="preserve"> (</w:t>
      </w:r>
      <w:proofErr w:type="spellStart"/>
      <w:r w:rsidRPr="00D20F9A">
        <w:rPr>
          <w:rFonts w:eastAsia="Calibri"/>
        </w:rPr>
        <w:t>просп</w:t>
      </w:r>
      <w:proofErr w:type="spellEnd"/>
      <w:r w:rsidRPr="00D20F9A">
        <w:rPr>
          <w:rFonts w:eastAsia="Calibri"/>
        </w:rPr>
        <w:t>. Хіміків, 50/1, м. Черкаси, 18028, ідентифікаційний код юридичної особи 31701583)</w:t>
      </w:r>
      <w:r w:rsidRPr="00D20F9A">
        <w:rPr>
          <w:rFonts w:eastAsia="Calibri"/>
          <w:color w:val="000000"/>
        </w:rPr>
        <w:t>.</w:t>
      </w:r>
    </w:p>
    <w:p w14:paraId="2116B718" w14:textId="77777777" w:rsidR="0053756A" w:rsidRPr="00D20F9A" w:rsidRDefault="0053756A" w:rsidP="001B49A4">
      <w:pPr>
        <w:widowControl w:val="0"/>
        <w:tabs>
          <w:tab w:val="left" w:pos="284"/>
        </w:tabs>
        <w:overflowPunct w:val="0"/>
        <w:autoSpaceDE w:val="0"/>
        <w:autoSpaceDN w:val="0"/>
        <w:adjustRightInd w:val="0"/>
        <w:ind w:left="284" w:right="-1" w:hanging="284"/>
        <w:contextualSpacing/>
        <w:jc w:val="both"/>
        <w:textAlignment w:val="baseline"/>
        <w:rPr>
          <w:color w:val="000000"/>
        </w:rPr>
      </w:pPr>
    </w:p>
    <w:p w14:paraId="7F7AD49A" w14:textId="77777777" w:rsidR="0053756A" w:rsidRPr="00D20F9A" w:rsidRDefault="0053756A" w:rsidP="001B49A4">
      <w:pPr>
        <w:numPr>
          <w:ilvl w:val="1"/>
          <w:numId w:val="3"/>
        </w:numPr>
        <w:tabs>
          <w:tab w:val="left" w:pos="284"/>
          <w:tab w:val="left" w:pos="426"/>
        </w:tabs>
        <w:ind w:left="284" w:right="-1" w:hanging="284"/>
        <w:contextualSpacing/>
        <w:jc w:val="both"/>
        <w:rPr>
          <w:b/>
          <w:color w:val="000000"/>
        </w:rPr>
      </w:pPr>
      <w:r w:rsidRPr="00D20F9A">
        <w:rPr>
          <w:b/>
          <w:color w:val="000000"/>
        </w:rPr>
        <w:t>Мета (ціль) підтримки</w:t>
      </w:r>
    </w:p>
    <w:p w14:paraId="263B23B0" w14:textId="77777777" w:rsidR="0053756A" w:rsidRPr="00D20F9A" w:rsidRDefault="0053756A" w:rsidP="001B49A4">
      <w:pPr>
        <w:tabs>
          <w:tab w:val="left" w:pos="284"/>
          <w:tab w:val="left" w:pos="426"/>
        </w:tabs>
        <w:ind w:left="284" w:right="-1"/>
        <w:contextualSpacing/>
        <w:jc w:val="both"/>
        <w:rPr>
          <w:b/>
          <w:color w:val="000000"/>
        </w:rPr>
      </w:pPr>
    </w:p>
    <w:p w14:paraId="45D4E7A3" w14:textId="1F300596" w:rsidR="0053756A" w:rsidRPr="00D20F9A" w:rsidRDefault="0053756A" w:rsidP="001B49A4">
      <w:pPr>
        <w:pStyle w:val="a6"/>
        <w:widowControl/>
        <w:numPr>
          <w:ilvl w:val="0"/>
          <w:numId w:val="1"/>
        </w:numPr>
        <w:tabs>
          <w:tab w:val="left" w:pos="426"/>
        </w:tabs>
        <w:overflowPunct/>
        <w:autoSpaceDE/>
        <w:autoSpaceDN/>
        <w:adjustRightInd/>
        <w:ind w:left="426" w:right="-1" w:hanging="426"/>
        <w:contextualSpacing/>
        <w:jc w:val="both"/>
        <w:rPr>
          <w:color w:val="000000"/>
        </w:rPr>
      </w:pPr>
      <w:r w:rsidRPr="00D20F9A">
        <w:rPr>
          <w:color w:val="000000"/>
        </w:rPr>
        <w:t>Метою (</w:t>
      </w:r>
      <w:proofErr w:type="spellStart"/>
      <w:r w:rsidRPr="00D20F9A">
        <w:rPr>
          <w:color w:val="000000"/>
        </w:rPr>
        <w:t>ціллю</w:t>
      </w:r>
      <w:proofErr w:type="spellEnd"/>
      <w:r w:rsidRPr="00D20F9A">
        <w:rPr>
          <w:color w:val="000000"/>
        </w:rPr>
        <w:t xml:space="preserve">) </w:t>
      </w:r>
      <w:proofErr w:type="spellStart"/>
      <w:r w:rsidRPr="00D20F9A">
        <w:rPr>
          <w:color w:val="000000"/>
        </w:rPr>
        <w:t>підтримки</w:t>
      </w:r>
      <w:proofErr w:type="spellEnd"/>
      <w:r w:rsidRPr="00D20F9A">
        <w:rPr>
          <w:color w:val="000000"/>
        </w:rPr>
        <w:t xml:space="preserve"> є </w:t>
      </w:r>
      <w:proofErr w:type="spellStart"/>
      <w:r w:rsidRPr="00D20F9A">
        <w:rPr>
          <w:color w:val="000000"/>
        </w:rPr>
        <w:t>забезпечення</w:t>
      </w:r>
      <w:proofErr w:type="spellEnd"/>
      <w:r w:rsidRPr="00D20F9A">
        <w:rPr>
          <w:color w:val="000000"/>
        </w:rPr>
        <w:t xml:space="preserve"> </w:t>
      </w:r>
      <w:proofErr w:type="spellStart"/>
      <w:r w:rsidRPr="00D20F9A">
        <w:rPr>
          <w:color w:val="000000"/>
        </w:rPr>
        <w:t>утримання</w:t>
      </w:r>
      <w:proofErr w:type="spellEnd"/>
      <w:r w:rsidRPr="00D20F9A">
        <w:rPr>
          <w:color w:val="000000"/>
        </w:rPr>
        <w:t xml:space="preserve"> в </w:t>
      </w:r>
      <w:proofErr w:type="spellStart"/>
      <w:r w:rsidRPr="00D20F9A">
        <w:rPr>
          <w:color w:val="000000"/>
        </w:rPr>
        <w:t>належному</w:t>
      </w:r>
      <w:proofErr w:type="spellEnd"/>
      <w:r w:rsidRPr="00D20F9A">
        <w:rPr>
          <w:color w:val="000000"/>
        </w:rPr>
        <w:t xml:space="preserve"> </w:t>
      </w:r>
      <w:proofErr w:type="spellStart"/>
      <w:r w:rsidRPr="00D20F9A">
        <w:rPr>
          <w:color w:val="000000"/>
        </w:rPr>
        <w:t>стані</w:t>
      </w:r>
      <w:proofErr w:type="spellEnd"/>
      <w:r w:rsidRPr="00D20F9A">
        <w:rPr>
          <w:color w:val="000000"/>
        </w:rPr>
        <w:t xml:space="preserve"> </w:t>
      </w:r>
      <w:proofErr w:type="spellStart"/>
      <w:r w:rsidRPr="00D20F9A">
        <w:rPr>
          <w:color w:val="000000"/>
        </w:rPr>
        <w:t>комунального</w:t>
      </w:r>
      <w:proofErr w:type="spellEnd"/>
      <w:r w:rsidRPr="00D20F9A">
        <w:rPr>
          <w:color w:val="000000"/>
        </w:rPr>
        <w:t xml:space="preserve"> </w:t>
      </w:r>
      <w:proofErr w:type="spellStart"/>
      <w:r w:rsidRPr="00D20F9A">
        <w:rPr>
          <w:color w:val="000000"/>
        </w:rPr>
        <w:t>підприємства</w:t>
      </w:r>
      <w:proofErr w:type="spellEnd"/>
      <w:r w:rsidRPr="00D20F9A">
        <w:rPr>
          <w:color w:val="000000"/>
        </w:rPr>
        <w:t xml:space="preserve"> для </w:t>
      </w:r>
      <w:proofErr w:type="spellStart"/>
      <w:r w:rsidRPr="00D20F9A">
        <w:rPr>
          <w:color w:val="000000"/>
        </w:rPr>
        <w:t>проведення</w:t>
      </w:r>
      <w:proofErr w:type="spellEnd"/>
      <w:r w:rsidRPr="00D20F9A">
        <w:rPr>
          <w:color w:val="000000"/>
        </w:rPr>
        <w:t xml:space="preserve"> спортивно-</w:t>
      </w:r>
      <w:proofErr w:type="spellStart"/>
      <w:r w:rsidRPr="00D20F9A">
        <w:rPr>
          <w:color w:val="000000"/>
        </w:rPr>
        <w:t>масових</w:t>
      </w:r>
      <w:proofErr w:type="spellEnd"/>
      <w:r w:rsidRPr="00D20F9A">
        <w:rPr>
          <w:color w:val="000000"/>
        </w:rPr>
        <w:t xml:space="preserve"> </w:t>
      </w:r>
      <w:proofErr w:type="spellStart"/>
      <w:r w:rsidRPr="00D20F9A">
        <w:rPr>
          <w:color w:val="000000"/>
        </w:rPr>
        <w:t>заходів</w:t>
      </w:r>
      <w:proofErr w:type="spellEnd"/>
      <w:r w:rsidRPr="00D20F9A">
        <w:rPr>
          <w:color w:val="000000"/>
        </w:rPr>
        <w:t xml:space="preserve"> та </w:t>
      </w:r>
      <w:proofErr w:type="spellStart"/>
      <w:r w:rsidRPr="00D20F9A">
        <w:rPr>
          <w:color w:val="000000"/>
        </w:rPr>
        <w:t>навчально-тренувальної</w:t>
      </w:r>
      <w:proofErr w:type="spellEnd"/>
      <w:r w:rsidRPr="00D20F9A">
        <w:rPr>
          <w:color w:val="000000"/>
        </w:rPr>
        <w:t xml:space="preserve"> </w:t>
      </w:r>
      <w:proofErr w:type="spellStart"/>
      <w:r w:rsidRPr="00D20F9A">
        <w:rPr>
          <w:color w:val="000000"/>
        </w:rPr>
        <w:t>роботи</w:t>
      </w:r>
      <w:proofErr w:type="spellEnd"/>
      <w:r w:rsidRPr="00D20F9A">
        <w:rPr>
          <w:color w:val="000000"/>
        </w:rPr>
        <w:t xml:space="preserve">, </w:t>
      </w:r>
      <w:proofErr w:type="spellStart"/>
      <w:r w:rsidRPr="00D20F9A">
        <w:rPr>
          <w:color w:val="000000"/>
        </w:rPr>
        <w:t>створення</w:t>
      </w:r>
      <w:proofErr w:type="spellEnd"/>
      <w:r w:rsidRPr="00D20F9A">
        <w:rPr>
          <w:color w:val="000000"/>
        </w:rPr>
        <w:t xml:space="preserve"> </w:t>
      </w:r>
      <w:proofErr w:type="spellStart"/>
      <w:r w:rsidRPr="00D20F9A">
        <w:rPr>
          <w:color w:val="000000"/>
        </w:rPr>
        <w:t>необхідних</w:t>
      </w:r>
      <w:proofErr w:type="spellEnd"/>
      <w:r w:rsidRPr="00D20F9A">
        <w:rPr>
          <w:color w:val="000000"/>
        </w:rPr>
        <w:t xml:space="preserve"> умов для </w:t>
      </w:r>
      <w:proofErr w:type="spellStart"/>
      <w:r w:rsidRPr="00D20F9A">
        <w:rPr>
          <w:color w:val="000000"/>
        </w:rPr>
        <w:t>залучення</w:t>
      </w:r>
      <w:proofErr w:type="spellEnd"/>
      <w:r w:rsidRPr="00D20F9A">
        <w:rPr>
          <w:color w:val="000000"/>
        </w:rPr>
        <w:t xml:space="preserve"> широких </w:t>
      </w:r>
      <w:proofErr w:type="spellStart"/>
      <w:r w:rsidRPr="00D20F9A">
        <w:rPr>
          <w:color w:val="000000"/>
        </w:rPr>
        <w:t>верств</w:t>
      </w:r>
      <w:proofErr w:type="spellEnd"/>
      <w:r w:rsidRPr="00D20F9A">
        <w:rPr>
          <w:color w:val="000000"/>
        </w:rPr>
        <w:t xml:space="preserve"> </w:t>
      </w:r>
      <w:proofErr w:type="spellStart"/>
      <w:r w:rsidRPr="00D20F9A">
        <w:rPr>
          <w:color w:val="000000"/>
        </w:rPr>
        <w:t>населення</w:t>
      </w:r>
      <w:proofErr w:type="spellEnd"/>
      <w:r w:rsidRPr="00D20F9A">
        <w:rPr>
          <w:color w:val="000000"/>
        </w:rPr>
        <w:t xml:space="preserve"> до </w:t>
      </w:r>
      <w:proofErr w:type="spellStart"/>
      <w:r w:rsidRPr="00D20F9A">
        <w:rPr>
          <w:color w:val="000000"/>
        </w:rPr>
        <w:t>масового</w:t>
      </w:r>
      <w:proofErr w:type="spellEnd"/>
      <w:r w:rsidRPr="00D20F9A">
        <w:rPr>
          <w:color w:val="000000"/>
        </w:rPr>
        <w:t xml:space="preserve"> спорту, </w:t>
      </w:r>
      <w:proofErr w:type="spellStart"/>
      <w:r w:rsidRPr="00D20F9A">
        <w:rPr>
          <w:color w:val="000000"/>
        </w:rPr>
        <w:t>популяризації</w:t>
      </w:r>
      <w:proofErr w:type="spellEnd"/>
      <w:r w:rsidRPr="00D20F9A">
        <w:rPr>
          <w:color w:val="000000"/>
        </w:rPr>
        <w:t xml:space="preserve"> здорового способу </w:t>
      </w:r>
      <w:proofErr w:type="spellStart"/>
      <w:r w:rsidRPr="00D20F9A">
        <w:rPr>
          <w:color w:val="000000"/>
        </w:rPr>
        <w:t>життя</w:t>
      </w:r>
      <w:proofErr w:type="spellEnd"/>
      <w:r w:rsidRPr="00D20F9A">
        <w:rPr>
          <w:color w:val="000000"/>
        </w:rPr>
        <w:t xml:space="preserve">, </w:t>
      </w:r>
      <w:proofErr w:type="spellStart"/>
      <w:r w:rsidRPr="00D20F9A">
        <w:rPr>
          <w:color w:val="000000"/>
        </w:rPr>
        <w:t>фізичної</w:t>
      </w:r>
      <w:proofErr w:type="spellEnd"/>
      <w:r w:rsidRPr="00D20F9A">
        <w:rPr>
          <w:color w:val="000000"/>
        </w:rPr>
        <w:t xml:space="preserve"> </w:t>
      </w:r>
      <w:proofErr w:type="spellStart"/>
      <w:r w:rsidRPr="00D20F9A">
        <w:rPr>
          <w:color w:val="000000"/>
        </w:rPr>
        <w:t>культури</w:t>
      </w:r>
      <w:proofErr w:type="spellEnd"/>
      <w:r w:rsidRPr="00D20F9A">
        <w:rPr>
          <w:color w:val="000000"/>
        </w:rPr>
        <w:t xml:space="preserve"> та спорту, </w:t>
      </w:r>
      <w:proofErr w:type="spellStart"/>
      <w:r w:rsidRPr="00D20F9A">
        <w:rPr>
          <w:color w:val="000000"/>
        </w:rPr>
        <w:t>розвиток</w:t>
      </w:r>
      <w:proofErr w:type="spellEnd"/>
      <w:r w:rsidRPr="00D20F9A">
        <w:rPr>
          <w:color w:val="000000"/>
        </w:rPr>
        <w:t xml:space="preserve"> </w:t>
      </w:r>
      <w:proofErr w:type="spellStart"/>
      <w:r w:rsidRPr="00D20F9A">
        <w:rPr>
          <w:color w:val="000000"/>
        </w:rPr>
        <w:t>здібностей</w:t>
      </w:r>
      <w:proofErr w:type="spellEnd"/>
      <w:r w:rsidRPr="00D20F9A">
        <w:rPr>
          <w:color w:val="000000"/>
        </w:rPr>
        <w:t xml:space="preserve"> </w:t>
      </w:r>
      <w:proofErr w:type="spellStart"/>
      <w:r w:rsidRPr="00D20F9A">
        <w:rPr>
          <w:color w:val="000000"/>
        </w:rPr>
        <w:t>обдарованої</w:t>
      </w:r>
      <w:proofErr w:type="spellEnd"/>
      <w:r w:rsidRPr="00D20F9A">
        <w:rPr>
          <w:color w:val="000000"/>
        </w:rPr>
        <w:t xml:space="preserve"> </w:t>
      </w:r>
      <w:proofErr w:type="spellStart"/>
      <w:r w:rsidRPr="00D20F9A">
        <w:rPr>
          <w:color w:val="000000"/>
        </w:rPr>
        <w:t>молоді</w:t>
      </w:r>
      <w:proofErr w:type="spellEnd"/>
      <w:r w:rsidRPr="00D20F9A">
        <w:rPr>
          <w:color w:val="000000"/>
        </w:rPr>
        <w:t xml:space="preserve"> </w:t>
      </w:r>
      <w:r w:rsidR="0095682B">
        <w:rPr>
          <w:color w:val="000000"/>
          <w:lang w:val="uk-UA"/>
        </w:rPr>
        <w:t>в</w:t>
      </w:r>
      <w:r w:rsidR="0095682B" w:rsidRPr="00D20F9A">
        <w:rPr>
          <w:color w:val="000000"/>
        </w:rPr>
        <w:t xml:space="preserve"> </w:t>
      </w:r>
      <w:proofErr w:type="spellStart"/>
      <w:r w:rsidRPr="00D20F9A">
        <w:rPr>
          <w:color w:val="000000"/>
        </w:rPr>
        <w:t>дитячо-юнацькому</w:t>
      </w:r>
      <w:proofErr w:type="spellEnd"/>
      <w:r w:rsidRPr="00D20F9A">
        <w:rPr>
          <w:color w:val="000000"/>
        </w:rPr>
        <w:t xml:space="preserve">, резервному </w:t>
      </w:r>
      <w:proofErr w:type="spellStart"/>
      <w:r w:rsidRPr="00D20F9A">
        <w:rPr>
          <w:color w:val="000000"/>
        </w:rPr>
        <w:t>спорті</w:t>
      </w:r>
      <w:proofErr w:type="spellEnd"/>
      <w:r w:rsidRPr="00D20F9A">
        <w:rPr>
          <w:color w:val="000000"/>
        </w:rPr>
        <w:t xml:space="preserve">, </w:t>
      </w:r>
      <w:proofErr w:type="spellStart"/>
      <w:r w:rsidRPr="00D20F9A">
        <w:rPr>
          <w:color w:val="000000"/>
        </w:rPr>
        <w:t>спорті</w:t>
      </w:r>
      <w:proofErr w:type="spellEnd"/>
      <w:r w:rsidRPr="00D20F9A">
        <w:rPr>
          <w:color w:val="000000"/>
        </w:rPr>
        <w:t xml:space="preserve"> </w:t>
      </w:r>
      <w:proofErr w:type="spellStart"/>
      <w:r w:rsidRPr="00D20F9A">
        <w:rPr>
          <w:color w:val="000000"/>
        </w:rPr>
        <w:t>вищих</w:t>
      </w:r>
      <w:proofErr w:type="spellEnd"/>
      <w:r w:rsidRPr="00D20F9A">
        <w:rPr>
          <w:color w:val="000000"/>
        </w:rPr>
        <w:t xml:space="preserve"> </w:t>
      </w:r>
      <w:proofErr w:type="spellStart"/>
      <w:r w:rsidRPr="00D20F9A">
        <w:rPr>
          <w:color w:val="000000"/>
        </w:rPr>
        <w:t>досягнень</w:t>
      </w:r>
      <w:proofErr w:type="spellEnd"/>
      <w:r w:rsidRPr="00D20F9A">
        <w:rPr>
          <w:color w:val="000000"/>
        </w:rPr>
        <w:t xml:space="preserve">, </w:t>
      </w:r>
      <w:proofErr w:type="spellStart"/>
      <w:r w:rsidRPr="00D20F9A">
        <w:rPr>
          <w:color w:val="000000"/>
        </w:rPr>
        <w:t>створення</w:t>
      </w:r>
      <w:proofErr w:type="spellEnd"/>
      <w:r w:rsidRPr="00D20F9A">
        <w:rPr>
          <w:color w:val="000000"/>
        </w:rPr>
        <w:t xml:space="preserve"> умов для </w:t>
      </w:r>
      <w:proofErr w:type="spellStart"/>
      <w:r w:rsidRPr="00D20F9A">
        <w:rPr>
          <w:color w:val="000000"/>
        </w:rPr>
        <w:t>розвитку</w:t>
      </w:r>
      <w:proofErr w:type="spellEnd"/>
      <w:r w:rsidRPr="00D20F9A">
        <w:rPr>
          <w:color w:val="000000"/>
        </w:rPr>
        <w:t xml:space="preserve"> </w:t>
      </w:r>
      <w:proofErr w:type="spellStart"/>
      <w:r w:rsidRPr="00D20F9A">
        <w:rPr>
          <w:color w:val="000000"/>
        </w:rPr>
        <w:t>видів</w:t>
      </w:r>
      <w:proofErr w:type="spellEnd"/>
      <w:r w:rsidRPr="00D20F9A">
        <w:rPr>
          <w:color w:val="000000"/>
        </w:rPr>
        <w:t xml:space="preserve"> спорту, </w:t>
      </w:r>
      <w:proofErr w:type="spellStart"/>
      <w:r w:rsidRPr="00D20F9A">
        <w:rPr>
          <w:color w:val="000000"/>
        </w:rPr>
        <w:t>які</w:t>
      </w:r>
      <w:proofErr w:type="spellEnd"/>
      <w:r w:rsidRPr="00D20F9A">
        <w:rPr>
          <w:color w:val="000000"/>
        </w:rPr>
        <w:t xml:space="preserve"> </w:t>
      </w:r>
      <w:proofErr w:type="spellStart"/>
      <w:r w:rsidRPr="00D20F9A">
        <w:rPr>
          <w:color w:val="000000"/>
        </w:rPr>
        <w:t>культивуються</w:t>
      </w:r>
      <w:proofErr w:type="spellEnd"/>
      <w:r w:rsidRPr="00D20F9A">
        <w:rPr>
          <w:color w:val="000000"/>
        </w:rPr>
        <w:t xml:space="preserve"> </w:t>
      </w:r>
      <w:r w:rsidR="0095682B">
        <w:rPr>
          <w:color w:val="000000"/>
          <w:lang w:val="uk-UA"/>
        </w:rPr>
        <w:t>в</w:t>
      </w:r>
      <w:r w:rsidR="0095682B" w:rsidRPr="00D20F9A">
        <w:rPr>
          <w:color w:val="000000"/>
        </w:rPr>
        <w:t xml:space="preserve"> </w:t>
      </w:r>
      <w:proofErr w:type="spellStart"/>
      <w:r w:rsidRPr="00D20F9A">
        <w:rPr>
          <w:color w:val="000000"/>
        </w:rPr>
        <w:t>місті</w:t>
      </w:r>
      <w:proofErr w:type="spellEnd"/>
      <w:r w:rsidRPr="00D20F9A">
        <w:rPr>
          <w:color w:val="000000"/>
        </w:rPr>
        <w:t>.</w:t>
      </w:r>
    </w:p>
    <w:p w14:paraId="13C723BF" w14:textId="77777777" w:rsidR="0053756A" w:rsidRPr="00D20F9A" w:rsidRDefault="0053756A" w:rsidP="001B49A4">
      <w:pPr>
        <w:widowControl w:val="0"/>
        <w:tabs>
          <w:tab w:val="left" w:pos="426"/>
        </w:tabs>
        <w:overflowPunct w:val="0"/>
        <w:autoSpaceDE w:val="0"/>
        <w:autoSpaceDN w:val="0"/>
        <w:adjustRightInd w:val="0"/>
        <w:ind w:right="-1"/>
        <w:contextualSpacing/>
        <w:jc w:val="both"/>
        <w:textAlignment w:val="baseline"/>
        <w:rPr>
          <w:color w:val="000000"/>
        </w:rPr>
      </w:pPr>
    </w:p>
    <w:p w14:paraId="59B30D75" w14:textId="77777777" w:rsidR="0053756A" w:rsidRPr="00D20F9A" w:rsidRDefault="0053756A" w:rsidP="001B49A4">
      <w:pPr>
        <w:numPr>
          <w:ilvl w:val="1"/>
          <w:numId w:val="3"/>
        </w:numPr>
        <w:tabs>
          <w:tab w:val="left" w:pos="426"/>
        </w:tabs>
        <w:ind w:left="426" w:right="-1" w:hanging="426"/>
        <w:contextualSpacing/>
        <w:jc w:val="both"/>
        <w:rPr>
          <w:b/>
          <w:color w:val="000000"/>
        </w:rPr>
      </w:pPr>
      <w:r w:rsidRPr="00D20F9A">
        <w:rPr>
          <w:b/>
          <w:color w:val="000000"/>
        </w:rPr>
        <w:t>Очікуваний результат</w:t>
      </w:r>
    </w:p>
    <w:p w14:paraId="45182EC0" w14:textId="77777777" w:rsidR="0053756A" w:rsidRPr="00D20F9A" w:rsidRDefault="0053756A" w:rsidP="001B49A4">
      <w:pPr>
        <w:tabs>
          <w:tab w:val="left" w:pos="426"/>
        </w:tabs>
        <w:ind w:left="426" w:right="-1"/>
        <w:contextualSpacing/>
        <w:jc w:val="both"/>
        <w:rPr>
          <w:b/>
          <w:color w:val="000000"/>
        </w:rPr>
      </w:pPr>
    </w:p>
    <w:p w14:paraId="4BC64F25" w14:textId="10530C3C" w:rsidR="0053756A" w:rsidRPr="00187C14" w:rsidRDefault="0053756A" w:rsidP="001B49A4">
      <w:pPr>
        <w:pStyle w:val="a6"/>
        <w:numPr>
          <w:ilvl w:val="0"/>
          <w:numId w:val="1"/>
        </w:numPr>
        <w:tabs>
          <w:tab w:val="left" w:pos="426"/>
        </w:tabs>
        <w:ind w:left="426" w:right="-1" w:hanging="426"/>
        <w:contextualSpacing/>
        <w:jc w:val="both"/>
        <w:textAlignment w:val="baseline"/>
        <w:rPr>
          <w:color w:val="000000"/>
        </w:rPr>
      </w:pPr>
      <w:proofErr w:type="spellStart"/>
      <w:r w:rsidRPr="00187C14">
        <w:rPr>
          <w:color w:val="000000"/>
        </w:rPr>
        <w:t>Організація</w:t>
      </w:r>
      <w:proofErr w:type="spellEnd"/>
      <w:r w:rsidRPr="00187C14">
        <w:rPr>
          <w:color w:val="000000"/>
        </w:rPr>
        <w:t xml:space="preserve"> та </w:t>
      </w:r>
      <w:proofErr w:type="spellStart"/>
      <w:r w:rsidRPr="00187C14">
        <w:rPr>
          <w:color w:val="000000"/>
        </w:rPr>
        <w:t>проведення</w:t>
      </w:r>
      <w:proofErr w:type="spellEnd"/>
      <w:r w:rsidRPr="00187C14">
        <w:rPr>
          <w:color w:val="000000"/>
        </w:rPr>
        <w:t xml:space="preserve"> </w:t>
      </w:r>
      <w:proofErr w:type="spellStart"/>
      <w:r w:rsidRPr="00187C14">
        <w:rPr>
          <w:color w:val="000000"/>
        </w:rPr>
        <w:t>спортивних</w:t>
      </w:r>
      <w:proofErr w:type="spellEnd"/>
      <w:r w:rsidRPr="00187C14">
        <w:rPr>
          <w:color w:val="000000"/>
        </w:rPr>
        <w:t xml:space="preserve"> </w:t>
      </w:r>
      <w:proofErr w:type="spellStart"/>
      <w:r w:rsidRPr="00187C14">
        <w:rPr>
          <w:color w:val="000000"/>
        </w:rPr>
        <w:t>змагань</w:t>
      </w:r>
      <w:proofErr w:type="spellEnd"/>
      <w:r w:rsidRPr="00187C14">
        <w:rPr>
          <w:color w:val="000000"/>
        </w:rPr>
        <w:t xml:space="preserve"> </w:t>
      </w:r>
      <w:proofErr w:type="spellStart"/>
      <w:r w:rsidRPr="00187C14">
        <w:rPr>
          <w:color w:val="000000"/>
        </w:rPr>
        <w:t>різного</w:t>
      </w:r>
      <w:proofErr w:type="spellEnd"/>
      <w:r w:rsidRPr="00187C14">
        <w:rPr>
          <w:color w:val="000000"/>
        </w:rPr>
        <w:t xml:space="preserve"> </w:t>
      </w:r>
      <w:proofErr w:type="spellStart"/>
      <w:r w:rsidRPr="00187C14">
        <w:rPr>
          <w:color w:val="000000"/>
        </w:rPr>
        <w:t>рівня</w:t>
      </w:r>
      <w:proofErr w:type="spellEnd"/>
      <w:r w:rsidRPr="00187C14">
        <w:rPr>
          <w:color w:val="000000"/>
        </w:rPr>
        <w:t xml:space="preserve">, </w:t>
      </w:r>
      <w:proofErr w:type="spellStart"/>
      <w:r w:rsidRPr="00187C14">
        <w:rPr>
          <w:color w:val="000000"/>
        </w:rPr>
        <w:t>загальноміських</w:t>
      </w:r>
      <w:proofErr w:type="spellEnd"/>
      <w:r w:rsidRPr="00187C14">
        <w:rPr>
          <w:color w:val="000000"/>
        </w:rPr>
        <w:t xml:space="preserve"> свят, </w:t>
      </w:r>
      <w:proofErr w:type="spellStart"/>
      <w:r w:rsidRPr="00187C14">
        <w:rPr>
          <w:color w:val="000000"/>
        </w:rPr>
        <w:t>фестивалів</w:t>
      </w:r>
      <w:proofErr w:type="spellEnd"/>
      <w:r w:rsidRPr="00187C14">
        <w:rPr>
          <w:color w:val="000000"/>
        </w:rPr>
        <w:t xml:space="preserve">, </w:t>
      </w:r>
      <w:proofErr w:type="spellStart"/>
      <w:r w:rsidRPr="00187C14">
        <w:rPr>
          <w:color w:val="000000"/>
        </w:rPr>
        <w:t>конкурсів</w:t>
      </w:r>
      <w:proofErr w:type="spellEnd"/>
      <w:r w:rsidRPr="00187C14">
        <w:rPr>
          <w:color w:val="000000"/>
        </w:rPr>
        <w:t xml:space="preserve">, </w:t>
      </w:r>
      <w:proofErr w:type="spellStart"/>
      <w:r w:rsidRPr="00187C14">
        <w:rPr>
          <w:color w:val="000000"/>
        </w:rPr>
        <w:t>створення</w:t>
      </w:r>
      <w:proofErr w:type="spellEnd"/>
      <w:r w:rsidRPr="00187C14">
        <w:rPr>
          <w:color w:val="000000"/>
        </w:rPr>
        <w:t xml:space="preserve"> умов для </w:t>
      </w:r>
      <w:proofErr w:type="spellStart"/>
      <w:r w:rsidRPr="00187C14">
        <w:rPr>
          <w:color w:val="000000"/>
        </w:rPr>
        <w:t>розвитку</w:t>
      </w:r>
      <w:proofErr w:type="spellEnd"/>
      <w:r w:rsidRPr="00187C14">
        <w:rPr>
          <w:color w:val="000000"/>
        </w:rPr>
        <w:t xml:space="preserve"> </w:t>
      </w:r>
      <w:proofErr w:type="spellStart"/>
      <w:r w:rsidRPr="00187C14">
        <w:rPr>
          <w:color w:val="000000"/>
        </w:rPr>
        <w:t>різних</w:t>
      </w:r>
      <w:proofErr w:type="spellEnd"/>
      <w:r w:rsidRPr="00187C14">
        <w:rPr>
          <w:color w:val="000000"/>
        </w:rPr>
        <w:t xml:space="preserve"> </w:t>
      </w:r>
      <w:proofErr w:type="spellStart"/>
      <w:r w:rsidRPr="00187C14">
        <w:rPr>
          <w:color w:val="000000"/>
        </w:rPr>
        <w:t>видів</w:t>
      </w:r>
      <w:proofErr w:type="spellEnd"/>
      <w:r w:rsidRPr="00187C14">
        <w:rPr>
          <w:color w:val="000000"/>
        </w:rPr>
        <w:t xml:space="preserve"> спорту, </w:t>
      </w:r>
      <w:proofErr w:type="spellStart"/>
      <w:r w:rsidRPr="00187C14">
        <w:rPr>
          <w:color w:val="000000"/>
        </w:rPr>
        <w:t>підвищення</w:t>
      </w:r>
      <w:proofErr w:type="spellEnd"/>
      <w:r w:rsidRPr="00187C14">
        <w:rPr>
          <w:color w:val="000000"/>
        </w:rPr>
        <w:t xml:space="preserve"> </w:t>
      </w:r>
      <w:proofErr w:type="spellStart"/>
      <w:r w:rsidRPr="00187C14">
        <w:rPr>
          <w:color w:val="000000"/>
        </w:rPr>
        <w:t>рівня</w:t>
      </w:r>
      <w:proofErr w:type="spellEnd"/>
      <w:r w:rsidRPr="00187C14">
        <w:rPr>
          <w:color w:val="000000"/>
        </w:rPr>
        <w:t xml:space="preserve"> активного </w:t>
      </w:r>
      <w:proofErr w:type="spellStart"/>
      <w:r w:rsidRPr="00187C14">
        <w:rPr>
          <w:color w:val="000000"/>
        </w:rPr>
        <w:t>відпочинку</w:t>
      </w:r>
      <w:proofErr w:type="spellEnd"/>
      <w:r w:rsidRPr="00187C14">
        <w:rPr>
          <w:color w:val="000000"/>
        </w:rPr>
        <w:t xml:space="preserve"> </w:t>
      </w:r>
      <w:proofErr w:type="spellStart"/>
      <w:r w:rsidRPr="00187C14">
        <w:rPr>
          <w:color w:val="000000"/>
        </w:rPr>
        <w:t>населення</w:t>
      </w:r>
      <w:proofErr w:type="spellEnd"/>
      <w:r w:rsidRPr="00187C14">
        <w:rPr>
          <w:color w:val="000000"/>
        </w:rPr>
        <w:t xml:space="preserve">. </w:t>
      </w:r>
      <w:proofErr w:type="spellStart"/>
      <w:r w:rsidRPr="00187C14">
        <w:rPr>
          <w:color w:val="000000"/>
        </w:rPr>
        <w:t>Залучення</w:t>
      </w:r>
      <w:proofErr w:type="spellEnd"/>
      <w:r w:rsidRPr="00187C14">
        <w:rPr>
          <w:color w:val="000000"/>
        </w:rPr>
        <w:t xml:space="preserve"> </w:t>
      </w:r>
      <w:proofErr w:type="spellStart"/>
      <w:r w:rsidRPr="00187C14">
        <w:rPr>
          <w:color w:val="000000"/>
        </w:rPr>
        <w:t>різних</w:t>
      </w:r>
      <w:proofErr w:type="spellEnd"/>
      <w:r w:rsidRPr="00187C14">
        <w:rPr>
          <w:color w:val="000000"/>
        </w:rPr>
        <w:t xml:space="preserve"> </w:t>
      </w:r>
      <w:proofErr w:type="spellStart"/>
      <w:r w:rsidRPr="00187C14">
        <w:rPr>
          <w:color w:val="000000"/>
        </w:rPr>
        <w:t>верств</w:t>
      </w:r>
      <w:proofErr w:type="spellEnd"/>
      <w:r w:rsidRPr="00187C14">
        <w:rPr>
          <w:color w:val="000000"/>
        </w:rPr>
        <w:t xml:space="preserve"> </w:t>
      </w:r>
      <w:proofErr w:type="spellStart"/>
      <w:r w:rsidRPr="00187C14">
        <w:rPr>
          <w:color w:val="000000"/>
        </w:rPr>
        <w:t>населення</w:t>
      </w:r>
      <w:proofErr w:type="spellEnd"/>
      <w:r w:rsidRPr="00187C14">
        <w:rPr>
          <w:color w:val="000000"/>
        </w:rPr>
        <w:t xml:space="preserve"> до занять </w:t>
      </w:r>
      <w:proofErr w:type="spellStart"/>
      <w:r w:rsidRPr="00187C14">
        <w:rPr>
          <w:color w:val="000000"/>
        </w:rPr>
        <w:t>фізичною</w:t>
      </w:r>
      <w:proofErr w:type="spellEnd"/>
      <w:r w:rsidRPr="00187C14">
        <w:rPr>
          <w:color w:val="000000"/>
        </w:rPr>
        <w:t xml:space="preserve"> культурою та спортом, </w:t>
      </w:r>
      <w:proofErr w:type="spellStart"/>
      <w:r w:rsidRPr="00187C14">
        <w:rPr>
          <w:color w:val="000000"/>
        </w:rPr>
        <w:t>залучення</w:t>
      </w:r>
      <w:proofErr w:type="spellEnd"/>
      <w:r w:rsidRPr="00187C14">
        <w:rPr>
          <w:color w:val="000000"/>
        </w:rPr>
        <w:t xml:space="preserve"> </w:t>
      </w:r>
      <w:proofErr w:type="spellStart"/>
      <w:r w:rsidRPr="00187C14">
        <w:rPr>
          <w:color w:val="000000"/>
        </w:rPr>
        <w:t>дітей</w:t>
      </w:r>
      <w:proofErr w:type="spellEnd"/>
      <w:r w:rsidRPr="00187C14">
        <w:rPr>
          <w:color w:val="000000"/>
        </w:rPr>
        <w:t xml:space="preserve"> та </w:t>
      </w:r>
      <w:proofErr w:type="spellStart"/>
      <w:r w:rsidRPr="00187C14">
        <w:rPr>
          <w:color w:val="000000"/>
        </w:rPr>
        <w:t>учнівської</w:t>
      </w:r>
      <w:proofErr w:type="spellEnd"/>
      <w:r w:rsidRPr="00187C14">
        <w:rPr>
          <w:color w:val="000000"/>
        </w:rPr>
        <w:t xml:space="preserve"> </w:t>
      </w:r>
      <w:proofErr w:type="spellStart"/>
      <w:r w:rsidRPr="00187C14">
        <w:rPr>
          <w:color w:val="000000"/>
        </w:rPr>
        <w:t>молоді</w:t>
      </w:r>
      <w:proofErr w:type="spellEnd"/>
      <w:r w:rsidRPr="00187C14">
        <w:rPr>
          <w:color w:val="000000"/>
        </w:rPr>
        <w:t xml:space="preserve"> до </w:t>
      </w:r>
      <w:proofErr w:type="spellStart"/>
      <w:r w:rsidRPr="00187C14">
        <w:rPr>
          <w:color w:val="000000"/>
        </w:rPr>
        <w:t>початкових</w:t>
      </w:r>
      <w:proofErr w:type="spellEnd"/>
      <w:r w:rsidRPr="00187C14">
        <w:rPr>
          <w:color w:val="000000"/>
        </w:rPr>
        <w:t xml:space="preserve"> занять спортом, </w:t>
      </w:r>
      <w:proofErr w:type="spellStart"/>
      <w:r w:rsidRPr="00187C14">
        <w:rPr>
          <w:color w:val="000000"/>
        </w:rPr>
        <w:t>запобігання</w:t>
      </w:r>
      <w:proofErr w:type="spellEnd"/>
      <w:r w:rsidRPr="00187C14">
        <w:rPr>
          <w:color w:val="000000"/>
        </w:rPr>
        <w:t xml:space="preserve"> </w:t>
      </w:r>
      <w:proofErr w:type="spellStart"/>
      <w:r w:rsidRPr="00187C14">
        <w:rPr>
          <w:color w:val="000000"/>
        </w:rPr>
        <w:t>бездоглядності</w:t>
      </w:r>
      <w:proofErr w:type="spellEnd"/>
      <w:r w:rsidRPr="00187C14">
        <w:rPr>
          <w:color w:val="000000"/>
        </w:rPr>
        <w:t xml:space="preserve"> </w:t>
      </w:r>
      <w:proofErr w:type="spellStart"/>
      <w:r w:rsidRPr="00187C14">
        <w:rPr>
          <w:color w:val="000000"/>
        </w:rPr>
        <w:t>дітей</w:t>
      </w:r>
      <w:proofErr w:type="spellEnd"/>
      <w:r w:rsidRPr="00187C14">
        <w:rPr>
          <w:color w:val="000000"/>
        </w:rPr>
        <w:t xml:space="preserve">, </w:t>
      </w:r>
      <w:proofErr w:type="spellStart"/>
      <w:r w:rsidRPr="00187C14">
        <w:rPr>
          <w:color w:val="000000"/>
        </w:rPr>
        <w:t>покращення</w:t>
      </w:r>
      <w:proofErr w:type="spellEnd"/>
      <w:r w:rsidRPr="00187C14">
        <w:rPr>
          <w:color w:val="000000"/>
        </w:rPr>
        <w:t xml:space="preserve"> </w:t>
      </w:r>
      <w:proofErr w:type="spellStart"/>
      <w:r w:rsidRPr="00187C14">
        <w:rPr>
          <w:color w:val="000000"/>
        </w:rPr>
        <w:t>здоров'я</w:t>
      </w:r>
      <w:proofErr w:type="spellEnd"/>
      <w:r w:rsidRPr="00187C14">
        <w:rPr>
          <w:color w:val="000000"/>
        </w:rPr>
        <w:t xml:space="preserve"> </w:t>
      </w:r>
      <w:proofErr w:type="spellStart"/>
      <w:r w:rsidRPr="00187C14">
        <w:rPr>
          <w:color w:val="000000"/>
        </w:rPr>
        <w:t>різних</w:t>
      </w:r>
      <w:proofErr w:type="spellEnd"/>
      <w:r w:rsidRPr="00187C14">
        <w:rPr>
          <w:color w:val="000000"/>
        </w:rPr>
        <w:t xml:space="preserve"> </w:t>
      </w:r>
      <w:proofErr w:type="spellStart"/>
      <w:r w:rsidRPr="00187C14">
        <w:rPr>
          <w:color w:val="000000"/>
        </w:rPr>
        <w:t>верств</w:t>
      </w:r>
      <w:proofErr w:type="spellEnd"/>
      <w:r w:rsidRPr="00187C14">
        <w:rPr>
          <w:color w:val="000000"/>
        </w:rPr>
        <w:t xml:space="preserve"> </w:t>
      </w:r>
      <w:proofErr w:type="spellStart"/>
      <w:r w:rsidRPr="00187C14">
        <w:rPr>
          <w:color w:val="000000"/>
        </w:rPr>
        <w:t>населення</w:t>
      </w:r>
      <w:proofErr w:type="spellEnd"/>
      <w:r w:rsidRPr="00187C14">
        <w:rPr>
          <w:color w:val="000000"/>
        </w:rPr>
        <w:t xml:space="preserve"> </w:t>
      </w:r>
      <w:proofErr w:type="spellStart"/>
      <w:r w:rsidRPr="00187C14">
        <w:rPr>
          <w:color w:val="000000"/>
        </w:rPr>
        <w:t>міста</w:t>
      </w:r>
      <w:proofErr w:type="spellEnd"/>
      <w:r w:rsidRPr="00187C14">
        <w:rPr>
          <w:color w:val="000000"/>
        </w:rPr>
        <w:t xml:space="preserve">. </w:t>
      </w:r>
      <w:proofErr w:type="spellStart"/>
      <w:r w:rsidRPr="00187C14">
        <w:rPr>
          <w:color w:val="000000"/>
        </w:rPr>
        <w:t>Надання</w:t>
      </w:r>
      <w:proofErr w:type="spellEnd"/>
      <w:r w:rsidRPr="00187C14">
        <w:rPr>
          <w:color w:val="000000"/>
        </w:rPr>
        <w:t xml:space="preserve"> </w:t>
      </w:r>
      <w:proofErr w:type="spellStart"/>
      <w:r w:rsidRPr="00187C14">
        <w:rPr>
          <w:color w:val="000000"/>
        </w:rPr>
        <w:t>фінансової</w:t>
      </w:r>
      <w:proofErr w:type="spellEnd"/>
      <w:r w:rsidRPr="00187C14">
        <w:rPr>
          <w:color w:val="000000"/>
        </w:rPr>
        <w:t xml:space="preserve"> </w:t>
      </w:r>
      <w:proofErr w:type="spellStart"/>
      <w:r w:rsidRPr="00187C14">
        <w:rPr>
          <w:color w:val="000000"/>
        </w:rPr>
        <w:t>підтримки</w:t>
      </w:r>
      <w:proofErr w:type="spellEnd"/>
      <w:r w:rsidRPr="00187C14">
        <w:rPr>
          <w:color w:val="000000"/>
        </w:rPr>
        <w:t xml:space="preserve"> </w:t>
      </w:r>
      <w:proofErr w:type="spellStart"/>
      <w:r w:rsidRPr="00187C14">
        <w:rPr>
          <w:color w:val="000000"/>
        </w:rPr>
        <w:t>надасть</w:t>
      </w:r>
      <w:proofErr w:type="spellEnd"/>
      <w:r w:rsidRPr="00187C14">
        <w:rPr>
          <w:color w:val="000000"/>
        </w:rPr>
        <w:t xml:space="preserve"> </w:t>
      </w:r>
      <w:proofErr w:type="spellStart"/>
      <w:r w:rsidRPr="00187C14">
        <w:rPr>
          <w:color w:val="000000"/>
        </w:rPr>
        <w:t>змогу</w:t>
      </w:r>
      <w:proofErr w:type="spellEnd"/>
      <w:r w:rsidRPr="00187C14">
        <w:rPr>
          <w:color w:val="000000"/>
        </w:rPr>
        <w:t xml:space="preserve"> </w:t>
      </w:r>
      <w:proofErr w:type="spellStart"/>
      <w:r w:rsidRPr="00187C14">
        <w:rPr>
          <w:color w:val="000000"/>
        </w:rPr>
        <w:t>вирішити</w:t>
      </w:r>
      <w:proofErr w:type="spellEnd"/>
      <w:r w:rsidRPr="00187C14">
        <w:rPr>
          <w:color w:val="000000"/>
        </w:rPr>
        <w:t xml:space="preserve"> </w:t>
      </w:r>
      <w:proofErr w:type="spellStart"/>
      <w:r w:rsidRPr="00187C14">
        <w:rPr>
          <w:color w:val="000000"/>
        </w:rPr>
        <w:t>питання</w:t>
      </w:r>
      <w:proofErr w:type="spellEnd"/>
      <w:r w:rsidRPr="00187C14">
        <w:rPr>
          <w:color w:val="000000"/>
        </w:rPr>
        <w:t xml:space="preserve"> </w:t>
      </w:r>
      <w:proofErr w:type="spellStart"/>
      <w:r w:rsidRPr="00187C14">
        <w:rPr>
          <w:color w:val="000000"/>
        </w:rPr>
        <w:t>збереження</w:t>
      </w:r>
      <w:proofErr w:type="spellEnd"/>
      <w:r w:rsidRPr="00187C14">
        <w:rPr>
          <w:color w:val="000000"/>
        </w:rPr>
        <w:t xml:space="preserve"> </w:t>
      </w:r>
      <w:proofErr w:type="spellStart"/>
      <w:r w:rsidRPr="00187C14">
        <w:rPr>
          <w:color w:val="000000"/>
        </w:rPr>
        <w:t>бази</w:t>
      </w:r>
      <w:proofErr w:type="spellEnd"/>
      <w:r w:rsidRPr="00187C14">
        <w:rPr>
          <w:color w:val="000000"/>
        </w:rPr>
        <w:t xml:space="preserve"> </w:t>
      </w:r>
      <w:proofErr w:type="spellStart"/>
      <w:r w:rsidRPr="00187C14">
        <w:rPr>
          <w:color w:val="000000"/>
        </w:rPr>
        <w:t>олімпійської</w:t>
      </w:r>
      <w:proofErr w:type="spellEnd"/>
      <w:r w:rsidRPr="00187C14">
        <w:rPr>
          <w:color w:val="000000"/>
        </w:rPr>
        <w:t xml:space="preserve">, </w:t>
      </w:r>
      <w:proofErr w:type="spellStart"/>
      <w:r w:rsidRPr="00187C14">
        <w:rPr>
          <w:color w:val="000000"/>
        </w:rPr>
        <w:t>паралімпійської</w:t>
      </w:r>
      <w:proofErr w:type="spellEnd"/>
      <w:r w:rsidRPr="00187C14">
        <w:rPr>
          <w:color w:val="000000"/>
        </w:rPr>
        <w:t xml:space="preserve"> та </w:t>
      </w:r>
      <w:proofErr w:type="spellStart"/>
      <w:r w:rsidRPr="00187C14">
        <w:rPr>
          <w:color w:val="000000"/>
        </w:rPr>
        <w:t>дефлімпійської</w:t>
      </w:r>
      <w:proofErr w:type="spellEnd"/>
      <w:r w:rsidRPr="00187C14">
        <w:rPr>
          <w:color w:val="000000"/>
        </w:rPr>
        <w:t xml:space="preserve"> </w:t>
      </w:r>
      <w:proofErr w:type="spellStart"/>
      <w:r w:rsidRPr="00187C14">
        <w:rPr>
          <w:color w:val="000000"/>
        </w:rPr>
        <w:t>підготовки</w:t>
      </w:r>
      <w:proofErr w:type="spellEnd"/>
      <w:r w:rsidRPr="00187C14">
        <w:rPr>
          <w:color w:val="000000"/>
        </w:rPr>
        <w:t xml:space="preserve">, </w:t>
      </w:r>
      <w:proofErr w:type="spellStart"/>
      <w:r w:rsidRPr="00187C14">
        <w:rPr>
          <w:color w:val="000000"/>
        </w:rPr>
        <w:t>якою</w:t>
      </w:r>
      <w:proofErr w:type="spellEnd"/>
      <w:r w:rsidRPr="00187C14">
        <w:rPr>
          <w:color w:val="000000"/>
        </w:rPr>
        <w:t xml:space="preserve"> є      КП «СК «</w:t>
      </w:r>
      <w:proofErr w:type="spellStart"/>
      <w:r w:rsidRPr="00187C14">
        <w:rPr>
          <w:color w:val="000000"/>
        </w:rPr>
        <w:t>Будівельник</w:t>
      </w:r>
      <w:proofErr w:type="spellEnd"/>
      <w:r w:rsidRPr="00187C14">
        <w:rPr>
          <w:color w:val="000000"/>
        </w:rPr>
        <w:t xml:space="preserve">», для </w:t>
      </w:r>
      <w:proofErr w:type="spellStart"/>
      <w:r w:rsidRPr="00187C14">
        <w:rPr>
          <w:color w:val="000000"/>
        </w:rPr>
        <w:t>збірних</w:t>
      </w:r>
      <w:proofErr w:type="spellEnd"/>
      <w:r w:rsidRPr="00187C14">
        <w:rPr>
          <w:color w:val="000000"/>
        </w:rPr>
        <w:t xml:space="preserve"> команд </w:t>
      </w:r>
      <w:r w:rsidR="0095682B">
        <w:rPr>
          <w:color w:val="000000"/>
          <w:lang w:val="uk-UA"/>
        </w:rPr>
        <w:t>і</w:t>
      </w:r>
      <w:r w:rsidRPr="00187C14">
        <w:rPr>
          <w:color w:val="000000"/>
        </w:rPr>
        <w:t>з баскетболу та греко-</w:t>
      </w:r>
      <w:proofErr w:type="spellStart"/>
      <w:r w:rsidRPr="00187C14">
        <w:rPr>
          <w:color w:val="000000"/>
        </w:rPr>
        <w:t>римської</w:t>
      </w:r>
      <w:proofErr w:type="spellEnd"/>
      <w:r w:rsidRPr="00187C14">
        <w:rPr>
          <w:color w:val="000000"/>
        </w:rPr>
        <w:t xml:space="preserve"> </w:t>
      </w:r>
      <w:proofErr w:type="spellStart"/>
      <w:r w:rsidRPr="00187C14">
        <w:rPr>
          <w:color w:val="000000"/>
        </w:rPr>
        <w:t>боротьби</w:t>
      </w:r>
      <w:proofErr w:type="spellEnd"/>
      <w:r w:rsidRPr="00187C14">
        <w:rPr>
          <w:color w:val="000000"/>
        </w:rPr>
        <w:t xml:space="preserve">, кадрового </w:t>
      </w:r>
      <w:proofErr w:type="spellStart"/>
      <w:r w:rsidRPr="00187C14">
        <w:rPr>
          <w:color w:val="000000"/>
        </w:rPr>
        <w:t>забезпечення</w:t>
      </w:r>
      <w:proofErr w:type="spellEnd"/>
      <w:r w:rsidRPr="00187C14">
        <w:rPr>
          <w:color w:val="000000"/>
        </w:rPr>
        <w:t xml:space="preserve"> </w:t>
      </w:r>
      <w:r w:rsidR="0095682B">
        <w:rPr>
          <w:color w:val="000000"/>
          <w:lang w:val="uk-UA"/>
        </w:rPr>
        <w:t>й</w:t>
      </w:r>
      <w:r w:rsidR="0095682B" w:rsidRPr="00187C14">
        <w:rPr>
          <w:color w:val="000000"/>
        </w:rPr>
        <w:t xml:space="preserve"> </w:t>
      </w:r>
      <w:proofErr w:type="spellStart"/>
      <w:r w:rsidRPr="00187C14">
        <w:rPr>
          <w:color w:val="000000"/>
        </w:rPr>
        <w:t>утримання</w:t>
      </w:r>
      <w:proofErr w:type="spellEnd"/>
      <w:r w:rsidRPr="00187C14">
        <w:rPr>
          <w:color w:val="000000"/>
        </w:rPr>
        <w:t xml:space="preserve"> </w:t>
      </w:r>
      <w:proofErr w:type="spellStart"/>
      <w:r w:rsidRPr="00187C14">
        <w:rPr>
          <w:color w:val="000000"/>
        </w:rPr>
        <w:t>кваліфікованого</w:t>
      </w:r>
      <w:proofErr w:type="spellEnd"/>
      <w:r w:rsidRPr="00187C14">
        <w:rPr>
          <w:color w:val="000000"/>
        </w:rPr>
        <w:t xml:space="preserve"> штату та </w:t>
      </w:r>
      <w:proofErr w:type="spellStart"/>
      <w:r w:rsidRPr="00187C14">
        <w:rPr>
          <w:color w:val="000000"/>
        </w:rPr>
        <w:t>управлінського</w:t>
      </w:r>
      <w:proofErr w:type="spellEnd"/>
      <w:r w:rsidRPr="00187C14">
        <w:rPr>
          <w:color w:val="000000"/>
        </w:rPr>
        <w:t xml:space="preserve"> персоналу </w:t>
      </w:r>
      <w:proofErr w:type="spellStart"/>
      <w:r w:rsidRPr="00187C14">
        <w:rPr>
          <w:color w:val="000000"/>
        </w:rPr>
        <w:t>підприємства</w:t>
      </w:r>
      <w:proofErr w:type="spellEnd"/>
      <w:r w:rsidRPr="00187C14">
        <w:rPr>
          <w:color w:val="000000"/>
        </w:rPr>
        <w:t xml:space="preserve">. </w:t>
      </w:r>
    </w:p>
    <w:p w14:paraId="11D71EA7" w14:textId="77777777" w:rsidR="0053756A" w:rsidRPr="00D20F9A" w:rsidRDefault="0053756A" w:rsidP="001B49A4">
      <w:pPr>
        <w:pStyle w:val="a6"/>
        <w:tabs>
          <w:tab w:val="left" w:pos="284"/>
        </w:tabs>
        <w:ind w:left="284" w:right="-1" w:hanging="284"/>
        <w:jc w:val="both"/>
        <w:textAlignment w:val="baseline"/>
        <w:rPr>
          <w:b/>
          <w:color w:val="000000"/>
        </w:rPr>
      </w:pPr>
    </w:p>
    <w:p w14:paraId="04BFA8D7" w14:textId="77777777" w:rsidR="0053756A" w:rsidRPr="00D20F9A" w:rsidRDefault="0053756A" w:rsidP="001B49A4">
      <w:pPr>
        <w:pStyle w:val="a6"/>
        <w:numPr>
          <w:ilvl w:val="1"/>
          <w:numId w:val="3"/>
        </w:numPr>
        <w:tabs>
          <w:tab w:val="left" w:pos="284"/>
          <w:tab w:val="left" w:pos="426"/>
        </w:tabs>
        <w:ind w:left="284" w:right="-1" w:hanging="284"/>
        <w:contextualSpacing/>
        <w:jc w:val="both"/>
        <w:textAlignment w:val="baseline"/>
        <w:rPr>
          <w:b/>
          <w:color w:val="000000"/>
        </w:rPr>
      </w:pPr>
      <w:r w:rsidRPr="00D20F9A">
        <w:rPr>
          <w:b/>
          <w:color w:val="000000"/>
        </w:rPr>
        <w:t xml:space="preserve">Форма </w:t>
      </w:r>
      <w:proofErr w:type="spellStart"/>
      <w:r w:rsidRPr="00D20F9A">
        <w:rPr>
          <w:b/>
          <w:color w:val="000000"/>
        </w:rPr>
        <w:t>підтримки</w:t>
      </w:r>
      <w:proofErr w:type="spellEnd"/>
    </w:p>
    <w:p w14:paraId="47BCEE1C" w14:textId="77777777" w:rsidR="0053756A" w:rsidRPr="00D20F9A" w:rsidRDefault="0053756A" w:rsidP="001B49A4">
      <w:pPr>
        <w:pStyle w:val="a6"/>
        <w:tabs>
          <w:tab w:val="left" w:pos="284"/>
          <w:tab w:val="left" w:pos="426"/>
        </w:tabs>
        <w:ind w:left="284" w:right="-1"/>
        <w:jc w:val="both"/>
        <w:textAlignment w:val="baseline"/>
        <w:rPr>
          <w:b/>
          <w:color w:val="000000"/>
        </w:rPr>
      </w:pPr>
    </w:p>
    <w:p w14:paraId="3607963E" w14:textId="77777777" w:rsidR="0053756A" w:rsidRPr="00D20F9A" w:rsidRDefault="0053756A" w:rsidP="001B49A4">
      <w:pPr>
        <w:numPr>
          <w:ilvl w:val="0"/>
          <w:numId w:val="1"/>
        </w:numPr>
        <w:tabs>
          <w:tab w:val="left" w:pos="284"/>
          <w:tab w:val="left" w:pos="426"/>
        </w:tabs>
        <w:ind w:left="284" w:right="-1" w:hanging="284"/>
        <w:contextualSpacing/>
        <w:jc w:val="both"/>
        <w:rPr>
          <w:color w:val="000000"/>
        </w:rPr>
      </w:pPr>
      <w:r w:rsidRPr="00D20F9A">
        <w:rPr>
          <w:color w:val="000000"/>
        </w:rPr>
        <w:t>Капітальні та поточні трансферти.</w:t>
      </w:r>
    </w:p>
    <w:p w14:paraId="5C1B9BD8" w14:textId="77777777" w:rsidR="0053756A" w:rsidRPr="00D20F9A" w:rsidRDefault="0053756A" w:rsidP="001B49A4">
      <w:pPr>
        <w:tabs>
          <w:tab w:val="left" w:pos="284"/>
          <w:tab w:val="left" w:pos="426"/>
        </w:tabs>
        <w:ind w:left="284" w:right="-1" w:hanging="284"/>
        <w:contextualSpacing/>
        <w:jc w:val="both"/>
        <w:rPr>
          <w:color w:val="000000"/>
        </w:rPr>
      </w:pPr>
    </w:p>
    <w:p w14:paraId="2A3686B6" w14:textId="77777777" w:rsidR="0053756A" w:rsidRPr="00D20F9A" w:rsidRDefault="0053756A" w:rsidP="001B49A4">
      <w:pPr>
        <w:numPr>
          <w:ilvl w:val="1"/>
          <w:numId w:val="3"/>
        </w:numPr>
        <w:tabs>
          <w:tab w:val="left" w:pos="284"/>
          <w:tab w:val="left" w:pos="426"/>
        </w:tabs>
        <w:ind w:left="284" w:right="-1" w:hanging="284"/>
        <w:contextualSpacing/>
        <w:jc w:val="both"/>
        <w:rPr>
          <w:b/>
          <w:color w:val="000000"/>
        </w:rPr>
      </w:pPr>
      <w:r w:rsidRPr="00D20F9A">
        <w:rPr>
          <w:b/>
          <w:color w:val="000000"/>
        </w:rPr>
        <w:t>Обсяг підтримки</w:t>
      </w:r>
    </w:p>
    <w:p w14:paraId="08DAB469" w14:textId="77777777" w:rsidR="0053756A" w:rsidRPr="00D20F9A" w:rsidRDefault="0053756A" w:rsidP="001B49A4">
      <w:pPr>
        <w:tabs>
          <w:tab w:val="left" w:pos="284"/>
          <w:tab w:val="left" w:pos="426"/>
        </w:tabs>
        <w:ind w:left="284" w:right="-1"/>
        <w:contextualSpacing/>
        <w:jc w:val="both"/>
        <w:rPr>
          <w:b/>
          <w:color w:val="000000"/>
        </w:rPr>
      </w:pPr>
    </w:p>
    <w:p w14:paraId="4947CDC7" w14:textId="77777777" w:rsidR="0053756A" w:rsidRPr="00D20F9A" w:rsidRDefault="0053756A" w:rsidP="001B49A4">
      <w:pPr>
        <w:pStyle w:val="rvps2"/>
        <w:numPr>
          <w:ilvl w:val="0"/>
          <w:numId w:val="1"/>
        </w:numPr>
        <w:tabs>
          <w:tab w:val="left" w:pos="426"/>
          <w:tab w:val="left" w:pos="567"/>
          <w:tab w:val="left" w:pos="851"/>
        </w:tabs>
        <w:spacing w:before="0" w:beforeAutospacing="0" w:after="0" w:afterAutospacing="0"/>
        <w:ind w:left="426" w:right="-1" w:hanging="426"/>
        <w:jc w:val="both"/>
        <w:rPr>
          <w:lang w:val="uk-UA" w:eastAsia="uk-UA"/>
        </w:rPr>
      </w:pPr>
      <w:proofErr w:type="spellStart"/>
      <w:r w:rsidRPr="00D20F9A">
        <w:rPr>
          <w:color w:val="000000"/>
        </w:rPr>
        <w:t>Загальний</w:t>
      </w:r>
      <w:proofErr w:type="spellEnd"/>
      <w:r w:rsidRPr="00D20F9A">
        <w:rPr>
          <w:color w:val="000000"/>
        </w:rPr>
        <w:t xml:space="preserve"> </w:t>
      </w:r>
      <w:proofErr w:type="spellStart"/>
      <w:r w:rsidRPr="00D20F9A">
        <w:rPr>
          <w:color w:val="000000"/>
        </w:rPr>
        <w:t>обсяг</w:t>
      </w:r>
      <w:proofErr w:type="spellEnd"/>
      <w:r w:rsidRPr="00D20F9A">
        <w:rPr>
          <w:color w:val="000000"/>
        </w:rPr>
        <w:t xml:space="preserve"> </w:t>
      </w:r>
      <w:proofErr w:type="spellStart"/>
      <w:r w:rsidRPr="00D20F9A">
        <w:rPr>
          <w:color w:val="000000"/>
        </w:rPr>
        <w:t>підтримки</w:t>
      </w:r>
      <w:proofErr w:type="spellEnd"/>
      <w:r w:rsidRPr="00D20F9A">
        <w:rPr>
          <w:color w:val="000000"/>
        </w:rPr>
        <w:t xml:space="preserve"> </w:t>
      </w:r>
      <w:r w:rsidRPr="00D20F9A">
        <w:rPr>
          <w:lang w:val="uk-UA" w:eastAsia="uk-UA"/>
        </w:rPr>
        <w:t xml:space="preserve">становить </w:t>
      </w:r>
      <w:r w:rsidRPr="00D20F9A">
        <w:rPr>
          <w:lang w:val="uk-UA"/>
        </w:rPr>
        <w:t xml:space="preserve">40 512 807,00 </w:t>
      </w:r>
      <w:r w:rsidRPr="00D20F9A">
        <w:rPr>
          <w:lang w:val="uk-UA" w:eastAsia="uk-UA"/>
        </w:rPr>
        <w:t>грн, з них:</w:t>
      </w:r>
    </w:p>
    <w:p w14:paraId="62AE1685" w14:textId="77777777" w:rsidR="0053756A" w:rsidRPr="00D20F9A" w:rsidRDefault="0053756A" w:rsidP="001B49A4">
      <w:pPr>
        <w:pStyle w:val="rvps2"/>
        <w:tabs>
          <w:tab w:val="left" w:pos="426"/>
          <w:tab w:val="left" w:pos="567"/>
          <w:tab w:val="left" w:pos="851"/>
        </w:tabs>
        <w:spacing w:before="0" w:beforeAutospacing="0" w:after="0" w:afterAutospacing="0"/>
        <w:ind w:left="426" w:right="-1"/>
        <w:jc w:val="both"/>
        <w:rPr>
          <w:lang w:val="uk-UA" w:eastAsia="uk-UA"/>
        </w:rPr>
      </w:pPr>
    </w:p>
    <w:p w14:paraId="4BA2D43E" w14:textId="77777777" w:rsidR="0053756A" w:rsidRPr="00D20F9A" w:rsidRDefault="0053756A" w:rsidP="001B49A4">
      <w:pPr>
        <w:pStyle w:val="rvps2"/>
        <w:numPr>
          <w:ilvl w:val="1"/>
          <w:numId w:val="1"/>
        </w:numPr>
        <w:tabs>
          <w:tab w:val="left" w:pos="426"/>
          <w:tab w:val="left" w:pos="851"/>
          <w:tab w:val="num" w:pos="1789"/>
        </w:tabs>
        <w:spacing w:before="0" w:beforeAutospacing="0" w:after="0" w:afterAutospacing="0"/>
        <w:ind w:left="426" w:right="-1" w:hanging="142"/>
        <w:jc w:val="both"/>
        <w:rPr>
          <w:lang w:val="uk-UA" w:eastAsia="uk-UA"/>
        </w:rPr>
      </w:pPr>
      <w:r w:rsidRPr="00D20F9A">
        <w:rPr>
          <w:lang w:val="uk-UA" w:eastAsia="uk-UA"/>
        </w:rPr>
        <w:t xml:space="preserve">2021 рік –  </w:t>
      </w:r>
      <w:r w:rsidRPr="00D20F9A">
        <w:rPr>
          <w:color w:val="000000"/>
        </w:rPr>
        <w:t xml:space="preserve">8 019 707 </w:t>
      </w:r>
      <w:proofErr w:type="spellStart"/>
      <w:r w:rsidRPr="00D20F9A">
        <w:rPr>
          <w:color w:val="000000"/>
        </w:rPr>
        <w:t>грн</w:t>
      </w:r>
      <w:proofErr w:type="spellEnd"/>
      <w:r w:rsidRPr="00D20F9A">
        <w:rPr>
          <w:color w:val="000000"/>
          <w:lang w:val="uk-UA"/>
        </w:rPr>
        <w:t>;</w:t>
      </w:r>
    </w:p>
    <w:p w14:paraId="40B525E4" w14:textId="77777777" w:rsidR="0053756A" w:rsidRPr="00D20F9A" w:rsidRDefault="0053756A" w:rsidP="001B49A4">
      <w:pPr>
        <w:pStyle w:val="rvps2"/>
        <w:numPr>
          <w:ilvl w:val="1"/>
          <w:numId w:val="1"/>
        </w:numPr>
        <w:tabs>
          <w:tab w:val="left" w:pos="426"/>
          <w:tab w:val="left" w:pos="851"/>
          <w:tab w:val="num" w:pos="1789"/>
        </w:tabs>
        <w:spacing w:before="0" w:beforeAutospacing="0" w:after="0" w:afterAutospacing="0"/>
        <w:ind w:left="426" w:right="-1" w:hanging="142"/>
        <w:jc w:val="both"/>
        <w:rPr>
          <w:lang w:val="uk-UA" w:eastAsia="uk-UA"/>
        </w:rPr>
      </w:pPr>
      <w:r w:rsidRPr="00D20F9A">
        <w:rPr>
          <w:lang w:val="uk-UA" w:eastAsia="uk-UA"/>
        </w:rPr>
        <w:t>2022 рік –  5 967 500 грн;</w:t>
      </w:r>
    </w:p>
    <w:p w14:paraId="007B6DBB" w14:textId="77777777" w:rsidR="0053756A" w:rsidRPr="00D20F9A" w:rsidRDefault="0053756A" w:rsidP="001B49A4">
      <w:pPr>
        <w:pStyle w:val="rvps2"/>
        <w:numPr>
          <w:ilvl w:val="1"/>
          <w:numId w:val="1"/>
        </w:numPr>
        <w:tabs>
          <w:tab w:val="left" w:pos="426"/>
          <w:tab w:val="left" w:pos="851"/>
          <w:tab w:val="num" w:pos="1789"/>
        </w:tabs>
        <w:spacing w:before="0" w:beforeAutospacing="0" w:after="0" w:afterAutospacing="0"/>
        <w:ind w:left="426" w:right="-1" w:hanging="142"/>
        <w:jc w:val="both"/>
        <w:rPr>
          <w:lang w:val="uk-UA" w:eastAsia="uk-UA"/>
        </w:rPr>
      </w:pPr>
      <w:r w:rsidRPr="00D20F9A">
        <w:rPr>
          <w:lang w:val="uk-UA" w:eastAsia="uk-UA"/>
        </w:rPr>
        <w:t>2023 рік –  6 092 500 грн;</w:t>
      </w:r>
    </w:p>
    <w:p w14:paraId="1A2D4081" w14:textId="77777777" w:rsidR="0053756A" w:rsidRPr="00D20F9A" w:rsidRDefault="0053756A" w:rsidP="001B49A4">
      <w:pPr>
        <w:pStyle w:val="rvps2"/>
        <w:numPr>
          <w:ilvl w:val="1"/>
          <w:numId w:val="1"/>
        </w:numPr>
        <w:tabs>
          <w:tab w:val="left" w:pos="426"/>
          <w:tab w:val="left" w:pos="851"/>
          <w:tab w:val="num" w:pos="1789"/>
        </w:tabs>
        <w:spacing w:before="0" w:beforeAutospacing="0" w:after="0" w:afterAutospacing="0"/>
        <w:ind w:left="426" w:right="-1" w:hanging="142"/>
        <w:jc w:val="both"/>
        <w:rPr>
          <w:lang w:val="uk-UA" w:eastAsia="uk-UA"/>
        </w:rPr>
      </w:pPr>
      <w:r w:rsidRPr="00D20F9A">
        <w:rPr>
          <w:lang w:val="uk-UA" w:eastAsia="uk-UA"/>
        </w:rPr>
        <w:t>2024 рік –  6 435 800 грн;</w:t>
      </w:r>
    </w:p>
    <w:p w14:paraId="551056BA" w14:textId="77777777" w:rsidR="0053756A" w:rsidRPr="00D20F9A" w:rsidRDefault="0053756A" w:rsidP="001B49A4">
      <w:pPr>
        <w:pStyle w:val="rvps2"/>
        <w:numPr>
          <w:ilvl w:val="1"/>
          <w:numId w:val="1"/>
        </w:numPr>
        <w:tabs>
          <w:tab w:val="left" w:pos="426"/>
          <w:tab w:val="left" w:pos="851"/>
          <w:tab w:val="num" w:pos="1789"/>
        </w:tabs>
        <w:spacing w:before="0" w:beforeAutospacing="0" w:after="0" w:afterAutospacing="0"/>
        <w:ind w:left="426" w:right="-1" w:hanging="142"/>
        <w:jc w:val="both"/>
        <w:rPr>
          <w:lang w:val="uk-UA" w:eastAsia="uk-UA"/>
        </w:rPr>
      </w:pPr>
      <w:r w:rsidRPr="00D20F9A">
        <w:rPr>
          <w:lang w:val="uk-UA" w:eastAsia="uk-UA"/>
        </w:rPr>
        <w:t>2025 рік –  6 798 400 грн;</w:t>
      </w:r>
    </w:p>
    <w:p w14:paraId="6EDBF5F2" w14:textId="5D090AE0" w:rsidR="0053756A" w:rsidRPr="00D20F9A" w:rsidRDefault="0053756A" w:rsidP="001B49A4">
      <w:pPr>
        <w:pStyle w:val="rvps2"/>
        <w:numPr>
          <w:ilvl w:val="1"/>
          <w:numId w:val="1"/>
        </w:numPr>
        <w:tabs>
          <w:tab w:val="left" w:pos="426"/>
          <w:tab w:val="left" w:pos="851"/>
          <w:tab w:val="num" w:pos="1789"/>
        </w:tabs>
        <w:spacing w:before="0" w:beforeAutospacing="0" w:after="0" w:afterAutospacing="0"/>
        <w:ind w:left="426" w:right="-1" w:hanging="142"/>
        <w:jc w:val="both"/>
        <w:rPr>
          <w:lang w:val="uk-UA" w:eastAsia="uk-UA"/>
        </w:rPr>
      </w:pPr>
      <w:r w:rsidRPr="00D20F9A">
        <w:rPr>
          <w:lang w:val="uk-UA" w:eastAsia="uk-UA"/>
        </w:rPr>
        <w:t>2026 рік –  7 198 900 грн</w:t>
      </w:r>
      <w:r w:rsidR="0095682B">
        <w:rPr>
          <w:lang w:val="uk-UA" w:eastAsia="uk-UA"/>
        </w:rPr>
        <w:t>.</w:t>
      </w:r>
    </w:p>
    <w:p w14:paraId="07773B4E" w14:textId="77777777" w:rsidR="0053756A" w:rsidRPr="00D20F9A" w:rsidRDefault="0053756A" w:rsidP="001B49A4">
      <w:pPr>
        <w:tabs>
          <w:tab w:val="left" w:pos="284"/>
          <w:tab w:val="left" w:pos="426"/>
        </w:tabs>
        <w:ind w:left="284" w:right="-1" w:hanging="284"/>
        <w:jc w:val="both"/>
        <w:rPr>
          <w:color w:val="000000"/>
        </w:rPr>
      </w:pPr>
    </w:p>
    <w:p w14:paraId="042AD284" w14:textId="77777777" w:rsidR="0053756A" w:rsidRPr="00D20F9A" w:rsidRDefault="0053756A" w:rsidP="001B49A4">
      <w:pPr>
        <w:numPr>
          <w:ilvl w:val="1"/>
          <w:numId w:val="3"/>
        </w:numPr>
        <w:tabs>
          <w:tab w:val="left" w:pos="284"/>
          <w:tab w:val="left" w:pos="426"/>
          <w:tab w:val="left" w:pos="709"/>
        </w:tabs>
        <w:ind w:left="284" w:right="-1" w:hanging="284"/>
        <w:contextualSpacing/>
        <w:jc w:val="both"/>
        <w:rPr>
          <w:b/>
          <w:color w:val="000000"/>
        </w:rPr>
      </w:pPr>
      <w:r w:rsidRPr="00D20F9A">
        <w:rPr>
          <w:b/>
          <w:color w:val="000000"/>
        </w:rPr>
        <w:t>Підстава для надання підтримки</w:t>
      </w:r>
    </w:p>
    <w:p w14:paraId="79DAC7C0" w14:textId="77777777" w:rsidR="0053756A" w:rsidRPr="00D20F9A" w:rsidRDefault="0053756A" w:rsidP="001B49A4">
      <w:pPr>
        <w:pStyle w:val="a4"/>
        <w:tabs>
          <w:tab w:val="left" w:pos="426"/>
        </w:tabs>
        <w:spacing w:before="0" w:beforeAutospacing="0" w:after="0" w:afterAutospacing="0"/>
        <w:ind w:left="425" w:right="-1"/>
        <w:jc w:val="both"/>
        <w:rPr>
          <w:color w:val="000000"/>
          <w:lang w:val="uk-UA"/>
        </w:rPr>
      </w:pPr>
    </w:p>
    <w:p w14:paraId="592DFA9F" w14:textId="77777777" w:rsidR="0053756A" w:rsidRPr="00851892" w:rsidRDefault="0053756A" w:rsidP="001B49A4">
      <w:pPr>
        <w:pStyle w:val="a4"/>
        <w:numPr>
          <w:ilvl w:val="0"/>
          <w:numId w:val="1"/>
        </w:numPr>
        <w:tabs>
          <w:tab w:val="left" w:pos="426"/>
        </w:tabs>
        <w:spacing w:before="0" w:beforeAutospacing="0" w:after="0" w:afterAutospacing="0"/>
        <w:ind w:left="426" w:right="-1" w:hanging="427"/>
        <w:jc w:val="both"/>
        <w:rPr>
          <w:color w:val="000000"/>
          <w:lang w:val="uk-UA"/>
        </w:rPr>
      </w:pPr>
      <w:r w:rsidRPr="00851892">
        <w:rPr>
          <w:color w:val="000000"/>
          <w:lang w:val="uk-UA"/>
        </w:rPr>
        <w:t xml:space="preserve">Рішення Черкаської міської ради від 11.03.2021 № 4-267 «Про внесення змін до рішення Черкаської міської ради від 27.01.2020 № 2-5678 «Про затвердження Міської Програми соціально-економічного і культурного розвитку міста Черкаси на 2020-2022 роки» (далі </w:t>
      </w:r>
      <w:r w:rsidRPr="00851892">
        <w:rPr>
          <w:rFonts w:eastAsia="Calibri"/>
          <w:color w:val="000000"/>
          <w:lang w:val="uk-UA"/>
        </w:rPr>
        <w:t xml:space="preserve">‒ Рішення № </w:t>
      </w:r>
      <w:r w:rsidRPr="00851892">
        <w:rPr>
          <w:color w:val="000000"/>
          <w:lang w:val="uk-UA"/>
        </w:rPr>
        <w:t>4-267).</w:t>
      </w:r>
    </w:p>
    <w:p w14:paraId="53F498ED" w14:textId="77777777" w:rsidR="0053756A" w:rsidRPr="00712F53" w:rsidRDefault="0053756A" w:rsidP="001B49A4">
      <w:pPr>
        <w:pStyle w:val="a4"/>
        <w:tabs>
          <w:tab w:val="left" w:pos="426"/>
        </w:tabs>
        <w:spacing w:before="0" w:beforeAutospacing="0" w:after="0" w:afterAutospacing="0"/>
        <w:ind w:left="426" w:right="-1"/>
        <w:jc w:val="both"/>
        <w:rPr>
          <w:color w:val="000000"/>
          <w:lang w:val="uk-UA"/>
        </w:rPr>
      </w:pPr>
    </w:p>
    <w:p w14:paraId="699B9CE7" w14:textId="77777777" w:rsidR="0053756A" w:rsidRPr="00D20F9A" w:rsidRDefault="0053756A" w:rsidP="001B49A4">
      <w:pPr>
        <w:pStyle w:val="a4"/>
        <w:numPr>
          <w:ilvl w:val="0"/>
          <w:numId w:val="1"/>
        </w:numPr>
        <w:tabs>
          <w:tab w:val="left" w:pos="426"/>
        </w:tabs>
        <w:spacing w:before="0" w:beforeAutospacing="0" w:after="0" w:afterAutospacing="0"/>
        <w:ind w:left="426" w:right="-1" w:hanging="427"/>
        <w:jc w:val="both"/>
        <w:rPr>
          <w:color w:val="000000"/>
          <w:lang w:val="uk-UA"/>
        </w:rPr>
      </w:pPr>
      <w:r w:rsidRPr="00D20F9A">
        <w:rPr>
          <w:color w:val="000000"/>
          <w:lang w:val="uk-UA"/>
        </w:rPr>
        <w:t xml:space="preserve">Рішення Черкаської міської ради від 24.12.2020 № 2-48 «Про бюджет Черкаської міської територіальної громади на 2021 рік (23576000000)» (зі змінами) (далі </w:t>
      </w:r>
      <w:r w:rsidRPr="00D20F9A">
        <w:rPr>
          <w:rFonts w:eastAsia="Calibri"/>
          <w:color w:val="000000"/>
          <w:lang w:val="uk-UA"/>
        </w:rPr>
        <w:t>‒ Рішення № 2-48)</w:t>
      </w:r>
      <w:r w:rsidRPr="00D20F9A">
        <w:rPr>
          <w:color w:val="000000"/>
          <w:lang w:val="uk-UA"/>
        </w:rPr>
        <w:t>.</w:t>
      </w:r>
    </w:p>
    <w:p w14:paraId="11DF3DD6" w14:textId="77777777" w:rsidR="0053756A" w:rsidRPr="0053756A" w:rsidRDefault="0053756A" w:rsidP="001B49A4">
      <w:pPr>
        <w:pStyle w:val="a6"/>
        <w:tabs>
          <w:tab w:val="left" w:pos="8477"/>
        </w:tabs>
        <w:ind w:left="426" w:right="-1" w:hanging="427"/>
        <w:rPr>
          <w:color w:val="000000"/>
          <w:lang w:val="uk-UA"/>
        </w:rPr>
      </w:pPr>
      <w:r w:rsidRPr="0053756A">
        <w:rPr>
          <w:color w:val="000000"/>
          <w:lang w:val="uk-UA"/>
        </w:rPr>
        <w:tab/>
      </w:r>
      <w:r w:rsidRPr="0053756A">
        <w:rPr>
          <w:color w:val="000000"/>
          <w:lang w:val="uk-UA"/>
        </w:rPr>
        <w:tab/>
      </w:r>
    </w:p>
    <w:p w14:paraId="3C53EE25" w14:textId="77777777" w:rsidR="0053756A" w:rsidRPr="00D20F9A" w:rsidRDefault="0053756A" w:rsidP="001B49A4">
      <w:pPr>
        <w:pStyle w:val="a4"/>
        <w:numPr>
          <w:ilvl w:val="0"/>
          <w:numId w:val="1"/>
        </w:numPr>
        <w:tabs>
          <w:tab w:val="left" w:pos="426"/>
        </w:tabs>
        <w:spacing w:before="0" w:beforeAutospacing="0" w:after="0" w:afterAutospacing="0"/>
        <w:ind w:left="426" w:right="-1" w:hanging="427"/>
        <w:jc w:val="both"/>
        <w:rPr>
          <w:color w:val="000000"/>
          <w:lang w:val="uk-UA"/>
        </w:rPr>
      </w:pPr>
      <w:r>
        <w:rPr>
          <w:color w:val="000000"/>
          <w:lang w:val="uk-UA"/>
        </w:rPr>
        <w:t xml:space="preserve">«Міська </w:t>
      </w:r>
      <w:r w:rsidRPr="00D20F9A">
        <w:rPr>
          <w:color w:val="000000"/>
          <w:lang w:val="uk-UA"/>
        </w:rPr>
        <w:t>Програм</w:t>
      </w:r>
      <w:r>
        <w:rPr>
          <w:color w:val="000000"/>
          <w:lang w:val="uk-UA"/>
        </w:rPr>
        <w:t>а</w:t>
      </w:r>
      <w:r w:rsidRPr="00D20F9A">
        <w:rPr>
          <w:color w:val="000000"/>
          <w:lang w:val="uk-UA"/>
        </w:rPr>
        <w:t xml:space="preserve"> розвитку фізичної культури та спорту у м. Черкаси на 2022-2026 роки»</w:t>
      </w:r>
      <w:r>
        <w:rPr>
          <w:color w:val="000000"/>
          <w:lang w:val="uk-UA"/>
        </w:rPr>
        <w:t>, затверджена р</w:t>
      </w:r>
      <w:r w:rsidRPr="00D20F9A">
        <w:rPr>
          <w:color w:val="000000"/>
          <w:lang w:val="uk-UA"/>
        </w:rPr>
        <w:t>ішення</w:t>
      </w:r>
      <w:r>
        <w:rPr>
          <w:color w:val="000000"/>
          <w:lang w:val="uk-UA"/>
        </w:rPr>
        <w:t>м</w:t>
      </w:r>
      <w:r w:rsidRPr="00D20F9A">
        <w:rPr>
          <w:color w:val="000000"/>
          <w:lang w:val="uk-UA"/>
        </w:rPr>
        <w:t xml:space="preserve"> Черкаської міської ради від  29.07.2021 № 8-4 (далі </w:t>
      </w:r>
      <w:r w:rsidRPr="00D20F9A">
        <w:rPr>
          <w:rFonts w:eastAsia="Calibri"/>
          <w:color w:val="000000"/>
          <w:lang w:val="uk-UA"/>
        </w:rPr>
        <w:t>‒ Програма)</w:t>
      </w:r>
      <w:r w:rsidRPr="00D20F9A">
        <w:rPr>
          <w:color w:val="000000"/>
          <w:lang w:val="uk-UA"/>
        </w:rPr>
        <w:t>.</w:t>
      </w:r>
    </w:p>
    <w:p w14:paraId="7AE3CC24" w14:textId="77777777" w:rsidR="0053756A" w:rsidRDefault="0053756A" w:rsidP="001B49A4">
      <w:pPr>
        <w:pStyle w:val="a4"/>
        <w:tabs>
          <w:tab w:val="left" w:pos="426"/>
        </w:tabs>
        <w:spacing w:before="0" w:beforeAutospacing="0" w:after="0" w:afterAutospacing="0"/>
        <w:ind w:right="-1"/>
        <w:jc w:val="both"/>
        <w:rPr>
          <w:color w:val="000000"/>
          <w:lang w:val="uk-UA"/>
        </w:rPr>
      </w:pPr>
    </w:p>
    <w:p w14:paraId="101B84F5" w14:textId="77777777" w:rsidR="0095682B" w:rsidRDefault="0095682B" w:rsidP="001B49A4">
      <w:pPr>
        <w:pStyle w:val="a4"/>
        <w:tabs>
          <w:tab w:val="left" w:pos="426"/>
        </w:tabs>
        <w:spacing w:before="0" w:beforeAutospacing="0" w:after="0" w:afterAutospacing="0"/>
        <w:ind w:right="-1"/>
        <w:jc w:val="both"/>
        <w:rPr>
          <w:color w:val="000000"/>
          <w:lang w:val="uk-UA"/>
        </w:rPr>
      </w:pPr>
    </w:p>
    <w:p w14:paraId="0AC8527F" w14:textId="77777777" w:rsidR="0095682B" w:rsidRPr="00D20F9A" w:rsidRDefault="0095682B" w:rsidP="001B49A4">
      <w:pPr>
        <w:pStyle w:val="a4"/>
        <w:tabs>
          <w:tab w:val="left" w:pos="426"/>
        </w:tabs>
        <w:spacing w:before="0" w:beforeAutospacing="0" w:after="0" w:afterAutospacing="0"/>
        <w:ind w:right="-1"/>
        <w:jc w:val="both"/>
        <w:rPr>
          <w:color w:val="000000"/>
          <w:lang w:val="uk-UA"/>
        </w:rPr>
      </w:pPr>
    </w:p>
    <w:p w14:paraId="42117B0C" w14:textId="77777777" w:rsidR="0053756A" w:rsidRPr="00D20F9A" w:rsidRDefault="0053756A" w:rsidP="001B49A4">
      <w:pPr>
        <w:numPr>
          <w:ilvl w:val="1"/>
          <w:numId w:val="3"/>
        </w:numPr>
        <w:tabs>
          <w:tab w:val="left" w:pos="426"/>
        </w:tabs>
        <w:ind w:left="426" w:right="-1" w:hanging="426"/>
        <w:contextualSpacing/>
        <w:jc w:val="both"/>
        <w:rPr>
          <w:b/>
          <w:color w:val="000000"/>
        </w:rPr>
      </w:pPr>
      <w:r w:rsidRPr="00D20F9A">
        <w:rPr>
          <w:b/>
          <w:color w:val="000000"/>
        </w:rPr>
        <w:lastRenderedPageBreak/>
        <w:t>Тривалість підтримки</w:t>
      </w:r>
    </w:p>
    <w:p w14:paraId="33AA5BF1" w14:textId="77777777" w:rsidR="0053756A" w:rsidRPr="00D20F9A" w:rsidRDefault="0053756A" w:rsidP="001B49A4">
      <w:pPr>
        <w:tabs>
          <w:tab w:val="left" w:pos="426"/>
        </w:tabs>
        <w:ind w:left="426" w:right="-1" w:hanging="426"/>
        <w:contextualSpacing/>
        <w:jc w:val="both"/>
        <w:rPr>
          <w:b/>
          <w:color w:val="000000"/>
        </w:rPr>
      </w:pPr>
    </w:p>
    <w:p w14:paraId="29960B90" w14:textId="77777777" w:rsidR="0053756A" w:rsidRPr="00D20F9A" w:rsidRDefault="0053756A" w:rsidP="001B49A4">
      <w:pPr>
        <w:numPr>
          <w:ilvl w:val="0"/>
          <w:numId w:val="1"/>
        </w:numPr>
        <w:tabs>
          <w:tab w:val="left" w:pos="426"/>
        </w:tabs>
        <w:ind w:left="426" w:right="-1" w:hanging="426"/>
        <w:contextualSpacing/>
        <w:jc w:val="both"/>
        <w:rPr>
          <w:color w:val="000000"/>
        </w:rPr>
      </w:pPr>
      <w:r w:rsidRPr="00D20F9A">
        <w:rPr>
          <w:color w:val="000000"/>
        </w:rPr>
        <w:t xml:space="preserve"> З 01.01.2021 по 31.12.2026.</w:t>
      </w:r>
    </w:p>
    <w:p w14:paraId="7C465313" w14:textId="77777777" w:rsidR="0053756A" w:rsidRPr="006E2A84" w:rsidRDefault="0053756A" w:rsidP="001B49A4">
      <w:pPr>
        <w:pStyle w:val="rvps2"/>
        <w:spacing w:before="0" w:beforeAutospacing="0" w:after="0" w:afterAutospacing="0"/>
        <w:ind w:right="-1"/>
        <w:rPr>
          <w:b/>
          <w:bCs/>
          <w:lang w:val="uk-UA" w:eastAsia="uk-UA"/>
        </w:rPr>
      </w:pPr>
    </w:p>
    <w:p w14:paraId="30EDEFD9" w14:textId="77777777" w:rsidR="0053756A" w:rsidRPr="00D20F9A" w:rsidRDefault="0053756A" w:rsidP="001B49A4">
      <w:pPr>
        <w:pStyle w:val="rvps2"/>
        <w:numPr>
          <w:ilvl w:val="1"/>
          <w:numId w:val="22"/>
        </w:numPr>
        <w:spacing w:before="0" w:beforeAutospacing="0" w:after="0" w:afterAutospacing="0"/>
        <w:ind w:right="-1"/>
        <w:rPr>
          <w:b/>
          <w:bCs/>
          <w:lang w:val="uk-UA" w:eastAsia="uk-UA"/>
        </w:rPr>
      </w:pPr>
      <w:r w:rsidRPr="00D20F9A">
        <w:rPr>
          <w:b/>
          <w:bCs/>
          <w:lang w:val="uk-UA" w:eastAsia="uk-UA"/>
        </w:rPr>
        <w:t>Умови надання підтримки</w:t>
      </w:r>
    </w:p>
    <w:p w14:paraId="331719B2" w14:textId="77777777" w:rsidR="0053756A" w:rsidRPr="00D20F9A" w:rsidRDefault="0053756A" w:rsidP="001B49A4">
      <w:pPr>
        <w:pStyle w:val="a6"/>
        <w:ind w:left="360" w:right="-1"/>
        <w:jc w:val="both"/>
        <w:rPr>
          <w:b/>
          <w:bCs/>
        </w:rPr>
      </w:pPr>
    </w:p>
    <w:p w14:paraId="18418E8B" w14:textId="08E1277C" w:rsidR="0053756A" w:rsidRPr="00D20F9A" w:rsidRDefault="0053756A" w:rsidP="001B49A4">
      <w:pPr>
        <w:pStyle w:val="a6"/>
        <w:widowControl/>
        <w:numPr>
          <w:ilvl w:val="0"/>
          <w:numId w:val="1"/>
        </w:numPr>
        <w:tabs>
          <w:tab w:val="left" w:pos="426"/>
          <w:tab w:val="left" w:pos="851"/>
        </w:tabs>
        <w:overflowPunct/>
        <w:autoSpaceDE/>
        <w:autoSpaceDN/>
        <w:adjustRightInd/>
        <w:ind w:left="426" w:right="-1" w:hanging="426"/>
        <w:contextualSpacing/>
        <w:jc w:val="both"/>
      </w:pPr>
      <w:proofErr w:type="spellStart"/>
      <w:r w:rsidRPr="00D20F9A">
        <w:rPr>
          <w:color w:val="000000"/>
        </w:rPr>
        <w:t>Відповідно</w:t>
      </w:r>
      <w:proofErr w:type="spellEnd"/>
      <w:r w:rsidRPr="00D20F9A">
        <w:rPr>
          <w:color w:val="000000"/>
        </w:rPr>
        <w:t xml:space="preserve"> до </w:t>
      </w:r>
      <w:proofErr w:type="spellStart"/>
      <w:r w:rsidRPr="00D20F9A">
        <w:rPr>
          <w:color w:val="000000"/>
        </w:rPr>
        <w:t>інформації</w:t>
      </w:r>
      <w:proofErr w:type="spellEnd"/>
      <w:r w:rsidRPr="00D20F9A">
        <w:rPr>
          <w:color w:val="000000"/>
        </w:rPr>
        <w:t xml:space="preserve">, </w:t>
      </w:r>
      <w:proofErr w:type="spellStart"/>
      <w:r w:rsidRPr="00D20F9A">
        <w:rPr>
          <w:color w:val="000000"/>
        </w:rPr>
        <w:t>наданої</w:t>
      </w:r>
      <w:proofErr w:type="spellEnd"/>
      <w:r w:rsidRPr="00D20F9A">
        <w:rPr>
          <w:color w:val="000000"/>
        </w:rPr>
        <w:t xml:space="preserve"> </w:t>
      </w:r>
      <w:r w:rsidR="0095682B">
        <w:rPr>
          <w:color w:val="000000"/>
          <w:lang w:val="uk-UA"/>
        </w:rPr>
        <w:t>в</w:t>
      </w:r>
      <w:r w:rsidR="0095682B" w:rsidRPr="00D20F9A">
        <w:rPr>
          <w:color w:val="000000"/>
        </w:rPr>
        <w:t xml:space="preserve"> </w:t>
      </w:r>
      <w:proofErr w:type="spellStart"/>
      <w:r w:rsidRPr="00D20F9A">
        <w:rPr>
          <w:color w:val="000000"/>
        </w:rPr>
        <w:t>Повідомленні</w:t>
      </w:r>
      <w:proofErr w:type="spellEnd"/>
      <w:r w:rsidRPr="00D20F9A">
        <w:rPr>
          <w:color w:val="000000"/>
        </w:rPr>
        <w:t xml:space="preserve">, </w:t>
      </w:r>
      <w:proofErr w:type="spellStart"/>
      <w:r w:rsidRPr="00D20F9A">
        <w:rPr>
          <w:color w:val="000000"/>
        </w:rPr>
        <w:t>фінансова</w:t>
      </w:r>
      <w:proofErr w:type="spellEnd"/>
      <w:r w:rsidRPr="00D20F9A">
        <w:rPr>
          <w:color w:val="000000"/>
        </w:rPr>
        <w:t xml:space="preserve"> </w:t>
      </w:r>
      <w:proofErr w:type="spellStart"/>
      <w:r w:rsidRPr="00D20F9A">
        <w:rPr>
          <w:color w:val="000000"/>
        </w:rPr>
        <w:t>підтримка</w:t>
      </w:r>
      <w:proofErr w:type="spellEnd"/>
      <w:r w:rsidRPr="00D20F9A">
        <w:rPr>
          <w:color w:val="000000"/>
        </w:rPr>
        <w:t xml:space="preserve"> </w:t>
      </w:r>
      <w:proofErr w:type="spellStart"/>
      <w:r w:rsidRPr="00D20F9A">
        <w:rPr>
          <w:color w:val="000000"/>
        </w:rPr>
        <w:t>спрямована</w:t>
      </w:r>
      <w:proofErr w:type="spellEnd"/>
      <w:r w:rsidRPr="00D20F9A">
        <w:rPr>
          <w:color w:val="000000"/>
        </w:rPr>
        <w:t xml:space="preserve"> на </w:t>
      </w:r>
      <w:proofErr w:type="spellStart"/>
      <w:r w:rsidRPr="00D20F9A">
        <w:rPr>
          <w:color w:val="000000"/>
        </w:rPr>
        <w:t>покриття</w:t>
      </w:r>
      <w:proofErr w:type="spellEnd"/>
      <w:r w:rsidRPr="00D20F9A">
        <w:rPr>
          <w:color w:val="000000"/>
        </w:rPr>
        <w:t xml:space="preserve"> </w:t>
      </w:r>
      <w:proofErr w:type="spellStart"/>
      <w:r w:rsidRPr="00D20F9A">
        <w:rPr>
          <w:color w:val="000000"/>
        </w:rPr>
        <w:t>поточних</w:t>
      </w:r>
      <w:proofErr w:type="spellEnd"/>
      <w:r w:rsidRPr="00D20F9A">
        <w:rPr>
          <w:color w:val="000000"/>
        </w:rPr>
        <w:t xml:space="preserve"> </w:t>
      </w:r>
      <w:proofErr w:type="spellStart"/>
      <w:r w:rsidRPr="00D20F9A">
        <w:rPr>
          <w:color w:val="000000"/>
        </w:rPr>
        <w:t>витрат</w:t>
      </w:r>
      <w:proofErr w:type="spellEnd"/>
      <w:r w:rsidRPr="00D20F9A">
        <w:rPr>
          <w:color w:val="000000"/>
        </w:rPr>
        <w:t xml:space="preserve"> (</w:t>
      </w:r>
      <w:proofErr w:type="spellStart"/>
      <w:r w:rsidRPr="00D20F9A">
        <w:rPr>
          <w:color w:val="000000"/>
        </w:rPr>
        <w:t>утримання</w:t>
      </w:r>
      <w:proofErr w:type="spellEnd"/>
      <w:r w:rsidRPr="00D20F9A">
        <w:rPr>
          <w:color w:val="000000"/>
        </w:rPr>
        <w:t xml:space="preserve"> в </w:t>
      </w:r>
      <w:proofErr w:type="spellStart"/>
      <w:r w:rsidRPr="00D20F9A">
        <w:rPr>
          <w:color w:val="000000"/>
        </w:rPr>
        <w:t>належному</w:t>
      </w:r>
      <w:proofErr w:type="spellEnd"/>
      <w:r w:rsidRPr="00D20F9A">
        <w:rPr>
          <w:color w:val="000000"/>
        </w:rPr>
        <w:t xml:space="preserve"> </w:t>
      </w:r>
      <w:proofErr w:type="spellStart"/>
      <w:r w:rsidRPr="00D20F9A">
        <w:rPr>
          <w:color w:val="000000"/>
        </w:rPr>
        <w:t>стані</w:t>
      </w:r>
      <w:proofErr w:type="spellEnd"/>
      <w:r w:rsidRPr="00D20F9A">
        <w:rPr>
          <w:color w:val="000000"/>
        </w:rPr>
        <w:t xml:space="preserve"> </w:t>
      </w:r>
      <w:r w:rsidR="0095682B">
        <w:rPr>
          <w:color w:val="000000"/>
          <w:lang w:val="uk-UA"/>
        </w:rPr>
        <w:t>наявного</w:t>
      </w:r>
      <w:r w:rsidR="0095682B" w:rsidRPr="00D20F9A">
        <w:rPr>
          <w:color w:val="000000"/>
        </w:rPr>
        <w:t xml:space="preserve"> </w:t>
      </w:r>
      <w:proofErr w:type="spellStart"/>
      <w:r w:rsidRPr="00D20F9A">
        <w:rPr>
          <w:color w:val="000000"/>
        </w:rPr>
        <w:t>комунального</w:t>
      </w:r>
      <w:proofErr w:type="spellEnd"/>
      <w:r w:rsidRPr="00D20F9A">
        <w:rPr>
          <w:color w:val="000000"/>
        </w:rPr>
        <w:t xml:space="preserve"> </w:t>
      </w:r>
      <w:proofErr w:type="spellStart"/>
      <w:r w:rsidRPr="00D20F9A">
        <w:rPr>
          <w:color w:val="000000"/>
        </w:rPr>
        <w:t>підприємства</w:t>
      </w:r>
      <w:proofErr w:type="spellEnd"/>
      <w:r w:rsidRPr="00D20F9A">
        <w:rPr>
          <w:color w:val="000000"/>
        </w:rPr>
        <w:t xml:space="preserve"> для </w:t>
      </w:r>
      <w:proofErr w:type="spellStart"/>
      <w:r w:rsidRPr="00D20F9A">
        <w:rPr>
          <w:color w:val="000000"/>
        </w:rPr>
        <w:t>проведення</w:t>
      </w:r>
      <w:proofErr w:type="spellEnd"/>
      <w:r w:rsidRPr="00D20F9A">
        <w:rPr>
          <w:color w:val="000000"/>
        </w:rPr>
        <w:t xml:space="preserve"> спортивно-</w:t>
      </w:r>
      <w:proofErr w:type="spellStart"/>
      <w:r w:rsidRPr="00D20F9A">
        <w:rPr>
          <w:color w:val="000000"/>
        </w:rPr>
        <w:t>масових</w:t>
      </w:r>
      <w:proofErr w:type="spellEnd"/>
      <w:r w:rsidRPr="00D20F9A">
        <w:rPr>
          <w:color w:val="000000"/>
        </w:rPr>
        <w:t xml:space="preserve"> </w:t>
      </w:r>
      <w:proofErr w:type="spellStart"/>
      <w:r w:rsidRPr="00D20F9A">
        <w:rPr>
          <w:color w:val="000000"/>
        </w:rPr>
        <w:t>заходів</w:t>
      </w:r>
      <w:proofErr w:type="spellEnd"/>
      <w:r w:rsidRPr="00D20F9A">
        <w:rPr>
          <w:color w:val="000000"/>
        </w:rPr>
        <w:t xml:space="preserve"> та </w:t>
      </w:r>
      <w:proofErr w:type="spellStart"/>
      <w:r w:rsidRPr="00D20F9A">
        <w:rPr>
          <w:color w:val="000000"/>
        </w:rPr>
        <w:t>навчально-тренувальної</w:t>
      </w:r>
      <w:proofErr w:type="spellEnd"/>
      <w:r w:rsidRPr="00D20F9A">
        <w:rPr>
          <w:color w:val="000000"/>
        </w:rPr>
        <w:t xml:space="preserve"> </w:t>
      </w:r>
      <w:proofErr w:type="spellStart"/>
      <w:r w:rsidRPr="00D20F9A">
        <w:rPr>
          <w:color w:val="000000"/>
        </w:rPr>
        <w:t>роботи</w:t>
      </w:r>
      <w:proofErr w:type="spellEnd"/>
      <w:r w:rsidRPr="00D20F9A">
        <w:rPr>
          <w:color w:val="000000"/>
        </w:rPr>
        <w:t xml:space="preserve">) у </w:t>
      </w:r>
      <w:proofErr w:type="spellStart"/>
      <w:r w:rsidRPr="00D20F9A">
        <w:rPr>
          <w:color w:val="000000"/>
        </w:rPr>
        <w:t>разі</w:t>
      </w:r>
      <w:proofErr w:type="spellEnd"/>
      <w:r w:rsidRPr="00D20F9A">
        <w:rPr>
          <w:color w:val="000000"/>
        </w:rPr>
        <w:t xml:space="preserve">, </w:t>
      </w:r>
      <w:proofErr w:type="spellStart"/>
      <w:r w:rsidRPr="00D20F9A">
        <w:rPr>
          <w:color w:val="000000"/>
        </w:rPr>
        <w:t>якщо</w:t>
      </w:r>
      <w:proofErr w:type="spellEnd"/>
      <w:r w:rsidRPr="00D20F9A">
        <w:rPr>
          <w:color w:val="000000"/>
        </w:rPr>
        <w:t xml:space="preserve"> </w:t>
      </w:r>
      <w:proofErr w:type="spellStart"/>
      <w:r w:rsidRPr="00D20F9A">
        <w:rPr>
          <w:color w:val="000000"/>
        </w:rPr>
        <w:t>такі</w:t>
      </w:r>
      <w:proofErr w:type="spellEnd"/>
      <w:r w:rsidRPr="00D20F9A">
        <w:rPr>
          <w:color w:val="000000"/>
        </w:rPr>
        <w:t xml:space="preserve"> </w:t>
      </w:r>
      <w:proofErr w:type="spellStart"/>
      <w:r w:rsidRPr="00D20F9A">
        <w:rPr>
          <w:color w:val="000000"/>
        </w:rPr>
        <w:t>витрати</w:t>
      </w:r>
      <w:proofErr w:type="spellEnd"/>
      <w:r w:rsidRPr="00D20F9A">
        <w:rPr>
          <w:color w:val="000000"/>
        </w:rPr>
        <w:t xml:space="preserve"> не </w:t>
      </w:r>
      <w:proofErr w:type="spellStart"/>
      <w:r w:rsidRPr="00D20F9A">
        <w:rPr>
          <w:color w:val="000000"/>
        </w:rPr>
        <w:t>покриваються</w:t>
      </w:r>
      <w:proofErr w:type="spellEnd"/>
      <w:r w:rsidRPr="00D20F9A">
        <w:rPr>
          <w:color w:val="000000"/>
        </w:rPr>
        <w:t xml:space="preserve"> доходами </w:t>
      </w:r>
      <w:proofErr w:type="spellStart"/>
      <w:r w:rsidRPr="00D20F9A">
        <w:rPr>
          <w:color w:val="000000"/>
        </w:rPr>
        <w:t>підприємства</w:t>
      </w:r>
      <w:proofErr w:type="spellEnd"/>
      <w:r w:rsidRPr="00D20F9A">
        <w:rPr>
          <w:color w:val="000000"/>
        </w:rPr>
        <w:t xml:space="preserve"> (</w:t>
      </w:r>
      <w:proofErr w:type="spellStart"/>
      <w:r w:rsidRPr="00D20F9A">
        <w:rPr>
          <w:color w:val="000000"/>
        </w:rPr>
        <w:t>основна</w:t>
      </w:r>
      <w:proofErr w:type="spellEnd"/>
      <w:r w:rsidRPr="00D20F9A">
        <w:rPr>
          <w:color w:val="000000"/>
        </w:rPr>
        <w:t xml:space="preserve"> </w:t>
      </w:r>
      <w:proofErr w:type="spellStart"/>
      <w:r w:rsidRPr="00D20F9A">
        <w:rPr>
          <w:color w:val="000000"/>
        </w:rPr>
        <w:t>заробітна</w:t>
      </w:r>
      <w:proofErr w:type="spellEnd"/>
      <w:r w:rsidRPr="00D20F9A">
        <w:rPr>
          <w:color w:val="000000"/>
        </w:rPr>
        <w:t xml:space="preserve"> плата з </w:t>
      </w:r>
      <w:proofErr w:type="spellStart"/>
      <w:r w:rsidRPr="00D20F9A">
        <w:rPr>
          <w:color w:val="000000"/>
        </w:rPr>
        <w:t>нарахуваннями</w:t>
      </w:r>
      <w:proofErr w:type="spellEnd"/>
      <w:r w:rsidRPr="00D20F9A">
        <w:rPr>
          <w:color w:val="000000"/>
        </w:rPr>
        <w:t xml:space="preserve"> </w:t>
      </w:r>
      <w:proofErr w:type="spellStart"/>
      <w:r w:rsidRPr="00D20F9A">
        <w:rPr>
          <w:color w:val="000000"/>
        </w:rPr>
        <w:t>штатних</w:t>
      </w:r>
      <w:proofErr w:type="spellEnd"/>
      <w:r w:rsidRPr="00D20F9A">
        <w:rPr>
          <w:color w:val="000000"/>
        </w:rPr>
        <w:t xml:space="preserve"> </w:t>
      </w:r>
      <w:proofErr w:type="spellStart"/>
      <w:r w:rsidRPr="00D20F9A">
        <w:rPr>
          <w:color w:val="000000"/>
        </w:rPr>
        <w:t>працівників</w:t>
      </w:r>
      <w:proofErr w:type="spellEnd"/>
      <w:r w:rsidRPr="00D20F9A">
        <w:rPr>
          <w:color w:val="000000"/>
        </w:rPr>
        <w:t xml:space="preserve"> та </w:t>
      </w:r>
      <w:proofErr w:type="spellStart"/>
      <w:r w:rsidRPr="00D20F9A">
        <w:rPr>
          <w:color w:val="000000"/>
        </w:rPr>
        <w:t>часткове</w:t>
      </w:r>
      <w:proofErr w:type="spellEnd"/>
      <w:r w:rsidRPr="00D20F9A">
        <w:rPr>
          <w:color w:val="000000"/>
        </w:rPr>
        <w:t xml:space="preserve"> </w:t>
      </w:r>
      <w:proofErr w:type="spellStart"/>
      <w:r w:rsidRPr="00D20F9A">
        <w:rPr>
          <w:color w:val="000000"/>
        </w:rPr>
        <w:t>відшкодування</w:t>
      </w:r>
      <w:proofErr w:type="spellEnd"/>
      <w:r w:rsidRPr="00D20F9A">
        <w:rPr>
          <w:color w:val="000000"/>
        </w:rPr>
        <w:t xml:space="preserve"> </w:t>
      </w:r>
      <w:proofErr w:type="spellStart"/>
      <w:r w:rsidRPr="00D20F9A">
        <w:rPr>
          <w:color w:val="000000"/>
        </w:rPr>
        <w:t>енергоносіїв</w:t>
      </w:r>
      <w:proofErr w:type="spellEnd"/>
      <w:r w:rsidRPr="00D20F9A">
        <w:rPr>
          <w:color w:val="000000"/>
        </w:rPr>
        <w:t xml:space="preserve">). </w:t>
      </w:r>
      <w:r w:rsidRPr="00D20F9A">
        <w:t xml:space="preserve">У </w:t>
      </w:r>
      <w:proofErr w:type="spellStart"/>
      <w:r w:rsidRPr="00D20F9A">
        <w:t>фінансовій</w:t>
      </w:r>
      <w:proofErr w:type="spellEnd"/>
      <w:r w:rsidRPr="00D20F9A">
        <w:t xml:space="preserve"> </w:t>
      </w:r>
      <w:proofErr w:type="spellStart"/>
      <w:r w:rsidRPr="00D20F9A">
        <w:t>звітності</w:t>
      </w:r>
      <w:proofErr w:type="spellEnd"/>
      <w:r w:rsidRPr="00D20F9A">
        <w:t xml:space="preserve"> за 2020 </w:t>
      </w:r>
      <w:proofErr w:type="spellStart"/>
      <w:r w:rsidRPr="00D20F9A">
        <w:t>рік</w:t>
      </w:r>
      <w:proofErr w:type="spellEnd"/>
      <w:r w:rsidRPr="00D20F9A">
        <w:t xml:space="preserve"> </w:t>
      </w:r>
      <w:proofErr w:type="spellStart"/>
      <w:r w:rsidRPr="00D20F9A">
        <w:t>зазначено</w:t>
      </w:r>
      <w:proofErr w:type="spellEnd"/>
      <w:r w:rsidRPr="00D20F9A">
        <w:t xml:space="preserve">, </w:t>
      </w:r>
      <w:proofErr w:type="spellStart"/>
      <w:r w:rsidRPr="00D20F9A">
        <w:t>що</w:t>
      </w:r>
      <w:proofErr w:type="spellEnd"/>
      <w:r w:rsidRPr="00D20F9A">
        <w:t xml:space="preserve"> </w:t>
      </w:r>
      <w:proofErr w:type="spellStart"/>
      <w:r w:rsidRPr="00D20F9A">
        <w:t>дохід</w:t>
      </w:r>
      <w:proofErr w:type="spellEnd"/>
      <w:r w:rsidRPr="00D20F9A">
        <w:t xml:space="preserve"> </w:t>
      </w:r>
      <w:proofErr w:type="spellStart"/>
      <w:r>
        <w:t>Отримувача</w:t>
      </w:r>
      <w:proofErr w:type="spellEnd"/>
      <w:r w:rsidRPr="00D20F9A">
        <w:t xml:space="preserve"> </w:t>
      </w:r>
      <w:r>
        <w:t xml:space="preserve">                     </w:t>
      </w:r>
      <w:proofErr w:type="spellStart"/>
      <w:r w:rsidRPr="00D20F9A">
        <w:t>від</w:t>
      </w:r>
      <w:proofErr w:type="spellEnd"/>
      <w:r w:rsidRPr="00D20F9A">
        <w:t xml:space="preserve"> </w:t>
      </w:r>
      <w:proofErr w:type="spellStart"/>
      <w:r w:rsidRPr="00D20F9A">
        <w:t>операційної</w:t>
      </w:r>
      <w:proofErr w:type="spellEnd"/>
      <w:r w:rsidRPr="00D20F9A">
        <w:t xml:space="preserve"> </w:t>
      </w:r>
      <w:proofErr w:type="spellStart"/>
      <w:r w:rsidRPr="00D20F9A">
        <w:t>діяльності</w:t>
      </w:r>
      <w:proofErr w:type="spellEnd"/>
      <w:r w:rsidRPr="00D20F9A">
        <w:t xml:space="preserve"> за 2020 </w:t>
      </w:r>
      <w:proofErr w:type="spellStart"/>
      <w:r w:rsidRPr="00D20F9A">
        <w:t>рік</w:t>
      </w:r>
      <w:proofErr w:type="spellEnd"/>
      <w:r w:rsidRPr="00D20F9A">
        <w:t xml:space="preserve"> становить 941 300 </w:t>
      </w:r>
      <w:proofErr w:type="spellStart"/>
      <w:r w:rsidRPr="00D20F9A">
        <w:t>грн</w:t>
      </w:r>
      <w:proofErr w:type="spellEnd"/>
      <w:r w:rsidRPr="00D20F9A">
        <w:t xml:space="preserve">, </w:t>
      </w:r>
      <w:proofErr w:type="spellStart"/>
      <w:r w:rsidRPr="00D20F9A">
        <w:t>проте</w:t>
      </w:r>
      <w:proofErr w:type="spellEnd"/>
      <w:r w:rsidRPr="00D20F9A">
        <w:t xml:space="preserve"> </w:t>
      </w:r>
      <w:proofErr w:type="spellStart"/>
      <w:r w:rsidRPr="00D20F9A">
        <w:t>збиток</w:t>
      </w:r>
      <w:proofErr w:type="spellEnd"/>
      <w:r w:rsidRPr="00D20F9A">
        <w:t xml:space="preserve"> становить 124 800 грн. </w:t>
      </w:r>
      <w:proofErr w:type="spellStart"/>
      <w:r w:rsidRPr="00D20F9A">
        <w:t>Відсутність</w:t>
      </w:r>
      <w:proofErr w:type="spellEnd"/>
      <w:r w:rsidRPr="00D20F9A">
        <w:t xml:space="preserve"> </w:t>
      </w:r>
      <w:proofErr w:type="spellStart"/>
      <w:r w:rsidRPr="00D20F9A">
        <w:t>фінансової</w:t>
      </w:r>
      <w:proofErr w:type="spellEnd"/>
      <w:r w:rsidRPr="00D20F9A">
        <w:t xml:space="preserve"> </w:t>
      </w:r>
      <w:proofErr w:type="spellStart"/>
      <w:r w:rsidRPr="00D20F9A">
        <w:t>підтримки</w:t>
      </w:r>
      <w:proofErr w:type="spellEnd"/>
      <w:r w:rsidRPr="00D20F9A">
        <w:t xml:space="preserve"> з </w:t>
      </w:r>
      <w:proofErr w:type="spellStart"/>
      <w:r w:rsidRPr="00D20F9A">
        <w:t>міського</w:t>
      </w:r>
      <w:proofErr w:type="spellEnd"/>
      <w:r w:rsidRPr="00D20F9A">
        <w:t xml:space="preserve"> бюджету </w:t>
      </w:r>
      <w:proofErr w:type="spellStart"/>
      <w:r w:rsidRPr="00D20F9A">
        <w:t>призведе</w:t>
      </w:r>
      <w:proofErr w:type="spellEnd"/>
      <w:r w:rsidRPr="00D20F9A">
        <w:t xml:space="preserve"> до </w:t>
      </w:r>
      <w:proofErr w:type="spellStart"/>
      <w:r w:rsidRPr="00D20F9A">
        <w:t>занепаду</w:t>
      </w:r>
      <w:proofErr w:type="spellEnd"/>
      <w:r w:rsidRPr="00D20F9A">
        <w:t xml:space="preserve"> </w:t>
      </w:r>
      <w:proofErr w:type="spellStart"/>
      <w:r w:rsidRPr="00D20F9A">
        <w:t>спортивної</w:t>
      </w:r>
      <w:proofErr w:type="spellEnd"/>
      <w:r w:rsidRPr="00D20F9A">
        <w:t xml:space="preserve"> </w:t>
      </w:r>
      <w:proofErr w:type="spellStart"/>
      <w:r w:rsidRPr="00D20F9A">
        <w:t>інфраструктури</w:t>
      </w:r>
      <w:proofErr w:type="spellEnd"/>
      <w:r w:rsidRPr="00D20F9A">
        <w:t xml:space="preserve">, </w:t>
      </w:r>
      <w:proofErr w:type="spellStart"/>
      <w:r w:rsidRPr="00D20F9A">
        <w:t>нарощення</w:t>
      </w:r>
      <w:proofErr w:type="spellEnd"/>
      <w:r w:rsidRPr="00D20F9A">
        <w:t xml:space="preserve"> </w:t>
      </w:r>
      <w:proofErr w:type="spellStart"/>
      <w:r w:rsidRPr="00D20F9A">
        <w:t>боргів</w:t>
      </w:r>
      <w:proofErr w:type="spellEnd"/>
      <w:r w:rsidRPr="00D20F9A">
        <w:t xml:space="preserve"> </w:t>
      </w:r>
      <w:proofErr w:type="spellStart"/>
      <w:r>
        <w:t>із</w:t>
      </w:r>
      <w:proofErr w:type="spellEnd"/>
      <w:r>
        <w:t xml:space="preserve"> </w:t>
      </w:r>
      <w:proofErr w:type="spellStart"/>
      <w:r w:rsidRPr="00D20F9A">
        <w:t>заробітної</w:t>
      </w:r>
      <w:proofErr w:type="spellEnd"/>
      <w:r w:rsidRPr="00D20F9A">
        <w:t xml:space="preserve"> плати, </w:t>
      </w:r>
      <w:proofErr w:type="spellStart"/>
      <w:r w:rsidRPr="00D20F9A">
        <w:t>податків</w:t>
      </w:r>
      <w:proofErr w:type="spellEnd"/>
      <w:r w:rsidRPr="00D20F9A">
        <w:t xml:space="preserve">, </w:t>
      </w:r>
      <w:proofErr w:type="spellStart"/>
      <w:r w:rsidRPr="00D20F9A">
        <w:t>обов’язкових</w:t>
      </w:r>
      <w:proofErr w:type="spellEnd"/>
      <w:r w:rsidRPr="00D20F9A">
        <w:t xml:space="preserve"> </w:t>
      </w:r>
      <w:proofErr w:type="spellStart"/>
      <w:r w:rsidRPr="00D20F9A">
        <w:t>платежів</w:t>
      </w:r>
      <w:proofErr w:type="spellEnd"/>
      <w:r w:rsidRPr="00D20F9A">
        <w:t xml:space="preserve">, </w:t>
      </w:r>
      <w:proofErr w:type="spellStart"/>
      <w:r w:rsidRPr="00D20F9A">
        <w:t>комунальних</w:t>
      </w:r>
      <w:proofErr w:type="spellEnd"/>
      <w:r w:rsidRPr="00D20F9A">
        <w:t xml:space="preserve"> </w:t>
      </w:r>
      <w:proofErr w:type="spellStart"/>
      <w:r w:rsidRPr="00D20F9A">
        <w:t>послуг</w:t>
      </w:r>
      <w:proofErr w:type="spellEnd"/>
      <w:r w:rsidRPr="00D20F9A">
        <w:t xml:space="preserve"> та </w:t>
      </w:r>
      <w:proofErr w:type="spellStart"/>
      <w:r w:rsidRPr="00D20F9A">
        <w:t>розрахунків</w:t>
      </w:r>
      <w:proofErr w:type="spellEnd"/>
      <w:r w:rsidRPr="00D20F9A">
        <w:t xml:space="preserve"> </w:t>
      </w:r>
      <w:proofErr w:type="spellStart"/>
      <w:r w:rsidRPr="00D20F9A">
        <w:t>із</w:t>
      </w:r>
      <w:proofErr w:type="spellEnd"/>
      <w:r w:rsidRPr="00D20F9A">
        <w:t xml:space="preserve"> </w:t>
      </w:r>
      <w:proofErr w:type="spellStart"/>
      <w:r w:rsidRPr="00D20F9A">
        <w:t>підрядними</w:t>
      </w:r>
      <w:proofErr w:type="spellEnd"/>
      <w:r w:rsidRPr="00D20F9A">
        <w:t xml:space="preserve"> </w:t>
      </w:r>
      <w:proofErr w:type="spellStart"/>
      <w:r w:rsidRPr="00D20F9A">
        <w:t>організаціями</w:t>
      </w:r>
      <w:proofErr w:type="spellEnd"/>
      <w:r w:rsidRPr="00D20F9A">
        <w:t xml:space="preserve">, </w:t>
      </w:r>
      <w:proofErr w:type="spellStart"/>
      <w:r w:rsidRPr="00D20F9A">
        <w:t>що</w:t>
      </w:r>
      <w:proofErr w:type="spellEnd"/>
      <w:r w:rsidRPr="00D20F9A">
        <w:t xml:space="preserve">, як </w:t>
      </w:r>
      <w:proofErr w:type="spellStart"/>
      <w:r w:rsidRPr="00D20F9A">
        <w:t>наслідок</w:t>
      </w:r>
      <w:proofErr w:type="spellEnd"/>
      <w:r w:rsidRPr="00D20F9A">
        <w:t xml:space="preserve">, </w:t>
      </w:r>
      <w:proofErr w:type="spellStart"/>
      <w:r w:rsidRPr="006E2A84">
        <w:t>унеможливить</w:t>
      </w:r>
      <w:proofErr w:type="spellEnd"/>
      <w:r w:rsidRPr="006E2A84">
        <w:t xml:space="preserve"> </w:t>
      </w:r>
      <w:proofErr w:type="spellStart"/>
      <w:r w:rsidRPr="006E2A84">
        <w:t>функціонування</w:t>
      </w:r>
      <w:proofErr w:type="spellEnd"/>
      <w:r w:rsidRPr="006E2A84">
        <w:t xml:space="preserve"> </w:t>
      </w:r>
      <w:proofErr w:type="spellStart"/>
      <w:r w:rsidRPr="006E2A84">
        <w:t>дитячо-юнацьких</w:t>
      </w:r>
      <w:proofErr w:type="spellEnd"/>
      <w:r w:rsidRPr="006E2A84">
        <w:t xml:space="preserve"> </w:t>
      </w:r>
      <w:proofErr w:type="spellStart"/>
      <w:r w:rsidRPr="006E2A84">
        <w:t>спортивних</w:t>
      </w:r>
      <w:proofErr w:type="spellEnd"/>
      <w:r w:rsidRPr="006E2A84">
        <w:t xml:space="preserve"> </w:t>
      </w:r>
      <w:proofErr w:type="spellStart"/>
      <w:r w:rsidRPr="006E2A84">
        <w:t>шкіл</w:t>
      </w:r>
      <w:proofErr w:type="spellEnd"/>
      <w:r w:rsidRPr="006E2A84">
        <w:t>,</w:t>
      </w:r>
      <w:r w:rsidRPr="00D20F9A">
        <w:t xml:space="preserve"> </w:t>
      </w:r>
      <w:proofErr w:type="spellStart"/>
      <w:r w:rsidRPr="00D20F9A">
        <w:t>проведення</w:t>
      </w:r>
      <w:proofErr w:type="spellEnd"/>
      <w:r w:rsidRPr="00D20F9A">
        <w:t xml:space="preserve"> </w:t>
      </w:r>
      <w:proofErr w:type="spellStart"/>
      <w:r w:rsidRPr="00D20F9A">
        <w:t>безкоштовних</w:t>
      </w:r>
      <w:proofErr w:type="spellEnd"/>
      <w:r w:rsidRPr="00D20F9A">
        <w:t xml:space="preserve"> </w:t>
      </w:r>
      <w:proofErr w:type="spellStart"/>
      <w:r w:rsidRPr="00D20F9A">
        <w:t>міських</w:t>
      </w:r>
      <w:proofErr w:type="spellEnd"/>
      <w:r w:rsidRPr="00D20F9A">
        <w:t xml:space="preserve"> </w:t>
      </w:r>
      <w:proofErr w:type="spellStart"/>
      <w:r w:rsidRPr="00D20F9A">
        <w:t>спортивних</w:t>
      </w:r>
      <w:proofErr w:type="spellEnd"/>
      <w:r w:rsidRPr="00D20F9A">
        <w:t xml:space="preserve"> </w:t>
      </w:r>
      <w:proofErr w:type="spellStart"/>
      <w:r w:rsidRPr="00D20F9A">
        <w:t>заходів</w:t>
      </w:r>
      <w:proofErr w:type="spellEnd"/>
      <w:r w:rsidRPr="00D20F9A">
        <w:t xml:space="preserve"> та </w:t>
      </w:r>
      <w:proofErr w:type="spellStart"/>
      <w:r w:rsidRPr="00D20F9A">
        <w:t>призведе</w:t>
      </w:r>
      <w:proofErr w:type="spellEnd"/>
      <w:r w:rsidRPr="00D20F9A">
        <w:t xml:space="preserve"> до </w:t>
      </w:r>
      <w:proofErr w:type="spellStart"/>
      <w:r w:rsidRPr="00D20F9A">
        <w:t>погіршення</w:t>
      </w:r>
      <w:proofErr w:type="spellEnd"/>
      <w:r w:rsidRPr="00D20F9A">
        <w:t xml:space="preserve"> стану </w:t>
      </w:r>
      <w:proofErr w:type="spellStart"/>
      <w:r w:rsidRPr="00D20F9A">
        <w:t>міської</w:t>
      </w:r>
      <w:proofErr w:type="spellEnd"/>
      <w:r w:rsidRPr="00D20F9A">
        <w:t xml:space="preserve"> </w:t>
      </w:r>
      <w:proofErr w:type="spellStart"/>
      <w:r w:rsidRPr="00D20F9A">
        <w:t>комунальної</w:t>
      </w:r>
      <w:proofErr w:type="spellEnd"/>
      <w:r w:rsidRPr="00D20F9A">
        <w:t xml:space="preserve"> </w:t>
      </w:r>
      <w:proofErr w:type="spellStart"/>
      <w:r w:rsidRPr="00D20F9A">
        <w:t>власності</w:t>
      </w:r>
      <w:proofErr w:type="spellEnd"/>
      <w:r w:rsidRPr="00D20F9A">
        <w:t xml:space="preserve">. </w:t>
      </w:r>
      <w:proofErr w:type="spellStart"/>
      <w:r w:rsidRPr="00D20F9A">
        <w:rPr>
          <w:color w:val="000000"/>
        </w:rPr>
        <w:t>Кошти</w:t>
      </w:r>
      <w:proofErr w:type="spellEnd"/>
      <w:r w:rsidRPr="00D20F9A">
        <w:rPr>
          <w:color w:val="000000"/>
        </w:rPr>
        <w:t xml:space="preserve"> на </w:t>
      </w:r>
      <w:proofErr w:type="spellStart"/>
      <w:r w:rsidRPr="00D20F9A">
        <w:rPr>
          <w:color w:val="000000"/>
        </w:rPr>
        <w:t>поповнення</w:t>
      </w:r>
      <w:proofErr w:type="spellEnd"/>
      <w:r w:rsidRPr="00D20F9A">
        <w:rPr>
          <w:color w:val="000000"/>
        </w:rPr>
        <w:t xml:space="preserve"> статутного </w:t>
      </w:r>
      <w:proofErr w:type="spellStart"/>
      <w:r w:rsidRPr="00D20F9A">
        <w:rPr>
          <w:color w:val="000000"/>
        </w:rPr>
        <w:t>капіталу</w:t>
      </w:r>
      <w:proofErr w:type="spellEnd"/>
      <w:r w:rsidRPr="00D20F9A">
        <w:rPr>
          <w:color w:val="000000"/>
        </w:rPr>
        <w:t xml:space="preserve"> </w:t>
      </w:r>
      <w:proofErr w:type="spellStart"/>
      <w:r w:rsidRPr="00D20F9A">
        <w:rPr>
          <w:color w:val="000000"/>
        </w:rPr>
        <w:t>Підприємства</w:t>
      </w:r>
      <w:proofErr w:type="spellEnd"/>
      <w:r w:rsidRPr="00D20F9A">
        <w:rPr>
          <w:color w:val="000000"/>
        </w:rPr>
        <w:t xml:space="preserve"> </w:t>
      </w:r>
      <w:proofErr w:type="spellStart"/>
      <w:r w:rsidRPr="00D20F9A">
        <w:rPr>
          <w:color w:val="000000"/>
        </w:rPr>
        <w:t>спрямовані</w:t>
      </w:r>
      <w:proofErr w:type="spellEnd"/>
      <w:r w:rsidRPr="00D20F9A">
        <w:rPr>
          <w:color w:val="000000"/>
        </w:rPr>
        <w:t xml:space="preserve"> на </w:t>
      </w:r>
      <w:proofErr w:type="spellStart"/>
      <w:r w:rsidRPr="00D20F9A">
        <w:rPr>
          <w:color w:val="000000"/>
        </w:rPr>
        <w:t>розвиток</w:t>
      </w:r>
      <w:proofErr w:type="spellEnd"/>
      <w:r w:rsidRPr="00D20F9A">
        <w:rPr>
          <w:color w:val="000000"/>
        </w:rPr>
        <w:t xml:space="preserve"> </w:t>
      </w:r>
      <w:proofErr w:type="spellStart"/>
      <w:r w:rsidRPr="00D20F9A">
        <w:rPr>
          <w:color w:val="000000"/>
        </w:rPr>
        <w:t>матеріально-технічної</w:t>
      </w:r>
      <w:proofErr w:type="spellEnd"/>
      <w:r w:rsidRPr="00D20F9A">
        <w:rPr>
          <w:color w:val="000000"/>
        </w:rPr>
        <w:t xml:space="preserve"> </w:t>
      </w:r>
      <w:proofErr w:type="spellStart"/>
      <w:r w:rsidRPr="00D20F9A">
        <w:rPr>
          <w:color w:val="000000"/>
        </w:rPr>
        <w:t>бази</w:t>
      </w:r>
      <w:proofErr w:type="spellEnd"/>
      <w:r w:rsidRPr="00D20F9A">
        <w:rPr>
          <w:color w:val="000000"/>
        </w:rPr>
        <w:t xml:space="preserve"> </w:t>
      </w:r>
      <w:r w:rsidRPr="00D20F9A">
        <w:rPr>
          <w:rFonts w:eastAsia="Calibri"/>
          <w:color w:val="000000"/>
        </w:rPr>
        <w:t>КП СК «</w:t>
      </w:r>
      <w:proofErr w:type="spellStart"/>
      <w:r w:rsidRPr="00D20F9A">
        <w:rPr>
          <w:rFonts w:eastAsia="Calibri"/>
          <w:color w:val="000000"/>
        </w:rPr>
        <w:t>Будівельник</w:t>
      </w:r>
      <w:proofErr w:type="spellEnd"/>
      <w:r w:rsidRPr="00D20F9A">
        <w:rPr>
          <w:rFonts w:eastAsia="Calibri"/>
          <w:color w:val="000000"/>
        </w:rPr>
        <w:t>»</w:t>
      </w:r>
      <w:r w:rsidRPr="00D20F9A">
        <w:rPr>
          <w:color w:val="000000"/>
        </w:rPr>
        <w:t xml:space="preserve">. </w:t>
      </w:r>
      <w:proofErr w:type="spellStart"/>
      <w:r w:rsidRPr="00D20F9A">
        <w:rPr>
          <w:color w:val="000000"/>
        </w:rPr>
        <w:t>Поповнення</w:t>
      </w:r>
      <w:proofErr w:type="spellEnd"/>
      <w:r w:rsidRPr="00D20F9A">
        <w:rPr>
          <w:color w:val="000000"/>
        </w:rPr>
        <w:t xml:space="preserve"> статутного </w:t>
      </w:r>
      <w:proofErr w:type="spellStart"/>
      <w:r w:rsidRPr="00D20F9A">
        <w:rPr>
          <w:color w:val="000000"/>
        </w:rPr>
        <w:t>капіталу</w:t>
      </w:r>
      <w:proofErr w:type="spellEnd"/>
      <w:r w:rsidRPr="00D20F9A">
        <w:rPr>
          <w:color w:val="000000"/>
        </w:rPr>
        <w:t xml:space="preserve"> </w:t>
      </w:r>
      <w:proofErr w:type="spellStart"/>
      <w:r w:rsidRPr="00D20F9A">
        <w:rPr>
          <w:color w:val="000000"/>
        </w:rPr>
        <w:t>Підприємства</w:t>
      </w:r>
      <w:proofErr w:type="spellEnd"/>
      <w:r w:rsidRPr="00D20F9A">
        <w:rPr>
          <w:color w:val="000000"/>
        </w:rPr>
        <w:t xml:space="preserve"> </w:t>
      </w:r>
      <w:proofErr w:type="spellStart"/>
      <w:r w:rsidRPr="00D20F9A">
        <w:rPr>
          <w:color w:val="000000"/>
        </w:rPr>
        <w:t>здійснюється</w:t>
      </w:r>
      <w:proofErr w:type="spellEnd"/>
      <w:r w:rsidRPr="00D20F9A">
        <w:rPr>
          <w:color w:val="000000"/>
        </w:rPr>
        <w:t xml:space="preserve"> </w:t>
      </w:r>
      <w:proofErr w:type="spellStart"/>
      <w:r w:rsidRPr="00D20F9A">
        <w:rPr>
          <w:color w:val="000000"/>
        </w:rPr>
        <w:t>відповідно</w:t>
      </w:r>
      <w:proofErr w:type="spellEnd"/>
      <w:r w:rsidRPr="00D20F9A">
        <w:rPr>
          <w:color w:val="000000"/>
        </w:rPr>
        <w:t xml:space="preserve"> до </w:t>
      </w:r>
      <w:proofErr w:type="spellStart"/>
      <w:r w:rsidRPr="00D20F9A">
        <w:rPr>
          <w:color w:val="000000"/>
        </w:rPr>
        <w:t>визначених</w:t>
      </w:r>
      <w:proofErr w:type="spellEnd"/>
      <w:r w:rsidRPr="00D20F9A">
        <w:rPr>
          <w:color w:val="000000"/>
        </w:rPr>
        <w:t xml:space="preserve"> </w:t>
      </w:r>
      <w:proofErr w:type="spellStart"/>
      <w:r w:rsidRPr="00D20F9A">
        <w:rPr>
          <w:color w:val="000000"/>
        </w:rPr>
        <w:t>пріоритетів</w:t>
      </w:r>
      <w:proofErr w:type="spellEnd"/>
      <w:r w:rsidRPr="00D20F9A">
        <w:rPr>
          <w:color w:val="000000"/>
        </w:rPr>
        <w:t xml:space="preserve"> та </w:t>
      </w:r>
      <w:proofErr w:type="spellStart"/>
      <w:r w:rsidRPr="00D20F9A">
        <w:rPr>
          <w:color w:val="000000"/>
        </w:rPr>
        <w:t>завдань</w:t>
      </w:r>
      <w:proofErr w:type="spellEnd"/>
      <w:r w:rsidRPr="00D20F9A">
        <w:rPr>
          <w:color w:val="000000"/>
        </w:rPr>
        <w:t xml:space="preserve"> </w:t>
      </w:r>
      <w:proofErr w:type="spellStart"/>
      <w:r w:rsidRPr="00D20F9A">
        <w:rPr>
          <w:color w:val="000000"/>
        </w:rPr>
        <w:t>соціально-економічного</w:t>
      </w:r>
      <w:proofErr w:type="spellEnd"/>
      <w:r w:rsidRPr="00D20F9A">
        <w:rPr>
          <w:color w:val="000000"/>
        </w:rPr>
        <w:t xml:space="preserve"> </w:t>
      </w:r>
      <w:proofErr w:type="spellStart"/>
      <w:r w:rsidRPr="00D20F9A">
        <w:rPr>
          <w:color w:val="000000"/>
        </w:rPr>
        <w:t>розвитку</w:t>
      </w:r>
      <w:proofErr w:type="spellEnd"/>
      <w:r w:rsidRPr="00D20F9A">
        <w:rPr>
          <w:color w:val="000000"/>
        </w:rPr>
        <w:t xml:space="preserve"> </w:t>
      </w:r>
      <w:proofErr w:type="spellStart"/>
      <w:r w:rsidRPr="00D20F9A">
        <w:rPr>
          <w:color w:val="000000"/>
        </w:rPr>
        <w:t>міста</w:t>
      </w:r>
      <w:proofErr w:type="spellEnd"/>
      <w:r w:rsidRPr="00D20F9A">
        <w:rPr>
          <w:color w:val="000000"/>
        </w:rPr>
        <w:t xml:space="preserve"> для </w:t>
      </w:r>
      <w:proofErr w:type="spellStart"/>
      <w:r w:rsidRPr="00D20F9A">
        <w:rPr>
          <w:color w:val="000000"/>
        </w:rPr>
        <w:t>розвитку</w:t>
      </w:r>
      <w:proofErr w:type="spellEnd"/>
      <w:r w:rsidRPr="00D20F9A">
        <w:rPr>
          <w:color w:val="000000"/>
        </w:rPr>
        <w:t xml:space="preserve"> </w:t>
      </w:r>
      <w:proofErr w:type="spellStart"/>
      <w:r w:rsidRPr="00D20F9A">
        <w:rPr>
          <w:color w:val="000000"/>
        </w:rPr>
        <w:t>матеріально-технічної</w:t>
      </w:r>
      <w:proofErr w:type="spellEnd"/>
      <w:r w:rsidRPr="00D20F9A">
        <w:rPr>
          <w:color w:val="000000"/>
        </w:rPr>
        <w:t xml:space="preserve"> </w:t>
      </w:r>
      <w:proofErr w:type="spellStart"/>
      <w:r w:rsidRPr="00D20F9A">
        <w:rPr>
          <w:color w:val="000000"/>
        </w:rPr>
        <w:t>бази</w:t>
      </w:r>
      <w:proofErr w:type="spellEnd"/>
      <w:r w:rsidRPr="00D20F9A">
        <w:rPr>
          <w:color w:val="000000"/>
        </w:rPr>
        <w:t xml:space="preserve"> </w:t>
      </w:r>
      <w:proofErr w:type="spellStart"/>
      <w:r w:rsidRPr="00D20F9A">
        <w:rPr>
          <w:color w:val="000000"/>
        </w:rPr>
        <w:t>спортивних</w:t>
      </w:r>
      <w:proofErr w:type="spellEnd"/>
      <w:r w:rsidRPr="00D20F9A">
        <w:rPr>
          <w:color w:val="000000"/>
        </w:rPr>
        <w:t xml:space="preserve"> </w:t>
      </w:r>
      <w:proofErr w:type="spellStart"/>
      <w:r w:rsidRPr="00D20F9A">
        <w:rPr>
          <w:color w:val="000000"/>
        </w:rPr>
        <w:t>споруд</w:t>
      </w:r>
      <w:proofErr w:type="spellEnd"/>
      <w:r w:rsidRPr="00D20F9A">
        <w:rPr>
          <w:color w:val="000000"/>
        </w:rPr>
        <w:t xml:space="preserve"> </w:t>
      </w:r>
      <w:proofErr w:type="spellStart"/>
      <w:r w:rsidRPr="00D20F9A">
        <w:rPr>
          <w:color w:val="000000"/>
        </w:rPr>
        <w:t>міста</w:t>
      </w:r>
      <w:proofErr w:type="spellEnd"/>
      <w:r w:rsidRPr="00D20F9A">
        <w:rPr>
          <w:color w:val="000000"/>
        </w:rPr>
        <w:t xml:space="preserve"> </w:t>
      </w:r>
      <w:proofErr w:type="spellStart"/>
      <w:r w:rsidRPr="00D20F9A">
        <w:rPr>
          <w:color w:val="000000"/>
        </w:rPr>
        <w:t>згідно</w:t>
      </w:r>
      <w:proofErr w:type="spellEnd"/>
      <w:r w:rsidRPr="00D20F9A">
        <w:rPr>
          <w:color w:val="000000"/>
        </w:rPr>
        <w:t xml:space="preserve"> з </w:t>
      </w:r>
      <w:proofErr w:type="spellStart"/>
      <w:r w:rsidRPr="00851892">
        <w:rPr>
          <w:rFonts w:eastAsia="Calibri"/>
          <w:color w:val="000000"/>
        </w:rPr>
        <w:t>Рішення</w:t>
      </w:r>
      <w:r>
        <w:rPr>
          <w:rFonts w:eastAsia="Calibri"/>
          <w:color w:val="000000"/>
        </w:rPr>
        <w:t>м</w:t>
      </w:r>
      <w:proofErr w:type="spellEnd"/>
      <w:r w:rsidRPr="00851892">
        <w:rPr>
          <w:rFonts w:eastAsia="Calibri"/>
          <w:color w:val="000000"/>
        </w:rPr>
        <w:t xml:space="preserve"> </w:t>
      </w:r>
      <w:proofErr w:type="gramStart"/>
      <w:r w:rsidRPr="00851892">
        <w:rPr>
          <w:rFonts w:eastAsia="Calibri"/>
          <w:color w:val="000000"/>
        </w:rPr>
        <w:t xml:space="preserve">№ </w:t>
      </w:r>
      <w:r w:rsidRPr="00851892">
        <w:rPr>
          <w:color w:val="000000"/>
        </w:rPr>
        <w:t>4-267</w:t>
      </w:r>
      <w:proofErr w:type="gramEnd"/>
      <w:r>
        <w:rPr>
          <w:color w:val="000000"/>
        </w:rPr>
        <w:t xml:space="preserve"> </w:t>
      </w:r>
      <w:r w:rsidRPr="00D20F9A">
        <w:rPr>
          <w:color w:val="000000"/>
        </w:rPr>
        <w:t xml:space="preserve">та </w:t>
      </w:r>
      <w:proofErr w:type="spellStart"/>
      <w:r w:rsidRPr="00D20F9A">
        <w:rPr>
          <w:rFonts w:eastAsia="Calibri"/>
          <w:color w:val="000000"/>
        </w:rPr>
        <w:t>Програмою</w:t>
      </w:r>
      <w:proofErr w:type="spellEnd"/>
      <w:r w:rsidRPr="00D20F9A">
        <w:rPr>
          <w:color w:val="000000"/>
        </w:rPr>
        <w:t xml:space="preserve">. </w:t>
      </w:r>
    </w:p>
    <w:p w14:paraId="26062BE9" w14:textId="77777777" w:rsidR="0053756A" w:rsidRPr="00D20F9A" w:rsidRDefault="0053756A" w:rsidP="001B49A4">
      <w:pPr>
        <w:pStyle w:val="a6"/>
        <w:tabs>
          <w:tab w:val="left" w:pos="0"/>
          <w:tab w:val="left" w:pos="426"/>
        </w:tabs>
        <w:ind w:left="426" w:right="-1"/>
        <w:jc w:val="both"/>
        <w:textAlignment w:val="baseline"/>
        <w:rPr>
          <w:color w:val="000000"/>
        </w:rPr>
      </w:pPr>
    </w:p>
    <w:p w14:paraId="55CF5313" w14:textId="634849CD" w:rsidR="0053756A" w:rsidRPr="00D20F9A" w:rsidRDefault="0053756A" w:rsidP="001B49A4">
      <w:pPr>
        <w:pStyle w:val="a6"/>
        <w:numPr>
          <w:ilvl w:val="0"/>
          <w:numId w:val="1"/>
        </w:numPr>
        <w:tabs>
          <w:tab w:val="left" w:pos="0"/>
          <w:tab w:val="left" w:pos="426"/>
        </w:tabs>
        <w:ind w:left="426" w:right="-1" w:hanging="426"/>
        <w:contextualSpacing/>
        <w:jc w:val="both"/>
        <w:textAlignment w:val="baseline"/>
        <w:rPr>
          <w:color w:val="000000"/>
        </w:rPr>
      </w:pPr>
      <w:r w:rsidRPr="00D20F9A">
        <w:rPr>
          <w:color w:val="000000"/>
        </w:rPr>
        <w:t xml:space="preserve">Головною метою </w:t>
      </w:r>
      <w:proofErr w:type="spellStart"/>
      <w:r w:rsidRPr="00D20F9A">
        <w:rPr>
          <w:color w:val="000000"/>
        </w:rPr>
        <w:t>Програми</w:t>
      </w:r>
      <w:proofErr w:type="spellEnd"/>
      <w:r w:rsidRPr="00D20F9A">
        <w:rPr>
          <w:color w:val="000000"/>
        </w:rPr>
        <w:t xml:space="preserve"> є </w:t>
      </w:r>
      <w:proofErr w:type="spellStart"/>
      <w:r w:rsidRPr="00D20F9A">
        <w:rPr>
          <w:color w:val="000000"/>
        </w:rPr>
        <w:t>визначення</w:t>
      </w:r>
      <w:proofErr w:type="spellEnd"/>
      <w:r w:rsidRPr="00D20F9A">
        <w:rPr>
          <w:color w:val="000000"/>
        </w:rPr>
        <w:t xml:space="preserve"> </w:t>
      </w:r>
      <w:r w:rsidR="0095682B">
        <w:rPr>
          <w:color w:val="000000"/>
          <w:lang w:val="uk-UA"/>
        </w:rPr>
        <w:t>й</w:t>
      </w:r>
      <w:r w:rsidR="0095682B" w:rsidRPr="00D20F9A">
        <w:rPr>
          <w:color w:val="000000"/>
        </w:rPr>
        <w:t xml:space="preserve"> </w:t>
      </w:r>
      <w:proofErr w:type="spellStart"/>
      <w:r w:rsidRPr="00D20F9A">
        <w:rPr>
          <w:color w:val="000000"/>
        </w:rPr>
        <w:t>забезпечення</w:t>
      </w:r>
      <w:proofErr w:type="spellEnd"/>
      <w:r w:rsidRPr="00D20F9A">
        <w:rPr>
          <w:color w:val="000000"/>
        </w:rPr>
        <w:t xml:space="preserve"> </w:t>
      </w:r>
      <w:proofErr w:type="spellStart"/>
      <w:r w:rsidRPr="00D20F9A">
        <w:rPr>
          <w:color w:val="000000"/>
        </w:rPr>
        <w:t>реалізації</w:t>
      </w:r>
      <w:proofErr w:type="spellEnd"/>
      <w:r w:rsidRPr="00D20F9A">
        <w:rPr>
          <w:color w:val="000000"/>
        </w:rPr>
        <w:t xml:space="preserve"> </w:t>
      </w:r>
      <w:proofErr w:type="spellStart"/>
      <w:r w:rsidRPr="00D20F9A">
        <w:rPr>
          <w:color w:val="000000"/>
        </w:rPr>
        <w:t>першочергових</w:t>
      </w:r>
      <w:proofErr w:type="spellEnd"/>
      <w:r w:rsidRPr="00D20F9A">
        <w:rPr>
          <w:color w:val="000000"/>
        </w:rPr>
        <w:t xml:space="preserve"> та </w:t>
      </w:r>
      <w:proofErr w:type="spellStart"/>
      <w:r w:rsidRPr="00D20F9A">
        <w:rPr>
          <w:color w:val="000000"/>
        </w:rPr>
        <w:t>перспективних</w:t>
      </w:r>
      <w:proofErr w:type="spellEnd"/>
      <w:r w:rsidRPr="00D20F9A">
        <w:rPr>
          <w:color w:val="000000"/>
        </w:rPr>
        <w:t xml:space="preserve"> </w:t>
      </w:r>
      <w:proofErr w:type="spellStart"/>
      <w:r w:rsidRPr="00D20F9A">
        <w:rPr>
          <w:color w:val="000000"/>
        </w:rPr>
        <w:t>заходів</w:t>
      </w:r>
      <w:proofErr w:type="spellEnd"/>
      <w:r w:rsidRPr="00D20F9A">
        <w:rPr>
          <w:color w:val="000000"/>
        </w:rPr>
        <w:t xml:space="preserve"> для </w:t>
      </w:r>
      <w:proofErr w:type="spellStart"/>
      <w:r w:rsidRPr="00D20F9A">
        <w:rPr>
          <w:color w:val="000000"/>
        </w:rPr>
        <w:t>задоволення</w:t>
      </w:r>
      <w:proofErr w:type="spellEnd"/>
      <w:r w:rsidRPr="00D20F9A">
        <w:rPr>
          <w:color w:val="000000"/>
        </w:rPr>
        <w:t xml:space="preserve"> потреб кожного </w:t>
      </w:r>
      <w:proofErr w:type="spellStart"/>
      <w:r w:rsidRPr="00D20F9A">
        <w:rPr>
          <w:color w:val="000000"/>
        </w:rPr>
        <w:t>громадянина</w:t>
      </w:r>
      <w:proofErr w:type="spellEnd"/>
      <w:r w:rsidRPr="00D20F9A">
        <w:rPr>
          <w:color w:val="000000"/>
        </w:rPr>
        <w:t xml:space="preserve"> </w:t>
      </w:r>
      <w:proofErr w:type="spellStart"/>
      <w:r w:rsidRPr="00D20F9A">
        <w:rPr>
          <w:color w:val="000000"/>
        </w:rPr>
        <w:t>міста</w:t>
      </w:r>
      <w:proofErr w:type="spellEnd"/>
      <w:r w:rsidRPr="00D20F9A">
        <w:rPr>
          <w:color w:val="000000"/>
        </w:rPr>
        <w:t xml:space="preserve"> у </w:t>
      </w:r>
      <w:proofErr w:type="spellStart"/>
      <w:r w:rsidRPr="00D20F9A">
        <w:rPr>
          <w:color w:val="000000"/>
        </w:rPr>
        <w:t>зміцненні</w:t>
      </w:r>
      <w:proofErr w:type="spellEnd"/>
      <w:r w:rsidRPr="00D20F9A">
        <w:rPr>
          <w:color w:val="000000"/>
        </w:rPr>
        <w:t xml:space="preserve"> </w:t>
      </w:r>
      <w:proofErr w:type="spellStart"/>
      <w:r w:rsidRPr="00D20F9A">
        <w:rPr>
          <w:color w:val="000000"/>
        </w:rPr>
        <w:t>здоров’я</w:t>
      </w:r>
      <w:proofErr w:type="spellEnd"/>
      <w:r w:rsidRPr="00D20F9A">
        <w:rPr>
          <w:color w:val="000000"/>
        </w:rPr>
        <w:t xml:space="preserve">, </w:t>
      </w:r>
      <w:proofErr w:type="spellStart"/>
      <w:r w:rsidRPr="00D20F9A">
        <w:rPr>
          <w:color w:val="000000"/>
        </w:rPr>
        <w:t>фізичному</w:t>
      </w:r>
      <w:proofErr w:type="spellEnd"/>
      <w:r w:rsidRPr="00D20F9A">
        <w:rPr>
          <w:color w:val="000000"/>
        </w:rPr>
        <w:t xml:space="preserve"> та духовному </w:t>
      </w:r>
      <w:proofErr w:type="spellStart"/>
      <w:r w:rsidRPr="00D20F9A">
        <w:rPr>
          <w:color w:val="000000"/>
        </w:rPr>
        <w:t>розвитку</w:t>
      </w:r>
      <w:proofErr w:type="spellEnd"/>
      <w:r w:rsidRPr="00D20F9A">
        <w:rPr>
          <w:color w:val="000000"/>
        </w:rPr>
        <w:t xml:space="preserve">, </w:t>
      </w:r>
      <w:proofErr w:type="spellStart"/>
      <w:r w:rsidRPr="00D20F9A">
        <w:rPr>
          <w:color w:val="000000"/>
        </w:rPr>
        <w:t>створення</w:t>
      </w:r>
      <w:proofErr w:type="spellEnd"/>
      <w:r w:rsidRPr="00D20F9A">
        <w:rPr>
          <w:color w:val="000000"/>
        </w:rPr>
        <w:t xml:space="preserve"> </w:t>
      </w:r>
      <w:proofErr w:type="spellStart"/>
      <w:r w:rsidRPr="00D20F9A">
        <w:rPr>
          <w:color w:val="000000"/>
        </w:rPr>
        <w:t>необхідних</w:t>
      </w:r>
      <w:proofErr w:type="spellEnd"/>
      <w:r w:rsidRPr="00D20F9A">
        <w:rPr>
          <w:color w:val="000000"/>
        </w:rPr>
        <w:t xml:space="preserve"> умов для </w:t>
      </w:r>
      <w:proofErr w:type="spellStart"/>
      <w:r w:rsidRPr="00D20F9A">
        <w:rPr>
          <w:color w:val="000000"/>
        </w:rPr>
        <w:t>залучення</w:t>
      </w:r>
      <w:proofErr w:type="spellEnd"/>
      <w:r w:rsidRPr="00D20F9A">
        <w:rPr>
          <w:color w:val="000000"/>
        </w:rPr>
        <w:t xml:space="preserve"> широких </w:t>
      </w:r>
      <w:proofErr w:type="spellStart"/>
      <w:r w:rsidRPr="00D20F9A">
        <w:rPr>
          <w:color w:val="000000"/>
        </w:rPr>
        <w:t>верств</w:t>
      </w:r>
      <w:proofErr w:type="spellEnd"/>
      <w:r w:rsidRPr="00D20F9A">
        <w:rPr>
          <w:color w:val="000000"/>
        </w:rPr>
        <w:t xml:space="preserve"> </w:t>
      </w:r>
      <w:proofErr w:type="spellStart"/>
      <w:r w:rsidRPr="00D20F9A">
        <w:rPr>
          <w:color w:val="000000"/>
        </w:rPr>
        <w:t>населення</w:t>
      </w:r>
      <w:proofErr w:type="spellEnd"/>
      <w:r w:rsidRPr="00D20F9A">
        <w:rPr>
          <w:color w:val="000000"/>
        </w:rPr>
        <w:t xml:space="preserve"> до </w:t>
      </w:r>
      <w:proofErr w:type="spellStart"/>
      <w:r w:rsidRPr="00D20F9A">
        <w:rPr>
          <w:color w:val="000000"/>
        </w:rPr>
        <w:t>масового</w:t>
      </w:r>
      <w:proofErr w:type="spellEnd"/>
      <w:r w:rsidRPr="00D20F9A">
        <w:rPr>
          <w:color w:val="000000"/>
        </w:rPr>
        <w:t xml:space="preserve"> спорту, </w:t>
      </w:r>
      <w:proofErr w:type="spellStart"/>
      <w:r w:rsidRPr="00D20F9A">
        <w:rPr>
          <w:color w:val="000000"/>
        </w:rPr>
        <w:t>популяризації</w:t>
      </w:r>
      <w:proofErr w:type="spellEnd"/>
      <w:r w:rsidRPr="00D20F9A">
        <w:rPr>
          <w:color w:val="000000"/>
        </w:rPr>
        <w:t xml:space="preserve"> здорового способу </w:t>
      </w:r>
      <w:proofErr w:type="spellStart"/>
      <w:r w:rsidRPr="00D20F9A">
        <w:rPr>
          <w:color w:val="000000"/>
        </w:rPr>
        <w:t>життя</w:t>
      </w:r>
      <w:proofErr w:type="spellEnd"/>
      <w:r w:rsidRPr="00D20F9A">
        <w:rPr>
          <w:color w:val="000000"/>
        </w:rPr>
        <w:t xml:space="preserve">, </w:t>
      </w:r>
      <w:proofErr w:type="spellStart"/>
      <w:r w:rsidRPr="00D20F9A">
        <w:rPr>
          <w:color w:val="000000"/>
        </w:rPr>
        <w:t>фізичної</w:t>
      </w:r>
      <w:proofErr w:type="spellEnd"/>
      <w:r w:rsidRPr="00D20F9A">
        <w:rPr>
          <w:color w:val="000000"/>
        </w:rPr>
        <w:t xml:space="preserve"> </w:t>
      </w:r>
      <w:proofErr w:type="spellStart"/>
      <w:r w:rsidRPr="00D20F9A">
        <w:rPr>
          <w:color w:val="000000"/>
        </w:rPr>
        <w:t>культури</w:t>
      </w:r>
      <w:proofErr w:type="spellEnd"/>
      <w:r w:rsidRPr="00D20F9A">
        <w:rPr>
          <w:color w:val="000000"/>
        </w:rPr>
        <w:t xml:space="preserve"> та спорту, </w:t>
      </w:r>
      <w:proofErr w:type="spellStart"/>
      <w:r w:rsidRPr="00D20F9A">
        <w:rPr>
          <w:color w:val="000000"/>
        </w:rPr>
        <w:t>розвиток</w:t>
      </w:r>
      <w:proofErr w:type="spellEnd"/>
      <w:r w:rsidRPr="00D20F9A">
        <w:rPr>
          <w:color w:val="000000"/>
        </w:rPr>
        <w:t xml:space="preserve"> </w:t>
      </w:r>
      <w:proofErr w:type="spellStart"/>
      <w:r w:rsidRPr="00D20F9A">
        <w:rPr>
          <w:color w:val="000000"/>
        </w:rPr>
        <w:t>здібностей</w:t>
      </w:r>
      <w:proofErr w:type="spellEnd"/>
      <w:r w:rsidRPr="00D20F9A">
        <w:rPr>
          <w:color w:val="000000"/>
        </w:rPr>
        <w:t xml:space="preserve"> </w:t>
      </w:r>
      <w:proofErr w:type="spellStart"/>
      <w:r w:rsidRPr="00D20F9A">
        <w:rPr>
          <w:color w:val="000000"/>
        </w:rPr>
        <w:t>обдарованої</w:t>
      </w:r>
      <w:proofErr w:type="spellEnd"/>
      <w:r w:rsidRPr="00D20F9A">
        <w:rPr>
          <w:color w:val="000000"/>
        </w:rPr>
        <w:t xml:space="preserve"> </w:t>
      </w:r>
      <w:proofErr w:type="spellStart"/>
      <w:r w:rsidRPr="00D20F9A">
        <w:rPr>
          <w:color w:val="000000"/>
        </w:rPr>
        <w:t>молоді</w:t>
      </w:r>
      <w:proofErr w:type="spellEnd"/>
      <w:r w:rsidRPr="00D20F9A">
        <w:rPr>
          <w:color w:val="000000"/>
        </w:rPr>
        <w:t xml:space="preserve"> </w:t>
      </w:r>
      <w:r w:rsidR="0095682B">
        <w:rPr>
          <w:color w:val="000000"/>
          <w:lang w:val="uk-UA"/>
        </w:rPr>
        <w:t>в</w:t>
      </w:r>
      <w:r w:rsidR="0095682B" w:rsidRPr="00D20F9A">
        <w:rPr>
          <w:color w:val="000000"/>
        </w:rPr>
        <w:t xml:space="preserve"> </w:t>
      </w:r>
      <w:proofErr w:type="spellStart"/>
      <w:r w:rsidRPr="00D20F9A">
        <w:rPr>
          <w:color w:val="000000"/>
        </w:rPr>
        <w:t>дитячо-юнацькому</w:t>
      </w:r>
      <w:proofErr w:type="spellEnd"/>
      <w:r w:rsidRPr="00D20F9A">
        <w:rPr>
          <w:color w:val="000000"/>
        </w:rPr>
        <w:t xml:space="preserve">, резервному </w:t>
      </w:r>
      <w:proofErr w:type="spellStart"/>
      <w:r w:rsidRPr="00D20F9A">
        <w:rPr>
          <w:color w:val="000000"/>
        </w:rPr>
        <w:t>спорті</w:t>
      </w:r>
      <w:proofErr w:type="spellEnd"/>
      <w:r w:rsidRPr="00D20F9A">
        <w:rPr>
          <w:color w:val="000000"/>
        </w:rPr>
        <w:t xml:space="preserve">, </w:t>
      </w:r>
      <w:proofErr w:type="spellStart"/>
      <w:r w:rsidRPr="00D20F9A">
        <w:rPr>
          <w:color w:val="000000"/>
        </w:rPr>
        <w:t>спорті</w:t>
      </w:r>
      <w:proofErr w:type="spellEnd"/>
      <w:r w:rsidRPr="00D20F9A">
        <w:rPr>
          <w:color w:val="000000"/>
        </w:rPr>
        <w:t xml:space="preserve"> </w:t>
      </w:r>
      <w:proofErr w:type="spellStart"/>
      <w:r w:rsidRPr="00D20F9A">
        <w:rPr>
          <w:color w:val="000000"/>
        </w:rPr>
        <w:t>вищих</w:t>
      </w:r>
      <w:proofErr w:type="spellEnd"/>
      <w:r w:rsidRPr="00D20F9A">
        <w:rPr>
          <w:color w:val="000000"/>
        </w:rPr>
        <w:t xml:space="preserve"> </w:t>
      </w:r>
      <w:proofErr w:type="spellStart"/>
      <w:r w:rsidRPr="00D20F9A">
        <w:rPr>
          <w:color w:val="000000"/>
        </w:rPr>
        <w:t>досягнень</w:t>
      </w:r>
      <w:proofErr w:type="spellEnd"/>
      <w:r w:rsidRPr="00D20F9A">
        <w:rPr>
          <w:color w:val="000000"/>
        </w:rPr>
        <w:t>.</w:t>
      </w:r>
    </w:p>
    <w:p w14:paraId="0DB2DA0B" w14:textId="77777777" w:rsidR="0053756A" w:rsidRPr="00D20F9A" w:rsidRDefault="0053756A" w:rsidP="001B49A4">
      <w:pPr>
        <w:pStyle w:val="a6"/>
        <w:tabs>
          <w:tab w:val="left" w:pos="426"/>
        </w:tabs>
        <w:ind w:right="-1"/>
        <w:rPr>
          <w:color w:val="000000"/>
        </w:rPr>
      </w:pPr>
    </w:p>
    <w:p w14:paraId="21639F2E" w14:textId="77777777" w:rsidR="0053756A" w:rsidRPr="00D20F9A" w:rsidRDefault="0053756A" w:rsidP="001B49A4">
      <w:pPr>
        <w:pStyle w:val="a6"/>
        <w:numPr>
          <w:ilvl w:val="0"/>
          <w:numId w:val="1"/>
        </w:numPr>
        <w:tabs>
          <w:tab w:val="left" w:pos="0"/>
          <w:tab w:val="left" w:pos="426"/>
        </w:tabs>
        <w:ind w:left="360" w:right="-1"/>
        <w:contextualSpacing/>
        <w:jc w:val="both"/>
        <w:textAlignment w:val="baseline"/>
        <w:rPr>
          <w:color w:val="000000"/>
        </w:rPr>
      </w:pPr>
      <w:r w:rsidRPr="00D20F9A">
        <w:rPr>
          <w:color w:val="000000"/>
        </w:rPr>
        <w:t xml:space="preserve">Проблемами, на </w:t>
      </w:r>
      <w:proofErr w:type="spellStart"/>
      <w:r w:rsidRPr="00D20F9A">
        <w:rPr>
          <w:color w:val="000000"/>
        </w:rPr>
        <w:t>розв’язання</w:t>
      </w:r>
      <w:proofErr w:type="spellEnd"/>
      <w:r w:rsidRPr="00D20F9A">
        <w:rPr>
          <w:color w:val="000000"/>
        </w:rPr>
        <w:t xml:space="preserve"> </w:t>
      </w:r>
      <w:proofErr w:type="spellStart"/>
      <w:r w:rsidRPr="00D20F9A">
        <w:rPr>
          <w:color w:val="000000"/>
        </w:rPr>
        <w:t>яких</w:t>
      </w:r>
      <w:proofErr w:type="spellEnd"/>
      <w:r w:rsidRPr="00D20F9A">
        <w:rPr>
          <w:color w:val="000000"/>
        </w:rPr>
        <w:t xml:space="preserve"> </w:t>
      </w:r>
      <w:proofErr w:type="spellStart"/>
      <w:r w:rsidRPr="00D20F9A">
        <w:rPr>
          <w:color w:val="000000"/>
        </w:rPr>
        <w:t>спрямована</w:t>
      </w:r>
      <w:proofErr w:type="spellEnd"/>
      <w:r w:rsidRPr="00D20F9A">
        <w:rPr>
          <w:color w:val="000000"/>
        </w:rPr>
        <w:t xml:space="preserve"> </w:t>
      </w:r>
      <w:proofErr w:type="spellStart"/>
      <w:r w:rsidRPr="00D20F9A">
        <w:rPr>
          <w:color w:val="000000"/>
        </w:rPr>
        <w:t>Програма</w:t>
      </w:r>
      <w:proofErr w:type="spellEnd"/>
      <w:r>
        <w:rPr>
          <w:color w:val="000000"/>
        </w:rPr>
        <w:t xml:space="preserve">, </w:t>
      </w:r>
      <w:proofErr w:type="spellStart"/>
      <w:r w:rsidRPr="00D20F9A">
        <w:rPr>
          <w:color w:val="000000"/>
        </w:rPr>
        <w:t>зокрема</w:t>
      </w:r>
      <w:proofErr w:type="spellEnd"/>
      <w:r w:rsidRPr="00D20F9A">
        <w:rPr>
          <w:color w:val="000000"/>
        </w:rPr>
        <w:t>, є:</w:t>
      </w:r>
    </w:p>
    <w:p w14:paraId="05DE709F" w14:textId="77777777" w:rsidR="0053756A" w:rsidRPr="00D20F9A" w:rsidRDefault="0053756A" w:rsidP="001B49A4">
      <w:pPr>
        <w:pStyle w:val="a6"/>
        <w:numPr>
          <w:ilvl w:val="1"/>
          <w:numId w:val="10"/>
        </w:numPr>
        <w:tabs>
          <w:tab w:val="left" w:pos="0"/>
          <w:tab w:val="left" w:pos="426"/>
        </w:tabs>
        <w:ind w:left="709" w:right="-1" w:hanging="283"/>
        <w:contextualSpacing/>
        <w:jc w:val="both"/>
        <w:textAlignment w:val="baseline"/>
        <w:rPr>
          <w:color w:val="000000"/>
        </w:rPr>
      </w:pPr>
      <w:proofErr w:type="spellStart"/>
      <w:r w:rsidRPr="00D20F9A">
        <w:rPr>
          <w:color w:val="000000"/>
        </w:rPr>
        <w:t>низька</w:t>
      </w:r>
      <w:proofErr w:type="spellEnd"/>
      <w:r w:rsidRPr="00D20F9A">
        <w:rPr>
          <w:color w:val="000000"/>
        </w:rPr>
        <w:t xml:space="preserve"> </w:t>
      </w:r>
      <w:proofErr w:type="spellStart"/>
      <w:r w:rsidRPr="00D20F9A">
        <w:rPr>
          <w:color w:val="000000"/>
        </w:rPr>
        <w:t>рухова</w:t>
      </w:r>
      <w:proofErr w:type="spellEnd"/>
      <w:r w:rsidRPr="00D20F9A">
        <w:rPr>
          <w:color w:val="000000"/>
        </w:rPr>
        <w:t xml:space="preserve"> </w:t>
      </w:r>
      <w:proofErr w:type="spellStart"/>
      <w:r w:rsidRPr="00D20F9A">
        <w:rPr>
          <w:color w:val="000000"/>
        </w:rPr>
        <w:t>активність</w:t>
      </w:r>
      <w:proofErr w:type="spellEnd"/>
      <w:r w:rsidRPr="00D20F9A">
        <w:rPr>
          <w:color w:val="000000"/>
        </w:rPr>
        <w:t xml:space="preserve"> та </w:t>
      </w:r>
      <w:proofErr w:type="spellStart"/>
      <w:r w:rsidRPr="00D20F9A">
        <w:rPr>
          <w:color w:val="000000"/>
        </w:rPr>
        <w:t>здоров'я</w:t>
      </w:r>
      <w:proofErr w:type="spellEnd"/>
      <w:r w:rsidRPr="00D20F9A">
        <w:rPr>
          <w:color w:val="000000"/>
        </w:rPr>
        <w:t xml:space="preserve"> </w:t>
      </w:r>
      <w:proofErr w:type="spellStart"/>
      <w:r w:rsidRPr="00D20F9A">
        <w:rPr>
          <w:color w:val="000000"/>
        </w:rPr>
        <w:t>населення</w:t>
      </w:r>
      <w:proofErr w:type="spellEnd"/>
      <w:r w:rsidRPr="00D20F9A">
        <w:rPr>
          <w:color w:val="000000"/>
        </w:rPr>
        <w:t xml:space="preserve">, особливо </w:t>
      </w:r>
      <w:proofErr w:type="spellStart"/>
      <w:r w:rsidRPr="00D20F9A">
        <w:rPr>
          <w:color w:val="000000"/>
        </w:rPr>
        <w:t>дітей</w:t>
      </w:r>
      <w:proofErr w:type="spellEnd"/>
      <w:r w:rsidRPr="00D20F9A">
        <w:rPr>
          <w:color w:val="000000"/>
        </w:rPr>
        <w:t xml:space="preserve">, </w:t>
      </w:r>
      <w:proofErr w:type="spellStart"/>
      <w:r w:rsidRPr="00D20F9A">
        <w:rPr>
          <w:color w:val="000000"/>
        </w:rPr>
        <w:t>підлітків</w:t>
      </w:r>
      <w:proofErr w:type="spellEnd"/>
      <w:r w:rsidRPr="00D20F9A">
        <w:rPr>
          <w:color w:val="000000"/>
        </w:rPr>
        <w:t xml:space="preserve"> та </w:t>
      </w:r>
      <w:proofErr w:type="spellStart"/>
      <w:r w:rsidRPr="00D20F9A">
        <w:rPr>
          <w:color w:val="000000"/>
        </w:rPr>
        <w:t>молоді</w:t>
      </w:r>
      <w:proofErr w:type="spellEnd"/>
      <w:r w:rsidRPr="00D20F9A">
        <w:rPr>
          <w:color w:val="000000"/>
        </w:rPr>
        <w:t>;</w:t>
      </w:r>
    </w:p>
    <w:p w14:paraId="41932D1F" w14:textId="77777777" w:rsidR="0053756A" w:rsidRPr="00D20F9A" w:rsidRDefault="0053756A" w:rsidP="001B49A4">
      <w:pPr>
        <w:pStyle w:val="a6"/>
        <w:numPr>
          <w:ilvl w:val="1"/>
          <w:numId w:val="10"/>
        </w:numPr>
        <w:tabs>
          <w:tab w:val="left" w:pos="0"/>
          <w:tab w:val="left" w:pos="426"/>
        </w:tabs>
        <w:ind w:left="709" w:right="-1" w:hanging="283"/>
        <w:contextualSpacing/>
        <w:jc w:val="both"/>
        <w:textAlignment w:val="baseline"/>
        <w:rPr>
          <w:color w:val="000000"/>
        </w:rPr>
      </w:pPr>
      <w:proofErr w:type="spellStart"/>
      <w:r w:rsidRPr="00D20F9A">
        <w:rPr>
          <w:color w:val="000000"/>
        </w:rPr>
        <w:t>недостатній</w:t>
      </w:r>
      <w:proofErr w:type="spellEnd"/>
      <w:r w:rsidRPr="00D20F9A">
        <w:rPr>
          <w:color w:val="000000"/>
        </w:rPr>
        <w:t xml:space="preserve"> </w:t>
      </w:r>
      <w:proofErr w:type="spellStart"/>
      <w:r w:rsidRPr="00D20F9A">
        <w:rPr>
          <w:color w:val="000000"/>
        </w:rPr>
        <w:t>рівень</w:t>
      </w:r>
      <w:proofErr w:type="spellEnd"/>
      <w:r w:rsidRPr="00D20F9A">
        <w:rPr>
          <w:color w:val="000000"/>
        </w:rPr>
        <w:t xml:space="preserve"> </w:t>
      </w:r>
      <w:proofErr w:type="spellStart"/>
      <w:r w:rsidRPr="00D20F9A">
        <w:rPr>
          <w:color w:val="000000"/>
        </w:rPr>
        <w:t>фінансового</w:t>
      </w:r>
      <w:proofErr w:type="spellEnd"/>
      <w:r w:rsidRPr="00D20F9A">
        <w:rPr>
          <w:color w:val="000000"/>
        </w:rPr>
        <w:t xml:space="preserve"> та </w:t>
      </w:r>
      <w:proofErr w:type="spellStart"/>
      <w:r w:rsidRPr="00D20F9A">
        <w:rPr>
          <w:color w:val="000000"/>
        </w:rPr>
        <w:t>матеріально-технічного</w:t>
      </w:r>
      <w:proofErr w:type="spellEnd"/>
      <w:r w:rsidRPr="00D20F9A">
        <w:rPr>
          <w:color w:val="000000"/>
        </w:rPr>
        <w:t xml:space="preserve"> </w:t>
      </w:r>
      <w:proofErr w:type="spellStart"/>
      <w:r w:rsidRPr="00D20F9A">
        <w:rPr>
          <w:color w:val="000000"/>
        </w:rPr>
        <w:t>забезпечення</w:t>
      </w:r>
      <w:proofErr w:type="spellEnd"/>
      <w:r w:rsidRPr="00D20F9A">
        <w:rPr>
          <w:color w:val="000000"/>
        </w:rPr>
        <w:t xml:space="preserve"> </w:t>
      </w:r>
      <w:proofErr w:type="spellStart"/>
      <w:r w:rsidRPr="00D20F9A">
        <w:rPr>
          <w:color w:val="000000"/>
        </w:rPr>
        <w:t>дитячо-юнацького</w:t>
      </w:r>
      <w:proofErr w:type="spellEnd"/>
      <w:r w:rsidRPr="00D20F9A">
        <w:rPr>
          <w:color w:val="000000"/>
        </w:rPr>
        <w:t xml:space="preserve"> спорту;</w:t>
      </w:r>
    </w:p>
    <w:p w14:paraId="4636E24A" w14:textId="77777777" w:rsidR="0053756A" w:rsidRPr="00D20F9A" w:rsidRDefault="0053756A" w:rsidP="001B49A4">
      <w:pPr>
        <w:pStyle w:val="a6"/>
        <w:numPr>
          <w:ilvl w:val="1"/>
          <w:numId w:val="10"/>
        </w:numPr>
        <w:tabs>
          <w:tab w:val="left" w:pos="0"/>
          <w:tab w:val="left" w:pos="426"/>
        </w:tabs>
        <w:ind w:left="709" w:right="-1" w:hanging="283"/>
        <w:contextualSpacing/>
        <w:jc w:val="both"/>
        <w:textAlignment w:val="baseline"/>
        <w:rPr>
          <w:color w:val="000000"/>
        </w:rPr>
      </w:pPr>
      <w:proofErr w:type="spellStart"/>
      <w:r w:rsidRPr="00D20F9A">
        <w:rPr>
          <w:color w:val="000000"/>
        </w:rPr>
        <w:t>застаріла</w:t>
      </w:r>
      <w:proofErr w:type="spellEnd"/>
      <w:r w:rsidRPr="00D20F9A">
        <w:rPr>
          <w:color w:val="000000"/>
        </w:rPr>
        <w:t xml:space="preserve"> </w:t>
      </w:r>
      <w:proofErr w:type="spellStart"/>
      <w:r w:rsidRPr="00D20F9A">
        <w:rPr>
          <w:color w:val="000000"/>
        </w:rPr>
        <w:t>матеріально-технічна</w:t>
      </w:r>
      <w:proofErr w:type="spellEnd"/>
      <w:r w:rsidRPr="00D20F9A">
        <w:rPr>
          <w:color w:val="000000"/>
        </w:rPr>
        <w:t xml:space="preserve"> база </w:t>
      </w:r>
      <w:proofErr w:type="spellStart"/>
      <w:r w:rsidRPr="00D20F9A">
        <w:rPr>
          <w:color w:val="000000"/>
        </w:rPr>
        <w:t>спортивних</w:t>
      </w:r>
      <w:proofErr w:type="spellEnd"/>
      <w:r w:rsidRPr="00D20F9A">
        <w:rPr>
          <w:color w:val="000000"/>
        </w:rPr>
        <w:t xml:space="preserve"> </w:t>
      </w:r>
      <w:proofErr w:type="spellStart"/>
      <w:r w:rsidRPr="00D20F9A">
        <w:rPr>
          <w:color w:val="000000"/>
        </w:rPr>
        <w:t>споруд</w:t>
      </w:r>
      <w:proofErr w:type="spellEnd"/>
      <w:r w:rsidRPr="00D20F9A">
        <w:rPr>
          <w:color w:val="000000"/>
        </w:rPr>
        <w:t>;</w:t>
      </w:r>
    </w:p>
    <w:p w14:paraId="42941D87" w14:textId="67442F23" w:rsidR="0053756A" w:rsidRPr="00F6463B" w:rsidRDefault="0053756A" w:rsidP="001B49A4">
      <w:pPr>
        <w:pStyle w:val="a6"/>
        <w:numPr>
          <w:ilvl w:val="1"/>
          <w:numId w:val="10"/>
        </w:numPr>
        <w:tabs>
          <w:tab w:val="left" w:pos="0"/>
          <w:tab w:val="left" w:pos="426"/>
        </w:tabs>
        <w:ind w:left="709" w:right="-1" w:hanging="283"/>
        <w:contextualSpacing/>
        <w:jc w:val="both"/>
        <w:textAlignment w:val="baseline"/>
        <w:rPr>
          <w:color w:val="000000"/>
        </w:rPr>
      </w:pPr>
      <w:proofErr w:type="spellStart"/>
      <w:r w:rsidRPr="00F6463B">
        <w:rPr>
          <w:color w:val="000000"/>
        </w:rPr>
        <w:t>часткова</w:t>
      </w:r>
      <w:proofErr w:type="spellEnd"/>
      <w:r w:rsidRPr="00F6463B">
        <w:rPr>
          <w:color w:val="000000"/>
        </w:rPr>
        <w:t xml:space="preserve"> </w:t>
      </w:r>
      <w:proofErr w:type="spellStart"/>
      <w:r w:rsidRPr="00F6463B">
        <w:rPr>
          <w:color w:val="000000"/>
        </w:rPr>
        <w:t>відсутність</w:t>
      </w:r>
      <w:proofErr w:type="spellEnd"/>
      <w:r w:rsidRPr="00F6463B">
        <w:rPr>
          <w:color w:val="000000"/>
        </w:rPr>
        <w:t xml:space="preserve"> </w:t>
      </w:r>
      <w:proofErr w:type="spellStart"/>
      <w:r w:rsidRPr="00F6463B">
        <w:rPr>
          <w:color w:val="000000"/>
        </w:rPr>
        <w:t>власної</w:t>
      </w:r>
      <w:proofErr w:type="spellEnd"/>
      <w:r w:rsidRPr="00F6463B">
        <w:rPr>
          <w:color w:val="000000"/>
        </w:rPr>
        <w:t xml:space="preserve"> </w:t>
      </w:r>
      <w:proofErr w:type="spellStart"/>
      <w:r w:rsidRPr="00F6463B">
        <w:rPr>
          <w:color w:val="000000"/>
        </w:rPr>
        <w:t>спортивної</w:t>
      </w:r>
      <w:proofErr w:type="spellEnd"/>
      <w:r w:rsidRPr="00F6463B">
        <w:rPr>
          <w:color w:val="000000"/>
        </w:rPr>
        <w:t xml:space="preserve"> </w:t>
      </w:r>
      <w:proofErr w:type="spellStart"/>
      <w:r w:rsidRPr="00F6463B">
        <w:rPr>
          <w:color w:val="000000"/>
        </w:rPr>
        <w:t>бази</w:t>
      </w:r>
      <w:proofErr w:type="spellEnd"/>
      <w:r w:rsidRPr="00F6463B">
        <w:rPr>
          <w:color w:val="000000"/>
        </w:rPr>
        <w:t xml:space="preserve"> </w:t>
      </w:r>
      <w:r w:rsidR="0095682B">
        <w:rPr>
          <w:color w:val="000000"/>
          <w:lang w:val="uk-UA"/>
        </w:rPr>
        <w:t>в</w:t>
      </w:r>
      <w:r w:rsidR="0095682B" w:rsidRPr="00F6463B">
        <w:rPr>
          <w:color w:val="000000"/>
        </w:rPr>
        <w:t xml:space="preserve"> </w:t>
      </w:r>
      <w:proofErr w:type="spellStart"/>
      <w:r w:rsidRPr="00F6463B">
        <w:rPr>
          <w:color w:val="000000"/>
        </w:rPr>
        <w:t>дитячо-юнацьких</w:t>
      </w:r>
      <w:proofErr w:type="spellEnd"/>
      <w:r w:rsidRPr="00F6463B">
        <w:rPr>
          <w:color w:val="000000"/>
        </w:rPr>
        <w:t xml:space="preserve"> </w:t>
      </w:r>
      <w:proofErr w:type="spellStart"/>
      <w:r w:rsidRPr="00F6463B">
        <w:rPr>
          <w:color w:val="000000"/>
        </w:rPr>
        <w:t>спортивних</w:t>
      </w:r>
      <w:proofErr w:type="spellEnd"/>
      <w:r w:rsidRPr="00F6463B">
        <w:rPr>
          <w:color w:val="000000"/>
        </w:rPr>
        <w:t xml:space="preserve"> школах </w:t>
      </w:r>
      <w:proofErr w:type="spellStart"/>
      <w:r w:rsidRPr="00F6463B">
        <w:rPr>
          <w:color w:val="000000"/>
        </w:rPr>
        <w:t>міста</w:t>
      </w:r>
      <w:proofErr w:type="spellEnd"/>
      <w:r w:rsidRPr="00F6463B">
        <w:rPr>
          <w:color w:val="000000"/>
        </w:rPr>
        <w:t>;</w:t>
      </w:r>
    </w:p>
    <w:p w14:paraId="473DAC6B" w14:textId="77777777" w:rsidR="0053756A" w:rsidRPr="00D20F9A" w:rsidRDefault="0053756A" w:rsidP="001B49A4">
      <w:pPr>
        <w:pStyle w:val="a6"/>
        <w:numPr>
          <w:ilvl w:val="1"/>
          <w:numId w:val="10"/>
        </w:numPr>
        <w:tabs>
          <w:tab w:val="left" w:pos="0"/>
          <w:tab w:val="left" w:pos="426"/>
        </w:tabs>
        <w:ind w:left="709" w:right="-1" w:hanging="283"/>
        <w:contextualSpacing/>
        <w:jc w:val="both"/>
        <w:textAlignment w:val="baseline"/>
        <w:rPr>
          <w:color w:val="000000"/>
        </w:rPr>
      </w:pPr>
      <w:proofErr w:type="spellStart"/>
      <w:r w:rsidRPr="00F6463B">
        <w:rPr>
          <w:color w:val="000000"/>
        </w:rPr>
        <w:t>відсутність</w:t>
      </w:r>
      <w:proofErr w:type="spellEnd"/>
      <w:r w:rsidRPr="00D20F9A">
        <w:rPr>
          <w:color w:val="000000"/>
        </w:rPr>
        <w:t xml:space="preserve"> </w:t>
      </w:r>
      <w:proofErr w:type="spellStart"/>
      <w:r w:rsidRPr="00D20F9A">
        <w:rPr>
          <w:color w:val="000000"/>
        </w:rPr>
        <w:t>фахівців</w:t>
      </w:r>
      <w:proofErr w:type="spellEnd"/>
      <w:r w:rsidRPr="00D20F9A">
        <w:rPr>
          <w:color w:val="000000"/>
        </w:rPr>
        <w:t xml:space="preserve"> </w:t>
      </w:r>
      <w:r w:rsidR="0095682B">
        <w:rPr>
          <w:color w:val="000000"/>
          <w:lang w:val="uk-UA"/>
        </w:rPr>
        <w:t>і</w:t>
      </w:r>
      <w:r w:rsidRPr="00D20F9A">
        <w:rPr>
          <w:color w:val="000000"/>
        </w:rPr>
        <w:t xml:space="preserve">з </w:t>
      </w:r>
      <w:proofErr w:type="spellStart"/>
      <w:r w:rsidRPr="00D20F9A">
        <w:rPr>
          <w:color w:val="000000"/>
        </w:rPr>
        <w:t>фізичної</w:t>
      </w:r>
      <w:proofErr w:type="spellEnd"/>
      <w:r w:rsidRPr="00D20F9A">
        <w:rPr>
          <w:color w:val="000000"/>
        </w:rPr>
        <w:t xml:space="preserve"> </w:t>
      </w:r>
      <w:proofErr w:type="spellStart"/>
      <w:r w:rsidRPr="00D20F9A">
        <w:rPr>
          <w:color w:val="000000"/>
        </w:rPr>
        <w:t>культури</w:t>
      </w:r>
      <w:proofErr w:type="spellEnd"/>
      <w:r w:rsidRPr="00D20F9A">
        <w:rPr>
          <w:color w:val="000000"/>
        </w:rPr>
        <w:t xml:space="preserve"> та спорту у </w:t>
      </w:r>
      <w:proofErr w:type="spellStart"/>
      <w:r w:rsidRPr="00D20F9A">
        <w:rPr>
          <w:color w:val="000000"/>
        </w:rPr>
        <w:t>виробничих</w:t>
      </w:r>
      <w:proofErr w:type="spellEnd"/>
      <w:r w:rsidRPr="00D20F9A">
        <w:rPr>
          <w:color w:val="000000"/>
        </w:rPr>
        <w:t xml:space="preserve"> </w:t>
      </w:r>
      <w:proofErr w:type="spellStart"/>
      <w:r w:rsidRPr="00D20F9A">
        <w:rPr>
          <w:color w:val="000000"/>
        </w:rPr>
        <w:t>колективах</w:t>
      </w:r>
      <w:proofErr w:type="spellEnd"/>
      <w:r w:rsidRPr="00D20F9A">
        <w:rPr>
          <w:color w:val="000000"/>
        </w:rPr>
        <w:t xml:space="preserve">, за </w:t>
      </w:r>
      <w:proofErr w:type="spellStart"/>
      <w:r w:rsidRPr="00D20F9A">
        <w:rPr>
          <w:color w:val="000000"/>
        </w:rPr>
        <w:t>місцем</w:t>
      </w:r>
      <w:proofErr w:type="spellEnd"/>
      <w:r w:rsidRPr="00D20F9A">
        <w:rPr>
          <w:color w:val="000000"/>
        </w:rPr>
        <w:t xml:space="preserve"> </w:t>
      </w:r>
      <w:proofErr w:type="spellStart"/>
      <w:r w:rsidRPr="00D20F9A">
        <w:rPr>
          <w:color w:val="000000"/>
        </w:rPr>
        <w:t>проживання</w:t>
      </w:r>
      <w:proofErr w:type="spellEnd"/>
      <w:r w:rsidRPr="00D20F9A">
        <w:rPr>
          <w:color w:val="000000"/>
        </w:rPr>
        <w:t xml:space="preserve"> та в </w:t>
      </w:r>
      <w:proofErr w:type="spellStart"/>
      <w:r w:rsidRPr="00D20F9A">
        <w:rPr>
          <w:color w:val="000000"/>
        </w:rPr>
        <w:t>місцях</w:t>
      </w:r>
      <w:proofErr w:type="spellEnd"/>
      <w:r w:rsidRPr="00D20F9A">
        <w:rPr>
          <w:color w:val="000000"/>
        </w:rPr>
        <w:t xml:space="preserve"> </w:t>
      </w:r>
      <w:proofErr w:type="spellStart"/>
      <w:r w:rsidRPr="00D20F9A">
        <w:rPr>
          <w:color w:val="000000"/>
        </w:rPr>
        <w:t>масового</w:t>
      </w:r>
      <w:proofErr w:type="spellEnd"/>
      <w:r w:rsidRPr="00D20F9A">
        <w:rPr>
          <w:color w:val="000000"/>
        </w:rPr>
        <w:t xml:space="preserve"> </w:t>
      </w:r>
      <w:proofErr w:type="spellStart"/>
      <w:r w:rsidRPr="00D20F9A">
        <w:rPr>
          <w:color w:val="000000"/>
        </w:rPr>
        <w:t>відпочинку</w:t>
      </w:r>
      <w:proofErr w:type="spellEnd"/>
      <w:r w:rsidRPr="00D20F9A">
        <w:rPr>
          <w:color w:val="000000"/>
        </w:rPr>
        <w:t xml:space="preserve"> </w:t>
      </w:r>
      <w:proofErr w:type="spellStart"/>
      <w:r w:rsidRPr="00D20F9A">
        <w:rPr>
          <w:color w:val="000000"/>
        </w:rPr>
        <w:t>населення</w:t>
      </w:r>
      <w:proofErr w:type="spellEnd"/>
      <w:r w:rsidRPr="00D20F9A">
        <w:rPr>
          <w:color w:val="000000"/>
        </w:rPr>
        <w:t>.</w:t>
      </w:r>
    </w:p>
    <w:p w14:paraId="240C5FB0" w14:textId="77777777" w:rsidR="0053756A" w:rsidRPr="00D20F9A" w:rsidRDefault="0053756A" w:rsidP="001B49A4">
      <w:pPr>
        <w:pStyle w:val="a6"/>
        <w:tabs>
          <w:tab w:val="left" w:pos="426"/>
        </w:tabs>
        <w:ind w:right="-1"/>
        <w:rPr>
          <w:color w:val="000000"/>
        </w:rPr>
      </w:pPr>
    </w:p>
    <w:p w14:paraId="09BF9C1D" w14:textId="1FA873EB" w:rsidR="0053756A" w:rsidRPr="00D20F9A" w:rsidRDefault="0053756A" w:rsidP="001B49A4">
      <w:pPr>
        <w:pStyle w:val="a6"/>
        <w:widowControl/>
        <w:numPr>
          <w:ilvl w:val="0"/>
          <w:numId w:val="1"/>
        </w:numPr>
        <w:tabs>
          <w:tab w:val="left" w:pos="426"/>
          <w:tab w:val="left" w:pos="1701"/>
        </w:tabs>
        <w:overflowPunct/>
        <w:autoSpaceDE/>
        <w:autoSpaceDN/>
        <w:adjustRightInd/>
        <w:ind w:left="426" w:right="-1" w:hanging="426"/>
        <w:contextualSpacing/>
        <w:jc w:val="both"/>
        <w:rPr>
          <w:color w:val="000000"/>
        </w:rPr>
      </w:pPr>
      <w:r w:rsidRPr="00D20F9A">
        <w:rPr>
          <w:color w:val="000000"/>
        </w:rPr>
        <w:t xml:space="preserve">За </w:t>
      </w:r>
      <w:proofErr w:type="spellStart"/>
      <w:r w:rsidRPr="00D20F9A">
        <w:rPr>
          <w:color w:val="000000"/>
        </w:rPr>
        <w:t>інформацією</w:t>
      </w:r>
      <w:proofErr w:type="spellEnd"/>
      <w:r w:rsidRPr="00D20F9A">
        <w:rPr>
          <w:color w:val="000000"/>
        </w:rPr>
        <w:t xml:space="preserve">, </w:t>
      </w:r>
      <w:proofErr w:type="spellStart"/>
      <w:r w:rsidRPr="00D20F9A">
        <w:rPr>
          <w:color w:val="000000"/>
        </w:rPr>
        <w:t>зазначеною</w:t>
      </w:r>
      <w:proofErr w:type="spellEnd"/>
      <w:r w:rsidRPr="00D20F9A">
        <w:rPr>
          <w:color w:val="000000"/>
        </w:rPr>
        <w:t xml:space="preserve"> </w:t>
      </w:r>
      <w:r w:rsidR="0095682B">
        <w:rPr>
          <w:color w:val="000000"/>
          <w:lang w:val="uk-UA"/>
        </w:rPr>
        <w:t>в</w:t>
      </w:r>
      <w:r w:rsidR="0095682B" w:rsidRPr="00D20F9A">
        <w:rPr>
          <w:color w:val="000000"/>
        </w:rPr>
        <w:t xml:space="preserve"> </w:t>
      </w:r>
      <w:proofErr w:type="spellStart"/>
      <w:r w:rsidRPr="00D20F9A">
        <w:rPr>
          <w:color w:val="000000"/>
        </w:rPr>
        <w:t>Повідомленні</w:t>
      </w:r>
      <w:proofErr w:type="spellEnd"/>
      <w:r w:rsidRPr="00D20F9A">
        <w:rPr>
          <w:color w:val="000000"/>
        </w:rPr>
        <w:t>,</w:t>
      </w:r>
      <w:r w:rsidRPr="00D20F9A">
        <w:t xml:space="preserve"> </w:t>
      </w:r>
      <w:r>
        <w:rPr>
          <w:color w:val="000000"/>
        </w:rPr>
        <w:t>КП СК «</w:t>
      </w:r>
      <w:proofErr w:type="spellStart"/>
      <w:r>
        <w:rPr>
          <w:color w:val="000000"/>
        </w:rPr>
        <w:t>Будівельник</w:t>
      </w:r>
      <w:proofErr w:type="spellEnd"/>
      <w:r>
        <w:rPr>
          <w:color w:val="000000"/>
        </w:rPr>
        <w:t xml:space="preserve">» </w:t>
      </w:r>
      <w:r w:rsidRPr="00D20F9A">
        <w:t xml:space="preserve">є базою </w:t>
      </w:r>
      <w:proofErr w:type="spellStart"/>
      <w:r w:rsidRPr="00D20F9A">
        <w:t>олімпійської</w:t>
      </w:r>
      <w:proofErr w:type="spellEnd"/>
      <w:r w:rsidRPr="00D20F9A">
        <w:t xml:space="preserve"> </w:t>
      </w:r>
      <w:proofErr w:type="spellStart"/>
      <w:r w:rsidRPr="00D20F9A">
        <w:t>підготовки</w:t>
      </w:r>
      <w:proofErr w:type="spellEnd"/>
      <w:r w:rsidRPr="00D20F9A">
        <w:t xml:space="preserve"> </w:t>
      </w:r>
      <w:proofErr w:type="spellStart"/>
      <w:r w:rsidRPr="00D20F9A">
        <w:t>національної</w:t>
      </w:r>
      <w:proofErr w:type="spellEnd"/>
      <w:r w:rsidRPr="00D20F9A">
        <w:t xml:space="preserve"> </w:t>
      </w:r>
      <w:proofErr w:type="spellStart"/>
      <w:r w:rsidRPr="00D20F9A">
        <w:t>збірної</w:t>
      </w:r>
      <w:proofErr w:type="spellEnd"/>
      <w:r w:rsidRPr="00D20F9A">
        <w:t xml:space="preserve"> </w:t>
      </w:r>
      <w:proofErr w:type="spellStart"/>
      <w:r w:rsidRPr="00D20F9A">
        <w:t>команди</w:t>
      </w:r>
      <w:proofErr w:type="spellEnd"/>
      <w:r w:rsidRPr="00D20F9A">
        <w:t xml:space="preserve"> з баскетболу та греко-</w:t>
      </w:r>
      <w:proofErr w:type="spellStart"/>
      <w:r w:rsidRPr="00D20F9A">
        <w:t>римської</w:t>
      </w:r>
      <w:proofErr w:type="spellEnd"/>
      <w:r w:rsidRPr="00D20F9A">
        <w:t xml:space="preserve"> </w:t>
      </w:r>
      <w:proofErr w:type="spellStart"/>
      <w:r w:rsidRPr="00D20F9A">
        <w:t>боротьби</w:t>
      </w:r>
      <w:proofErr w:type="spellEnd"/>
      <w:r>
        <w:rPr>
          <w:color w:val="000000"/>
        </w:rPr>
        <w:t xml:space="preserve"> </w:t>
      </w:r>
      <w:proofErr w:type="spellStart"/>
      <w:r>
        <w:rPr>
          <w:color w:val="000000"/>
        </w:rPr>
        <w:t>відповідно</w:t>
      </w:r>
      <w:proofErr w:type="spellEnd"/>
      <w:r>
        <w:rPr>
          <w:color w:val="000000"/>
        </w:rPr>
        <w:t xml:space="preserve"> до </w:t>
      </w:r>
      <w:proofErr w:type="spellStart"/>
      <w:r>
        <w:t>переліку</w:t>
      </w:r>
      <w:proofErr w:type="spellEnd"/>
      <w:r>
        <w:t xml:space="preserve">  </w:t>
      </w:r>
      <w:proofErr w:type="spellStart"/>
      <w:r>
        <w:rPr>
          <w:rStyle w:val="rvts23"/>
        </w:rPr>
        <w:t>закладів</w:t>
      </w:r>
      <w:proofErr w:type="spellEnd"/>
      <w:r>
        <w:rPr>
          <w:rStyle w:val="rvts23"/>
        </w:rPr>
        <w:t xml:space="preserve"> </w:t>
      </w:r>
      <w:proofErr w:type="spellStart"/>
      <w:r>
        <w:rPr>
          <w:rStyle w:val="rvts23"/>
        </w:rPr>
        <w:t>фізичної</w:t>
      </w:r>
      <w:proofErr w:type="spellEnd"/>
      <w:r>
        <w:rPr>
          <w:rStyle w:val="rvts23"/>
        </w:rPr>
        <w:t xml:space="preserve"> </w:t>
      </w:r>
      <w:proofErr w:type="spellStart"/>
      <w:r>
        <w:rPr>
          <w:rStyle w:val="rvts23"/>
        </w:rPr>
        <w:t>культури</w:t>
      </w:r>
      <w:proofErr w:type="spellEnd"/>
      <w:r>
        <w:rPr>
          <w:rStyle w:val="rvts23"/>
        </w:rPr>
        <w:t xml:space="preserve"> і спорту, </w:t>
      </w:r>
      <w:proofErr w:type="spellStart"/>
      <w:r>
        <w:rPr>
          <w:rStyle w:val="rvts23"/>
        </w:rPr>
        <w:t>яким</w:t>
      </w:r>
      <w:proofErr w:type="spellEnd"/>
      <w:r>
        <w:rPr>
          <w:rStyle w:val="rvts23"/>
        </w:rPr>
        <w:t xml:space="preserve"> </w:t>
      </w:r>
      <w:proofErr w:type="spellStart"/>
      <w:r>
        <w:rPr>
          <w:rStyle w:val="rvts23"/>
        </w:rPr>
        <w:t>надається</w:t>
      </w:r>
      <w:proofErr w:type="spellEnd"/>
      <w:r>
        <w:rPr>
          <w:rStyle w:val="rvts23"/>
        </w:rPr>
        <w:t xml:space="preserve"> статус </w:t>
      </w:r>
      <w:proofErr w:type="spellStart"/>
      <w:r>
        <w:rPr>
          <w:rStyle w:val="rvts23"/>
        </w:rPr>
        <w:t>бази</w:t>
      </w:r>
      <w:proofErr w:type="spellEnd"/>
      <w:r>
        <w:rPr>
          <w:rStyle w:val="rvts23"/>
        </w:rPr>
        <w:t xml:space="preserve"> </w:t>
      </w:r>
      <w:proofErr w:type="spellStart"/>
      <w:r>
        <w:rPr>
          <w:rStyle w:val="rvts23"/>
        </w:rPr>
        <w:t>олімпійської</w:t>
      </w:r>
      <w:proofErr w:type="spellEnd"/>
      <w:r>
        <w:rPr>
          <w:rStyle w:val="rvts23"/>
        </w:rPr>
        <w:t xml:space="preserve">, </w:t>
      </w:r>
      <w:proofErr w:type="spellStart"/>
      <w:r>
        <w:rPr>
          <w:rStyle w:val="rvts23"/>
        </w:rPr>
        <w:t>паралімпійської</w:t>
      </w:r>
      <w:proofErr w:type="spellEnd"/>
      <w:r>
        <w:rPr>
          <w:rStyle w:val="rvts23"/>
        </w:rPr>
        <w:t xml:space="preserve"> та </w:t>
      </w:r>
      <w:proofErr w:type="spellStart"/>
      <w:r>
        <w:rPr>
          <w:rStyle w:val="rvts23"/>
        </w:rPr>
        <w:t>дефлімпійської</w:t>
      </w:r>
      <w:proofErr w:type="spellEnd"/>
      <w:r>
        <w:rPr>
          <w:rStyle w:val="rvts23"/>
        </w:rPr>
        <w:t xml:space="preserve"> </w:t>
      </w:r>
      <w:proofErr w:type="spellStart"/>
      <w:r>
        <w:rPr>
          <w:rStyle w:val="rvts23"/>
        </w:rPr>
        <w:t>підготовки</w:t>
      </w:r>
      <w:proofErr w:type="spellEnd"/>
      <w:r>
        <w:rPr>
          <w:rStyle w:val="rvts23"/>
        </w:rPr>
        <w:t xml:space="preserve">, </w:t>
      </w:r>
      <w:proofErr w:type="spellStart"/>
      <w:r>
        <w:rPr>
          <w:rStyle w:val="rvts23"/>
        </w:rPr>
        <w:t>затвердженого</w:t>
      </w:r>
      <w:proofErr w:type="spellEnd"/>
      <w:r>
        <w:t xml:space="preserve"> </w:t>
      </w:r>
      <w:proofErr w:type="spellStart"/>
      <w:r>
        <w:t>п</w:t>
      </w:r>
      <w:r w:rsidRPr="008106AA">
        <w:t>останов</w:t>
      </w:r>
      <w:r>
        <w:t>ою</w:t>
      </w:r>
      <w:proofErr w:type="spellEnd"/>
      <w:r w:rsidRPr="008106AA">
        <w:t xml:space="preserve"> </w:t>
      </w:r>
      <w:proofErr w:type="spellStart"/>
      <w:r w:rsidRPr="008106AA">
        <w:t>Кабінету</w:t>
      </w:r>
      <w:proofErr w:type="spellEnd"/>
      <w:r w:rsidRPr="008106AA">
        <w:t xml:space="preserve"> </w:t>
      </w:r>
      <w:proofErr w:type="spellStart"/>
      <w:r w:rsidRPr="008106AA">
        <w:t>Міністрів</w:t>
      </w:r>
      <w:proofErr w:type="spellEnd"/>
      <w:r w:rsidRPr="008106AA">
        <w:t xml:space="preserve"> </w:t>
      </w:r>
      <w:proofErr w:type="spellStart"/>
      <w:r w:rsidRPr="008106AA">
        <w:t>України</w:t>
      </w:r>
      <w:proofErr w:type="spellEnd"/>
      <w:r w:rsidRPr="008106AA">
        <w:t xml:space="preserve"> </w:t>
      </w:r>
      <w:proofErr w:type="spellStart"/>
      <w:r w:rsidRPr="008106AA">
        <w:t>від</w:t>
      </w:r>
      <w:proofErr w:type="spellEnd"/>
      <w:r w:rsidRPr="008106AA">
        <w:t xml:space="preserve"> 18.01.2006 № 30 «Про </w:t>
      </w:r>
      <w:proofErr w:type="spellStart"/>
      <w:r w:rsidRPr="008106AA">
        <w:t>затвердження</w:t>
      </w:r>
      <w:proofErr w:type="spellEnd"/>
      <w:r w:rsidRPr="008106AA">
        <w:t xml:space="preserve"> Порядку </w:t>
      </w:r>
      <w:proofErr w:type="spellStart"/>
      <w:r w:rsidRPr="008106AA">
        <w:t>надання</w:t>
      </w:r>
      <w:proofErr w:type="spellEnd"/>
      <w:r w:rsidRPr="008106AA">
        <w:t xml:space="preserve"> закладу </w:t>
      </w:r>
      <w:proofErr w:type="spellStart"/>
      <w:r w:rsidRPr="008106AA">
        <w:t>фізичної</w:t>
      </w:r>
      <w:proofErr w:type="spellEnd"/>
      <w:r w:rsidRPr="008106AA">
        <w:t xml:space="preserve"> </w:t>
      </w:r>
      <w:proofErr w:type="spellStart"/>
      <w:r w:rsidRPr="008106AA">
        <w:t>культури</w:t>
      </w:r>
      <w:proofErr w:type="spellEnd"/>
      <w:r w:rsidRPr="008106AA">
        <w:t xml:space="preserve"> і спорту статусу </w:t>
      </w:r>
      <w:proofErr w:type="spellStart"/>
      <w:r w:rsidRPr="008106AA">
        <w:t>бази</w:t>
      </w:r>
      <w:proofErr w:type="spellEnd"/>
      <w:r w:rsidRPr="008106AA">
        <w:t xml:space="preserve"> </w:t>
      </w:r>
      <w:proofErr w:type="spellStart"/>
      <w:r w:rsidRPr="008106AA">
        <w:t>олімпійської</w:t>
      </w:r>
      <w:proofErr w:type="spellEnd"/>
      <w:r w:rsidRPr="008106AA">
        <w:t xml:space="preserve">, </w:t>
      </w:r>
      <w:proofErr w:type="spellStart"/>
      <w:r w:rsidRPr="008106AA">
        <w:t>паралімпійської</w:t>
      </w:r>
      <w:proofErr w:type="spellEnd"/>
      <w:r w:rsidRPr="008106AA">
        <w:t xml:space="preserve"> та </w:t>
      </w:r>
      <w:proofErr w:type="spellStart"/>
      <w:r w:rsidRPr="008106AA">
        <w:t>дефлімпійської</w:t>
      </w:r>
      <w:proofErr w:type="spellEnd"/>
      <w:r w:rsidRPr="008106AA">
        <w:t xml:space="preserve"> </w:t>
      </w:r>
      <w:proofErr w:type="spellStart"/>
      <w:r w:rsidRPr="008106AA">
        <w:t>підготовки</w:t>
      </w:r>
      <w:proofErr w:type="spellEnd"/>
      <w:r w:rsidRPr="008106AA">
        <w:t xml:space="preserve"> і </w:t>
      </w:r>
      <w:proofErr w:type="spellStart"/>
      <w:r w:rsidRPr="008106AA">
        <w:t>переліку</w:t>
      </w:r>
      <w:proofErr w:type="spellEnd"/>
      <w:r w:rsidRPr="008106AA">
        <w:t xml:space="preserve"> </w:t>
      </w:r>
      <w:proofErr w:type="spellStart"/>
      <w:r w:rsidRPr="008106AA">
        <w:t>закл</w:t>
      </w:r>
      <w:r>
        <w:t>адів</w:t>
      </w:r>
      <w:proofErr w:type="spellEnd"/>
      <w:r>
        <w:t xml:space="preserve">, </w:t>
      </w:r>
      <w:proofErr w:type="spellStart"/>
      <w:r>
        <w:t>яким</w:t>
      </w:r>
      <w:proofErr w:type="spellEnd"/>
      <w:r>
        <w:t xml:space="preserve"> </w:t>
      </w:r>
      <w:proofErr w:type="spellStart"/>
      <w:r>
        <w:t>надано</w:t>
      </w:r>
      <w:proofErr w:type="spellEnd"/>
      <w:r>
        <w:t xml:space="preserve"> </w:t>
      </w:r>
      <w:proofErr w:type="spellStart"/>
      <w:r>
        <w:t>такий</w:t>
      </w:r>
      <w:proofErr w:type="spellEnd"/>
      <w:r>
        <w:t xml:space="preserve"> статус».</w:t>
      </w:r>
    </w:p>
    <w:p w14:paraId="16D4A85B" w14:textId="77777777" w:rsidR="0053756A" w:rsidRPr="00B06CCE" w:rsidRDefault="0053756A" w:rsidP="001B49A4">
      <w:pPr>
        <w:widowControl w:val="0"/>
        <w:tabs>
          <w:tab w:val="left" w:pos="0"/>
          <w:tab w:val="left" w:pos="426"/>
        </w:tabs>
        <w:overflowPunct w:val="0"/>
        <w:autoSpaceDE w:val="0"/>
        <w:autoSpaceDN w:val="0"/>
        <w:adjustRightInd w:val="0"/>
        <w:ind w:right="-1"/>
        <w:jc w:val="both"/>
        <w:textAlignment w:val="baseline"/>
        <w:rPr>
          <w:color w:val="000000"/>
        </w:rPr>
      </w:pPr>
    </w:p>
    <w:p w14:paraId="774B57CA" w14:textId="61BE6172" w:rsidR="0053756A" w:rsidRPr="00D20F9A" w:rsidRDefault="0053756A" w:rsidP="001B49A4">
      <w:pPr>
        <w:pStyle w:val="a6"/>
        <w:numPr>
          <w:ilvl w:val="0"/>
          <w:numId w:val="1"/>
        </w:numPr>
        <w:tabs>
          <w:tab w:val="left" w:pos="0"/>
          <w:tab w:val="left" w:pos="426"/>
        </w:tabs>
        <w:ind w:left="426" w:right="-1" w:hanging="426"/>
        <w:contextualSpacing/>
        <w:jc w:val="both"/>
        <w:textAlignment w:val="baseline"/>
        <w:rPr>
          <w:color w:val="000000"/>
        </w:rPr>
      </w:pPr>
      <w:r w:rsidRPr="0053756A">
        <w:rPr>
          <w:color w:val="000000"/>
          <w:lang w:val="uk-UA"/>
        </w:rPr>
        <w:t xml:space="preserve">У Листі 2 Надавач вказує, що </w:t>
      </w:r>
      <w:r w:rsidRPr="0053756A">
        <w:rPr>
          <w:lang w:val="uk-UA"/>
        </w:rPr>
        <w:t xml:space="preserve"> Департаменту щоквартально надається звіт про виконання паспорт</w:t>
      </w:r>
      <w:r w:rsidR="0095682B">
        <w:rPr>
          <w:lang w:val="uk-UA"/>
        </w:rPr>
        <w:t>а</w:t>
      </w:r>
      <w:r w:rsidRPr="0053756A">
        <w:rPr>
          <w:lang w:val="uk-UA"/>
        </w:rPr>
        <w:t xml:space="preserve"> бюджетної програми, де зазначається кількість проведених заходів за рахунок коштів міського бюджету та господарської діяльності, кількість учасників тренувального </w:t>
      </w:r>
      <w:r w:rsidRPr="0053756A">
        <w:rPr>
          <w:lang w:val="uk-UA"/>
        </w:rPr>
        <w:lastRenderedPageBreak/>
        <w:t xml:space="preserve">процесу та змагань, кількість відвідувачів. </w:t>
      </w:r>
      <w:proofErr w:type="spellStart"/>
      <w:r w:rsidRPr="00D20F9A">
        <w:t>Середня</w:t>
      </w:r>
      <w:proofErr w:type="spellEnd"/>
      <w:r w:rsidRPr="00D20F9A">
        <w:t xml:space="preserve"> </w:t>
      </w:r>
      <w:proofErr w:type="spellStart"/>
      <w:r w:rsidRPr="00D20F9A">
        <w:t>кількість</w:t>
      </w:r>
      <w:proofErr w:type="spellEnd"/>
      <w:r w:rsidRPr="00D20F9A">
        <w:t xml:space="preserve"> </w:t>
      </w:r>
      <w:proofErr w:type="spellStart"/>
      <w:r w:rsidRPr="00D20F9A">
        <w:t>відвідувачів</w:t>
      </w:r>
      <w:proofErr w:type="spellEnd"/>
      <w:r w:rsidRPr="00D20F9A">
        <w:t xml:space="preserve"> на день, </w:t>
      </w:r>
      <w:r w:rsidR="0095682B">
        <w:rPr>
          <w:lang w:val="uk-UA"/>
        </w:rPr>
        <w:t>яких</w:t>
      </w:r>
      <w:r w:rsidR="0095682B" w:rsidRPr="00D20F9A">
        <w:t xml:space="preserve"> </w:t>
      </w:r>
      <w:proofErr w:type="spellStart"/>
      <w:r w:rsidRPr="00D20F9A">
        <w:t>обслуговує</w:t>
      </w:r>
      <w:proofErr w:type="spellEnd"/>
      <w:r w:rsidRPr="00D20F9A">
        <w:t xml:space="preserve"> </w:t>
      </w:r>
      <w:proofErr w:type="spellStart"/>
      <w:r>
        <w:t>Отримувач</w:t>
      </w:r>
      <w:proofErr w:type="spellEnd"/>
      <w:r w:rsidRPr="00D20F9A">
        <w:t xml:space="preserve">, становить 270 </w:t>
      </w:r>
      <w:r w:rsidR="0095682B">
        <w:rPr>
          <w:lang w:val="uk-UA"/>
        </w:rPr>
        <w:t>осіб</w:t>
      </w:r>
      <w:r w:rsidRPr="00D20F9A">
        <w:t xml:space="preserve">. До того ж </w:t>
      </w:r>
      <w:proofErr w:type="spellStart"/>
      <w:r w:rsidRPr="00D20F9A">
        <w:t>Підприємство</w:t>
      </w:r>
      <w:proofErr w:type="spellEnd"/>
      <w:r w:rsidRPr="00D20F9A">
        <w:t xml:space="preserve"> </w:t>
      </w:r>
      <w:proofErr w:type="spellStart"/>
      <w:r w:rsidRPr="00D20F9A">
        <w:t>щороку</w:t>
      </w:r>
      <w:proofErr w:type="spellEnd"/>
      <w:r w:rsidRPr="00D20F9A">
        <w:t xml:space="preserve"> </w:t>
      </w:r>
      <w:proofErr w:type="spellStart"/>
      <w:r w:rsidRPr="00D20F9A">
        <w:t>звітує</w:t>
      </w:r>
      <w:proofErr w:type="spellEnd"/>
      <w:r w:rsidRPr="00D20F9A">
        <w:t xml:space="preserve"> перед </w:t>
      </w:r>
      <w:proofErr w:type="spellStart"/>
      <w:r w:rsidRPr="00D20F9A">
        <w:t>відділом</w:t>
      </w:r>
      <w:proofErr w:type="spellEnd"/>
      <w:r w:rsidRPr="00D20F9A">
        <w:t xml:space="preserve"> </w:t>
      </w:r>
      <w:proofErr w:type="spellStart"/>
      <w:r w:rsidRPr="00D20F9A">
        <w:t>фізичної</w:t>
      </w:r>
      <w:proofErr w:type="spellEnd"/>
      <w:r w:rsidRPr="00D20F9A">
        <w:t xml:space="preserve"> </w:t>
      </w:r>
      <w:proofErr w:type="spellStart"/>
      <w:r w:rsidRPr="00D20F9A">
        <w:t>культури</w:t>
      </w:r>
      <w:proofErr w:type="spellEnd"/>
      <w:r w:rsidRPr="00D20F9A">
        <w:t xml:space="preserve"> і спорту Департаменту</w:t>
      </w:r>
      <w:r>
        <w:t>,</w:t>
      </w:r>
      <w:r w:rsidRPr="00D20F9A">
        <w:t xml:space="preserve"> </w:t>
      </w:r>
      <w:proofErr w:type="spellStart"/>
      <w:r w:rsidRPr="00D20F9A">
        <w:t>надаючи</w:t>
      </w:r>
      <w:proofErr w:type="spellEnd"/>
      <w:r w:rsidRPr="00D20F9A">
        <w:t xml:space="preserve"> </w:t>
      </w:r>
      <w:proofErr w:type="spellStart"/>
      <w:r w:rsidRPr="00D20F9A">
        <w:t>інформацію</w:t>
      </w:r>
      <w:proofErr w:type="spellEnd"/>
      <w:r w:rsidRPr="00D20F9A">
        <w:t xml:space="preserve"> про:</w:t>
      </w:r>
    </w:p>
    <w:p w14:paraId="2073CB15" w14:textId="77777777" w:rsidR="0053756A" w:rsidRPr="00D20F9A" w:rsidRDefault="0053756A" w:rsidP="001B49A4">
      <w:pPr>
        <w:pStyle w:val="af5"/>
        <w:numPr>
          <w:ilvl w:val="1"/>
          <w:numId w:val="13"/>
        </w:numPr>
        <w:tabs>
          <w:tab w:val="left" w:pos="426"/>
        </w:tabs>
        <w:ind w:left="709" w:right="-1" w:hanging="283"/>
        <w:jc w:val="both"/>
        <w:rPr>
          <w:sz w:val="24"/>
          <w:szCs w:val="24"/>
        </w:rPr>
      </w:pPr>
      <w:r w:rsidRPr="00D20F9A">
        <w:rPr>
          <w:sz w:val="24"/>
          <w:szCs w:val="24"/>
        </w:rPr>
        <w:t xml:space="preserve">завантаженість спортивної бази (всього днів за рік (у </w:t>
      </w:r>
      <w:r>
        <w:rPr>
          <w:sz w:val="24"/>
          <w:szCs w:val="24"/>
        </w:rPr>
        <w:t>відсотках)</w:t>
      </w:r>
      <w:r w:rsidRPr="00D20F9A">
        <w:rPr>
          <w:sz w:val="24"/>
          <w:szCs w:val="24"/>
        </w:rPr>
        <w:t xml:space="preserve">, у тому числі для олімпійської, </w:t>
      </w:r>
      <w:proofErr w:type="spellStart"/>
      <w:r w:rsidRPr="00D20F9A">
        <w:rPr>
          <w:sz w:val="24"/>
          <w:szCs w:val="24"/>
        </w:rPr>
        <w:t>паралімпійської</w:t>
      </w:r>
      <w:proofErr w:type="spellEnd"/>
      <w:r w:rsidRPr="00D20F9A">
        <w:rPr>
          <w:sz w:val="24"/>
          <w:szCs w:val="24"/>
        </w:rPr>
        <w:t xml:space="preserve"> та </w:t>
      </w:r>
      <w:proofErr w:type="spellStart"/>
      <w:r w:rsidRPr="00D20F9A">
        <w:rPr>
          <w:sz w:val="24"/>
          <w:szCs w:val="24"/>
        </w:rPr>
        <w:t>дефлімпійської</w:t>
      </w:r>
      <w:proofErr w:type="spellEnd"/>
      <w:r w:rsidRPr="00D20F9A">
        <w:rPr>
          <w:sz w:val="24"/>
          <w:szCs w:val="24"/>
        </w:rPr>
        <w:t xml:space="preserve"> підготовки);</w:t>
      </w:r>
    </w:p>
    <w:p w14:paraId="1542B149" w14:textId="77777777" w:rsidR="0053756A" w:rsidRPr="00D20F9A" w:rsidRDefault="0053756A" w:rsidP="001B49A4">
      <w:pPr>
        <w:pStyle w:val="af5"/>
        <w:numPr>
          <w:ilvl w:val="1"/>
          <w:numId w:val="13"/>
        </w:numPr>
        <w:tabs>
          <w:tab w:val="left" w:pos="426"/>
        </w:tabs>
        <w:ind w:left="709" w:right="-1" w:hanging="283"/>
        <w:jc w:val="both"/>
        <w:rPr>
          <w:sz w:val="24"/>
          <w:szCs w:val="24"/>
        </w:rPr>
      </w:pPr>
      <w:r w:rsidRPr="00D20F9A">
        <w:rPr>
          <w:sz w:val="24"/>
          <w:szCs w:val="24"/>
        </w:rPr>
        <w:t>наявність належного спортивного інвентарю та обладнання;</w:t>
      </w:r>
    </w:p>
    <w:p w14:paraId="3A97EA07" w14:textId="77777777" w:rsidR="0053756A" w:rsidRPr="00D20F9A" w:rsidRDefault="0053756A" w:rsidP="001B49A4">
      <w:pPr>
        <w:pStyle w:val="af5"/>
        <w:numPr>
          <w:ilvl w:val="1"/>
          <w:numId w:val="13"/>
        </w:numPr>
        <w:tabs>
          <w:tab w:val="left" w:pos="426"/>
        </w:tabs>
        <w:ind w:left="709" w:right="-1" w:hanging="283"/>
        <w:jc w:val="both"/>
        <w:rPr>
          <w:sz w:val="24"/>
          <w:szCs w:val="24"/>
        </w:rPr>
      </w:pPr>
      <w:r w:rsidRPr="00D20F9A">
        <w:rPr>
          <w:sz w:val="24"/>
          <w:szCs w:val="24"/>
        </w:rPr>
        <w:t>перелік основних спортивних приміщень;</w:t>
      </w:r>
    </w:p>
    <w:p w14:paraId="70F9E455" w14:textId="77777777" w:rsidR="0053756A" w:rsidRPr="00D20F9A" w:rsidRDefault="0053756A" w:rsidP="001B49A4">
      <w:pPr>
        <w:pStyle w:val="af5"/>
        <w:numPr>
          <w:ilvl w:val="1"/>
          <w:numId w:val="13"/>
        </w:numPr>
        <w:tabs>
          <w:tab w:val="left" w:pos="426"/>
        </w:tabs>
        <w:ind w:left="709" w:right="-1" w:hanging="283"/>
        <w:jc w:val="both"/>
        <w:rPr>
          <w:sz w:val="24"/>
          <w:szCs w:val="24"/>
        </w:rPr>
      </w:pPr>
      <w:r w:rsidRPr="00D20F9A">
        <w:rPr>
          <w:sz w:val="24"/>
          <w:szCs w:val="24"/>
        </w:rPr>
        <w:t xml:space="preserve">звіт про кількість проведених </w:t>
      </w:r>
      <w:r>
        <w:rPr>
          <w:sz w:val="24"/>
          <w:szCs w:val="24"/>
        </w:rPr>
        <w:t>в</w:t>
      </w:r>
      <w:r w:rsidRPr="00D20F9A">
        <w:rPr>
          <w:sz w:val="24"/>
          <w:szCs w:val="24"/>
        </w:rPr>
        <w:t>сеукраїнських, міжнародних змагань та навчально-тренувальних зборів.</w:t>
      </w:r>
    </w:p>
    <w:p w14:paraId="3DB99042" w14:textId="77777777" w:rsidR="0053756A" w:rsidRPr="00D20F9A" w:rsidRDefault="0053756A" w:rsidP="001B49A4">
      <w:pPr>
        <w:pStyle w:val="a6"/>
        <w:tabs>
          <w:tab w:val="left" w:pos="426"/>
        </w:tabs>
        <w:ind w:right="-1"/>
        <w:rPr>
          <w:color w:val="000000"/>
        </w:rPr>
      </w:pPr>
    </w:p>
    <w:p w14:paraId="12E005BA" w14:textId="5FAD35EB" w:rsidR="0053756A" w:rsidRPr="00D20F9A" w:rsidRDefault="0053756A" w:rsidP="001B49A4">
      <w:pPr>
        <w:pStyle w:val="a6"/>
        <w:numPr>
          <w:ilvl w:val="0"/>
          <w:numId w:val="1"/>
        </w:numPr>
        <w:tabs>
          <w:tab w:val="left" w:pos="0"/>
          <w:tab w:val="left" w:pos="426"/>
        </w:tabs>
        <w:ind w:left="426" w:right="-1" w:hanging="426"/>
        <w:contextualSpacing/>
        <w:jc w:val="both"/>
        <w:textAlignment w:val="baseline"/>
        <w:rPr>
          <w:color w:val="000000"/>
        </w:rPr>
      </w:pPr>
      <w:r w:rsidRPr="00D20F9A">
        <w:rPr>
          <w:color w:val="000000"/>
        </w:rPr>
        <w:t xml:space="preserve">У </w:t>
      </w:r>
      <w:proofErr w:type="spellStart"/>
      <w:r w:rsidRPr="00D20F9A">
        <w:rPr>
          <w:color w:val="000000"/>
        </w:rPr>
        <w:t>Листі</w:t>
      </w:r>
      <w:proofErr w:type="spellEnd"/>
      <w:r w:rsidRPr="00D20F9A">
        <w:rPr>
          <w:color w:val="000000"/>
        </w:rPr>
        <w:t xml:space="preserve"> 3 </w:t>
      </w:r>
      <w:proofErr w:type="spellStart"/>
      <w:r w:rsidRPr="00D20F9A">
        <w:rPr>
          <w:color w:val="000000"/>
        </w:rPr>
        <w:t>зазначається</w:t>
      </w:r>
      <w:proofErr w:type="spellEnd"/>
      <w:r w:rsidRPr="00D20F9A">
        <w:rPr>
          <w:color w:val="000000"/>
        </w:rPr>
        <w:t xml:space="preserve">, </w:t>
      </w:r>
      <w:proofErr w:type="spellStart"/>
      <w:r w:rsidRPr="00D20F9A">
        <w:rPr>
          <w:color w:val="000000"/>
        </w:rPr>
        <w:t>що</w:t>
      </w:r>
      <w:proofErr w:type="spellEnd"/>
      <w:r w:rsidRPr="00D20F9A">
        <w:rPr>
          <w:color w:val="000000"/>
        </w:rPr>
        <w:t xml:space="preserve"> </w:t>
      </w:r>
      <w:r w:rsidRPr="00D20F9A">
        <w:t>КП СК «</w:t>
      </w:r>
      <w:proofErr w:type="spellStart"/>
      <w:r w:rsidRPr="00D20F9A">
        <w:t>Будівельник</w:t>
      </w:r>
      <w:proofErr w:type="spellEnd"/>
      <w:r w:rsidRPr="00D20F9A">
        <w:t xml:space="preserve">» </w:t>
      </w:r>
      <w:proofErr w:type="spellStart"/>
      <w:r w:rsidRPr="00D20F9A">
        <w:t>здійснює</w:t>
      </w:r>
      <w:proofErr w:type="spellEnd"/>
      <w:r w:rsidRPr="00D20F9A">
        <w:t xml:space="preserve"> </w:t>
      </w:r>
      <w:proofErr w:type="spellStart"/>
      <w:r w:rsidRPr="00D20F9A">
        <w:t>діяльність</w:t>
      </w:r>
      <w:proofErr w:type="spellEnd"/>
      <w:r w:rsidRPr="00D20F9A">
        <w:t xml:space="preserve"> у </w:t>
      </w:r>
      <w:proofErr w:type="spellStart"/>
      <w:r w:rsidRPr="00D20F9A">
        <w:t>сфері</w:t>
      </w:r>
      <w:proofErr w:type="spellEnd"/>
      <w:r w:rsidRPr="00D20F9A">
        <w:t xml:space="preserve"> спорту, </w:t>
      </w:r>
      <w:proofErr w:type="spellStart"/>
      <w:r w:rsidRPr="00D20F9A">
        <w:t>організації</w:t>
      </w:r>
      <w:proofErr w:type="spellEnd"/>
      <w:r w:rsidRPr="00D20F9A">
        <w:t xml:space="preserve"> та </w:t>
      </w:r>
      <w:proofErr w:type="spellStart"/>
      <w:r w:rsidRPr="00D20F9A">
        <w:t>проведення</w:t>
      </w:r>
      <w:proofErr w:type="spellEnd"/>
      <w:r w:rsidRPr="00D20F9A">
        <w:t xml:space="preserve"> </w:t>
      </w:r>
      <w:proofErr w:type="spellStart"/>
      <w:r w:rsidRPr="00D20F9A">
        <w:t>масових</w:t>
      </w:r>
      <w:proofErr w:type="spellEnd"/>
      <w:r w:rsidRPr="00D20F9A">
        <w:t xml:space="preserve"> </w:t>
      </w:r>
      <w:proofErr w:type="spellStart"/>
      <w:r w:rsidRPr="00D20F9A">
        <w:t>заходів</w:t>
      </w:r>
      <w:proofErr w:type="spellEnd"/>
      <w:r w:rsidRPr="00D20F9A">
        <w:t xml:space="preserve">, </w:t>
      </w:r>
      <w:proofErr w:type="spellStart"/>
      <w:r w:rsidRPr="00D20F9A">
        <w:t>концертів</w:t>
      </w:r>
      <w:proofErr w:type="spellEnd"/>
      <w:r w:rsidRPr="00D20F9A">
        <w:t xml:space="preserve">, </w:t>
      </w:r>
      <w:proofErr w:type="spellStart"/>
      <w:r w:rsidRPr="00D20F9A">
        <w:t>виставок</w:t>
      </w:r>
      <w:proofErr w:type="spellEnd"/>
      <w:r w:rsidRPr="00D20F9A">
        <w:t xml:space="preserve">, </w:t>
      </w:r>
      <w:proofErr w:type="spellStart"/>
      <w:r w:rsidRPr="00D20F9A">
        <w:t>фестивалів</w:t>
      </w:r>
      <w:proofErr w:type="spellEnd"/>
      <w:r w:rsidRPr="00D20F9A">
        <w:t xml:space="preserve">, </w:t>
      </w:r>
      <w:proofErr w:type="spellStart"/>
      <w:r w:rsidRPr="00D20F9A">
        <w:t>конференцій</w:t>
      </w:r>
      <w:proofErr w:type="spellEnd"/>
      <w:r w:rsidRPr="00D20F9A">
        <w:t xml:space="preserve">, </w:t>
      </w:r>
      <w:proofErr w:type="spellStart"/>
      <w:r w:rsidRPr="00D20F9A">
        <w:t>спортивних</w:t>
      </w:r>
      <w:proofErr w:type="spellEnd"/>
      <w:r w:rsidRPr="00D20F9A">
        <w:t xml:space="preserve"> </w:t>
      </w:r>
      <w:proofErr w:type="spellStart"/>
      <w:r w:rsidRPr="00D20F9A">
        <w:t>турів</w:t>
      </w:r>
      <w:proofErr w:type="spellEnd"/>
      <w:r w:rsidRPr="00D20F9A">
        <w:t xml:space="preserve">, </w:t>
      </w:r>
      <w:proofErr w:type="spellStart"/>
      <w:r w:rsidRPr="00D20F9A">
        <w:t>створення</w:t>
      </w:r>
      <w:proofErr w:type="spellEnd"/>
      <w:r w:rsidRPr="00D20F9A">
        <w:t xml:space="preserve"> </w:t>
      </w:r>
      <w:proofErr w:type="spellStart"/>
      <w:r w:rsidRPr="00D20F9A">
        <w:t>сприятливих</w:t>
      </w:r>
      <w:proofErr w:type="spellEnd"/>
      <w:r w:rsidRPr="00D20F9A">
        <w:t xml:space="preserve"> умов для </w:t>
      </w:r>
      <w:proofErr w:type="spellStart"/>
      <w:r w:rsidRPr="00D20F9A">
        <w:t>проведення</w:t>
      </w:r>
      <w:proofErr w:type="spellEnd"/>
      <w:r w:rsidRPr="00D20F9A">
        <w:t xml:space="preserve"> </w:t>
      </w:r>
      <w:proofErr w:type="spellStart"/>
      <w:r w:rsidRPr="00D20F9A">
        <w:t>навчально-тренувальних</w:t>
      </w:r>
      <w:proofErr w:type="spellEnd"/>
      <w:r w:rsidRPr="00D20F9A">
        <w:t xml:space="preserve"> </w:t>
      </w:r>
      <w:proofErr w:type="spellStart"/>
      <w:r w:rsidRPr="00D20F9A">
        <w:t>заходів</w:t>
      </w:r>
      <w:proofErr w:type="spellEnd"/>
      <w:r w:rsidRPr="00D20F9A">
        <w:t xml:space="preserve">, </w:t>
      </w:r>
      <w:proofErr w:type="spellStart"/>
      <w:r w:rsidRPr="00D20F9A">
        <w:t>масових</w:t>
      </w:r>
      <w:proofErr w:type="spellEnd"/>
      <w:r w:rsidRPr="00D20F9A">
        <w:t xml:space="preserve"> </w:t>
      </w:r>
      <w:proofErr w:type="spellStart"/>
      <w:r w:rsidRPr="00D20F9A">
        <w:t>спортивних</w:t>
      </w:r>
      <w:proofErr w:type="spellEnd"/>
      <w:r w:rsidRPr="00D20F9A">
        <w:t>, культурно-</w:t>
      </w:r>
      <w:proofErr w:type="spellStart"/>
      <w:r w:rsidRPr="00D20F9A">
        <w:t>масових</w:t>
      </w:r>
      <w:proofErr w:type="spellEnd"/>
      <w:r w:rsidRPr="00D20F9A">
        <w:t xml:space="preserve"> та </w:t>
      </w:r>
      <w:proofErr w:type="spellStart"/>
      <w:r w:rsidRPr="00D20F9A">
        <w:t>видовищних</w:t>
      </w:r>
      <w:proofErr w:type="spellEnd"/>
      <w:r w:rsidRPr="00D20F9A">
        <w:t xml:space="preserve"> </w:t>
      </w:r>
      <w:proofErr w:type="spellStart"/>
      <w:r w:rsidRPr="00D20F9A">
        <w:t>заходів</w:t>
      </w:r>
      <w:proofErr w:type="spellEnd"/>
      <w:r w:rsidRPr="00D20F9A">
        <w:t xml:space="preserve">. </w:t>
      </w:r>
    </w:p>
    <w:p w14:paraId="37486A91" w14:textId="77777777" w:rsidR="0053756A" w:rsidRPr="00D20F9A" w:rsidRDefault="0053756A" w:rsidP="001B49A4">
      <w:pPr>
        <w:pStyle w:val="a6"/>
        <w:tabs>
          <w:tab w:val="left" w:pos="0"/>
          <w:tab w:val="left" w:pos="426"/>
        </w:tabs>
        <w:ind w:left="360" w:right="-1"/>
        <w:jc w:val="both"/>
        <w:textAlignment w:val="baseline"/>
        <w:rPr>
          <w:color w:val="000000"/>
        </w:rPr>
      </w:pPr>
    </w:p>
    <w:p w14:paraId="702D06C7" w14:textId="2DE3601D" w:rsidR="0053756A" w:rsidRPr="00D20F9A" w:rsidRDefault="0053756A" w:rsidP="001B49A4">
      <w:pPr>
        <w:pStyle w:val="a6"/>
        <w:numPr>
          <w:ilvl w:val="0"/>
          <w:numId w:val="1"/>
        </w:numPr>
        <w:tabs>
          <w:tab w:val="left" w:pos="0"/>
          <w:tab w:val="left" w:pos="426"/>
        </w:tabs>
        <w:ind w:left="426" w:right="-1" w:hanging="426"/>
        <w:contextualSpacing/>
        <w:jc w:val="both"/>
        <w:textAlignment w:val="baseline"/>
        <w:rPr>
          <w:color w:val="000000"/>
        </w:rPr>
      </w:pPr>
      <w:proofErr w:type="spellStart"/>
      <w:r w:rsidRPr="00D20F9A">
        <w:rPr>
          <w:color w:val="000000"/>
        </w:rPr>
        <w:t>Відповідно</w:t>
      </w:r>
      <w:proofErr w:type="spellEnd"/>
      <w:r w:rsidRPr="00D20F9A">
        <w:rPr>
          <w:color w:val="000000"/>
        </w:rPr>
        <w:t xml:space="preserve"> до </w:t>
      </w:r>
      <w:proofErr w:type="spellStart"/>
      <w:r>
        <w:t>під</w:t>
      </w:r>
      <w:r w:rsidRPr="00D20F9A">
        <w:t>пункту</w:t>
      </w:r>
      <w:proofErr w:type="spellEnd"/>
      <w:r w:rsidRPr="00D20F9A">
        <w:t xml:space="preserve"> 2.1 Статуту КП СК «</w:t>
      </w:r>
      <w:proofErr w:type="spellStart"/>
      <w:r w:rsidRPr="00D20F9A">
        <w:t>Будівельник</w:t>
      </w:r>
      <w:proofErr w:type="spellEnd"/>
      <w:r w:rsidRPr="00D20F9A">
        <w:t xml:space="preserve">», </w:t>
      </w:r>
      <w:proofErr w:type="spellStart"/>
      <w:r w:rsidRPr="00D20F9A">
        <w:t>затвердженого</w:t>
      </w:r>
      <w:proofErr w:type="spellEnd"/>
      <w:r w:rsidRPr="00D20F9A">
        <w:t xml:space="preserve"> </w:t>
      </w:r>
      <w:proofErr w:type="spellStart"/>
      <w:r w:rsidRPr="00D20F9A">
        <w:t>рішенням</w:t>
      </w:r>
      <w:proofErr w:type="spellEnd"/>
      <w:r w:rsidRPr="00D20F9A">
        <w:t xml:space="preserve"> </w:t>
      </w:r>
      <w:proofErr w:type="spellStart"/>
      <w:r w:rsidRPr="00D20F9A">
        <w:t>другої</w:t>
      </w:r>
      <w:proofErr w:type="spellEnd"/>
      <w:r w:rsidRPr="00D20F9A">
        <w:t xml:space="preserve"> </w:t>
      </w:r>
      <w:proofErr w:type="spellStart"/>
      <w:r w:rsidRPr="00D20F9A">
        <w:t>сесії</w:t>
      </w:r>
      <w:proofErr w:type="spellEnd"/>
      <w:r w:rsidRPr="00D20F9A">
        <w:t xml:space="preserve"> </w:t>
      </w:r>
      <w:proofErr w:type="spellStart"/>
      <w:r w:rsidRPr="00D20F9A">
        <w:t>Черкаської</w:t>
      </w:r>
      <w:proofErr w:type="spellEnd"/>
      <w:r w:rsidRPr="00D20F9A">
        <w:t xml:space="preserve"> </w:t>
      </w:r>
      <w:proofErr w:type="spellStart"/>
      <w:r w:rsidRPr="00D20F9A">
        <w:t>міської</w:t>
      </w:r>
      <w:proofErr w:type="spellEnd"/>
      <w:r w:rsidRPr="00D20F9A">
        <w:t xml:space="preserve"> ради </w:t>
      </w:r>
      <w:proofErr w:type="spellStart"/>
      <w:r w:rsidRPr="00D20F9A">
        <w:t>від</w:t>
      </w:r>
      <w:proofErr w:type="spellEnd"/>
      <w:r w:rsidRPr="00D20F9A">
        <w:t xml:space="preserve"> 23.10.2018 № 2-3713 (</w:t>
      </w:r>
      <w:proofErr w:type="spellStart"/>
      <w:r w:rsidRPr="00D20F9A">
        <w:t>далі</w:t>
      </w:r>
      <w:proofErr w:type="spellEnd"/>
      <w:r w:rsidRPr="00D20F9A">
        <w:t xml:space="preserve"> – Статут), головною метою </w:t>
      </w:r>
      <w:proofErr w:type="spellStart"/>
      <w:r w:rsidRPr="00D20F9A">
        <w:t>діяльності</w:t>
      </w:r>
      <w:proofErr w:type="spellEnd"/>
      <w:r w:rsidRPr="00D20F9A">
        <w:t xml:space="preserve"> </w:t>
      </w:r>
      <w:proofErr w:type="spellStart"/>
      <w:r w:rsidRPr="00D20F9A">
        <w:t>Підприємства</w:t>
      </w:r>
      <w:proofErr w:type="spellEnd"/>
      <w:r w:rsidRPr="00D20F9A">
        <w:t xml:space="preserve"> є </w:t>
      </w:r>
      <w:proofErr w:type="spellStart"/>
      <w:r w:rsidRPr="00D20F9A">
        <w:t>створення</w:t>
      </w:r>
      <w:proofErr w:type="spellEnd"/>
      <w:r w:rsidRPr="00D20F9A">
        <w:t xml:space="preserve"> умов для </w:t>
      </w:r>
      <w:proofErr w:type="spellStart"/>
      <w:r w:rsidRPr="00D20F9A">
        <w:t>організації</w:t>
      </w:r>
      <w:proofErr w:type="spellEnd"/>
      <w:r w:rsidRPr="00D20F9A">
        <w:t xml:space="preserve"> та </w:t>
      </w:r>
      <w:proofErr w:type="spellStart"/>
      <w:r w:rsidRPr="00D20F9A">
        <w:t>проведення</w:t>
      </w:r>
      <w:proofErr w:type="spellEnd"/>
      <w:r w:rsidRPr="00D20F9A">
        <w:t xml:space="preserve"> </w:t>
      </w:r>
      <w:proofErr w:type="spellStart"/>
      <w:r w:rsidRPr="00D20F9A">
        <w:t>масових</w:t>
      </w:r>
      <w:proofErr w:type="spellEnd"/>
      <w:r w:rsidRPr="00D20F9A">
        <w:t xml:space="preserve"> </w:t>
      </w:r>
      <w:proofErr w:type="spellStart"/>
      <w:r w:rsidRPr="00D20F9A">
        <w:t>оздоровчих</w:t>
      </w:r>
      <w:proofErr w:type="spellEnd"/>
      <w:r w:rsidRPr="00D20F9A">
        <w:t xml:space="preserve">, </w:t>
      </w:r>
      <w:proofErr w:type="spellStart"/>
      <w:r w:rsidRPr="00D20F9A">
        <w:t>фізкультурних</w:t>
      </w:r>
      <w:proofErr w:type="spellEnd"/>
      <w:r w:rsidRPr="00D20F9A">
        <w:t xml:space="preserve">, </w:t>
      </w:r>
      <w:proofErr w:type="spellStart"/>
      <w:r w:rsidRPr="00D20F9A">
        <w:t>спортивних</w:t>
      </w:r>
      <w:proofErr w:type="spellEnd"/>
      <w:r w:rsidRPr="00D20F9A">
        <w:t xml:space="preserve">, </w:t>
      </w:r>
      <w:proofErr w:type="spellStart"/>
      <w:r w:rsidRPr="00D20F9A">
        <w:t>видовищних</w:t>
      </w:r>
      <w:proofErr w:type="spellEnd"/>
      <w:r w:rsidRPr="00D20F9A">
        <w:t xml:space="preserve"> та </w:t>
      </w:r>
      <w:proofErr w:type="spellStart"/>
      <w:r w:rsidRPr="00D20F9A">
        <w:t>інших</w:t>
      </w:r>
      <w:proofErr w:type="spellEnd"/>
      <w:r w:rsidRPr="00D20F9A">
        <w:t xml:space="preserve"> </w:t>
      </w:r>
      <w:proofErr w:type="spellStart"/>
      <w:r w:rsidRPr="00D20F9A">
        <w:t>заходів</w:t>
      </w:r>
      <w:proofErr w:type="spellEnd"/>
      <w:r w:rsidRPr="00D20F9A">
        <w:t xml:space="preserve">, </w:t>
      </w:r>
      <w:proofErr w:type="spellStart"/>
      <w:r w:rsidRPr="00D20F9A">
        <w:t>сприяння</w:t>
      </w:r>
      <w:proofErr w:type="spellEnd"/>
      <w:r w:rsidRPr="00D20F9A">
        <w:t xml:space="preserve"> </w:t>
      </w:r>
      <w:proofErr w:type="spellStart"/>
      <w:r w:rsidRPr="00D20F9A">
        <w:t>зміцненню</w:t>
      </w:r>
      <w:proofErr w:type="spellEnd"/>
      <w:r w:rsidRPr="00D20F9A">
        <w:t xml:space="preserve"> </w:t>
      </w:r>
      <w:proofErr w:type="spellStart"/>
      <w:r w:rsidRPr="00D20F9A">
        <w:t>здоров’я</w:t>
      </w:r>
      <w:proofErr w:type="spellEnd"/>
      <w:r w:rsidRPr="00D20F9A">
        <w:t xml:space="preserve"> </w:t>
      </w:r>
      <w:proofErr w:type="spellStart"/>
      <w:r w:rsidRPr="00D20F9A">
        <w:t>громадян</w:t>
      </w:r>
      <w:proofErr w:type="spellEnd"/>
      <w:r w:rsidRPr="00D20F9A">
        <w:t xml:space="preserve">, </w:t>
      </w:r>
      <w:proofErr w:type="spellStart"/>
      <w:r w:rsidRPr="00D20F9A">
        <w:t>формуванн</w:t>
      </w:r>
      <w:proofErr w:type="spellEnd"/>
      <w:r w:rsidR="0095682B">
        <w:rPr>
          <w:lang w:val="uk-UA"/>
        </w:rPr>
        <w:t>ю</w:t>
      </w:r>
      <w:r w:rsidRPr="00D20F9A">
        <w:t xml:space="preserve"> здорового способу </w:t>
      </w:r>
      <w:proofErr w:type="spellStart"/>
      <w:r w:rsidRPr="00D20F9A">
        <w:t>життя</w:t>
      </w:r>
      <w:proofErr w:type="spellEnd"/>
      <w:r w:rsidRPr="00D20F9A">
        <w:t xml:space="preserve">, </w:t>
      </w:r>
      <w:proofErr w:type="spellStart"/>
      <w:r w:rsidRPr="00D20F9A">
        <w:t>всебічному</w:t>
      </w:r>
      <w:proofErr w:type="spellEnd"/>
      <w:r w:rsidRPr="00D20F9A">
        <w:t xml:space="preserve"> та </w:t>
      </w:r>
      <w:proofErr w:type="spellStart"/>
      <w:r w:rsidRPr="00D20F9A">
        <w:t>гармонійному</w:t>
      </w:r>
      <w:proofErr w:type="spellEnd"/>
      <w:r w:rsidRPr="00D20F9A">
        <w:t xml:space="preserve"> </w:t>
      </w:r>
      <w:proofErr w:type="spellStart"/>
      <w:r w:rsidRPr="00D20F9A">
        <w:t>розвитку</w:t>
      </w:r>
      <w:proofErr w:type="spellEnd"/>
      <w:r w:rsidRPr="00D20F9A">
        <w:t xml:space="preserve"> </w:t>
      </w:r>
      <w:proofErr w:type="spellStart"/>
      <w:r w:rsidRPr="00D20F9A">
        <w:t>особистості</w:t>
      </w:r>
      <w:proofErr w:type="spellEnd"/>
      <w:r w:rsidR="0095682B">
        <w:rPr>
          <w:lang w:val="uk-UA"/>
        </w:rPr>
        <w:t>;</w:t>
      </w:r>
      <w:r w:rsidRPr="00D20F9A">
        <w:t xml:space="preserve"> </w:t>
      </w:r>
      <w:proofErr w:type="spellStart"/>
      <w:r w:rsidRPr="00D20F9A">
        <w:t>надання</w:t>
      </w:r>
      <w:proofErr w:type="spellEnd"/>
      <w:r w:rsidRPr="00D20F9A">
        <w:t xml:space="preserve"> </w:t>
      </w:r>
      <w:proofErr w:type="spellStart"/>
      <w:r w:rsidRPr="00D20F9A">
        <w:t>послуг</w:t>
      </w:r>
      <w:proofErr w:type="spellEnd"/>
      <w:r w:rsidRPr="00D20F9A">
        <w:t xml:space="preserve"> </w:t>
      </w:r>
      <w:proofErr w:type="spellStart"/>
      <w:r w:rsidRPr="00D20F9A">
        <w:t>населенню</w:t>
      </w:r>
      <w:proofErr w:type="spellEnd"/>
      <w:r w:rsidRPr="00D20F9A">
        <w:t xml:space="preserve">, </w:t>
      </w:r>
      <w:proofErr w:type="spellStart"/>
      <w:r w:rsidRPr="00D20F9A">
        <w:t>організаціям</w:t>
      </w:r>
      <w:proofErr w:type="spellEnd"/>
      <w:r w:rsidRPr="00D20F9A">
        <w:t xml:space="preserve">, </w:t>
      </w:r>
      <w:proofErr w:type="spellStart"/>
      <w:r w:rsidRPr="00D20F9A">
        <w:t>установам</w:t>
      </w:r>
      <w:proofErr w:type="spellEnd"/>
      <w:r w:rsidRPr="00D20F9A">
        <w:t xml:space="preserve">, </w:t>
      </w:r>
      <w:proofErr w:type="spellStart"/>
      <w:r w:rsidRPr="00D20F9A">
        <w:t>підприємствам</w:t>
      </w:r>
      <w:proofErr w:type="spellEnd"/>
      <w:r w:rsidRPr="00D20F9A">
        <w:t xml:space="preserve"> </w:t>
      </w:r>
      <w:proofErr w:type="spellStart"/>
      <w:r w:rsidRPr="00D20F9A">
        <w:t>всіх</w:t>
      </w:r>
      <w:proofErr w:type="spellEnd"/>
      <w:r w:rsidRPr="00D20F9A">
        <w:t xml:space="preserve"> форм </w:t>
      </w:r>
      <w:proofErr w:type="spellStart"/>
      <w:r w:rsidRPr="00D20F9A">
        <w:t>власності</w:t>
      </w:r>
      <w:proofErr w:type="spellEnd"/>
      <w:r w:rsidRPr="00D20F9A">
        <w:t xml:space="preserve"> </w:t>
      </w:r>
      <w:proofErr w:type="spellStart"/>
      <w:r w:rsidRPr="00D20F9A">
        <w:t>засобами</w:t>
      </w:r>
      <w:proofErr w:type="spellEnd"/>
      <w:r w:rsidRPr="00D20F9A">
        <w:t xml:space="preserve"> </w:t>
      </w:r>
      <w:proofErr w:type="spellStart"/>
      <w:r w:rsidRPr="00D20F9A">
        <w:t>фізичної</w:t>
      </w:r>
      <w:proofErr w:type="spellEnd"/>
      <w:r w:rsidRPr="00D20F9A">
        <w:t xml:space="preserve"> </w:t>
      </w:r>
      <w:proofErr w:type="spellStart"/>
      <w:r w:rsidRPr="00D20F9A">
        <w:t>культури</w:t>
      </w:r>
      <w:proofErr w:type="spellEnd"/>
      <w:r w:rsidRPr="00D20F9A">
        <w:t xml:space="preserve"> і спорту, </w:t>
      </w:r>
      <w:proofErr w:type="spellStart"/>
      <w:r w:rsidRPr="00D20F9A">
        <w:t>підвищення</w:t>
      </w:r>
      <w:proofErr w:type="spellEnd"/>
      <w:r w:rsidRPr="00D20F9A">
        <w:t xml:space="preserve"> </w:t>
      </w:r>
      <w:proofErr w:type="spellStart"/>
      <w:r w:rsidRPr="00D20F9A">
        <w:t>якості</w:t>
      </w:r>
      <w:proofErr w:type="spellEnd"/>
      <w:r w:rsidRPr="00D20F9A">
        <w:t xml:space="preserve"> та </w:t>
      </w:r>
      <w:proofErr w:type="spellStart"/>
      <w:r w:rsidRPr="00D20F9A">
        <w:t>ефективності</w:t>
      </w:r>
      <w:proofErr w:type="spellEnd"/>
      <w:r w:rsidRPr="00D20F9A">
        <w:t xml:space="preserve"> </w:t>
      </w:r>
      <w:proofErr w:type="spellStart"/>
      <w:r w:rsidRPr="00D20F9A">
        <w:t>використання</w:t>
      </w:r>
      <w:proofErr w:type="spellEnd"/>
      <w:r w:rsidRPr="00D20F9A">
        <w:t xml:space="preserve"> </w:t>
      </w:r>
      <w:proofErr w:type="spellStart"/>
      <w:r w:rsidRPr="00D20F9A">
        <w:t>спортивної</w:t>
      </w:r>
      <w:proofErr w:type="spellEnd"/>
      <w:r w:rsidRPr="00D20F9A">
        <w:t xml:space="preserve"> </w:t>
      </w:r>
      <w:proofErr w:type="spellStart"/>
      <w:r w:rsidRPr="00D20F9A">
        <w:t>бази</w:t>
      </w:r>
      <w:proofErr w:type="spellEnd"/>
      <w:r w:rsidRPr="00D20F9A">
        <w:t xml:space="preserve">, </w:t>
      </w:r>
      <w:proofErr w:type="spellStart"/>
      <w:r w:rsidRPr="00D20F9A">
        <w:t>удосконалення</w:t>
      </w:r>
      <w:proofErr w:type="spellEnd"/>
      <w:r w:rsidRPr="00D20F9A">
        <w:t xml:space="preserve"> </w:t>
      </w:r>
      <w:proofErr w:type="spellStart"/>
      <w:r w:rsidRPr="00D20F9A">
        <w:t>організаційних</w:t>
      </w:r>
      <w:proofErr w:type="spellEnd"/>
      <w:r w:rsidRPr="00D20F9A">
        <w:t xml:space="preserve"> форм </w:t>
      </w:r>
      <w:proofErr w:type="spellStart"/>
      <w:r w:rsidRPr="00D20F9A">
        <w:t>фізкультурно-оздоровчої</w:t>
      </w:r>
      <w:proofErr w:type="spellEnd"/>
      <w:r w:rsidRPr="00D20F9A">
        <w:t xml:space="preserve"> та спортивно-</w:t>
      </w:r>
      <w:proofErr w:type="spellStart"/>
      <w:r w:rsidRPr="00D20F9A">
        <w:t>масової</w:t>
      </w:r>
      <w:proofErr w:type="spellEnd"/>
      <w:r w:rsidRPr="00D20F9A">
        <w:t xml:space="preserve"> </w:t>
      </w:r>
      <w:proofErr w:type="spellStart"/>
      <w:r w:rsidRPr="00D20F9A">
        <w:t>діяльності</w:t>
      </w:r>
      <w:proofErr w:type="spellEnd"/>
      <w:r w:rsidRPr="00D20F9A">
        <w:t>.</w:t>
      </w:r>
    </w:p>
    <w:p w14:paraId="0A69F2C9" w14:textId="77777777" w:rsidR="0053756A" w:rsidRPr="00D20F9A" w:rsidRDefault="0053756A" w:rsidP="001B49A4">
      <w:pPr>
        <w:pStyle w:val="a6"/>
        <w:tabs>
          <w:tab w:val="left" w:pos="426"/>
        </w:tabs>
        <w:ind w:right="-1"/>
        <w:rPr>
          <w:color w:val="000000"/>
        </w:rPr>
      </w:pPr>
    </w:p>
    <w:p w14:paraId="1D93D17A" w14:textId="00330C53" w:rsidR="0053756A" w:rsidRPr="00D20F9A" w:rsidRDefault="0053756A" w:rsidP="001B49A4">
      <w:pPr>
        <w:pStyle w:val="a6"/>
        <w:numPr>
          <w:ilvl w:val="0"/>
          <w:numId w:val="1"/>
        </w:numPr>
        <w:tabs>
          <w:tab w:val="left" w:pos="0"/>
          <w:tab w:val="left" w:pos="426"/>
        </w:tabs>
        <w:ind w:left="426" w:right="-1" w:hanging="426"/>
        <w:contextualSpacing/>
        <w:jc w:val="both"/>
        <w:textAlignment w:val="baseline"/>
        <w:rPr>
          <w:color w:val="000000"/>
        </w:rPr>
      </w:pPr>
      <w:proofErr w:type="spellStart"/>
      <w:r w:rsidRPr="00D20F9A">
        <w:rPr>
          <w:color w:val="000000"/>
        </w:rPr>
        <w:t>Відповідно</w:t>
      </w:r>
      <w:proofErr w:type="spellEnd"/>
      <w:r w:rsidRPr="00D20F9A">
        <w:rPr>
          <w:color w:val="000000"/>
        </w:rPr>
        <w:t xml:space="preserve"> до </w:t>
      </w:r>
      <w:proofErr w:type="spellStart"/>
      <w:r>
        <w:t>під</w:t>
      </w:r>
      <w:r w:rsidRPr="00D20F9A">
        <w:t>пункту</w:t>
      </w:r>
      <w:proofErr w:type="spellEnd"/>
      <w:r w:rsidRPr="00D20F9A">
        <w:t xml:space="preserve"> 2.2 Статуту КП СК «</w:t>
      </w:r>
      <w:proofErr w:type="spellStart"/>
      <w:r w:rsidRPr="00D20F9A">
        <w:t>Будівельник</w:t>
      </w:r>
      <w:proofErr w:type="spellEnd"/>
      <w:r w:rsidRPr="00D20F9A">
        <w:t xml:space="preserve">» </w:t>
      </w:r>
      <w:proofErr w:type="spellStart"/>
      <w:r w:rsidRPr="00D20F9A">
        <w:t>основними</w:t>
      </w:r>
      <w:proofErr w:type="spellEnd"/>
      <w:r w:rsidRPr="00D20F9A">
        <w:t xml:space="preserve"> </w:t>
      </w:r>
      <w:proofErr w:type="spellStart"/>
      <w:r w:rsidRPr="00D20F9A">
        <w:t>напрямами</w:t>
      </w:r>
      <w:proofErr w:type="spellEnd"/>
      <w:r w:rsidRPr="00D20F9A">
        <w:t xml:space="preserve"> </w:t>
      </w:r>
      <w:proofErr w:type="spellStart"/>
      <w:r w:rsidRPr="00D20F9A">
        <w:t>діяльності</w:t>
      </w:r>
      <w:proofErr w:type="spellEnd"/>
      <w:r w:rsidRPr="00D20F9A">
        <w:t xml:space="preserve"> </w:t>
      </w:r>
      <w:proofErr w:type="spellStart"/>
      <w:r w:rsidRPr="00D20F9A">
        <w:t>Підприємства</w:t>
      </w:r>
      <w:proofErr w:type="spellEnd"/>
      <w:r w:rsidRPr="00D20F9A">
        <w:t xml:space="preserve"> є:</w:t>
      </w:r>
    </w:p>
    <w:p w14:paraId="4AD80199" w14:textId="79790FF5" w:rsidR="0053756A" w:rsidRPr="00D20F9A" w:rsidRDefault="0053756A" w:rsidP="001B49A4">
      <w:pPr>
        <w:pStyle w:val="a6"/>
        <w:numPr>
          <w:ilvl w:val="0"/>
          <w:numId w:val="12"/>
        </w:numPr>
        <w:tabs>
          <w:tab w:val="left" w:pos="0"/>
          <w:tab w:val="left" w:pos="426"/>
        </w:tabs>
        <w:ind w:left="709" w:right="-1" w:hanging="283"/>
        <w:contextualSpacing/>
        <w:jc w:val="both"/>
        <w:textAlignment w:val="baseline"/>
        <w:rPr>
          <w:color w:val="000000"/>
        </w:rPr>
      </w:pPr>
      <w:proofErr w:type="spellStart"/>
      <w:r w:rsidRPr="00D20F9A">
        <w:rPr>
          <w:color w:val="000000"/>
        </w:rPr>
        <w:t>організація</w:t>
      </w:r>
      <w:proofErr w:type="spellEnd"/>
      <w:r w:rsidRPr="00D20F9A">
        <w:rPr>
          <w:color w:val="000000"/>
        </w:rPr>
        <w:t xml:space="preserve"> та </w:t>
      </w:r>
      <w:proofErr w:type="spellStart"/>
      <w:r w:rsidRPr="00D20F9A">
        <w:rPr>
          <w:color w:val="000000"/>
        </w:rPr>
        <w:t>проведення</w:t>
      </w:r>
      <w:proofErr w:type="spellEnd"/>
      <w:r w:rsidRPr="00D20F9A">
        <w:rPr>
          <w:color w:val="000000"/>
        </w:rPr>
        <w:t xml:space="preserve"> </w:t>
      </w:r>
      <w:proofErr w:type="spellStart"/>
      <w:r w:rsidRPr="00D20F9A">
        <w:rPr>
          <w:color w:val="000000"/>
        </w:rPr>
        <w:t>масових</w:t>
      </w:r>
      <w:proofErr w:type="spellEnd"/>
      <w:r w:rsidRPr="00D20F9A">
        <w:rPr>
          <w:color w:val="000000"/>
        </w:rPr>
        <w:t xml:space="preserve"> </w:t>
      </w:r>
      <w:proofErr w:type="spellStart"/>
      <w:r w:rsidRPr="00D20F9A">
        <w:rPr>
          <w:color w:val="000000"/>
        </w:rPr>
        <w:t>заходів</w:t>
      </w:r>
      <w:proofErr w:type="spellEnd"/>
      <w:r w:rsidRPr="00D20F9A">
        <w:rPr>
          <w:color w:val="000000"/>
        </w:rPr>
        <w:t xml:space="preserve">, </w:t>
      </w:r>
      <w:proofErr w:type="spellStart"/>
      <w:r w:rsidRPr="00D20F9A">
        <w:rPr>
          <w:color w:val="000000"/>
        </w:rPr>
        <w:t>концертів</w:t>
      </w:r>
      <w:proofErr w:type="spellEnd"/>
      <w:r w:rsidRPr="00D20F9A">
        <w:rPr>
          <w:color w:val="000000"/>
        </w:rPr>
        <w:t xml:space="preserve">, </w:t>
      </w:r>
      <w:proofErr w:type="spellStart"/>
      <w:r w:rsidRPr="00D20F9A">
        <w:rPr>
          <w:color w:val="000000"/>
        </w:rPr>
        <w:t>виставок</w:t>
      </w:r>
      <w:proofErr w:type="spellEnd"/>
      <w:r w:rsidRPr="00D20F9A">
        <w:rPr>
          <w:color w:val="000000"/>
        </w:rPr>
        <w:t xml:space="preserve">, </w:t>
      </w:r>
      <w:proofErr w:type="spellStart"/>
      <w:r w:rsidRPr="00D20F9A">
        <w:rPr>
          <w:color w:val="000000"/>
        </w:rPr>
        <w:t>фестивалів</w:t>
      </w:r>
      <w:proofErr w:type="spellEnd"/>
      <w:r w:rsidRPr="00D20F9A">
        <w:rPr>
          <w:color w:val="000000"/>
        </w:rPr>
        <w:t xml:space="preserve">, </w:t>
      </w:r>
      <w:proofErr w:type="spellStart"/>
      <w:r w:rsidRPr="00D20F9A">
        <w:rPr>
          <w:color w:val="000000"/>
        </w:rPr>
        <w:t>конференцій</w:t>
      </w:r>
      <w:proofErr w:type="spellEnd"/>
      <w:r w:rsidRPr="00D20F9A">
        <w:rPr>
          <w:color w:val="000000"/>
        </w:rPr>
        <w:t xml:space="preserve">, </w:t>
      </w:r>
      <w:proofErr w:type="spellStart"/>
      <w:r w:rsidRPr="00D20F9A">
        <w:rPr>
          <w:color w:val="000000"/>
        </w:rPr>
        <w:t>спортивних</w:t>
      </w:r>
      <w:proofErr w:type="spellEnd"/>
      <w:r w:rsidRPr="00D20F9A">
        <w:rPr>
          <w:color w:val="000000"/>
        </w:rPr>
        <w:t xml:space="preserve"> </w:t>
      </w:r>
      <w:proofErr w:type="spellStart"/>
      <w:r w:rsidRPr="00D20F9A">
        <w:rPr>
          <w:color w:val="000000"/>
        </w:rPr>
        <w:t>турнірів</w:t>
      </w:r>
      <w:proofErr w:type="spellEnd"/>
      <w:r w:rsidRPr="00D20F9A">
        <w:rPr>
          <w:color w:val="000000"/>
        </w:rPr>
        <w:t xml:space="preserve">, </w:t>
      </w:r>
      <w:proofErr w:type="spellStart"/>
      <w:r w:rsidRPr="00D20F9A">
        <w:rPr>
          <w:color w:val="000000"/>
        </w:rPr>
        <w:t>створення</w:t>
      </w:r>
      <w:proofErr w:type="spellEnd"/>
      <w:r w:rsidRPr="00D20F9A">
        <w:rPr>
          <w:color w:val="000000"/>
        </w:rPr>
        <w:t xml:space="preserve"> </w:t>
      </w:r>
      <w:proofErr w:type="spellStart"/>
      <w:r w:rsidRPr="00D20F9A">
        <w:rPr>
          <w:color w:val="000000"/>
        </w:rPr>
        <w:t>сприятливих</w:t>
      </w:r>
      <w:proofErr w:type="spellEnd"/>
      <w:r w:rsidRPr="00D20F9A">
        <w:rPr>
          <w:color w:val="000000"/>
        </w:rPr>
        <w:t xml:space="preserve"> умов для </w:t>
      </w:r>
      <w:proofErr w:type="spellStart"/>
      <w:r w:rsidRPr="00D20F9A">
        <w:rPr>
          <w:color w:val="000000"/>
        </w:rPr>
        <w:t>проведення</w:t>
      </w:r>
      <w:proofErr w:type="spellEnd"/>
      <w:r w:rsidRPr="00D20F9A">
        <w:rPr>
          <w:color w:val="000000"/>
        </w:rPr>
        <w:t xml:space="preserve"> </w:t>
      </w:r>
      <w:r w:rsidR="0095682B">
        <w:rPr>
          <w:color w:val="000000"/>
          <w:lang w:val="uk-UA"/>
        </w:rPr>
        <w:t>навчально</w:t>
      </w:r>
      <w:r w:rsidRPr="00D20F9A">
        <w:rPr>
          <w:color w:val="000000"/>
        </w:rPr>
        <w:t>-</w:t>
      </w:r>
      <w:proofErr w:type="spellStart"/>
      <w:r w:rsidRPr="00D20F9A">
        <w:rPr>
          <w:color w:val="000000"/>
        </w:rPr>
        <w:t>тренувальних</w:t>
      </w:r>
      <w:proofErr w:type="spellEnd"/>
      <w:r w:rsidRPr="00D20F9A">
        <w:rPr>
          <w:color w:val="000000"/>
        </w:rPr>
        <w:t xml:space="preserve"> занять, </w:t>
      </w:r>
      <w:proofErr w:type="spellStart"/>
      <w:r w:rsidRPr="00D20F9A">
        <w:rPr>
          <w:color w:val="000000"/>
        </w:rPr>
        <w:t>масових</w:t>
      </w:r>
      <w:proofErr w:type="spellEnd"/>
      <w:r w:rsidRPr="00D20F9A">
        <w:rPr>
          <w:color w:val="000000"/>
        </w:rPr>
        <w:t xml:space="preserve"> </w:t>
      </w:r>
      <w:proofErr w:type="spellStart"/>
      <w:r w:rsidRPr="00D20F9A">
        <w:rPr>
          <w:color w:val="000000"/>
        </w:rPr>
        <w:t>спортивних</w:t>
      </w:r>
      <w:proofErr w:type="spellEnd"/>
      <w:r w:rsidRPr="00D20F9A">
        <w:rPr>
          <w:color w:val="000000"/>
        </w:rPr>
        <w:t>, культурно-</w:t>
      </w:r>
      <w:proofErr w:type="spellStart"/>
      <w:r w:rsidRPr="00D20F9A">
        <w:rPr>
          <w:color w:val="000000"/>
        </w:rPr>
        <w:t>масових</w:t>
      </w:r>
      <w:proofErr w:type="spellEnd"/>
      <w:r w:rsidRPr="00D20F9A">
        <w:rPr>
          <w:color w:val="000000"/>
        </w:rPr>
        <w:t xml:space="preserve"> та </w:t>
      </w:r>
      <w:proofErr w:type="spellStart"/>
      <w:r w:rsidRPr="00D20F9A">
        <w:rPr>
          <w:color w:val="000000"/>
        </w:rPr>
        <w:t>видовищних</w:t>
      </w:r>
      <w:proofErr w:type="spellEnd"/>
      <w:r w:rsidRPr="00D20F9A">
        <w:rPr>
          <w:color w:val="000000"/>
        </w:rPr>
        <w:t xml:space="preserve"> </w:t>
      </w:r>
      <w:proofErr w:type="spellStart"/>
      <w:r w:rsidRPr="00D20F9A">
        <w:rPr>
          <w:color w:val="000000"/>
        </w:rPr>
        <w:t>заходів</w:t>
      </w:r>
      <w:proofErr w:type="spellEnd"/>
      <w:r w:rsidRPr="00D20F9A">
        <w:rPr>
          <w:color w:val="000000"/>
        </w:rPr>
        <w:t xml:space="preserve">, </w:t>
      </w:r>
      <w:r w:rsidR="0095682B">
        <w:rPr>
          <w:color w:val="000000"/>
          <w:lang w:val="uk-UA"/>
        </w:rPr>
        <w:t>що</w:t>
      </w:r>
      <w:r w:rsidR="0095682B" w:rsidRPr="00D20F9A">
        <w:rPr>
          <w:color w:val="000000"/>
        </w:rPr>
        <w:t xml:space="preserve"> </w:t>
      </w:r>
      <w:proofErr w:type="spellStart"/>
      <w:r w:rsidRPr="00D20F9A">
        <w:rPr>
          <w:color w:val="000000"/>
        </w:rPr>
        <w:t>проводяться</w:t>
      </w:r>
      <w:proofErr w:type="spellEnd"/>
      <w:r w:rsidRPr="00D20F9A">
        <w:rPr>
          <w:color w:val="000000"/>
        </w:rPr>
        <w:t xml:space="preserve"> в </w:t>
      </w:r>
      <w:proofErr w:type="spellStart"/>
      <w:r w:rsidRPr="00D20F9A">
        <w:rPr>
          <w:color w:val="000000"/>
        </w:rPr>
        <w:t>спорткомплексі</w:t>
      </w:r>
      <w:proofErr w:type="spellEnd"/>
      <w:r w:rsidRPr="00D20F9A">
        <w:rPr>
          <w:color w:val="000000"/>
        </w:rPr>
        <w:t xml:space="preserve">, </w:t>
      </w:r>
      <w:proofErr w:type="spellStart"/>
      <w:r w:rsidRPr="00D20F9A">
        <w:rPr>
          <w:color w:val="000000"/>
        </w:rPr>
        <w:t>які</w:t>
      </w:r>
      <w:proofErr w:type="spellEnd"/>
      <w:r w:rsidRPr="00D20F9A">
        <w:rPr>
          <w:color w:val="000000"/>
        </w:rPr>
        <w:t xml:space="preserve"> </w:t>
      </w:r>
      <w:proofErr w:type="spellStart"/>
      <w:r w:rsidRPr="00D20F9A">
        <w:rPr>
          <w:color w:val="000000"/>
        </w:rPr>
        <w:t>сприяють</w:t>
      </w:r>
      <w:proofErr w:type="spellEnd"/>
      <w:r w:rsidRPr="00D20F9A">
        <w:rPr>
          <w:color w:val="000000"/>
        </w:rPr>
        <w:t xml:space="preserve"> </w:t>
      </w:r>
      <w:proofErr w:type="spellStart"/>
      <w:r w:rsidRPr="00D20F9A">
        <w:rPr>
          <w:color w:val="000000"/>
        </w:rPr>
        <w:t>підвищенню</w:t>
      </w:r>
      <w:proofErr w:type="spellEnd"/>
      <w:r w:rsidRPr="00D20F9A">
        <w:rPr>
          <w:color w:val="000000"/>
        </w:rPr>
        <w:t xml:space="preserve"> престижу </w:t>
      </w:r>
      <w:proofErr w:type="spellStart"/>
      <w:r w:rsidRPr="00D20F9A">
        <w:rPr>
          <w:color w:val="000000"/>
        </w:rPr>
        <w:t>міста</w:t>
      </w:r>
      <w:proofErr w:type="spellEnd"/>
      <w:r w:rsidRPr="00D20F9A">
        <w:rPr>
          <w:color w:val="000000"/>
        </w:rPr>
        <w:t xml:space="preserve">; </w:t>
      </w:r>
    </w:p>
    <w:p w14:paraId="5BC220F9" w14:textId="77777777" w:rsidR="0053756A" w:rsidRPr="00D20F9A" w:rsidRDefault="0053756A" w:rsidP="001B49A4">
      <w:pPr>
        <w:pStyle w:val="a6"/>
        <w:numPr>
          <w:ilvl w:val="0"/>
          <w:numId w:val="12"/>
        </w:numPr>
        <w:tabs>
          <w:tab w:val="left" w:pos="0"/>
          <w:tab w:val="left" w:pos="426"/>
        </w:tabs>
        <w:ind w:left="709" w:right="-1" w:hanging="283"/>
        <w:contextualSpacing/>
        <w:jc w:val="both"/>
        <w:textAlignment w:val="baseline"/>
        <w:rPr>
          <w:color w:val="000000"/>
        </w:rPr>
      </w:pPr>
      <w:proofErr w:type="spellStart"/>
      <w:r w:rsidRPr="00D20F9A">
        <w:rPr>
          <w:color w:val="000000"/>
        </w:rPr>
        <w:t>залучення</w:t>
      </w:r>
      <w:proofErr w:type="spellEnd"/>
      <w:r w:rsidRPr="00D20F9A">
        <w:rPr>
          <w:color w:val="000000"/>
        </w:rPr>
        <w:t xml:space="preserve"> </w:t>
      </w:r>
      <w:proofErr w:type="spellStart"/>
      <w:r w:rsidRPr="00D20F9A">
        <w:rPr>
          <w:color w:val="000000"/>
        </w:rPr>
        <w:t>всіх</w:t>
      </w:r>
      <w:proofErr w:type="spellEnd"/>
      <w:r w:rsidRPr="00D20F9A">
        <w:rPr>
          <w:color w:val="000000"/>
        </w:rPr>
        <w:t xml:space="preserve"> </w:t>
      </w:r>
      <w:proofErr w:type="spellStart"/>
      <w:r w:rsidRPr="00D20F9A">
        <w:rPr>
          <w:color w:val="000000"/>
        </w:rPr>
        <w:t>верств</w:t>
      </w:r>
      <w:proofErr w:type="spellEnd"/>
      <w:r w:rsidRPr="00D20F9A">
        <w:rPr>
          <w:color w:val="000000"/>
        </w:rPr>
        <w:t xml:space="preserve"> </w:t>
      </w:r>
      <w:proofErr w:type="spellStart"/>
      <w:r w:rsidRPr="00D20F9A">
        <w:rPr>
          <w:color w:val="000000"/>
        </w:rPr>
        <w:t>населення</w:t>
      </w:r>
      <w:proofErr w:type="spellEnd"/>
      <w:r w:rsidRPr="00D20F9A">
        <w:rPr>
          <w:color w:val="000000"/>
        </w:rPr>
        <w:t xml:space="preserve">, у тому </w:t>
      </w:r>
      <w:proofErr w:type="spellStart"/>
      <w:r w:rsidRPr="00D20F9A">
        <w:rPr>
          <w:color w:val="000000"/>
        </w:rPr>
        <w:t>числі</w:t>
      </w:r>
      <w:proofErr w:type="spellEnd"/>
      <w:r w:rsidRPr="00D20F9A">
        <w:rPr>
          <w:color w:val="000000"/>
        </w:rPr>
        <w:t xml:space="preserve"> </w:t>
      </w:r>
      <w:proofErr w:type="spellStart"/>
      <w:r w:rsidRPr="00D20F9A">
        <w:rPr>
          <w:color w:val="000000"/>
        </w:rPr>
        <w:t>дітей</w:t>
      </w:r>
      <w:proofErr w:type="spellEnd"/>
      <w:r w:rsidRPr="00D20F9A">
        <w:rPr>
          <w:color w:val="000000"/>
        </w:rPr>
        <w:t xml:space="preserve"> та </w:t>
      </w:r>
      <w:proofErr w:type="spellStart"/>
      <w:r w:rsidRPr="00D20F9A">
        <w:rPr>
          <w:color w:val="000000"/>
        </w:rPr>
        <w:t>молоді</w:t>
      </w:r>
      <w:proofErr w:type="spellEnd"/>
      <w:r w:rsidR="0095682B">
        <w:rPr>
          <w:color w:val="000000"/>
          <w:lang w:val="uk-UA"/>
        </w:rPr>
        <w:t>,</w:t>
      </w:r>
      <w:r w:rsidRPr="00D20F9A">
        <w:rPr>
          <w:color w:val="000000"/>
        </w:rPr>
        <w:t xml:space="preserve"> до </w:t>
      </w:r>
      <w:proofErr w:type="spellStart"/>
      <w:r w:rsidRPr="00D20F9A">
        <w:rPr>
          <w:color w:val="000000"/>
        </w:rPr>
        <w:t>регулярних</w:t>
      </w:r>
      <w:proofErr w:type="spellEnd"/>
      <w:r w:rsidRPr="00D20F9A">
        <w:rPr>
          <w:color w:val="000000"/>
        </w:rPr>
        <w:t xml:space="preserve"> занять </w:t>
      </w:r>
      <w:proofErr w:type="spellStart"/>
      <w:r w:rsidRPr="00D20F9A">
        <w:rPr>
          <w:color w:val="000000"/>
        </w:rPr>
        <w:t>фізичною</w:t>
      </w:r>
      <w:proofErr w:type="spellEnd"/>
      <w:r w:rsidRPr="00D20F9A">
        <w:rPr>
          <w:color w:val="000000"/>
        </w:rPr>
        <w:t xml:space="preserve"> культурою та спортом, </w:t>
      </w:r>
      <w:proofErr w:type="spellStart"/>
      <w:r w:rsidRPr="00D20F9A">
        <w:rPr>
          <w:color w:val="000000"/>
        </w:rPr>
        <w:t>організація</w:t>
      </w:r>
      <w:proofErr w:type="spellEnd"/>
      <w:r w:rsidRPr="00D20F9A">
        <w:rPr>
          <w:color w:val="000000"/>
        </w:rPr>
        <w:t xml:space="preserve"> </w:t>
      </w:r>
      <w:proofErr w:type="spellStart"/>
      <w:r w:rsidRPr="00D20F9A">
        <w:rPr>
          <w:color w:val="000000"/>
        </w:rPr>
        <w:t>їх</w:t>
      </w:r>
      <w:proofErr w:type="spellEnd"/>
      <w:r w:rsidRPr="00D20F9A">
        <w:rPr>
          <w:color w:val="000000"/>
        </w:rPr>
        <w:t xml:space="preserve"> активного </w:t>
      </w:r>
      <w:proofErr w:type="spellStart"/>
      <w:r w:rsidRPr="00D20F9A">
        <w:rPr>
          <w:color w:val="000000"/>
        </w:rPr>
        <w:t>відпочинку</w:t>
      </w:r>
      <w:proofErr w:type="spellEnd"/>
      <w:r w:rsidRPr="00D20F9A">
        <w:rPr>
          <w:color w:val="000000"/>
        </w:rPr>
        <w:t xml:space="preserve">; </w:t>
      </w:r>
    </w:p>
    <w:p w14:paraId="4177DADB" w14:textId="346623C3" w:rsidR="0053756A" w:rsidRPr="00D20F9A" w:rsidRDefault="0053756A" w:rsidP="001B49A4">
      <w:pPr>
        <w:pStyle w:val="a6"/>
        <w:numPr>
          <w:ilvl w:val="0"/>
          <w:numId w:val="12"/>
        </w:numPr>
        <w:tabs>
          <w:tab w:val="left" w:pos="0"/>
          <w:tab w:val="left" w:pos="426"/>
        </w:tabs>
        <w:ind w:left="709" w:right="-1" w:hanging="283"/>
        <w:contextualSpacing/>
        <w:jc w:val="both"/>
        <w:textAlignment w:val="baseline"/>
        <w:rPr>
          <w:color w:val="000000"/>
        </w:rPr>
      </w:pPr>
      <w:proofErr w:type="spellStart"/>
      <w:r w:rsidRPr="00D20F9A">
        <w:rPr>
          <w:color w:val="000000"/>
        </w:rPr>
        <w:t>організація</w:t>
      </w:r>
      <w:proofErr w:type="spellEnd"/>
      <w:r w:rsidRPr="00D20F9A">
        <w:rPr>
          <w:color w:val="000000"/>
        </w:rPr>
        <w:t xml:space="preserve"> та </w:t>
      </w:r>
      <w:proofErr w:type="spellStart"/>
      <w:r w:rsidRPr="00D20F9A">
        <w:rPr>
          <w:color w:val="000000"/>
        </w:rPr>
        <w:t>експлуатація</w:t>
      </w:r>
      <w:proofErr w:type="spellEnd"/>
      <w:r w:rsidRPr="00D20F9A">
        <w:rPr>
          <w:color w:val="000000"/>
        </w:rPr>
        <w:t xml:space="preserve"> </w:t>
      </w:r>
      <w:proofErr w:type="spellStart"/>
      <w:r w:rsidRPr="00D20F9A">
        <w:rPr>
          <w:color w:val="000000"/>
        </w:rPr>
        <w:t>мережі</w:t>
      </w:r>
      <w:proofErr w:type="spellEnd"/>
      <w:r w:rsidRPr="00D20F9A">
        <w:rPr>
          <w:color w:val="000000"/>
        </w:rPr>
        <w:t xml:space="preserve"> </w:t>
      </w:r>
      <w:proofErr w:type="spellStart"/>
      <w:r w:rsidRPr="00D20F9A">
        <w:rPr>
          <w:color w:val="000000"/>
        </w:rPr>
        <w:t>безкоштовних</w:t>
      </w:r>
      <w:proofErr w:type="spellEnd"/>
      <w:r w:rsidRPr="00D20F9A">
        <w:rPr>
          <w:color w:val="000000"/>
        </w:rPr>
        <w:t xml:space="preserve"> та </w:t>
      </w:r>
      <w:proofErr w:type="spellStart"/>
      <w:r w:rsidRPr="00D20F9A">
        <w:rPr>
          <w:color w:val="000000"/>
        </w:rPr>
        <w:t>платних</w:t>
      </w:r>
      <w:proofErr w:type="spellEnd"/>
      <w:r w:rsidRPr="00D20F9A">
        <w:rPr>
          <w:color w:val="000000"/>
        </w:rPr>
        <w:t xml:space="preserve"> </w:t>
      </w:r>
      <w:proofErr w:type="spellStart"/>
      <w:r w:rsidRPr="00D20F9A">
        <w:rPr>
          <w:color w:val="000000"/>
        </w:rPr>
        <w:t>послуг</w:t>
      </w:r>
      <w:proofErr w:type="spellEnd"/>
      <w:r w:rsidRPr="00D20F9A">
        <w:rPr>
          <w:color w:val="000000"/>
        </w:rPr>
        <w:t xml:space="preserve"> </w:t>
      </w:r>
      <w:proofErr w:type="spellStart"/>
      <w:r w:rsidRPr="00D20F9A">
        <w:rPr>
          <w:color w:val="000000"/>
        </w:rPr>
        <w:t>населенню</w:t>
      </w:r>
      <w:proofErr w:type="spellEnd"/>
      <w:r w:rsidRPr="00D20F9A">
        <w:rPr>
          <w:color w:val="000000"/>
        </w:rPr>
        <w:t xml:space="preserve">, </w:t>
      </w:r>
      <w:proofErr w:type="spellStart"/>
      <w:r w:rsidRPr="00D20F9A">
        <w:rPr>
          <w:color w:val="000000"/>
        </w:rPr>
        <w:t>підприємствам</w:t>
      </w:r>
      <w:proofErr w:type="spellEnd"/>
      <w:r w:rsidRPr="00D20F9A">
        <w:rPr>
          <w:color w:val="000000"/>
        </w:rPr>
        <w:t xml:space="preserve"> та </w:t>
      </w:r>
      <w:proofErr w:type="spellStart"/>
      <w:r w:rsidRPr="00D20F9A">
        <w:rPr>
          <w:color w:val="000000"/>
        </w:rPr>
        <w:t>установам</w:t>
      </w:r>
      <w:proofErr w:type="spellEnd"/>
      <w:r w:rsidRPr="00D20F9A">
        <w:rPr>
          <w:color w:val="000000"/>
        </w:rPr>
        <w:t xml:space="preserve"> </w:t>
      </w:r>
      <w:r w:rsidR="0095682B">
        <w:rPr>
          <w:color w:val="000000"/>
          <w:lang w:val="uk-UA"/>
        </w:rPr>
        <w:t>у</w:t>
      </w:r>
      <w:r w:rsidR="0095682B" w:rsidRPr="00D20F9A">
        <w:rPr>
          <w:color w:val="000000"/>
        </w:rPr>
        <w:t xml:space="preserve"> </w:t>
      </w:r>
      <w:proofErr w:type="spellStart"/>
      <w:r w:rsidRPr="00D20F9A">
        <w:rPr>
          <w:color w:val="000000"/>
        </w:rPr>
        <w:t>сфері</w:t>
      </w:r>
      <w:proofErr w:type="spellEnd"/>
      <w:r w:rsidRPr="00D20F9A">
        <w:rPr>
          <w:color w:val="000000"/>
        </w:rPr>
        <w:t xml:space="preserve"> </w:t>
      </w:r>
      <w:proofErr w:type="spellStart"/>
      <w:r w:rsidRPr="00D20F9A">
        <w:rPr>
          <w:color w:val="000000"/>
        </w:rPr>
        <w:t>аматорського</w:t>
      </w:r>
      <w:proofErr w:type="spellEnd"/>
      <w:r w:rsidRPr="00D20F9A">
        <w:rPr>
          <w:color w:val="000000"/>
        </w:rPr>
        <w:t xml:space="preserve"> та </w:t>
      </w:r>
      <w:proofErr w:type="spellStart"/>
      <w:r w:rsidRPr="00D20F9A">
        <w:rPr>
          <w:color w:val="000000"/>
        </w:rPr>
        <w:t>професійного</w:t>
      </w:r>
      <w:proofErr w:type="spellEnd"/>
      <w:r w:rsidRPr="00D20F9A">
        <w:rPr>
          <w:color w:val="000000"/>
        </w:rPr>
        <w:t xml:space="preserve"> спорту шляхом </w:t>
      </w:r>
      <w:proofErr w:type="spellStart"/>
      <w:r w:rsidRPr="00D20F9A">
        <w:rPr>
          <w:color w:val="000000"/>
        </w:rPr>
        <w:t>утворення</w:t>
      </w:r>
      <w:proofErr w:type="spellEnd"/>
      <w:r w:rsidRPr="00D20F9A">
        <w:rPr>
          <w:color w:val="000000"/>
        </w:rPr>
        <w:t xml:space="preserve"> </w:t>
      </w:r>
      <w:proofErr w:type="spellStart"/>
      <w:r w:rsidRPr="00D20F9A">
        <w:rPr>
          <w:color w:val="000000"/>
        </w:rPr>
        <w:t>секцій</w:t>
      </w:r>
      <w:proofErr w:type="spellEnd"/>
      <w:r w:rsidRPr="00D20F9A">
        <w:rPr>
          <w:color w:val="000000"/>
        </w:rPr>
        <w:t xml:space="preserve"> </w:t>
      </w:r>
      <w:proofErr w:type="spellStart"/>
      <w:r w:rsidRPr="00D20F9A">
        <w:rPr>
          <w:color w:val="000000"/>
        </w:rPr>
        <w:t>загальнофізичної</w:t>
      </w:r>
      <w:proofErr w:type="spellEnd"/>
      <w:r w:rsidRPr="00D20F9A">
        <w:rPr>
          <w:color w:val="000000"/>
        </w:rPr>
        <w:t xml:space="preserve"> </w:t>
      </w:r>
      <w:proofErr w:type="spellStart"/>
      <w:r w:rsidRPr="00D20F9A">
        <w:rPr>
          <w:color w:val="000000"/>
        </w:rPr>
        <w:t>підготовки</w:t>
      </w:r>
      <w:proofErr w:type="spellEnd"/>
      <w:r w:rsidRPr="00D20F9A">
        <w:rPr>
          <w:color w:val="000000"/>
        </w:rPr>
        <w:t xml:space="preserve">, </w:t>
      </w:r>
      <w:proofErr w:type="spellStart"/>
      <w:r w:rsidRPr="00D20F9A">
        <w:rPr>
          <w:color w:val="000000"/>
        </w:rPr>
        <w:t>груп</w:t>
      </w:r>
      <w:proofErr w:type="spellEnd"/>
      <w:r w:rsidRPr="00D20F9A">
        <w:rPr>
          <w:color w:val="000000"/>
        </w:rPr>
        <w:t xml:space="preserve"> </w:t>
      </w:r>
      <w:proofErr w:type="spellStart"/>
      <w:r w:rsidRPr="00D20F9A">
        <w:rPr>
          <w:color w:val="000000"/>
        </w:rPr>
        <w:t>здоров’я</w:t>
      </w:r>
      <w:proofErr w:type="spellEnd"/>
      <w:r w:rsidRPr="00D20F9A">
        <w:rPr>
          <w:color w:val="000000"/>
        </w:rPr>
        <w:t xml:space="preserve">, </w:t>
      </w:r>
      <w:proofErr w:type="spellStart"/>
      <w:r w:rsidRPr="00D20F9A">
        <w:rPr>
          <w:color w:val="000000"/>
        </w:rPr>
        <w:t>дитячо-юнацьких</w:t>
      </w:r>
      <w:proofErr w:type="spellEnd"/>
      <w:r w:rsidRPr="00D20F9A">
        <w:rPr>
          <w:color w:val="000000"/>
        </w:rPr>
        <w:t xml:space="preserve"> </w:t>
      </w:r>
      <w:proofErr w:type="spellStart"/>
      <w:r w:rsidRPr="00D20F9A">
        <w:rPr>
          <w:color w:val="000000"/>
        </w:rPr>
        <w:t>шкіл</w:t>
      </w:r>
      <w:proofErr w:type="spellEnd"/>
      <w:r w:rsidRPr="00D20F9A">
        <w:rPr>
          <w:color w:val="000000"/>
        </w:rPr>
        <w:t xml:space="preserve">, </w:t>
      </w:r>
      <w:proofErr w:type="spellStart"/>
      <w:r w:rsidRPr="00D20F9A">
        <w:rPr>
          <w:color w:val="000000"/>
        </w:rPr>
        <w:t>секцій</w:t>
      </w:r>
      <w:proofErr w:type="spellEnd"/>
      <w:r w:rsidRPr="00D20F9A">
        <w:rPr>
          <w:color w:val="000000"/>
        </w:rPr>
        <w:t xml:space="preserve">, </w:t>
      </w:r>
      <w:proofErr w:type="spellStart"/>
      <w:r w:rsidRPr="00D20F9A">
        <w:rPr>
          <w:color w:val="000000"/>
        </w:rPr>
        <w:t>спортивних</w:t>
      </w:r>
      <w:proofErr w:type="spellEnd"/>
      <w:r w:rsidRPr="00D20F9A">
        <w:rPr>
          <w:color w:val="000000"/>
        </w:rPr>
        <w:t xml:space="preserve"> </w:t>
      </w:r>
      <w:proofErr w:type="spellStart"/>
      <w:r w:rsidRPr="00D20F9A">
        <w:rPr>
          <w:color w:val="000000"/>
        </w:rPr>
        <w:t>клубів</w:t>
      </w:r>
      <w:proofErr w:type="spellEnd"/>
      <w:r w:rsidRPr="00D20F9A">
        <w:rPr>
          <w:color w:val="000000"/>
        </w:rPr>
        <w:t>;</w:t>
      </w:r>
    </w:p>
    <w:p w14:paraId="2E13DAB4" w14:textId="4D76D01F" w:rsidR="0053756A" w:rsidRPr="00D20F9A" w:rsidRDefault="0053756A" w:rsidP="001B49A4">
      <w:pPr>
        <w:pStyle w:val="a6"/>
        <w:numPr>
          <w:ilvl w:val="0"/>
          <w:numId w:val="12"/>
        </w:numPr>
        <w:tabs>
          <w:tab w:val="left" w:pos="0"/>
          <w:tab w:val="left" w:pos="426"/>
        </w:tabs>
        <w:ind w:left="709" w:right="-1" w:hanging="283"/>
        <w:contextualSpacing/>
        <w:jc w:val="both"/>
        <w:textAlignment w:val="baseline"/>
        <w:rPr>
          <w:color w:val="000000"/>
        </w:rPr>
      </w:pPr>
      <w:proofErr w:type="spellStart"/>
      <w:r w:rsidRPr="00D20F9A">
        <w:rPr>
          <w:color w:val="000000"/>
        </w:rPr>
        <w:t>створення</w:t>
      </w:r>
      <w:proofErr w:type="spellEnd"/>
      <w:r w:rsidRPr="00D20F9A">
        <w:rPr>
          <w:color w:val="000000"/>
        </w:rPr>
        <w:t xml:space="preserve"> </w:t>
      </w:r>
      <w:proofErr w:type="spellStart"/>
      <w:r w:rsidRPr="00D20F9A">
        <w:rPr>
          <w:color w:val="000000"/>
        </w:rPr>
        <w:t>медично-оздоровчого</w:t>
      </w:r>
      <w:proofErr w:type="spellEnd"/>
      <w:r w:rsidRPr="00D20F9A">
        <w:rPr>
          <w:color w:val="000000"/>
        </w:rPr>
        <w:t xml:space="preserve"> центру з </w:t>
      </w:r>
      <w:proofErr w:type="spellStart"/>
      <w:r w:rsidRPr="00D20F9A">
        <w:rPr>
          <w:color w:val="000000"/>
        </w:rPr>
        <w:t>профілактики</w:t>
      </w:r>
      <w:proofErr w:type="spellEnd"/>
      <w:r w:rsidRPr="00D20F9A">
        <w:rPr>
          <w:color w:val="000000"/>
        </w:rPr>
        <w:t xml:space="preserve"> </w:t>
      </w:r>
      <w:proofErr w:type="spellStart"/>
      <w:r w:rsidRPr="00D20F9A">
        <w:rPr>
          <w:color w:val="000000"/>
        </w:rPr>
        <w:t>захворювань</w:t>
      </w:r>
      <w:proofErr w:type="spellEnd"/>
      <w:r w:rsidRPr="00D20F9A">
        <w:rPr>
          <w:color w:val="000000"/>
        </w:rPr>
        <w:t xml:space="preserve"> </w:t>
      </w:r>
      <w:proofErr w:type="spellStart"/>
      <w:r w:rsidRPr="00D20F9A">
        <w:rPr>
          <w:color w:val="000000"/>
        </w:rPr>
        <w:t>населення</w:t>
      </w:r>
      <w:proofErr w:type="spellEnd"/>
      <w:r w:rsidRPr="00D20F9A">
        <w:rPr>
          <w:color w:val="000000"/>
        </w:rPr>
        <w:t xml:space="preserve"> та </w:t>
      </w:r>
      <w:proofErr w:type="spellStart"/>
      <w:r w:rsidRPr="00D20F9A">
        <w:rPr>
          <w:color w:val="000000"/>
        </w:rPr>
        <w:t>надання</w:t>
      </w:r>
      <w:proofErr w:type="spellEnd"/>
      <w:r w:rsidRPr="00D20F9A">
        <w:rPr>
          <w:color w:val="000000"/>
        </w:rPr>
        <w:t xml:space="preserve"> </w:t>
      </w:r>
      <w:proofErr w:type="spellStart"/>
      <w:r w:rsidRPr="00D20F9A">
        <w:rPr>
          <w:color w:val="000000"/>
        </w:rPr>
        <w:t>фізіотерапевтичних</w:t>
      </w:r>
      <w:proofErr w:type="spellEnd"/>
      <w:r w:rsidRPr="00D20F9A">
        <w:rPr>
          <w:color w:val="000000"/>
        </w:rPr>
        <w:t xml:space="preserve"> процедур </w:t>
      </w:r>
      <w:proofErr w:type="spellStart"/>
      <w:r w:rsidRPr="00D20F9A">
        <w:rPr>
          <w:color w:val="000000"/>
        </w:rPr>
        <w:t>всім</w:t>
      </w:r>
      <w:proofErr w:type="spellEnd"/>
      <w:r w:rsidRPr="00D20F9A">
        <w:rPr>
          <w:color w:val="000000"/>
        </w:rPr>
        <w:t xml:space="preserve"> </w:t>
      </w:r>
      <w:r w:rsidR="0095682B">
        <w:rPr>
          <w:color w:val="000000"/>
          <w:lang w:val="uk-UA"/>
        </w:rPr>
        <w:t>охоч</w:t>
      </w:r>
      <w:r w:rsidR="00143CB9">
        <w:rPr>
          <w:color w:val="000000"/>
          <w:lang w:val="uk-UA"/>
        </w:rPr>
        <w:t>им</w:t>
      </w:r>
      <w:r w:rsidRPr="00D20F9A">
        <w:rPr>
          <w:color w:val="000000"/>
        </w:rPr>
        <w:t>;</w:t>
      </w:r>
    </w:p>
    <w:p w14:paraId="4AB9E862" w14:textId="621B1EC2" w:rsidR="0053756A" w:rsidRPr="00D20F9A" w:rsidRDefault="0053756A" w:rsidP="001B49A4">
      <w:pPr>
        <w:pStyle w:val="a6"/>
        <w:numPr>
          <w:ilvl w:val="0"/>
          <w:numId w:val="12"/>
        </w:numPr>
        <w:tabs>
          <w:tab w:val="left" w:pos="0"/>
          <w:tab w:val="left" w:pos="426"/>
        </w:tabs>
        <w:ind w:left="709" w:right="-1" w:hanging="283"/>
        <w:contextualSpacing/>
        <w:jc w:val="both"/>
        <w:textAlignment w:val="baseline"/>
        <w:rPr>
          <w:color w:val="000000"/>
        </w:rPr>
      </w:pPr>
      <w:proofErr w:type="spellStart"/>
      <w:r w:rsidRPr="00D20F9A">
        <w:rPr>
          <w:color w:val="000000"/>
        </w:rPr>
        <w:t>торговельна</w:t>
      </w:r>
      <w:proofErr w:type="spellEnd"/>
      <w:r w:rsidRPr="00D20F9A">
        <w:rPr>
          <w:color w:val="000000"/>
        </w:rPr>
        <w:t xml:space="preserve"> </w:t>
      </w:r>
      <w:r w:rsidR="0095682B">
        <w:rPr>
          <w:color w:val="000000"/>
          <w:lang w:val="uk-UA"/>
        </w:rPr>
        <w:t>й</w:t>
      </w:r>
      <w:r w:rsidR="0095682B" w:rsidRPr="00D20F9A">
        <w:rPr>
          <w:color w:val="000000"/>
        </w:rPr>
        <w:t xml:space="preserve"> </w:t>
      </w:r>
      <w:proofErr w:type="spellStart"/>
      <w:r w:rsidRPr="00D20F9A">
        <w:rPr>
          <w:color w:val="000000"/>
        </w:rPr>
        <w:t>торговельно-виробнича</w:t>
      </w:r>
      <w:proofErr w:type="spellEnd"/>
      <w:r w:rsidRPr="00D20F9A">
        <w:rPr>
          <w:color w:val="000000"/>
        </w:rPr>
        <w:t xml:space="preserve"> </w:t>
      </w:r>
      <w:proofErr w:type="spellStart"/>
      <w:r w:rsidRPr="00D20F9A">
        <w:rPr>
          <w:color w:val="000000"/>
        </w:rPr>
        <w:t>діяльність</w:t>
      </w:r>
      <w:proofErr w:type="spellEnd"/>
      <w:r w:rsidRPr="00D20F9A">
        <w:rPr>
          <w:color w:val="000000"/>
        </w:rPr>
        <w:t xml:space="preserve"> </w:t>
      </w:r>
      <w:r w:rsidR="0095682B">
        <w:rPr>
          <w:color w:val="000000"/>
          <w:lang w:val="uk-UA"/>
        </w:rPr>
        <w:t>і</w:t>
      </w:r>
      <w:r w:rsidRPr="00D20F9A">
        <w:rPr>
          <w:color w:val="000000"/>
        </w:rPr>
        <w:t xml:space="preserve">з </w:t>
      </w:r>
      <w:proofErr w:type="spellStart"/>
      <w:r w:rsidRPr="00D20F9A">
        <w:rPr>
          <w:color w:val="000000"/>
        </w:rPr>
        <w:t>виготовлення</w:t>
      </w:r>
      <w:proofErr w:type="spellEnd"/>
      <w:r w:rsidRPr="00D20F9A">
        <w:rPr>
          <w:color w:val="000000"/>
        </w:rPr>
        <w:t xml:space="preserve"> та </w:t>
      </w:r>
      <w:proofErr w:type="spellStart"/>
      <w:r w:rsidRPr="00D20F9A">
        <w:rPr>
          <w:color w:val="000000"/>
        </w:rPr>
        <w:t>реалізації</w:t>
      </w:r>
      <w:proofErr w:type="spellEnd"/>
      <w:r w:rsidRPr="00D20F9A">
        <w:rPr>
          <w:color w:val="000000"/>
        </w:rPr>
        <w:t xml:space="preserve"> </w:t>
      </w:r>
      <w:proofErr w:type="spellStart"/>
      <w:r w:rsidRPr="00D20F9A">
        <w:rPr>
          <w:color w:val="000000"/>
        </w:rPr>
        <w:t>сувенірної</w:t>
      </w:r>
      <w:proofErr w:type="spellEnd"/>
      <w:r w:rsidRPr="00D20F9A">
        <w:rPr>
          <w:color w:val="000000"/>
        </w:rPr>
        <w:t xml:space="preserve"> </w:t>
      </w:r>
      <w:proofErr w:type="spellStart"/>
      <w:r w:rsidRPr="00D20F9A">
        <w:rPr>
          <w:color w:val="000000"/>
        </w:rPr>
        <w:t>продукції</w:t>
      </w:r>
      <w:proofErr w:type="spellEnd"/>
      <w:r w:rsidRPr="00D20F9A">
        <w:rPr>
          <w:color w:val="000000"/>
        </w:rPr>
        <w:t xml:space="preserve">, </w:t>
      </w:r>
      <w:proofErr w:type="spellStart"/>
      <w:r w:rsidRPr="00D20F9A">
        <w:rPr>
          <w:color w:val="000000"/>
        </w:rPr>
        <w:t>спортивної</w:t>
      </w:r>
      <w:proofErr w:type="spellEnd"/>
      <w:r w:rsidRPr="00D20F9A">
        <w:rPr>
          <w:color w:val="000000"/>
        </w:rPr>
        <w:t xml:space="preserve"> атрибутики та </w:t>
      </w:r>
      <w:proofErr w:type="spellStart"/>
      <w:r w:rsidRPr="00D20F9A">
        <w:rPr>
          <w:color w:val="000000"/>
        </w:rPr>
        <w:t>спортивних</w:t>
      </w:r>
      <w:proofErr w:type="spellEnd"/>
      <w:r w:rsidRPr="00D20F9A">
        <w:rPr>
          <w:color w:val="000000"/>
        </w:rPr>
        <w:t xml:space="preserve"> </w:t>
      </w:r>
      <w:proofErr w:type="spellStart"/>
      <w:r w:rsidRPr="00D20F9A">
        <w:rPr>
          <w:color w:val="000000"/>
        </w:rPr>
        <w:t>товарів</w:t>
      </w:r>
      <w:proofErr w:type="spellEnd"/>
      <w:r w:rsidRPr="00D20F9A">
        <w:rPr>
          <w:color w:val="000000"/>
        </w:rPr>
        <w:t xml:space="preserve">; </w:t>
      </w:r>
    </w:p>
    <w:p w14:paraId="5914CBE5" w14:textId="77777777" w:rsidR="0053756A" w:rsidRPr="00D20F9A" w:rsidRDefault="0053756A" w:rsidP="001B49A4">
      <w:pPr>
        <w:pStyle w:val="a6"/>
        <w:numPr>
          <w:ilvl w:val="0"/>
          <w:numId w:val="12"/>
        </w:numPr>
        <w:tabs>
          <w:tab w:val="left" w:pos="0"/>
          <w:tab w:val="left" w:pos="426"/>
        </w:tabs>
        <w:ind w:left="709" w:right="-1" w:hanging="283"/>
        <w:contextualSpacing/>
        <w:jc w:val="both"/>
        <w:textAlignment w:val="baseline"/>
        <w:rPr>
          <w:color w:val="000000"/>
        </w:rPr>
      </w:pPr>
      <w:proofErr w:type="spellStart"/>
      <w:r w:rsidRPr="00D20F9A">
        <w:rPr>
          <w:color w:val="000000"/>
        </w:rPr>
        <w:t>організація</w:t>
      </w:r>
      <w:proofErr w:type="spellEnd"/>
      <w:r w:rsidRPr="00D20F9A">
        <w:rPr>
          <w:color w:val="000000"/>
        </w:rPr>
        <w:t xml:space="preserve"> та </w:t>
      </w:r>
      <w:proofErr w:type="spellStart"/>
      <w:r w:rsidRPr="00D20F9A">
        <w:rPr>
          <w:color w:val="000000"/>
        </w:rPr>
        <w:t>проведення</w:t>
      </w:r>
      <w:proofErr w:type="spellEnd"/>
      <w:r w:rsidRPr="00D20F9A">
        <w:rPr>
          <w:color w:val="000000"/>
        </w:rPr>
        <w:t xml:space="preserve"> </w:t>
      </w:r>
      <w:proofErr w:type="spellStart"/>
      <w:r w:rsidRPr="00D20F9A">
        <w:rPr>
          <w:color w:val="000000"/>
        </w:rPr>
        <w:t>видовищних</w:t>
      </w:r>
      <w:proofErr w:type="spellEnd"/>
      <w:r w:rsidRPr="00D20F9A">
        <w:rPr>
          <w:color w:val="000000"/>
        </w:rPr>
        <w:t xml:space="preserve"> </w:t>
      </w:r>
      <w:proofErr w:type="spellStart"/>
      <w:r w:rsidRPr="00D20F9A">
        <w:rPr>
          <w:color w:val="000000"/>
        </w:rPr>
        <w:t>заходів</w:t>
      </w:r>
      <w:proofErr w:type="spellEnd"/>
      <w:r w:rsidRPr="00D20F9A">
        <w:rPr>
          <w:color w:val="000000"/>
        </w:rPr>
        <w:t xml:space="preserve">, </w:t>
      </w:r>
      <w:proofErr w:type="spellStart"/>
      <w:r w:rsidRPr="00D20F9A">
        <w:rPr>
          <w:color w:val="000000"/>
        </w:rPr>
        <w:t>показових</w:t>
      </w:r>
      <w:proofErr w:type="spellEnd"/>
      <w:r w:rsidRPr="00D20F9A">
        <w:rPr>
          <w:color w:val="000000"/>
        </w:rPr>
        <w:t xml:space="preserve"> </w:t>
      </w:r>
      <w:proofErr w:type="spellStart"/>
      <w:r w:rsidRPr="00D20F9A">
        <w:rPr>
          <w:color w:val="000000"/>
        </w:rPr>
        <w:t>виступів</w:t>
      </w:r>
      <w:proofErr w:type="spellEnd"/>
      <w:r w:rsidRPr="00D20F9A">
        <w:rPr>
          <w:color w:val="000000"/>
        </w:rPr>
        <w:t xml:space="preserve"> </w:t>
      </w:r>
      <w:proofErr w:type="spellStart"/>
      <w:r w:rsidRPr="00D20F9A">
        <w:rPr>
          <w:color w:val="000000"/>
        </w:rPr>
        <w:t>спортсменів</w:t>
      </w:r>
      <w:proofErr w:type="spellEnd"/>
      <w:r w:rsidRPr="00D20F9A">
        <w:rPr>
          <w:color w:val="000000"/>
        </w:rPr>
        <w:t>;</w:t>
      </w:r>
    </w:p>
    <w:p w14:paraId="0DDEF74C" w14:textId="4577EF17" w:rsidR="0053756A" w:rsidRPr="00D20F9A" w:rsidRDefault="0053756A" w:rsidP="001B49A4">
      <w:pPr>
        <w:pStyle w:val="a6"/>
        <w:numPr>
          <w:ilvl w:val="0"/>
          <w:numId w:val="12"/>
        </w:numPr>
        <w:tabs>
          <w:tab w:val="left" w:pos="0"/>
          <w:tab w:val="left" w:pos="426"/>
        </w:tabs>
        <w:ind w:left="709" w:right="-1" w:hanging="283"/>
        <w:contextualSpacing/>
        <w:jc w:val="both"/>
        <w:textAlignment w:val="baseline"/>
        <w:rPr>
          <w:color w:val="000000"/>
        </w:rPr>
      </w:pPr>
      <w:proofErr w:type="spellStart"/>
      <w:r w:rsidRPr="00D20F9A">
        <w:rPr>
          <w:color w:val="000000"/>
        </w:rPr>
        <w:t>організація</w:t>
      </w:r>
      <w:proofErr w:type="spellEnd"/>
      <w:r w:rsidRPr="00D20F9A">
        <w:rPr>
          <w:color w:val="000000"/>
        </w:rPr>
        <w:t xml:space="preserve"> та </w:t>
      </w:r>
      <w:proofErr w:type="spellStart"/>
      <w:r w:rsidRPr="00D20F9A">
        <w:rPr>
          <w:color w:val="000000"/>
        </w:rPr>
        <w:t>проведення</w:t>
      </w:r>
      <w:proofErr w:type="spellEnd"/>
      <w:r w:rsidRPr="00D20F9A">
        <w:rPr>
          <w:color w:val="000000"/>
        </w:rPr>
        <w:t xml:space="preserve"> </w:t>
      </w:r>
      <w:proofErr w:type="spellStart"/>
      <w:r w:rsidRPr="00D20F9A">
        <w:rPr>
          <w:color w:val="000000"/>
        </w:rPr>
        <w:t>заходів</w:t>
      </w:r>
      <w:proofErr w:type="spellEnd"/>
      <w:r w:rsidRPr="00D20F9A">
        <w:rPr>
          <w:color w:val="000000"/>
        </w:rPr>
        <w:t xml:space="preserve"> </w:t>
      </w:r>
      <w:proofErr w:type="spellStart"/>
      <w:r w:rsidRPr="00D20F9A">
        <w:rPr>
          <w:color w:val="000000"/>
        </w:rPr>
        <w:t>щодо</w:t>
      </w:r>
      <w:proofErr w:type="spellEnd"/>
      <w:r w:rsidRPr="00D20F9A">
        <w:rPr>
          <w:color w:val="000000"/>
        </w:rPr>
        <w:t xml:space="preserve"> </w:t>
      </w:r>
      <w:proofErr w:type="spellStart"/>
      <w:r w:rsidRPr="00D20F9A">
        <w:rPr>
          <w:color w:val="000000"/>
        </w:rPr>
        <w:t>підготовки</w:t>
      </w:r>
      <w:proofErr w:type="spellEnd"/>
      <w:r w:rsidRPr="00D20F9A">
        <w:rPr>
          <w:color w:val="000000"/>
        </w:rPr>
        <w:t xml:space="preserve"> </w:t>
      </w:r>
      <w:r w:rsidR="0095682B">
        <w:rPr>
          <w:color w:val="000000"/>
          <w:lang w:val="uk-UA"/>
        </w:rPr>
        <w:t>й</w:t>
      </w:r>
      <w:r w:rsidR="0095682B" w:rsidRPr="00D20F9A">
        <w:rPr>
          <w:color w:val="000000"/>
        </w:rPr>
        <w:t xml:space="preserve"> </w:t>
      </w:r>
      <w:proofErr w:type="spellStart"/>
      <w:r w:rsidRPr="00D20F9A">
        <w:rPr>
          <w:color w:val="000000"/>
        </w:rPr>
        <w:t>підвищення</w:t>
      </w:r>
      <w:proofErr w:type="spellEnd"/>
      <w:r w:rsidRPr="00D20F9A">
        <w:rPr>
          <w:color w:val="000000"/>
        </w:rPr>
        <w:t xml:space="preserve"> </w:t>
      </w:r>
      <w:proofErr w:type="spellStart"/>
      <w:r w:rsidRPr="00D20F9A">
        <w:rPr>
          <w:color w:val="000000"/>
        </w:rPr>
        <w:t>кваліфікації</w:t>
      </w:r>
      <w:proofErr w:type="spellEnd"/>
      <w:r w:rsidRPr="00D20F9A">
        <w:rPr>
          <w:color w:val="000000"/>
        </w:rPr>
        <w:t xml:space="preserve"> </w:t>
      </w:r>
      <w:proofErr w:type="spellStart"/>
      <w:r w:rsidRPr="00D20F9A">
        <w:rPr>
          <w:color w:val="000000"/>
        </w:rPr>
        <w:t>спортсменів</w:t>
      </w:r>
      <w:proofErr w:type="spellEnd"/>
      <w:r w:rsidRPr="00D20F9A">
        <w:rPr>
          <w:color w:val="000000"/>
        </w:rPr>
        <w:t xml:space="preserve">, </w:t>
      </w:r>
      <w:proofErr w:type="spellStart"/>
      <w:r w:rsidRPr="00D20F9A">
        <w:rPr>
          <w:color w:val="000000"/>
        </w:rPr>
        <w:t>тренерів</w:t>
      </w:r>
      <w:proofErr w:type="spellEnd"/>
      <w:r w:rsidRPr="00D20F9A">
        <w:rPr>
          <w:color w:val="000000"/>
        </w:rPr>
        <w:t xml:space="preserve">, </w:t>
      </w:r>
      <w:proofErr w:type="spellStart"/>
      <w:r w:rsidRPr="00D20F9A">
        <w:rPr>
          <w:color w:val="000000"/>
        </w:rPr>
        <w:t>суддів</w:t>
      </w:r>
      <w:proofErr w:type="spellEnd"/>
      <w:r w:rsidRPr="00D20F9A">
        <w:rPr>
          <w:color w:val="000000"/>
        </w:rPr>
        <w:t xml:space="preserve"> за видами спорту; </w:t>
      </w:r>
    </w:p>
    <w:p w14:paraId="3DC1CFB0" w14:textId="77777777" w:rsidR="0053756A" w:rsidRPr="00D20F9A" w:rsidRDefault="0053756A" w:rsidP="001B49A4">
      <w:pPr>
        <w:pStyle w:val="a6"/>
        <w:numPr>
          <w:ilvl w:val="0"/>
          <w:numId w:val="12"/>
        </w:numPr>
        <w:tabs>
          <w:tab w:val="left" w:pos="0"/>
          <w:tab w:val="left" w:pos="426"/>
        </w:tabs>
        <w:ind w:left="709" w:right="-1" w:hanging="283"/>
        <w:contextualSpacing/>
        <w:jc w:val="both"/>
        <w:textAlignment w:val="baseline"/>
        <w:rPr>
          <w:color w:val="000000"/>
        </w:rPr>
      </w:pPr>
      <w:proofErr w:type="spellStart"/>
      <w:r w:rsidRPr="00D20F9A">
        <w:rPr>
          <w:color w:val="000000"/>
        </w:rPr>
        <w:t>надання</w:t>
      </w:r>
      <w:proofErr w:type="spellEnd"/>
      <w:r w:rsidRPr="00D20F9A">
        <w:rPr>
          <w:color w:val="000000"/>
        </w:rPr>
        <w:t xml:space="preserve"> </w:t>
      </w:r>
      <w:proofErr w:type="spellStart"/>
      <w:r w:rsidRPr="00D20F9A">
        <w:rPr>
          <w:color w:val="000000"/>
        </w:rPr>
        <w:t>послуг</w:t>
      </w:r>
      <w:proofErr w:type="spellEnd"/>
      <w:r w:rsidRPr="00D20F9A">
        <w:rPr>
          <w:color w:val="000000"/>
        </w:rPr>
        <w:t xml:space="preserve"> </w:t>
      </w:r>
      <w:proofErr w:type="spellStart"/>
      <w:r w:rsidRPr="00D20F9A">
        <w:rPr>
          <w:color w:val="000000"/>
        </w:rPr>
        <w:t>організаціям</w:t>
      </w:r>
      <w:proofErr w:type="spellEnd"/>
      <w:r w:rsidRPr="00D20F9A">
        <w:rPr>
          <w:color w:val="000000"/>
        </w:rPr>
        <w:t xml:space="preserve"> та </w:t>
      </w:r>
      <w:proofErr w:type="spellStart"/>
      <w:r w:rsidRPr="00D20F9A">
        <w:rPr>
          <w:color w:val="000000"/>
        </w:rPr>
        <w:t>населенню</w:t>
      </w:r>
      <w:proofErr w:type="spellEnd"/>
      <w:r w:rsidR="0095682B">
        <w:rPr>
          <w:color w:val="000000"/>
          <w:lang w:val="uk-UA"/>
        </w:rPr>
        <w:t>,</w:t>
      </w:r>
      <w:r w:rsidRPr="00D20F9A">
        <w:rPr>
          <w:color w:val="000000"/>
        </w:rPr>
        <w:t xml:space="preserve"> </w:t>
      </w:r>
      <w:proofErr w:type="spellStart"/>
      <w:r w:rsidRPr="00D20F9A">
        <w:rPr>
          <w:color w:val="000000"/>
        </w:rPr>
        <w:t>пов’язаних</w:t>
      </w:r>
      <w:proofErr w:type="spellEnd"/>
      <w:r w:rsidRPr="00D20F9A">
        <w:rPr>
          <w:color w:val="000000"/>
        </w:rPr>
        <w:t xml:space="preserve"> з </w:t>
      </w:r>
      <w:proofErr w:type="spellStart"/>
      <w:r w:rsidRPr="00D20F9A">
        <w:rPr>
          <w:color w:val="000000"/>
        </w:rPr>
        <w:t>оздоровленням</w:t>
      </w:r>
      <w:proofErr w:type="spellEnd"/>
      <w:r w:rsidRPr="00D20F9A">
        <w:rPr>
          <w:color w:val="000000"/>
        </w:rPr>
        <w:t xml:space="preserve">, </w:t>
      </w:r>
      <w:proofErr w:type="spellStart"/>
      <w:r w:rsidRPr="00D20F9A">
        <w:rPr>
          <w:color w:val="000000"/>
        </w:rPr>
        <w:t>організація</w:t>
      </w:r>
      <w:proofErr w:type="spellEnd"/>
      <w:r w:rsidRPr="00D20F9A">
        <w:rPr>
          <w:color w:val="000000"/>
        </w:rPr>
        <w:t xml:space="preserve"> </w:t>
      </w:r>
      <w:proofErr w:type="spellStart"/>
      <w:r w:rsidRPr="00D20F9A">
        <w:rPr>
          <w:color w:val="000000"/>
        </w:rPr>
        <w:t>пунктів</w:t>
      </w:r>
      <w:proofErr w:type="spellEnd"/>
      <w:r w:rsidRPr="00D20F9A">
        <w:rPr>
          <w:color w:val="000000"/>
        </w:rPr>
        <w:t xml:space="preserve"> прокату спортивного </w:t>
      </w:r>
      <w:proofErr w:type="spellStart"/>
      <w:r w:rsidRPr="00D20F9A">
        <w:rPr>
          <w:color w:val="000000"/>
        </w:rPr>
        <w:t>інвентарю</w:t>
      </w:r>
      <w:proofErr w:type="spellEnd"/>
      <w:r w:rsidRPr="00D20F9A">
        <w:rPr>
          <w:color w:val="000000"/>
        </w:rPr>
        <w:t xml:space="preserve"> та </w:t>
      </w:r>
      <w:proofErr w:type="spellStart"/>
      <w:r w:rsidRPr="00D20F9A">
        <w:rPr>
          <w:color w:val="000000"/>
        </w:rPr>
        <w:t>обладнання</w:t>
      </w:r>
      <w:proofErr w:type="spellEnd"/>
      <w:r w:rsidRPr="00D20F9A">
        <w:rPr>
          <w:color w:val="000000"/>
        </w:rPr>
        <w:t>;</w:t>
      </w:r>
    </w:p>
    <w:p w14:paraId="4F496BCD" w14:textId="77777777" w:rsidR="0053756A" w:rsidRPr="00D20F9A" w:rsidRDefault="0053756A" w:rsidP="001B49A4">
      <w:pPr>
        <w:pStyle w:val="a6"/>
        <w:numPr>
          <w:ilvl w:val="0"/>
          <w:numId w:val="12"/>
        </w:numPr>
        <w:tabs>
          <w:tab w:val="left" w:pos="0"/>
          <w:tab w:val="left" w:pos="426"/>
        </w:tabs>
        <w:ind w:left="709" w:right="-1" w:hanging="283"/>
        <w:contextualSpacing/>
        <w:jc w:val="both"/>
        <w:textAlignment w:val="baseline"/>
        <w:rPr>
          <w:color w:val="000000"/>
        </w:rPr>
      </w:pPr>
      <w:proofErr w:type="spellStart"/>
      <w:r w:rsidRPr="00D20F9A">
        <w:rPr>
          <w:color w:val="000000"/>
        </w:rPr>
        <w:t>створення</w:t>
      </w:r>
      <w:proofErr w:type="spellEnd"/>
      <w:r w:rsidRPr="00D20F9A">
        <w:rPr>
          <w:color w:val="000000"/>
        </w:rPr>
        <w:t xml:space="preserve"> </w:t>
      </w:r>
      <w:proofErr w:type="spellStart"/>
      <w:r w:rsidRPr="00D20F9A">
        <w:rPr>
          <w:color w:val="000000"/>
        </w:rPr>
        <w:t>виробництв</w:t>
      </w:r>
      <w:proofErr w:type="spellEnd"/>
      <w:r w:rsidRPr="00D20F9A">
        <w:rPr>
          <w:color w:val="000000"/>
        </w:rPr>
        <w:t xml:space="preserve"> </w:t>
      </w:r>
      <w:r w:rsidR="0095682B">
        <w:rPr>
          <w:color w:val="000000"/>
          <w:lang w:val="uk-UA"/>
        </w:rPr>
        <w:t>і</w:t>
      </w:r>
      <w:r w:rsidRPr="00D20F9A">
        <w:rPr>
          <w:color w:val="000000"/>
        </w:rPr>
        <w:t xml:space="preserve">з </w:t>
      </w:r>
      <w:proofErr w:type="spellStart"/>
      <w:r w:rsidRPr="00D20F9A">
        <w:rPr>
          <w:color w:val="000000"/>
        </w:rPr>
        <w:t>виготовлення</w:t>
      </w:r>
      <w:proofErr w:type="spellEnd"/>
      <w:r w:rsidRPr="00D20F9A">
        <w:rPr>
          <w:color w:val="000000"/>
        </w:rPr>
        <w:t xml:space="preserve"> спортивного </w:t>
      </w:r>
      <w:proofErr w:type="spellStart"/>
      <w:r w:rsidRPr="00D20F9A">
        <w:rPr>
          <w:color w:val="000000"/>
        </w:rPr>
        <w:t>інвентарю</w:t>
      </w:r>
      <w:proofErr w:type="spellEnd"/>
      <w:r w:rsidRPr="00D20F9A">
        <w:rPr>
          <w:color w:val="000000"/>
        </w:rPr>
        <w:t xml:space="preserve"> та </w:t>
      </w:r>
      <w:proofErr w:type="spellStart"/>
      <w:r w:rsidRPr="00D20F9A">
        <w:rPr>
          <w:color w:val="000000"/>
        </w:rPr>
        <w:t>обладнання</w:t>
      </w:r>
      <w:proofErr w:type="spellEnd"/>
      <w:r w:rsidRPr="00D20F9A">
        <w:rPr>
          <w:color w:val="000000"/>
        </w:rPr>
        <w:t xml:space="preserve">, </w:t>
      </w:r>
      <w:proofErr w:type="spellStart"/>
      <w:r w:rsidRPr="00D20F9A">
        <w:rPr>
          <w:color w:val="000000"/>
        </w:rPr>
        <w:t>одягу</w:t>
      </w:r>
      <w:proofErr w:type="spellEnd"/>
      <w:r w:rsidRPr="00D20F9A">
        <w:rPr>
          <w:color w:val="000000"/>
        </w:rPr>
        <w:t xml:space="preserve">, </w:t>
      </w:r>
      <w:proofErr w:type="spellStart"/>
      <w:r w:rsidRPr="00D20F9A">
        <w:rPr>
          <w:color w:val="000000"/>
        </w:rPr>
        <w:t>взуття</w:t>
      </w:r>
      <w:proofErr w:type="spellEnd"/>
      <w:r w:rsidRPr="00D20F9A">
        <w:rPr>
          <w:color w:val="000000"/>
        </w:rPr>
        <w:t xml:space="preserve">, </w:t>
      </w:r>
      <w:proofErr w:type="spellStart"/>
      <w:r w:rsidRPr="00D20F9A">
        <w:rPr>
          <w:color w:val="000000"/>
        </w:rPr>
        <w:t>сувенірів</w:t>
      </w:r>
      <w:proofErr w:type="spellEnd"/>
      <w:r w:rsidRPr="00D20F9A">
        <w:rPr>
          <w:color w:val="000000"/>
        </w:rPr>
        <w:t xml:space="preserve">, </w:t>
      </w:r>
      <w:proofErr w:type="spellStart"/>
      <w:r w:rsidRPr="00D20F9A">
        <w:rPr>
          <w:color w:val="000000"/>
        </w:rPr>
        <w:t>сприяння</w:t>
      </w:r>
      <w:proofErr w:type="spellEnd"/>
      <w:r w:rsidRPr="00D20F9A">
        <w:rPr>
          <w:color w:val="000000"/>
        </w:rPr>
        <w:t xml:space="preserve"> </w:t>
      </w:r>
      <w:proofErr w:type="spellStart"/>
      <w:r w:rsidRPr="00D20F9A">
        <w:rPr>
          <w:color w:val="000000"/>
        </w:rPr>
        <w:t>випуску</w:t>
      </w:r>
      <w:proofErr w:type="spellEnd"/>
      <w:r w:rsidRPr="00D20F9A">
        <w:rPr>
          <w:color w:val="000000"/>
        </w:rPr>
        <w:t xml:space="preserve"> </w:t>
      </w:r>
      <w:proofErr w:type="spellStart"/>
      <w:r w:rsidRPr="00D20F9A">
        <w:rPr>
          <w:color w:val="000000"/>
        </w:rPr>
        <w:t>рекламної</w:t>
      </w:r>
      <w:proofErr w:type="spellEnd"/>
      <w:r w:rsidRPr="00D20F9A">
        <w:rPr>
          <w:color w:val="000000"/>
        </w:rPr>
        <w:t xml:space="preserve"> та </w:t>
      </w:r>
      <w:proofErr w:type="spellStart"/>
      <w:r w:rsidRPr="00D20F9A">
        <w:rPr>
          <w:color w:val="000000"/>
        </w:rPr>
        <w:t>іншої</w:t>
      </w:r>
      <w:proofErr w:type="spellEnd"/>
      <w:r w:rsidRPr="00D20F9A">
        <w:rPr>
          <w:color w:val="000000"/>
        </w:rPr>
        <w:t xml:space="preserve"> </w:t>
      </w:r>
      <w:proofErr w:type="spellStart"/>
      <w:r w:rsidRPr="00D20F9A">
        <w:rPr>
          <w:color w:val="000000"/>
        </w:rPr>
        <w:t>продукції</w:t>
      </w:r>
      <w:proofErr w:type="spellEnd"/>
      <w:r w:rsidRPr="00D20F9A">
        <w:rPr>
          <w:color w:val="000000"/>
        </w:rPr>
        <w:t>;</w:t>
      </w:r>
    </w:p>
    <w:p w14:paraId="4EB981A5" w14:textId="77777777" w:rsidR="0053756A" w:rsidRPr="00D20F9A" w:rsidRDefault="0053756A" w:rsidP="001B49A4">
      <w:pPr>
        <w:pStyle w:val="a6"/>
        <w:numPr>
          <w:ilvl w:val="0"/>
          <w:numId w:val="12"/>
        </w:numPr>
        <w:tabs>
          <w:tab w:val="left" w:pos="0"/>
          <w:tab w:val="left" w:pos="426"/>
        </w:tabs>
        <w:ind w:left="709" w:right="-1" w:hanging="283"/>
        <w:contextualSpacing/>
        <w:jc w:val="both"/>
        <w:textAlignment w:val="baseline"/>
        <w:rPr>
          <w:color w:val="000000"/>
        </w:rPr>
      </w:pPr>
      <w:proofErr w:type="spellStart"/>
      <w:r>
        <w:rPr>
          <w:color w:val="000000"/>
        </w:rPr>
        <w:t>утримання</w:t>
      </w:r>
      <w:proofErr w:type="spellEnd"/>
      <w:r>
        <w:rPr>
          <w:color w:val="000000"/>
        </w:rPr>
        <w:t xml:space="preserve"> в </w:t>
      </w:r>
      <w:proofErr w:type="spellStart"/>
      <w:r>
        <w:rPr>
          <w:color w:val="000000"/>
        </w:rPr>
        <w:t>технічно-</w:t>
      </w:r>
      <w:r w:rsidRPr="00D20F9A">
        <w:rPr>
          <w:color w:val="000000"/>
        </w:rPr>
        <w:t>надійному</w:t>
      </w:r>
      <w:proofErr w:type="spellEnd"/>
      <w:r w:rsidRPr="00D20F9A">
        <w:rPr>
          <w:color w:val="000000"/>
        </w:rPr>
        <w:t xml:space="preserve"> </w:t>
      </w:r>
      <w:proofErr w:type="spellStart"/>
      <w:r w:rsidRPr="00D20F9A">
        <w:rPr>
          <w:color w:val="000000"/>
        </w:rPr>
        <w:t>стані</w:t>
      </w:r>
      <w:proofErr w:type="spellEnd"/>
      <w:r w:rsidRPr="00D20F9A">
        <w:rPr>
          <w:color w:val="000000"/>
        </w:rPr>
        <w:t xml:space="preserve"> </w:t>
      </w:r>
      <w:proofErr w:type="spellStart"/>
      <w:r w:rsidRPr="00D20F9A">
        <w:rPr>
          <w:color w:val="000000"/>
        </w:rPr>
        <w:t>спортивної</w:t>
      </w:r>
      <w:proofErr w:type="spellEnd"/>
      <w:r w:rsidRPr="00D20F9A">
        <w:rPr>
          <w:color w:val="000000"/>
        </w:rPr>
        <w:t xml:space="preserve"> </w:t>
      </w:r>
      <w:proofErr w:type="spellStart"/>
      <w:r w:rsidRPr="00D20F9A">
        <w:rPr>
          <w:color w:val="000000"/>
        </w:rPr>
        <w:t>споруди</w:t>
      </w:r>
      <w:proofErr w:type="spellEnd"/>
      <w:r w:rsidRPr="00D20F9A">
        <w:rPr>
          <w:color w:val="000000"/>
        </w:rPr>
        <w:t xml:space="preserve">, </w:t>
      </w:r>
      <w:proofErr w:type="spellStart"/>
      <w:r w:rsidRPr="00D20F9A">
        <w:rPr>
          <w:color w:val="000000"/>
        </w:rPr>
        <w:t>забезпечення</w:t>
      </w:r>
      <w:proofErr w:type="spellEnd"/>
      <w:r w:rsidRPr="00D20F9A">
        <w:rPr>
          <w:color w:val="000000"/>
        </w:rPr>
        <w:t xml:space="preserve"> </w:t>
      </w:r>
      <w:proofErr w:type="spellStart"/>
      <w:r w:rsidRPr="00D20F9A">
        <w:rPr>
          <w:color w:val="000000"/>
        </w:rPr>
        <w:t>повної</w:t>
      </w:r>
      <w:proofErr w:type="spellEnd"/>
      <w:r w:rsidRPr="00D20F9A">
        <w:rPr>
          <w:color w:val="000000"/>
        </w:rPr>
        <w:t xml:space="preserve"> </w:t>
      </w:r>
      <w:proofErr w:type="spellStart"/>
      <w:r w:rsidRPr="00D20F9A">
        <w:rPr>
          <w:color w:val="000000"/>
        </w:rPr>
        <w:t>безпеки</w:t>
      </w:r>
      <w:proofErr w:type="spellEnd"/>
      <w:r w:rsidRPr="00D20F9A">
        <w:rPr>
          <w:color w:val="000000"/>
        </w:rPr>
        <w:t xml:space="preserve"> для </w:t>
      </w:r>
      <w:proofErr w:type="spellStart"/>
      <w:r w:rsidRPr="00D20F9A">
        <w:rPr>
          <w:color w:val="000000"/>
        </w:rPr>
        <w:t>глядачів</w:t>
      </w:r>
      <w:proofErr w:type="spellEnd"/>
      <w:r w:rsidRPr="00D20F9A">
        <w:rPr>
          <w:color w:val="000000"/>
        </w:rPr>
        <w:t xml:space="preserve"> та </w:t>
      </w:r>
      <w:proofErr w:type="spellStart"/>
      <w:r w:rsidRPr="00D20F9A">
        <w:rPr>
          <w:color w:val="000000"/>
        </w:rPr>
        <w:t>учасників</w:t>
      </w:r>
      <w:proofErr w:type="spellEnd"/>
      <w:r w:rsidRPr="00D20F9A">
        <w:rPr>
          <w:color w:val="000000"/>
        </w:rPr>
        <w:t xml:space="preserve"> при </w:t>
      </w:r>
      <w:proofErr w:type="spellStart"/>
      <w:r w:rsidRPr="00D20F9A">
        <w:rPr>
          <w:color w:val="000000"/>
        </w:rPr>
        <w:t>проведенні</w:t>
      </w:r>
      <w:proofErr w:type="spellEnd"/>
      <w:r w:rsidRPr="00D20F9A">
        <w:rPr>
          <w:color w:val="000000"/>
        </w:rPr>
        <w:t xml:space="preserve"> занять та </w:t>
      </w:r>
      <w:proofErr w:type="spellStart"/>
      <w:r w:rsidRPr="00D20F9A">
        <w:rPr>
          <w:color w:val="000000"/>
        </w:rPr>
        <w:t>масових</w:t>
      </w:r>
      <w:proofErr w:type="spellEnd"/>
      <w:r w:rsidRPr="00D20F9A">
        <w:rPr>
          <w:color w:val="000000"/>
        </w:rPr>
        <w:t xml:space="preserve"> </w:t>
      </w:r>
      <w:proofErr w:type="spellStart"/>
      <w:r w:rsidRPr="00D20F9A">
        <w:rPr>
          <w:color w:val="000000"/>
        </w:rPr>
        <w:t>заходів</w:t>
      </w:r>
      <w:proofErr w:type="spellEnd"/>
      <w:r w:rsidRPr="00D20F9A">
        <w:rPr>
          <w:color w:val="000000"/>
        </w:rPr>
        <w:t>;</w:t>
      </w:r>
    </w:p>
    <w:p w14:paraId="3DAF7F8B" w14:textId="77777777" w:rsidR="0053756A" w:rsidRPr="00D20F9A" w:rsidRDefault="0053756A" w:rsidP="001B49A4">
      <w:pPr>
        <w:pStyle w:val="a6"/>
        <w:numPr>
          <w:ilvl w:val="0"/>
          <w:numId w:val="12"/>
        </w:numPr>
        <w:tabs>
          <w:tab w:val="left" w:pos="0"/>
          <w:tab w:val="left" w:pos="426"/>
        </w:tabs>
        <w:ind w:left="709" w:right="-1" w:hanging="283"/>
        <w:contextualSpacing/>
        <w:jc w:val="both"/>
        <w:textAlignment w:val="baseline"/>
        <w:rPr>
          <w:color w:val="000000"/>
        </w:rPr>
      </w:pPr>
      <w:proofErr w:type="spellStart"/>
      <w:r w:rsidRPr="00D20F9A">
        <w:rPr>
          <w:color w:val="000000"/>
        </w:rPr>
        <w:lastRenderedPageBreak/>
        <w:t>підтвердження</w:t>
      </w:r>
      <w:proofErr w:type="spellEnd"/>
      <w:r w:rsidRPr="00D20F9A">
        <w:rPr>
          <w:color w:val="000000"/>
        </w:rPr>
        <w:t xml:space="preserve"> статусу </w:t>
      </w:r>
      <w:proofErr w:type="spellStart"/>
      <w:r w:rsidRPr="00D20F9A">
        <w:rPr>
          <w:color w:val="000000"/>
        </w:rPr>
        <w:t>бази</w:t>
      </w:r>
      <w:proofErr w:type="spellEnd"/>
      <w:r w:rsidRPr="00D20F9A">
        <w:rPr>
          <w:color w:val="000000"/>
        </w:rPr>
        <w:t xml:space="preserve"> </w:t>
      </w:r>
      <w:proofErr w:type="spellStart"/>
      <w:r w:rsidRPr="00D20F9A">
        <w:rPr>
          <w:color w:val="000000"/>
        </w:rPr>
        <w:t>олімпійської</w:t>
      </w:r>
      <w:proofErr w:type="spellEnd"/>
      <w:r w:rsidRPr="00D20F9A">
        <w:rPr>
          <w:color w:val="000000"/>
        </w:rPr>
        <w:t xml:space="preserve"> </w:t>
      </w:r>
      <w:proofErr w:type="spellStart"/>
      <w:r w:rsidRPr="00D20F9A">
        <w:rPr>
          <w:color w:val="000000"/>
        </w:rPr>
        <w:t>підготовки</w:t>
      </w:r>
      <w:proofErr w:type="spellEnd"/>
      <w:r w:rsidRPr="00D20F9A">
        <w:rPr>
          <w:color w:val="000000"/>
        </w:rPr>
        <w:t xml:space="preserve"> </w:t>
      </w:r>
      <w:proofErr w:type="spellStart"/>
      <w:r w:rsidRPr="00D20F9A">
        <w:rPr>
          <w:color w:val="000000"/>
        </w:rPr>
        <w:t>кожний</w:t>
      </w:r>
      <w:proofErr w:type="spellEnd"/>
      <w:r w:rsidRPr="00D20F9A">
        <w:rPr>
          <w:color w:val="000000"/>
        </w:rPr>
        <w:t xml:space="preserve"> </w:t>
      </w:r>
      <w:proofErr w:type="spellStart"/>
      <w:r w:rsidRPr="00D20F9A">
        <w:rPr>
          <w:color w:val="000000"/>
        </w:rPr>
        <w:t>олімпійський</w:t>
      </w:r>
      <w:proofErr w:type="spellEnd"/>
      <w:r w:rsidRPr="00D20F9A">
        <w:rPr>
          <w:color w:val="000000"/>
        </w:rPr>
        <w:t xml:space="preserve"> цикл;</w:t>
      </w:r>
    </w:p>
    <w:p w14:paraId="10BCC0DB" w14:textId="251C0D70" w:rsidR="0053756A" w:rsidRPr="00D20F9A" w:rsidRDefault="0053756A" w:rsidP="001B49A4">
      <w:pPr>
        <w:pStyle w:val="a6"/>
        <w:numPr>
          <w:ilvl w:val="0"/>
          <w:numId w:val="12"/>
        </w:numPr>
        <w:tabs>
          <w:tab w:val="left" w:pos="0"/>
          <w:tab w:val="left" w:pos="426"/>
        </w:tabs>
        <w:ind w:left="709" w:right="-1" w:hanging="283"/>
        <w:contextualSpacing/>
        <w:jc w:val="both"/>
        <w:textAlignment w:val="baseline"/>
        <w:rPr>
          <w:color w:val="000000"/>
        </w:rPr>
      </w:pPr>
      <w:proofErr w:type="spellStart"/>
      <w:r w:rsidRPr="00D20F9A">
        <w:rPr>
          <w:color w:val="000000"/>
        </w:rPr>
        <w:t>придбання</w:t>
      </w:r>
      <w:proofErr w:type="spellEnd"/>
      <w:r w:rsidRPr="00D20F9A">
        <w:rPr>
          <w:color w:val="000000"/>
        </w:rPr>
        <w:t xml:space="preserve"> </w:t>
      </w:r>
      <w:proofErr w:type="spellStart"/>
      <w:r w:rsidRPr="00D20F9A">
        <w:rPr>
          <w:color w:val="000000"/>
        </w:rPr>
        <w:t>сучасного</w:t>
      </w:r>
      <w:proofErr w:type="spellEnd"/>
      <w:r w:rsidRPr="00D20F9A">
        <w:rPr>
          <w:color w:val="000000"/>
        </w:rPr>
        <w:t xml:space="preserve"> спортивного </w:t>
      </w:r>
      <w:proofErr w:type="spellStart"/>
      <w:r w:rsidRPr="00D20F9A">
        <w:rPr>
          <w:color w:val="000000"/>
        </w:rPr>
        <w:t>обладнання</w:t>
      </w:r>
      <w:proofErr w:type="spellEnd"/>
      <w:r w:rsidRPr="00D20F9A">
        <w:rPr>
          <w:color w:val="000000"/>
        </w:rPr>
        <w:t xml:space="preserve"> та </w:t>
      </w:r>
      <w:proofErr w:type="spellStart"/>
      <w:r w:rsidRPr="00D20F9A">
        <w:rPr>
          <w:color w:val="000000"/>
        </w:rPr>
        <w:t>інвентарю</w:t>
      </w:r>
      <w:proofErr w:type="spellEnd"/>
      <w:r w:rsidRPr="00D20F9A">
        <w:rPr>
          <w:color w:val="000000"/>
        </w:rPr>
        <w:t xml:space="preserve">, </w:t>
      </w:r>
      <w:proofErr w:type="spellStart"/>
      <w:r w:rsidRPr="00D20F9A">
        <w:rPr>
          <w:color w:val="000000"/>
        </w:rPr>
        <w:t>забезпечення</w:t>
      </w:r>
      <w:proofErr w:type="spellEnd"/>
      <w:r w:rsidRPr="00D20F9A">
        <w:rPr>
          <w:color w:val="000000"/>
        </w:rPr>
        <w:t xml:space="preserve"> </w:t>
      </w:r>
      <w:proofErr w:type="spellStart"/>
      <w:r w:rsidRPr="00D20F9A">
        <w:rPr>
          <w:color w:val="000000"/>
        </w:rPr>
        <w:t>проведення</w:t>
      </w:r>
      <w:proofErr w:type="spellEnd"/>
      <w:r w:rsidRPr="00D20F9A">
        <w:rPr>
          <w:color w:val="000000"/>
        </w:rPr>
        <w:t xml:space="preserve"> поточного та </w:t>
      </w:r>
      <w:proofErr w:type="spellStart"/>
      <w:r w:rsidRPr="00D20F9A">
        <w:rPr>
          <w:color w:val="000000"/>
        </w:rPr>
        <w:t>капітального</w:t>
      </w:r>
      <w:proofErr w:type="spellEnd"/>
      <w:r w:rsidRPr="00D20F9A">
        <w:rPr>
          <w:color w:val="000000"/>
        </w:rPr>
        <w:t xml:space="preserve"> </w:t>
      </w:r>
      <w:proofErr w:type="spellStart"/>
      <w:r w:rsidRPr="00D20F9A">
        <w:rPr>
          <w:color w:val="000000"/>
        </w:rPr>
        <w:t>ремонтів</w:t>
      </w:r>
      <w:proofErr w:type="spellEnd"/>
      <w:r w:rsidRPr="00D20F9A">
        <w:rPr>
          <w:color w:val="000000"/>
        </w:rPr>
        <w:t xml:space="preserve"> спортивного </w:t>
      </w:r>
      <w:proofErr w:type="spellStart"/>
      <w:r w:rsidRPr="00D20F9A">
        <w:rPr>
          <w:color w:val="000000"/>
        </w:rPr>
        <w:t>об'єкт</w:t>
      </w:r>
      <w:proofErr w:type="spellEnd"/>
      <w:r w:rsidR="0095682B">
        <w:rPr>
          <w:color w:val="000000"/>
          <w:lang w:val="uk-UA"/>
        </w:rPr>
        <w:t>а</w:t>
      </w:r>
      <w:r w:rsidRPr="00D20F9A">
        <w:rPr>
          <w:color w:val="000000"/>
        </w:rPr>
        <w:t xml:space="preserve">, </w:t>
      </w:r>
      <w:proofErr w:type="spellStart"/>
      <w:r w:rsidRPr="00D20F9A">
        <w:rPr>
          <w:color w:val="000000"/>
        </w:rPr>
        <w:t>благоустрій</w:t>
      </w:r>
      <w:proofErr w:type="spellEnd"/>
      <w:r w:rsidRPr="00D20F9A">
        <w:rPr>
          <w:color w:val="000000"/>
        </w:rPr>
        <w:t xml:space="preserve"> </w:t>
      </w:r>
      <w:proofErr w:type="spellStart"/>
      <w:r w:rsidRPr="00D20F9A">
        <w:rPr>
          <w:color w:val="000000"/>
        </w:rPr>
        <w:t>території</w:t>
      </w:r>
      <w:proofErr w:type="spellEnd"/>
      <w:r w:rsidRPr="00D20F9A">
        <w:rPr>
          <w:color w:val="000000"/>
        </w:rPr>
        <w:t>;</w:t>
      </w:r>
    </w:p>
    <w:p w14:paraId="343F3E5E" w14:textId="403C517D" w:rsidR="0053756A" w:rsidRPr="00D20F9A" w:rsidRDefault="0053756A" w:rsidP="001B49A4">
      <w:pPr>
        <w:pStyle w:val="a6"/>
        <w:numPr>
          <w:ilvl w:val="0"/>
          <w:numId w:val="12"/>
        </w:numPr>
        <w:tabs>
          <w:tab w:val="left" w:pos="0"/>
          <w:tab w:val="left" w:pos="426"/>
        </w:tabs>
        <w:ind w:left="709" w:right="-1" w:hanging="283"/>
        <w:contextualSpacing/>
        <w:jc w:val="both"/>
        <w:textAlignment w:val="baseline"/>
        <w:rPr>
          <w:color w:val="000000"/>
        </w:rPr>
      </w:pPr>
      <w:proofErr w:type="spellStart"/>
      <w:r w:rsidRPr="00D20F9A">
        <w:rPr>
          <w:color w:val="000000"/>
        </w:rPr>
        <w:t>агітаційно-пропагандистська</w:t>
      </w:r>
      <w:proofErr w:type="spellEnd"/>
      <w:r w:rsidRPr="00D20F9A">
        <w:rPr>
          <w:color w:val="000000"/>
        </w:rPr>
        <w:t xml:space="preserve"> робота з </w:t>
      </w:r>
      <w:proofErr w:type="spellStart"/>
      <w:r w:rsidRPr="00D20F9A">
        <w:rPr>
          <w:color w:val="000000"/>
        </w:rPr>
        <w:t>фізичної</w:t>
      </w:r>
      <w:proofErr w:type="spellEnd"/>
      <w:r w:rsidRPr="00D20F9A">
        <w:rPr>
          <w:color w:val="000000"/>
        </w:rPr>
        <w:t xml:space="preserve"> </w:t>
      </w:r>
      <w:proofErr w:type="spellStart"/>
      <w:r w:rsidRPr="00D20F9A">
        <w:rPr>
          <w:color w:val="000000"/>
        </w:rPr>
        <w:t>культури</w:t>
      </w:r>
      <w:proofErr w:type="spellEnd"/>
      <w:r w:rsidRPr="00D20F9A">
        <w:rPr>
          <w:color w:val="000000"/>
        </w:rPr>
        <w:t xml:space="preserve">, спорту та туризму, </w:t>
      </w:r>
      <w:proofErr w:type="spellStart"/>
      <w:r w:rsidRPr="00D20F9A">
        <w:rPr>
          <w:color w:val="000000"/>
        </w:rPr>
        <w:t>пропагування</w:t>
      </w:r>
      <w:proofErr w:type="spellEnd"/>
      <w:r w:rsidRPr="00D20F9A">
        <w:rPr>
          <w:color w:val="000000"/>
        </w:rPr>
        <w:t xml:space="preserve"> здорового способу </w:t>
      </w:r>
      <w:proofErr w:type="spellStart"/>
      <w:r w:rsidRPr="00D20F9A">
        <w:rPr>
          <w:color w:val="000000"/>
        </w:rPr>
        <w:t>життя</w:t>
      </w:r>
      <w:proofErr w:type="spellEnd"/>
      <w:r w:rsidRPr="00D20F9A">
        <w:rPr>
          <w:color w:val="000000"/>
        </w:rPr>
        <w:t xml:space="preserve">, занять </w:t>
      </w:r>
      <w:proofErr w:type="spellStart"/>
      <w:r w:rsidRPr="00D20F9A">
        <w:rPr>
          <w:color w:val="000000"/>
        </w:rPr>
        <w:t>фізичною</w:t>
      </w:r>
      <w:proofErr w:type="spellEnd"/>
      <w:r w:rsidRPr="00D20F9A">
        <w:rPr>
          <w:color w:val="000000"/>
        </w:rPr>
        <w:t xml:space="preserve"> культурою і спортом, </w:t>
      </w:r>
      <w:proofErr w:type="spellStart"/>
      <w:r w:rsidRPr="00D20F9A">
        <w:rPr>
          <w:color w:val="000000"/>
        </w:rPr>
        <w:t>висвітлення</w:t>
      </w:r>
      <w:proofErr w:type="spellEnd"/>
      <w:r w:rsidRPr="00D20F9A">
        <w:rPr>
          <w:color w:val="000000"/>
        </w:rPr>
        <w:t xml:space="preserve"> </w:t>
      </w:r>
      <w:proofErr w:type="spellStart"/>
      <w:r w:rsidRPr="00D20F9A">
        <w:rPr>
          <w:color w:val="000000"/>
        </w:rPr>
        <w:t>здобутків</w:t>
      </w:r>
      <w:proofErr w:type="spellEnd"/>
      <w:r w:rsidRPr="00D20F9A">
        <w:rPr>
          <w:color w:val="000000"/>
        </w:rPr>
        <w:t xml:space="preserve"> </w:t>
      </w:r>
      <w:proofErr w:type="spellStart"/>
      <w:r w:rsidRPr="00D20F9A">
        <w:rPr>
          <w:color w:val="000000"/>
        </w:rPr>
        <w:t>провідних</w:t>
      </w:r>
      <w:proofErr w:type="spellEnd"/>
      <w:r w:rsidRPr="00D20F9A">
        <w:rPr>
          <w:color w:val="000000"/>
        </w:rPr>
        <w:t xml:space="preserve"> </w:t>
      </w:r>
      <w:proofErr w:type="spellStart"/>
      <w:r w:rsidRPr="00D20F9A">
        <w:rPr>
          <w:color w:val="000000"/>
        </w:rPr>
        <w:t>спортсменів</w:t>
      </w:r>
      <w:proofErr w:type="spellEnd"/>
      <w:r w:rsidRPr="00D20F9A">
        <w:rPr>
          <w:color w:val="000000"/>
        </w:rPr>
        <w:t xml:space="preserve"> </w:t>
      </w:r>
      <w:proofErr w:type="spellStart"/>
      <w:r w:rsidRPr="00D20F9A">
        <w:rPr>
          <w:color w:val="000000"/>
        </w:rPr>
        <w:t>міста</w:t>
      </w:r>
      <w:proofErr w:type="spellEnd"/>
      <w:r w:rsidRPr="00D20F9A">
        <w:rPr>
          <w:color w:val="000000"/>
        </w:rPr>
        <w:t>.</w:t>
      </w:r>
    </w:p>
    <w:p w14:paraId="79486773" w14:textId="77777777" w:rsidR="0053756A" w:rsidRPr="00D20F9A" w:rsidRDefault="0053756A" w:rsidP="001B49A4">
      <w:pPr>
        <w:pStyle w:val="a6"/>
        <w:tabs>
          <w:tab w:val="left" w:pos="0"/>
          <w:tab w:val="left" w:pos="426"/>
        </w:tabs>
        <w:ind w:left="426" w:right="-1"/>
        <w:jc w:val="both"/>
        <w:textAlignment w:val="baseline"/>
        <w:rPr>
          <w:color w:val="000000"/>
        </w:rPr>
      </w:pPr>
    </w:p>
    <w:p w14:paraId="69B595AB" w14:textId="650EED0B" w:rsidR="0053756A" w:rsidRPr="00D20F9A" w:rsidRDefault="0053756A" w:rsidP="001B49A4">
      <w:pPr>
        <w:pStyle w:val="a6"/>
        <w:numPr>
          <w:ilvl w:val="0"/>
          <w:numId w:val="1"/>
        </w:numPr>
        <w:tabs>
          <w:tab w:val="left" w:pos="0"/>
          <w:tab w:val="left" w:pos="426"/>
        </w:tabs>
        <w:ind w:left="426" w:right="-1" w:hanging="426"/>
        <w:contextualSpacing/>
        <w:jc w:val="both"/>
        <w:textAlignment w:val="baseline"/>
        <w:rPr>
          <w:color w:val="000000"/>
        </w:rPr>
      </w:pPr>
      <w:proofErr w:type="spellStart"/>
      <w:r w:rsidRPr="00D20F9A">
        <w:rPr>
          <w:color w:val="000000"/>
        </w:rPr>
        <w:t>Головним</w:t>
      </w:r>
      <w:proofErr w:type="spellEnd"/>
      <w:r w:rsidRPr="00D20F9A">
        <w:rPr>
          <w:color w:val="000000"/>
        </w:rPr>
        <w:t xml:space="preserve"> </w:t>
      </w:r>
      <w:proofErr w:type="spellStart"/>
      <w:r w:rsidRPr="00D20F9A">
        <w:rPr>
          <w:color w:val="000000"/>
        </w:rPr>
        <w:t>розпорядником</w:t>
      </w:r>
      <w:proofErr w:type="spellEnd"/>
      <w:r w:rsidRPr="00D20F9A">
        <w:rPr>
          <w:color w:val="000000"/>
        </w:rPr>
        <w:t xml:space="preserve"> </w:t>
      </w:r>
      <w:proofErr w:type="spellStart"/>
      <w:r w:rsidRPr="00D20F9A">
        <w:rPr>
          <w:color w:val="000000"/>
        </w:rPr>
        <w:t>коштів</w:t>
      </w:r>
      <w:proofErr w:type="spellEnd"/>
      <w:r w:rsidRPr="00D20F9A">
        <w:rPr>
          <w:color w:val="000000"/>
        </w:rPr>
        <w:t xml:space="preserve"> та </w:t>
      </w:r>
      <w:proofErr w:type="spellStart"/>
      <w:r w:rsidRPr="00D20F9A">
        <w:rPr>
          <w:color w:val="000000"/>
        </w:rPr>
        <w:t>вiдповiдальним</w:t>
      </w:r>
      <w:proofErr w:type="spellEnd"/>
      <w:r w:rsidRPr="00D20F9A">
        <w:rPr>
          <w:color w:val="000000"/>
        </w:rPr>
        <w:t xml:space="preserve"> </w:t>
      </w:r>
      <w:proofErr w:type="spellStart"/>
      <w:r w:rsidRPr="00D20F9A">
        <w:rPr>
          <w:color w:val="000000"/>
        </w:rPr>
        <w:t>виконавцем</w:t>
      </w:r>
      <w:proofErr w:type="spellEnd"/>
      <w:r w:rsidRPr="00D20F9A">
        <w:rPr>
          <w:color w:val="000000"/>
        </w:rPr>
        <w:t xml:space="preserve"> </w:t>
      </w:r>
      <w:proofErr w:type="spellStart"/>
      <w:r w:rsidRPr="00D20F9A">
        <w:rPr>
          <w:color w:val="000000"/>
        </w:rPr>
        <w:t>Програми</w:t>
      </w:r>
      <w:proofErr w:type="spellEnd"/>
      <w:r w:rsidRPr="00D20F9A">
        <w:rPr>
          <w:color w:val="000000"/>
        </w:rPr>
        <w:t xml:space="preserve"> є Департамент </w:t>
      </w:r>
      <w:proofErr w:type="spellStart"/>
      <w:r w:rsidRPr="00D20F9A">
        <w:rPr>
          <w:color w:val="000000"/>
        </w:rPr>
        <w:t>освіти</w:t>
      </w:r>
      <w:proofErr w:type="spellEnd"/>
      <w:r w:rsidRPr="00D20F9A">
        <w:rPr>
          <w:color w:val="000000"/>
        </w:rPr>
        <w:t xml:space="preserve"> та </w:t>
      </w:r>
      <w:proofErr w:type="spellStart"/>
      <w:r w:rsidRPr="00D20F9A">
        <w:rPr>
          <w:color w:val="000000"/>
        </w:rPr>
        <w:t>гуманітарної</w:t>
      </w:r>
      <w:proofErr w:type="spellEnd"/>
      <w:r w:rsidRPr="00D20F9A">
        <w:rPr>
          <w:color w:val="000000"/>
        </w:rPr>
        <w:t xml:space="preserve"> </w:t>
      </w:r>
      <w:proofErr w:type="spellStart"/>
      <w:r w:rsidRPr="00D20F9A">
        <w:rPr>
          <w:color w:val="000000"/>
        </w:rPr>
        <w:t>політики</w:t>
      </w:r>
      <w:proofErr w:type="spellEnd"/>
      <w:r w:rsidRPr="00D20F9A">
        <w:rPr>
          <w:color w:val="000000"/>
        </w:rPr>
        <w:t xml:space="preserve"> </w:t>
      </w:r>
      <w:proofErr w:type="spellStart"/>
      <w:r w:rsidRPr="00D20F9A">
        <w:rPr>
          <w:color w:val="000000"/>
        </w:rPr>
        <w:t>Черкаської</w:t>
      </w:r>
      <w:proofErr w:type="spellEnd"/>
      <w:r w:rsidRPr="00D20F9A">
        <w:rPr>
          <w:color w:val="000000"/>
        </w:rPr>
        <w:t xml:space="preserve"> </w:t>
      </w:r>
      <w:proofErr w:type="spellStart"/>
      <w:r w:rsidRPr="00D20F9A">
        <w:rPr>
          <w:color w:val="000000"/>
        </w:rPr>
        <w:t>міської</w:t>
      </w:r>
      <w:proofErr w:type="spellEnd"/>
      <w:r w:rsidRPr="00D20F9A">
        <w:rPr>
          <w:color w:val="000000"/>
        </w:rPr>
        <w:t xml:space="preserve"> ради, </w:t>
      </w:r>
      <w:proofErr w:type="spellStart"/>
      <w:r w:rsidRPr="00D20F9A">
        <w:rPr>
          <w:color w:val="000000"/>
        </w:rPr>
        <w:t>який</w:t>
      </w:r>
      <w:proofErr w:type="spellEnd"/>
      <w:r w:rsidRPr="00D20F9A">
        <w:rPr>
          <w:color w:val="000000"/>
        </w:rPr>
        <w:t xml:space="preserve"> </w:t>
      </w:r>
      <w:proofErr w:type="spellStart"/>
      <w:r w:rsidRPr="00D20F9A">
        <w:rPr>
          <w:color w:val="000000"/>
        </w:rPr>
        <w:t>забезпечує</w:t>
      </w:r>
      <w:proofErr w:type="spellEnd"/>
      <w:r w:rsidRPr="00D20F9A">
        <w:rPr>
          <w:color w:val="000000"/>
        </w:rPr>
        <w:t xml:space="preserve"> контроль за </w:t>
      </w:r>
      <w:proofErr w:type="spellStart"/>
      <w:r w:rsidRPr="00D20F9A">
        <w:rPr>
          <w:color w:val="000000"/>
        </w:rPr>
        <w:t>виконанням</w:t>
      </w:r>
      <w:proofErr w:type="spellEnd"/>
      <w:r w:rsidRPr="00D20F9A">
        <w:rPr>
          <w:color w:val="000000"/>
        </w:rPr>
        <w:t xml:space="preserve"> </w:t>
      </w:r>
      <w:proofErr w:type="spellStart"/>
      <w:r w:rsidRPr="00D20F9A">
        <w:rPr>
          <w:color w:val="000000"/>
        </w:rPr>
        <w:t>Програми</w:t>
      </w:r>
      <w:proofErr w:type="spellEnd"/>
      <w:r w:rsidRPr="00D20F9A">
        <w:rPr>
          <w:color w:val="000000"/>
        </w:rPr>
        <w:t xml:space="preserve"> та </w:t>
      </w:r>
      <w:proofErr w:type="spellStart"/>
      <w:r w:rsidRPr="00D20F9A">
        <w:rPr>
          <w:color w:val="000000"/>
        </w:rPr>
        <w:t>складанням</w:t>
      </w:r>
      <w:proofErr w:type="spellEnd"/>
      <w:r w:rsidRPr="00D20F9A">
        <w:rPr>
          <w:color w:val="000000"/>
        </w:rPr>
        <w:t xml:space="preserve"> </w:t>
      </w:r>
      <w:proofErr w:type="spellStart"/>
      <w:r w:rsidRPr="00D20F9A">
        <w:rPr>
          <w:color w:val="000000"/>
        </w:rPr>
        <w:t>щорічного</w:t>
      </w:r>
      <w:proofErr w:type="spellEnd"/>
      <w:r w:rsidRPr="00D20F9A">
        <w:rPr>
          <w:color w:val="000000"/>
        </w:rPr>
        <w:t xml:space="preserve"> </w:t>
      </w:r>
      <w:proofErr w:type="spellStart"/>
      <w:r w:rsidRPr="00D20F9A">
        <w:rPr>
          <w:color w:val="000000"/>
        </w:rPr>
        <w:t>звiтy</w:t>
      </w:r>
      <w:proofErr w:type="spellEnd"/>
      <w:r w:rsidRPr="00D20F9A">
        <w:rPr>
          <w:color w:val="000000"/>
        </w:rPr>
        <w:t xml:space="preserve"> про </w:t>
      </w:r>
      <w:proofErr w:type="spellStart"/>
      <w:r w:rsidRPr="00D20F9A">
        <w:rPr>
          <w:color w:val="000000"/>
        </w:rPr>
        <w:t>виконання</w:t>
      </w:r>
      <w:proofErr w:type="spellEnd"/>
      <w:r w:rsidRPr="00D20F9A">
        <w:rPr>
          <w:color w:val="000000"/>
        </w:rPr>
        <w:t xml:space="preserve"> </w:t>
      </w:r>
      <w:proofErr w:type="spellStart"/>
      <w:r w:rsidRPr="00D20F9A">
        <w:rPr>
          <w:color w:val="000000"/>
        </w:rPr>
        <w:t>її</w:t>
      </w:r>
      <w:proofErr w:type="spellEnd"/>
      <w:r w:rsidRPr="00D20F9A">
        <w:rPr>
          <w:color w:val="000000"/>
        </w:rPr>
        <w:t xml:space="preserve"> </w:t>
      </w:r>
      <w:proofErr w:type="spellStart"/>
      <w:r w:rsidRPr="00D20F9A">
        <w:rPr>
          <w:color w:val="000000"/>
        </w:rPr>
        <w:t>заходів</w:t>
      </w:r>
      <w:proofErr w:type="spellEnd"/>
      <w:r w:rsidRPr="00D20F9A">
        <w:rPr>
          <w:color w:val="000000"/>
        </w:rPr>
        <w:t xml:space="preserve">. </w:t>
      </w:r>
      <w:proofErr w:type="spellStart"/>
      <w:r w:rsidRPr="00D20F9A">
        <w:rPr>
          <w:color w:val="000000"/>
        </w:rPr>
        <w:t>Вiдповiдальний</w:t>
      </w:r>
      <w:proofErr w:type="spellEnd"/>
      <w:r w:rsidRPr="00D20F9A">
        <w:rPr>
          <w:color w:val="000000"/>
        </w:rPr>
        <w:t xml:space="preserve"> </w:t>
      </w:r>
      <w:proofErr w:type="spellStart"/>
      <w:r w:rsidRPr="00D20F9A">
        <w:rPr>
          <w:color w:val="000000"/>
        </w:rPr>
        <w:t>виконавець</w:t>
      </w:r>
      <w:proofErr w:type="spellEnd"/>
      <w:r w:rsidRPr="00D20F9A">
        <w:rPr>
          <w:color w:val="000000"/>
        </w:rPr>
        <w:t xml:space="preserve"> у </w:t>
      </w:r>
      <w:proofErr w:type="spellStart"/>
      <w:r w:rsidRPr="00D20F9A">
        <w:rPr>
          <w:color w:val="000000"/>
        </w:rPr>
        <w:t>процесі</w:t>
      </w:r>
      <w:proofErr w:type="spellEnd"/>
      <w:r w:rsidRPr="00D20F9A">
        <w:rPr>
          <w:color w:val="000000"/>
        </w:rPr>
        <w:t xml:space="preserve"> </w:t>
      </w:r>
      <w:proofErr w:type="spellStart"/>
      <w:r w:rsidRPr="00D20F9A">
        <w:rPr>
          <w:color w:val="000000"/>
        </w:rPr>
        <w:t>виконання</w:t>
      </w:r>
      <w:proofErr w:type="spellEnd"/>
      <w:r w:rsidRPr="00D20F9A">
        <w:rPr>
          <w:color w:val="000000"/>
        </w:rPr>
        <w:t xml:space="preserve"> </w:t>
      </w:r>
      <w:proofErr w:type="spellStart"/>
      <w:r w:rsidRPr="00D20F9A">
        <w:rPr>
          <w:color w:val="000000"/>
        </w:rPr>
        <w:t>Програми</w:t>
      </w:r>
      <w:proofErr w:type="spellEnd"/>
      <w:r w:rsidRPr="00D20F9A">
        <w:rPr>
          <w:color w:val="000000"/>
        </w:rPr>
        <w:t xml:space="preserve"> </w:t>
      </w:r>
      <w:proofErr w:type="spellStart"/>
      <w:r w:rsidRPr="00D20F9A">
        <w:rPr>
          <w:color w:val="000000"/>
        </w:rPr>
        <w:t>забезпечує</w:t>
      </w:r>
      <w:proofErr w:type="spellEnd"/>
      <w:r w:rsidRPr="00D20F9A">
        <w:rPr>
          <w:color w:val="000000"/>
        </w:rPr>
        <w:t xml:space="preserve"> </w:t>
      </w:r>
      <w:proofErr w:type="spellStart"/>
      <w:r w:rsidRPr="00D20F9A">
        <w:rPr>
          <w:color w:val="000000"/>
        </w:rPr>
        <w:t>цiльове</w:t>
      </w:r>
      <w:proofErr w:type="spellEnd"/>
      <w:r w:rsidRPr="00D20F9A">
        <w:rPr>
          <w:color w:val="000000"/>
        </w:rPr>
        <w:t xml:space="preserve"> та </w:t>
      </w:r>
      <w:proofErr w:type="spellStart"/>
      <w:r w:rsidRPr="00D20F9A">
        <w:rPr>
          <w:color w:val="000000"/>
        </w:rPr>
        <w:t>ефективне</w:t>
      </w:r>
      <w:proofErr w:type="spellEnd"/>
      <w:r w:rsidRPr="00D20F9A">
        <w:rPr>
          <w:color w:val="000000"/>
        </w:rPr>
        <w:t xml:space="preserve"> </w:t>
      </w:r>
      <w:proofErr w:type="spellStart"/>
      <w:r w:rsidRPr="00D20F9A">
        <w:rPr>
          <w:color w:val="000000"/>
        </w:rPr>
        <w:t>використання</w:t>
      </w:r>
      <w:proofErr w:type="spellEnd"/>
      <w:r w:rsidRPr="00D20F9A">
        <w:rPr>
          <w:color w:val="000000"/>
        </w:rPr>
        <w:t xml:space="preserve"> </w:t>
      </w:r>
      <w:proofErr w:type="spellStart"/>
      <w:r w:rsidRPr="00D20F9A">
        <w:rPr>
          <w:color w:val="000000"/>
        </w:rPr>
        <w:t>бюджетних</w:t>
      </w:r>
      <w:proofErr w:type="spellEnd"/>
      <w:r w:rsidRPr="00D20F9A">
        <w:rPr>
          <w:color w:val="000000"/>
        </w:rPr>
        <w:t xml:space="preserve"> </w:t>
      </w:r>
      <w:proofErr w:type="spellStart"/>
      <w:r w:rsidRPr="00D20F9A">
        <w:rPr>
          <w:color w:val="000000"/>
        </w:rPr>
        <w:t>коштів</w:t>
      </w:r>
      <w:proofErr w:type="spellEnd"/>
      <w:r w:rsidRPr="00D20F9A">
        <w:rPr>
          <w:color w:val="000000"/>
        </w:rPr>
        <w:t xml:space="preserve"> </w:t>
      </w:r>
      <w:proofErr w:type="spellStart"/>
      <w:r w:rsidRPr="00D20F9A">
        <w:rPr>
          <w:color w:val="000000"/>
        </w:rPr>
        <w:t>протягом</w:t>
      </w:r>
      <w:proofErr w:type="spellEnd"/>
      <w:r w:rsidRPr="00D20F9A">
        <w:rPr>
          <w:color w:val="000000"/>
        </w:rPr>
        <w:t xml:space="preserve"> </w:t>
      </w:r>
      <w:proofErr w:type="spellStart"/>
      <w:r w:rsidRPr="00D20F9A">
        <w:rPr>
          <w:color w:val="000000"/>
        </w:rPr>
        <w:t>усього</w:t>
      </w:r>
      <w:proofErr w:type="spellEnd"/>
      <w:r w:rsidRPr="00D20F9A">
        <w:rPr>
          <w:color w:val="000000"/>
        </w:rPr>
        <w:t xml:space="preserve"> року </w:t>
      </w:r>
      <w:proofErr w:type="spellStart"/>
      <w:r w:rsidRPr="00D20F9A">
        <w:rPr>
          <w:color w:val="000000"/>
        </w:rPr>
        <w:t>реалізації</w:t>
      </w:r>
      <w:proofErr w:type="spellEnd"/>
      <w:r w:rsidRPr="00D20F9A">
        <w:rPr>
          <w:color w:val="000000"/>
        </w:rPr>
        <w:t xml:space="preserve"> </w:t>
      </w:r>
      <w:proofErr w:type="spellStart"/>
      <w:r w:rsidRPr="00D20F9A">
        <w:rPr>
          <w:color w:val="000000"/>
        </w:rPr>
        <w:t>відповідної</w:t>
      </w:r>
      <w:proofErr w:type="spellEnd"/>
      <w:r w:rsidRPr="00D20F9A">
        <w:rPr>
          <w:color w:val="000000"/>
        </w:rPr>
        <w:t xml:space="preserve"> </w:t>
      </w:r>
      <w:proofErr w:type="spellStart"/>
      <w:r w:rsidRPr="00D20F9A">
        <w:rPr>
          <w:color w:val="000000"/>
        </w:rPr>
        <w:t>програми</w:t>
      </w:r>
      <w:proofErr w:type="spellEnd"/>
      <w:r w:rsidRPr="00D20F9A">
        <w:rPr>
          <w:color w:val="000000"/>
        </w:rPr>
        <w:t xml:space="preserve"> </w:t>
      </w:r>
      <w:r w:rsidR="0095682B">
        <w:rPr>
          <w:color w:val="000000"/>
          <w:lang w:val="uk-UA"/>
        </w:rPr>
        <w:t>в</w:t>
      </w:r>
      <w:r w:rsidRPr="00D20F9A">
        <w:rPr>
          <w:color w:val="000000"/>
        </w:rPr>
        <w:t xml:space="preserve"> межах </w:t>
      </w:r>
      <w:proofErr w:type="spellStart"/>
      <w:r w:rsidRPr="00D20F9A">
        <w:rPr>
          <w:color w:val="000000"/>
        </w:rPr>
        <w:t>визначених</w:t>
      </w:r>
      <w:proofErr w:type="spellEnd"/>
      <w:r w:rsidRPr="00D20F9A">
        <w:rPr>
          <w:color w:val="000000"/>
        </w:rPr>
        <w:t xml:space="preserve"> </w:t>
      </w:r>
      <w:proofErr w:type="spellStart"/>
      <w:r w:rsidRPr="00D20F9A">
        <w:rPr>
          <w:color w:val="000000"/>
        </w:rPr>
        <w:t>бюджетних</w:t>
      </w:r>
      <w:proofErr w:type="spellEnd"/>
      <w:r w:rsidRPr="00D20F9A">
        <w:rPr>
          <w:color w:val="000000"/>
        </w:rPr>
        <w:t xml:space="preserve"> </w:t>
      </w:r>
      <w:proofErr w:type="spellStart"/>
      <w:r w:rsidRPr="00D20F9A">
        <w:rPr>
          <w:color w:val="000000"/>
        </w:rPr>
        <w:t>призначень</w:t>
      </w:r>
      <w:proofErr w:type="spellEnd"/>
      <w:r w:rsidRPr="00D20F9A">
        <w:rPr>
          <w:color w:val="000000"/>
        </w:rPr>
        <w:t xml:space="preserve">. </w:t>
      </w:r>
      <w:proofErr w:type="spellStart"/>
      <w:r w:rsidRPr="00D20F9A">
        <w:rPr>
          <w:color w:val="000000"/>
        </w:rPr>
        <w:t>Крім</w:t>
      </w:r>
      <w:proofErr w:type="spellEnd"/>
      <w:r w:rsidRPr="00D20F9A">
        <w:rPr>
          <w:color w:val="000000"/>
        </w:rPr>
        <w:t xml:space="preserve"> того, </w:t>
      </w:r>
      <w:proofErr w:type="spellStart"/>
      <w:r w:rsidRPr="00D20F9A">
        <w:rPr>
          <w:color w:val="000000"/>
        </w:rPr>
        <w:t>моніторинг</w:t>
      </w:r>
      <w:proofErr w:type="spellEnd"/>
      <w:r w:rsidRPr="00D20F9A">
        <w:rPr>
          <w:color w:val="000000"/>
        </w:rPr>
        <w:t xml:space="preserve"> та </w:t>
      </w:r>
      <w:proofErr w:type="spellStart"/>
      <w:r w:rsidRPr="00D20F9A">
        <w:rPr>
          <w:color w:val="000000"/>
        </w:rPr>
        <w:t>оцінка</w:t>
      </w:r>
      <w:proofErr w:type="spellEnd"/>
      <w:r w:rsidRPr="00D20F9A">
        <w:rPr>
          <w:color w:val="000000"/>
        </w:rPr>
        <w:t xml:space="preserve"> </w:t>
      </w:r>
      <w:proofErr w:type="spellStart"/>
      <w:r w:rsidRPr="00D20F9A">
        <w:rPr>
          <w:color w:val="000000"/>
        </w:rPr>
        <w:t>цiльового</w:t>
      </w:r>
      <w:proofErr w:type="spellEnd"/>
      <w:r w:rsidRPr="00D20F9A">
        <w:rPr>
          <w:color w:val="000000"/>
        </w:rPr>
        <w:t xml:space="preserve"> </w:t>
      </w:r>
      <w:proofErr w:type="spellStart"/>
      <w:r w:rsidRPr="00D20F9A">
        <w:rPr>
          <w:color w:val="000000"/>
        </w:rPr>
        <w:t>фінансування</w:t>
      </w:r>
      <w:proofErr w:type="spellEnd"/>
      <w:r w:rsidRPr="00D20F9A">
        <w:rPr>
          <w:color w:val="000000"/>
        </w:rPr>
        <w:t xml:space="preserve"> </w:t>
      </w:r>
      <w:proofErr w:type="spellStart"/>
      <w:r w:rsidRPr="00D20F9A">
        <w:rPr>
          <w:color w:val="000000"/>
        </w:rPr>
        <w:t>відбувається</w:t>
      </w:r>
      <w:proofErr w:type="spellEnd"/>
      <w:r w:rsidRPr="00D20F9A">
        <w:rPr>
          <w:color w:val="000000"/>
        </w:rPr>
        <w:t xml:space="preserve"> на </w:t>
      </w:r>
      <w:proofErr w:type="spellStart"/>
      <w:r w:rsidRPr="00D20F9A">
        <w:rPr>
          <w:color w:val="000000"/>
        </w:rPr>
        <w:t>вciх</w:t>
      </w:r>
      <w:proofErr w:type="spellEnd"/>
      <w:r w:rsidRPr="00D20F9A">
        <w:rPr>
          <w:color w:val="000000"/>
        </w:rPr>
        <w:t xml:space="preserve"> </w:t>
      </w:r>
      <w:proofErr w:type="spellStart"/>
      <w:r w:rsidRPr="00D20F9A">
        <w:rPr>
          <w:color w:val="000000"/>
        </w:rPr>
        <w:t>стадіях</w:t>
      </w:r>
      <w:proofErr w:type="spellEnd"/>
      <w:r w:rsidRPr="00D20F9A">
        <w:rPr>
          <w:color w:val="000000"/>
        </w:rPr>
        <w:t xml:space="preserve"> бюджетного </w:t>
      </w:r>
      <w:proofErr w:type="spellStart"/>
      <w:r w:rsidRPr="00D20F9A">
        <w:rPr>
          <w:color w:val="000000"/>
        </w:rPr>
        <w:t>процесу</w:t>
      </w:r>
      <w:proofErr w:type="spellEnd"/>
      <w:r w:rsidRPr="00D20F9A">
        <w:rPr>
          <w:color w:val="000000"/>
        </w:rPr>
        <w:t xml:space="preserve">, а </w:t>
      </w:r>
      <w:proofErr w:type="spellStart"/>
      <w:r w:rsidRPr="00D20F9A">
        <w:rPr>
          <w:color w:val="000000"/>
        </w:rPr>
        <w:t>саме</w:t>
      </w:r>
      <w:proofErr w:type="spellEnd"/>
      <w:r w:rsidRPr="00D20F9A">
        <w:rPr>
          <w:color w:val="000000"/>
        </w:rPr>
        <w:t xml:space="preserve"> </w:t>
      </w:r>
      <w:proofErr w:type="spellStart"/>
      <w:r w:rsidRPr="00D20F9A">
        <w:rPr>
          <w:color w:val="000000"/>
        </w:rPr>
        <w:t>пiд</w:t>
      </w:r>
      <w:proofErr w:type="spellEnd"/>
      <w:r w:rsidRPr="00D20F9A">
        <w:rPr>
          <w:color w:val="000000"/>
        </w:rPr>
        <w:t xml:space="preserve"> час:</w:t>
      </w:r>
    </w:p>
    <w:p w14:paraId="763BBABA" w14:textId="3E9D9D78" w:rsidR="0053756A" w:rsidRPr="00D20F9A" w:rsidRDefault="0053756A" w:rsidP="001B49A4">
      <w:pPr>
        <w:pStyle w:val="a6"/>
        <w:numPr>
          <w:ilvl w:val="0"/>
          <w:numId w:val="11"/>
        </w:numPr>
        <w:tabs>
          <w:tab w:val="left" w:pos="0"/>
          <w:tab w:val="left" w:pos="426"/>
        </w:tabs>
        <w:ind w:left="426" w:right="-1" w:firstLine="0"/>
        <w:contextualSpacing/>
        <w:jc w:val="both"/>
        <w:textAlignment w:val="baseline"/>
        <w:rPr>
          <w:color w:val="000000"/>
        </w:rPr>
      </w:pPr>
      <w:proofErr w:type="spellStart"/>
      <w:r w:rsidRPr="00D20F9A">
        <w:rPr>
          <w:color w:val="000000"/>
        </w:rPr>
        <w:t>формування</w:t>
      </w:r>
      <w:proofErr w:type="spellEnd"/>
      <w:r w:rsidRPr="00D20F9A">
        <w:rPr>
          <w:color w:val="000000"/>
        </w:rPr>
        <w:t xml:space="preserve"> </w:t>
      </w:r>
      <w:proofErr w:type="spellStart"/>
      <w:r w:rsidRPr="00D20F9A">
        <w:rPr>
          <w:color w:val="000000"/>
        </w:rPr>
        <w:t>бюджетної</w:t>
      </w:r>
      <w:proofErr w:type="spellEnd"/>
      <w:r w:rsidRPr="00D20F9A">
        <w:rPr>
          <w:color w:val="000000"/>
        </w:rPr>
        <w:t xml:space="preserve"> </w:t>
      </w:r>
      <w:proofErr w:type="spellStart"/>
      <w:r w:rsidRPr="00D20F9A">
        <w:rPr>
          <w:color w:val="000000"/>
        </w:rPr>
        <w:t>програми</w:t>
      </w:r>
      <w:proofErr w:type="spellEnd"/>
      <w:r w:rsidRPr="00D20F9A">
        <w:rPr>
          <w:color w:val="000000"/>
        </w:rPr>
        <w:t xml:space="preserve">, яке </w:t>
      </w:r>
      <w:proofErr w:type="spellStart"/>
      <w:r w:rsidRPr="00D20F9A">
        <w:rPr>
          <w:color w:val="000000"/>
        </w:rPr>
        <w:t>здійснює</w:t>
      </w:r>
      <w:proofErr w:type="spellEnd"/>
      <w:r w:rsidRPr="00D20F9A">
        <w:rPr>
          <w:color w:val="000000"/>
        </w:rPr>
        <w:t xml:space="preserve"> Департамент </w:t>
      </w:r>
      <w:proofErr w:type="spellStart"/>
      <w:r w:rsidRPr="00D20F9A">
        <w:rPr>
          <w:color w:val="000000"/>
        </w:rPr>
        <w:t>фінансової</w:t>
      </w:r>
      <w:proofErr w:type="spellEnd"/>
      <w:r w:rsidRPr="00D20F9A">
        <w:rPr>
          <w:color w:val="000000"/>
        </w:rPr>
        <w:t xml:space="preserve"> </w:t>
      </w:r>
      <w:proofErr w:type="spellStart"/>
      <w:r w:rsidRPr="00D20F9A">
        <w:rPr>
          <w:color w:val="000000"/>
        </w:rPr>
        <w:t>політики</w:t>
      </w:r>
      <w:proofErr w:type="spellEnd"/>
      <w:r w:rsidRPr="00D20F9A">
        <w:rPr>
          <w:color w:val="000000"/>
        </w:rPr>
        <w:t xml:space="preserve"> </w:t>
      </w:r>
      <w:proofErr w:type="spellStart"/>
      <w:r w:rsidRPr="00D20F9A">
        <w:rPr>
          <w:color w:val="000000"/>
        </w:rPr>
        <w:t>Черкаської</w:t>
      </w:r>
      <w:proofErr w:type="spellEnd"/>
      <w:r w:rsidRPr="00D20F9A">
        <w:rPr>
          <w:color w:val="000000"/>
        </w:rPr>
        <w:t xml:space="preserve"> </w:t>
      </w:r>
      <w:proofErr w:type="spellStart"/>
      <w:r w:rsidRPr="00D20F9A">
        <w:rPr>
          <w:color w:val="000000"/>
        </w:rPr>
        <w:t>міської</w:t>
      </w:r>
      <w:proofErr w:type="spellEnd"/>
      <w:r w:rsidRPr="00D20F9A">
        <w:rPr>
          <w:color w:val="000000"/>
        </w:rPr>
        <w:t xml:space="preserve"> </w:t>
      </w:r>
      <w:proofErr w:type="gramStart"/>
      <w:r w:rsidRPr="00D20F9A">
        <w:rPr>
          <w:color w:val="000000"/>
        </w:rPr>
        <w:t>ради шляхом</w:t>
      </w:r>
      <w:proofErr w:type="gramEnd"/>
      <w:r w:rsidRPr="00D20F9A">
        <w:rPr>
          <w:color w:val="000000"/>
        </w:rPr>
        <w:t xml:space="preserve"> </w:t>
      </w:r>
      <w:proofErr w:type="spellStart"/>
      <w:r w:rsidRPr="00D20F9A">
        <w:rPr>
          <w:color w:val="000000"/>
        </w:rPr>
        <w:t>аналізу</w:t>
      </w:r>
      <w:proofErr w:type="spellEnd"/>
      <w:r w:rsidRPr="00D20F9A">
        <w:rPr>
          <w:color w:val="000000"/>
        </w:rPr>
        <w:t xml:space="preserve"> </w:t>
      </w:r>
      <w:proofErr w:type="spellStart"/>
      <w:r w:rsidRPr="00D20F9A">
        <w:rPr>
          <w:color w:val="000000"/>
        </w:rPr>
        <w:t>правильності</w:t>
      </w:r>
      <w:proofErr w:type="spellEnd"/>
      <w:r w:rsidRPr="00D20F9A">
        <w:rPr>
          <w:color w:val="000000"/>
        </w:rPr>
        <w:t xml:space="preserve"> </w:t>
      </w:r>
      <w:proofErr w:type="spellStart"/>
      <w:r w:rsidRPr="00D20F9A">
        <w:rPr>
          <w:color w:val="000000"/>
        </w:rPr>
        <w:t>розрахунків</w:t>
      </w:r>
      <w:proofErr w:type="spellEnd"/>
      <w:r w:rsidRPr="00D20F9A">
        <w:rPr>
          <w:color w:val="000000"/>
        </w:rPr>
        <w:t xml:space="preserve">, </w:t>
      </w:r>
      <w:proofErr w:type="spellStart"/>
      <w:r w:rsidRPr="00D20F9A">
        <w:rPr>
          <w:color w:val="000000"/>
        </w:rPr>
        <w:t>поданих</w:t>
      </w:r>
      <w:proofErr w:type="spellEnd"/>
      <w:r w:rsidRPr="00D20F9A">
        <w:rPr>
          <w:color w:val="000000"/>
        </w:rPr>
        <w:t xml:space="preserve"> для </w:t>
      </w:r>
      <w:proofErr w:type="spellStart"/>
      <w:r w:rsidRPr="00D20F9A">
        <w:rPr>
          <w:color w:val="000000"/>
        </w:rPr>
        <w:t>обґрунтування</w:t>
      </w:r>
      <w:proofErr w:type="spellEnd"/>
      <w:r w:rsidRPr="00D20F9A">
        <w:rPr>
          <w:color w:val="000000"/>
        </w:rPr>
        <w:t xml:space="preserve"> </w:t>
      </w:r>
      <w:r w:rsidR="0095682B">
        <w:rPr>
          <w:color w:val="000000"/>
          <w:lang w:val="uk-UA"/>
        </w:rPr>
        <w:t>потреби</w:t>
      </w:r>
      <w:r w:rsidR="0095682B" w:rsidRPr="00D20F9A">
        <w:rPr>
          <w:color w:val="000000"/>
        </w:rPr>
        <w:t xml:space="preserve"> </w:t>
      </w:r>
      <w:proofErr w:type="spellStart"/>
      <w:r w:rsidRPr="00D20F9A">
        <w:rPr>
          <w:color w:val="000000"/>
        </w:rPr>
        <w:t>видатків</w:t>
      </w:r>
      <w:proofErr w:type="spellEnd"/>
      <w:r w:rsidRPr="00D20F9A">
        <w:rPr>
          <w:color w:val="000000"/>
        </w:rPr>
        <w:t xml:space="preserve"> на </w:t>
      </w:r>
      <w:proofErr w:type="spellStart"/>
      <w:r w:rsidRPr="00D20F9A">
        <w:rPr>
          <w:color w:val="000000"/>
        </w:rPr>
        <w:t>реалiзацiю</w:t>
      </w:r>
      <w:proofErr w:type="spellEnd"/>
      <w:r w:rsidRPr="00D20F9A">
        <w:rPr>
          <w:color w:val="000000"/>
        </w:rPr>
        <w:t xml:space="preserve"> </w:t>
      </w:r>
      <w:proofErr w:type="spellStart"/>
      <w:r w:rsidRPr="00D20F9A">
        <w:rPr>
          <w:color w:val="000000"/>
        </w:rPr>
        <w:t>бюджетної</w:t>
      </w:r>
      <w:proofErr w:type="spellEnd"/>
      <w:r w:rsidRPr="00D20F9A">
        <w:rPr>
          <w:color w:val="000000"/>
        </w:rPr>
        <w:t xml:space="preserve"> </w:t>
      </w:r>
      <w:proofErr w:type="spellStart"/>
      <w:r w:rsidRPr="00D20F9A">
        <w:rPr>
          <w:color w:val="000000"/>
        </w:rPr>
        <w:t>програми</w:t>
      </w:r>
      <w:proofErr w:type="spellEnd"/>
      <w:r w:rsidR="0095682B">
        <w:rPr>
          <w:color w:val="000000"/>
          <w:lang w:val="uk-UA"/>
        </w:rPr>
        <w:t>,</w:t>
      </w:r>
      <w:r w:rsidRPr="00D20F9A">
        <w:rPr>
          <w:color w:val="000000"/>
        </w:rPr>
        <w:t xml:space="preserve"> шляхом </w:t>
      </w:r>
      <w:proofErr w:type="spellStart"/>
      <w:r w:rsidRPr="00D20F9A">
        <w:rPr>
          <w:color w:val="000000"/>
        </w:rPr>
        <w:t>перевірки</w:t>
      </w:r>
      <w:proofErr w:type="spellEnd"/>
      <w:r w:rsidRPr="00D20F9A">
        <w:rPr>
          <w:color w:val="000000"/>
        </w:rPr>
        <w:t xml:space="preserve"> </w:t>
      </w:r>
      <w:proofErr w:type="spellStart"/>
      <w:r w:rsidRPr="00D20F9A">
        <w:rPr>
          <w:color w:val="000000"/>
        </w:rPr>
        <w:t>вiдповiдностi</w:t>
      </w:r>
      <w:proofErr w:type="spellEnd"/>
      <w:r w:rsidRPr="00D20F9A">
        <w:rPr>
          <w:color w:val="000000"/>
        </w:rPr>
        <w:t xml:space="preserve"> </w:t>
      </w:r>
      <w:proofErr w:type="spellStart"/>
      <w:r w:rsidRPr="00D20F9A">
        <w:rPr>
          <w:color w:val="000000"/>
        </w:rPr>
        <w:t>показників</w:t>
      </w:r>
      <w:proofErr w:type="spellEnd"/>
      <w:r w:rsidRPr="00D20F9A">
        <w:rPr>
          <w:color w:val="000000"/>
        </w:rPr>
        <w:t xml:space="preserve"> </w:t>
      </w:r>
      <w:proofErr w:type="spellStart"/>
      <w:r w:rsidRPr="00D20F9A">
        <w:rPr>
          <w:color w:val="000000"/>
        </w:rPr>
        <w:t>бюджетних</w:t>
      </w:r>
      <w:proofErr w:type="spellEnd"/>
      <w:r w:rsidRPr="00D20F9A">
        <w:rPr>
          <w:color w:val="000000"/>
        </w:rPr>
        <w:t xml:space="preserve"> </w:t>
      </w:r>
      <w:proofErr w:type="spellStart"/>
      <w:r w:rsidRPr="00D20F9A">
        <w:rPr>
          <w:color w:val="000000"/>
        </w:rPr>
        <w:t>запитів</w:t>
      </w:r>
      <w:proofErr w:type="spellEnd"/>
      <w:r w:rsidRPr="00D20F9A">
        <w:rPr>
          <w:color w:val="000000"/>
        </w:rPr>
        <w:t xml:space="preserve">, </w:t>
      </w:r>
      <w:proofErr w:type="spellStart"/>
      <w:r w:rsidRPr="00D20F9A">
        <w:rPr>
          <w:color w:val="000000"/>
        </w:rPr>
        <w:t>складених</w:t>
      </w:r>
      <w:proofErr w:type="spellEnd"/>
      <w:r w:rsidRPr="00D20F9A">
        <w:rPr>
          <w:color w:val="000000"/>
        </w:rPr>
        <w:t xml:space="preserve"> </w:t>
      </w:r>
      <w:proofErr w:type="spellStart"/>
      <w:r w:rsidRPr="00D20F9A">
        <w:rPr>
          <w:color w:val="000000"/>
        </w:rPr>
        <w:t>вiдповiдно</w:t>
      </w:r>
      <w:proofErr w:type="spellEnd"/>
      <w:r w:rsidRPr="00D20F9A">
        <w:rPr>
          <w:color w:val="000000"/>
        </w:rPr>
        <w:t xml:space="preserve"> до </w:t>
      </w:r>
      <w:proofErr w:type="spellStart"/>
      <w:r w:rsidRPr="00D20F9A">
        <w:rPr>
          <w:color w:val="000000"/>
        </w:rPr>
        <w:t>розподiлy</w:t>
      </w:r>
      <w:proofErr w:type="spellEnd"/>
      <w:r w:rsidRPr="00D20F9A">
        <w:rPr>
          <w:color w:val="000000"/>
        </w:rPr>
        <w:t xml:space="preserve">, </w:t>
      </w:r>
      <w:proofErr w:type="spellStart"/>
      <w:r w:rsidRPr="00D20F9A">
        <w:rPr>
          <w:color w:val="000000"/>
        </w:rPr>
        <w:t>доведених</w:t>
      </w:r>
      <w:proofErr w:type="spellEnd"/>
      <w:r w:rsidRPr="00D20F9A">
        <w:rPr>
          <w:color w:val="000000"/>
        </w:rPr>
        <w:t xml:space="preserve"> </w:t>
      </w:r>
      <w:proofErr w:type="spellStart"/>
      <w:r w:rsidRPr="00D20F9A">
        <w:rPr>
          <w:color w:val="000000"/>
        </w:rPr>
        <w:t>головним</w:t>
      </w:r>
      <w:proofErr w:type="spellEnd"/>
      <w:r w:rsidRPr="00D20F9A">
        <w:rPr>
          <w:color w:val="000000"/>
        </w:rPr>
        <w:t xml:space="preserve"> </w:t>
      </w:r>
      <w:proofErr w:type="spellStart"/>
      <w:r w:rsidRPr="00D20F9A">
        <w:rPr>
          <w:color w:val="000000"/>
        </w:rPr>
        <w:t>розпорядником</w:t>
      </w:r>
      <w:proofErr w:type="spellEnd"/>
      <w:r w:rsidRPr="00D20F9A">
        <w:rPr>
          <w:color w:val="000000"/>
        </w:rPr>
        <w:t xml:space="preserve"> </w:t>
      </w:r>
      <w:proofErr w:type="spellStart"/>
      <w:r w:rsidRPr="00D20F9A">
        <w:rPr>
          <w:color w:val="000000"/>
        </w:rPr>
        <w:t>бюджетних</w:t>
      </w:r>
      <w:proofErr w:type="spellEnd"/>
      <w:r w:rsidRPr="00D20F9A">
        <w:rPr>
          <w:color w:val="000000"/>
        </w:rPr>
        <w:t xml:space="preserve"> </w:t>
      </w:r>
      <w:proofErr w:type="spellStart"/>
      <w:r w:rsidRPr="00D20F9A">
        <w:rPr>
          <w:color w:val="000000"/>
        </w:rPr>
        <w:t>коштів</w:t>
      </w:r>
      <w:proofErr w:type="spellEnd"/>
      <w:r w:rsidRPr="00D20F9A">
        <w:rPr>
          <w:color w:val="000000"/>
        </w:rPr>
        <w:t xml:space="preserve">); </w:t>
      </w:r>
    </w:p>
    <w:p w14:paraId="6C776A34" w14:textId="305C13BC" w:rsidR="0053756A" w:rsidRPr="00D20F9A" w:rsidRDefault="0053756A" w:rsidP="001B49A4">
      <w:pPr>
        <w:pStyle w:val="a6"/>
        <w:numPr>
          <w:ilvl w:val="0"/>
          <w:numId w:val="11"/>
        </w:numPr>
        <w:tabs>
          <w:tab w:val="left" w:pos="0"/>
          <w:tab w:val="left" w:pos="426"/>
        </w:tabs>
        <w:ind w:left="426" w:right="-1" w:firstLine="0"/>
        <w:contextualSpacing/>
        <w:jc w:val="both"/>
        <w:textAlignment w:val="baseline"/>
        <w:rPr>
          <w:color w:val="000000"/>
        </w:rPr>
      </w:pPr>
      <w:proofErr w:type="spellStart"/>
      <w:r w:rsidRPr="00D20F9A">
        <w:rPr>
          <w:color w:val="000000"/>
        </w:rPr>
        <w:t>виконання</w:t>
      </w:r>
      <w:proofErr w:type="spellEnd"/>
      <w:r w:rsidRPr="00D20F9A">
        <w:rPr>
          <w:color w:val="000000"/>
        </w:rPr>
        <w:t xml:space="preserve"> </w:t>
      </w:r>
      <w:proofErr w:type="spellStart"/>
      <w:r w:rsidRPr="00D20F9A">
        <w:rPr>
          <w:color w:val="000000"/>
        </w:rPr>
        <w:t>бюджетної</w:t>
      </w:r>
      <w:proofErr w:type="spellEnd"/>
      <w:r w:rsidRPr="00D20F9A">
        <w:rPr>
          <w:color w:val="000000"/>
        </w:rPr>
        <w:t xml:space="preserve"> </w:t>
      </w:r>
      <w:proofErr w:type="spellStart"/>
      <w:r w:rsidRPr="00D20F9A">
        <w:rPr>
          <w:color w:val="000000"/>
        </w:rPr>
        <w:t>програми</w:t>
      </w:r>
      <w:proofErr w:type="spellEnd"/>
      <w:r w:rsidRPr="00D20F9A">
        <w:rPr>
          <w:color w:val="000000"/>
        </w:rPr>
        <w:t xml:space="preserve"> шляхом </w:t>
      </w:r>
      <w:proofErr w:type="spellStart"/>
      <w:r w:rsidRPr="00D20F9A">
        <w:rPr>
          <w:color w:val="000000"/>
        </w:rPr>
        <w:t>аналізу</w:t>
      </w:r>
      <w:proofErr w:type="spellEnd"/>
      <w:r w:rsidRPr="00D20F9A">
        <w:rPr>
          <w:color w:val="000000"/>
        </w:rPr>
        <w:t xml:space="preserve"> Департаментом </w:t>
      </w:r>
      <w:proofErr w:type="spellStart"/>
      <w:r w:rsidRPr="00D20F9A">
        <w:rPr>
          <w:color w:val="000000"/>
        </w:rPr>
        <w:t>щоквартaльного</w:t>
      </w:r>
      <w:proofErr w:type="spellEnd"/>
      <w:r w:rsidRPr="00D20F9A">
        <w:rPr>
          <w:color w:val="000000"/>
        </w:rPr>
        <w:t xml:space="preserve"> </w:t>
      </w:r>
      <w:proofErr w:type="spellStart"/>
      <w:r w:rsidRPr="00D20F9A">
        <w:rPr>
          <w:color w:val="000000"/>
        </w:rPr>
        <w:t>звіту</w:t>
      </w:r>
      <w:proofErr w:type="spellEnd"/>
      <w:r w:rsidRPr="00D20F9A">
        <w:rPr>
          <w:color w:val="000000"/>
        </w:rPr>
        <w:t xml:space="preserve"> про </w:t>
      </w:r>
      <w:proofErr w:type="spellStart"/>
      <w:r w:rsidRPr="00D20F9A">
        <w:rPr>
          <w:color w:val="000000"/>
        </w:rPr>
        <w:t>виконання</w:t>
      </w:r>
      <w:proofErr w:type="spellEnd"/>
      <w:r w:rsidRPr="00D20F9A">
        <w:rPr>
          <w:color w:val="000000"/>
        </w:rPr>
        <w:t xml:space="preserve"> паспорт</w:t>
      </w:r>
      <w:r w:rsidR="0095682B">
        <w:rPr>
          <w:color w:val="000000"/>
          <w:lang w:val="uk-UA"/>
        </w:rPr>
        <w:t>а</w:t>
      </w:r>
      <w:r w:rsidRPr="00D20F9A">
        <w:rPr>
          <w:color w:val="000000"/>
        </w:rPr>
        <w:t xml:space="preserve"> </w:t>
      </w:r>
      <w:proofErr w:type="spellStart"/>
      <w:r w:rsidRPr="00D20F9A">
        <w:rPr>
          <w:color w:val="000000"/>
        </w:rPr>
        <w:t>бюджетної</w:t>
      </w:r>
      <w:proofErr w:type="spellEnd"/>
      <w:r w:rsidRPr="00D20F9A">
        <w:rPr>
          <w:color w:val="000000"/>
        </w:rPr>
        <w:t xml:space="preserve"> </w:t>
      </w:r>
      <w:proofErr w:type="spellStart"/>
      <w:r w:rsidRPr="00D20F9A">
        <w:rPr>
          <w:color w:val="000000"/>
        </w:rPr>
        <w:t>програми</w:t>
      </w:r>
      <w:proofErr w:type="spellEnd"/>
      <w:r w:rsidRPr="00D20F9A">
        <w:rPr>
          <w:color w:val="000000"/>
        </w:rPr>
        <w:t xml:space="preserve"> та </w:t>
      </w:r>
      <w:proofErr w:type="spellStart"/>
      <w:r w:rsidRPr="00D20F9A">
        <w:rPr>
          <w:color w:val="000000"/>
        </w:rPr>
        <w:t>фактичних</w:t>
      </w:r>
      <w:proofErr w:type="spellEnd"/>
      <w:r w:rsidRPr="00D20F9A">
        <w:rPr>
          <w:color w:val="000000"/>
        </w:rPr>
        <w:t xml:space="preserve"> </w:t>
      </w:r>
      <w:proofErr w:type="spellStart"/>
      <w:r w:rsidRPr="00D20F9A">
        <w:rPr>
          <w:color w:val="000000"/>
        </w:rPr>
        <w:t>видатків</w:t>
      </w:r>
      <w:proofErr w:type="spellEnd"/>
      <w:r w:rsidRPr="00D20F9A">
        <w:rPr>
          <w:color w:val="000000"/>
        </w:rPr>
        <w:t>;</w:t>
      </w:r>
    </w:p>
    <w:p w14:paraId="3C3237D0" w14:textId="77777777" w:rsidR="0053756A" w:rsidRPr="00D20F9A" w:rsidRDefault="0053756A" w:rsidP="001B49A4">
      <w:pPr>
        <w:pStyle w:val="a6"/>
        <w:numPr>
          <w:ilvl w:val="0"/>
          <w:numId w:val="11"/>
        </w:numPr>
        <w:tabs>
          <w:tab w:val="left" w:pos="0"/>
          <w:tab w:val="left" w:pos="426"/>
        </w:tabs>
        <w:ind w:left="426" w:right="-1" w:firstLine="0"/>
        <w:contextualSpacing/>
        <w:jc w:val="both"/>
        <w:textAlignment w:val="baseline"/>
        <w:rPr>
          <w:color w:val="000000"/>
        </w:rPr>
      </w:pPr>
      <w:proofErr w:type="spellStart"/>
      <w:r w:rsidRPr="00D20F9A">
        <w:rPr>
          <w:color w:val="000000"/>
        </w:rPr>
        <w:t>звітування</w:t>
      </w:r>
      <w:proofErr w:type="spellEnd"/>
      <w:r w:rsidRPr="00D20F9A">
        <w:rPr>
          <w:color w:val="000000"/>
        </w:rPr>
        <w:t xml:space="preserve"> про </w:t>
      </w:r>
      <w:proofErr w:type="spellStart"/>
      <w:r w:rsidRPr="00D20F9A">
        <w:rPr>
          <w:color w:val="000000"/>
        </w:rPr>
        <w:t>виконання</w:t>
      </w:r>
      <w:proofErr w:type="spellEnd"/>
      <w:r w:rsidRPr="00D20F9A">
        <w:rPr>
          <w:color w:val="000000"/>
        </w:rPr>
        <w:t xml:space="preserve"> </w:t>
      </w:r>
      <w:proofErr w:type="spellStart"/>
      <w:r w:rsidRPr="00D20F9A">
        <w:rPr>
          <w:color w:val="000000"/>
        </w:rPr>
        <w:t>бюджетної</w:t>
      </w:r>
      <w:proofErr w:type="spellEnd"/>
      <w:r w:rsidRPr="00D20F9A">
        <w:rPr>
          <w:color w:val="000000"/>
        </w:rPr>
        <w:t xml:space="preserve"> </w:t>
      </w:r>
      <w:proofErr w:type="spellStart"/>
      <w:r w:rsidRPr="00D20F9A">
        <w:rPr>
          <w:color w:val="000000"/>
        </w:rPr>
        <w:t>програми</w:t>
      </w:r>
      <w:proofErr w:type="spellEnd"/>
      <w:r w:rsidRPr="00D20F9A">
        <w:rPr>
          <w:color w:val="000000"/>
        </w:rPr>
        <w:t xml:space="preserve"> шляхом </w:t>
      </w:r>
      <w:proofErr w:type="spellStart"/>
      <w:r w:rsidRPr="00D20F9A">
        <w:rPr>
          <w:color w:val="000000"/>
        </w:rPr>
        <w:t>аналізу</w:t>
      </w:r>
      <w:proofErr w:type="spellEnd"/>
      <w:r w:rsidRPr="00D20F9A">
        <w:rPr>
          <w:color w:val="000000"/>
        </w:rPr>
        <w:t xml:space="preserve"> </w:t>
      </w:r>
      <w:proofErr w:type="spellStart"/>
      <w:r w:rsidRPr="00D20F9A">
        <w:rPr>
          <w:color w:val="000000"/>
        </w:rPr>
        <w:t>фінансової</w:t>
      </w:r>
      <w:proofErr w:type="spellEnd"/>
      <w:r w:rsidRPr="00D20F9A">
        <w:rPr>
          <w:color w:val="000000"/>
        </w:rPr>
        <w:t xml:space="preserve"> </w:t>
      </w:r>
      <w:proofErr w:type="spellStart"/>
      <w:r w:rsidRPr="00D20F9A">
        <w:rPr>
          <w:color w:val="000000"/>
        </w:rPr>
        <w:t>звiтностi</w:t>
      </w:r>
      <w:proofErr w:type="spellEnd"/>
      <w:r w:rsidRPr="00D20F9A">
        <w:rPr>
          <w:color w:val="000000"/>
        </w:rPr>
        <w:t xml:space="preserve"> та </w:t>
      </w:r>
      <w:proofErr w:type="spellStart"/>
      <w:r w:rsidRPr="00D20F9A">
        <w:rPr>
          <w:color w:val="000000"/>
        </w:rPr>
        <w:t>звіту</w:t>
      </w:r>
      <w:proofErr w:type="spellEnd"/>
      <w:r w:rsidRPr="00D20F9A">
        <w:rPr>
          <w:color w:val="000000"/>
        </w:rPr>
        <w:t xml:space="preserve"> про </w:t>
      </w:r>
      <w:proofErr w:type="spellStart"/>
      <w:r w:rsidRPr="00D20F9A">
        <w:rPr>
          <w:color w:val="000000"/>
        </w:rPr>
        <w:t>виконання</w:t>
      </w:r>
      <w:proofErr w:type="spellEnd"/>
      <w:r w:rsidRPr="00D20F9A">
        <w:rPr>
          <w:color w:val="000000"/>
        </w:rPr>
        <w:t xml:space="preserve"> </w:t>
      </w:r>
      <w:proofErr w:type="spellStart"/>
      <w:r w:rsidRPr="00D20F9A">
        <w:rPr>
          <w:color w:val="000000"/>
        </w:rPr>
        <w:t>бюджетної</w:t>
      </w:r>
      <w:proofErr w:type="spellEnd"/>
      <w:r w:rsidRPr="00D20F9A">
        <w:rPr>
          <w:color w:val="000000"/>
        </w:rPr>
        <w:t xml:space="preserve"> </w:t>
      </w:r>
      <w:proofErr w:type="spellStart"/>
      <w:r w:rsidRPr="00D20F9A">
        <w:rPr>
          <w:color w:val="000000"/>
        </w:rPr>
        <w:t>програми</w:t>
      </w:r>
      <w:proofErr w:type="spellEnd"/>
      <w:r>
        <w:rPr>
          <w:color w:val="000000"/>
        </w:rPr>
        <w:t>.</w:t>
      </w:r>
    </w:p>
    <w:p w14:paraId="6D940831" w14:textId="77777777" w:rsidR="0053756A" w:rsidRPr="00D20F9A" w:rsidRDefault="0053756A" w:rsidP="001B49A4">
      <w:pPr>
        <w:pStyle w:val="a6"/>
        <w:tabs>
          <w:tab w:val="left" w:pos="0"/>
          <w:tab w:val="left" w:pos="426"/>
        </w:tabs>
        <w:ind w:left="1080" w:right="-1"/>
        <w:jc w:val="both"/>
        <w:textAlignment w:val="baseline"/>
        <w:rPr>
          <w:color w:val="000000"/>
        </w:rPr>
      </w:pPr>
    </w:p>
    <w:p w14:paraId="630B33A3" w14:textId="6F550658" w:rsidR="0053756A" w:rsidRPr="00D20F9A" w:rsidRDefault="0053756A" w:rsidP="001B49A4">
      <w:pPr>
        <w:pStyle w:val="a6"/>
        <w:numPr>
          <w:ilvl w:val="0"/>
          <w:numId w:val="1"/>
        </w:numPr>
        <w:tabs>
          <w:tab w:val="left" w:pos="0"/>
          <w:tab w:val="left" w:pos="426"/>
        </w:tabs>
        <w:ind w:left="426" w:right="-1" w:hanging="426"/>
        <w:contextualSpacing/>
        <w:jc w:val="both"/>
        <w:textAlignment w:val="baseline"/>
        <w:rPr>
          <w:color w:val="000000"/>
        </w:rPr>
      </w:pPr>
      <w:proofErr w:type="spellStart"/>
      <w:r w:rsidRPr="00D20F9A">
        <w:rPr>
          <w:color w:val="000000"/>
        </w:rPr>
        <w:t>Підприємство</w:t>
      </w:r>
      <w:proofErr w:type="spellEnd"/>
      <w:r w:rsidRPr="00D20F9A">
        <w:rPr>
          <w:color w:val="000000"/>
        </w:rPr>
        <w:t xml:space="preserve"> в </w:t>
      </w:r>
      <w:proofErr w:type="spellStart"/>
      <w:r w:rsidRPr="00D20F9A">
        <w:rPr>
          <w:color w:val="000000"/>
        </w:rPr>
        <w:t>терміни</w:t>
      </w:r>
      <w:proofErr w:type="spellEnd"/>
      <w:r w:rsidRPr="00D20F9A">
        <w:rPr>
          <w:color w:val="000000"/>
        </w:rPr>
        <w:t xml:space="preserve">, </w:t>
      </w:r>
      <w:proofErr w:type="spellStart"/>
      <w:r w:rsidRPr="00D20F9A">
        <w:rPr>
          <w:color w:val="000000"/>
        </w:rPr>
        <w:t>встановлені</w:t>
      </w:r>
      <w:proofErr w:type="spellEnd"/>
      <w:r w:rsidRPr="00D20F9A">
        <w:rPr>
          <w:color w:val="000000"/>
        </w:rPr>
        <w:t xml:space="preserve"> </w:t>
      </w:r>
      <w:proofErr w:type="spellStart"/>
      <w:r w:rsidRPr="00D20F9A">
        <w:rPr>
          <w:color w:val="000000"/>
        </w:rPr>
        <w:t>головним</w:t>
      </w:r>
      <w:proofErr w:type="spellEnd"/>
      <w:r w:rsidRPr="00D20F9A">
        <w:rPr>
          <w:color w:val="000000"/>
        </w:rPr>
        <w:t xml:space="preserve"> </w:t>
      </w:r>
      <w:proofErr w:type="spellStart"/>
      <w:r w:rsidRPr="00D20F9A">
        <w:rPr>
          <w:color w:val="000000"/>
        </w:rPr>
        <w:t>розпорядником</w:t>
      </w:r>
      <w:proofErr w:type="spellEnd"/>
      <w:r w:rsidRPr="00D20F9A">
        <w:rPr>
          <w:color w:val="000000"/>
        </w:rPr>
        <w:t xml:space="preserve"> </w:t>
      </w:r>
      <w:proofErr w:type="spellStart"/>
      <w:r w:rsidRPr="00D20F9A">
        <w:rPr>
          <w:color w:val="000000"/>
        </w:rPr>
        <w:t>коштів</w:t>
      </w:r>
      <w:proofErr w:type="spellEnd"/>
      <w:r w:rsidRPr="00D20F9A">
        <w:rPr>
          <w:color w:val="000000"/>
        </w:rPr>
        <w:t xml:space="preserve">, та </w:t>
      </w:r>
      <w:proofErr w:type="spellStart"/>
      <w:r w:rsidRPr="00D20F9A">
        <w:rPr>
          <w:color w:val="000000"/>
        </w:rPr>
        <w:t>відповідно</w:t>
      </w:r>
      <w:proofErr w:type="spellEnd"/>
      <w:r w:rsidRPr="00D20F9A">
        <w:rPr>
          <w:color w:val="000000"/>
        </w:rPr>
        <w:t xml:space="preserve"> </w:t>
      </w:r>
      <w:proofErr w:type="gramStart"/>
      <w:r w:rsidRPr="00D20F9A">
        <w:rPr>
          <w:color w:val="000000"/>
        </w:rPr>
        <w:t>до прогнозу</w:t>
      </w:r>
      <w:proofErr w:type="gramEnd"/>
      <w:r w:rsidRPr="00D20F9A">
        <w:rPr>
          <w:color w:val="000000"/>
        </w:rPr>
        <w:t xml:space="preserve"> </w:t>
      </w:r>
      <w:proofErr w:type="spellStart"/>
      <w:r w:rsidRPr="00D20F9A">
        <w:rPr>
          <w:color w:val="000000"/>
        </w:rPr>
        <w:t>Міністерства</w:t>
      </w:r>
      <w:proofErr w:type="spellEnd"/>
      <w:r w:rsidRPr="00D20F9A">
        <w:rPr>
          <w:color w:val="000000"/>
        </w:rPr>
        <w:t xml:space="preserve"> </w:t>
      </w:r>
      <w:proofErr w:type="spellStart"/>
      <w:r w:rsidRPr="00D20F9A">
        <w:rPr>
          <w:color w:val="000000"/>
        </w:rPr>
        <w:t>фінансів</w:t>
      </w:r>
      <w:proofErr w:type="spellEnd"/>
      <w:r w:rsidRPr="00D20F9A">
        <w:rPr>
          <w:color w:val="000000"/>
        </w:rPr>
        <w:t xml:space="preserve"> </w:t>
      </w:r>
      <w:proofErr w:type="spellStart"/>
      <w:r w:rsidRPr="00D20F9A">
        <w:rPr>
          <w:color w:val="000000"/>
        </w:rPr>
        <w:t>України</w:t>
      </w:r>
      <w:proofErr w:type="spellEnd"/>
      <w:r w:rsidRPr="00D20F9A">
        <w:rPr>
          <w:color w:val="000000"/>
        </w:rPr>
        <w:t xml:space="preserve"> на </w:t>
      </w:r>
      <w:proofErr w:type="spellStart"/>
      <w:r w:rsidRPr="00D20F9A">
        <w:rPr>
          <w:color w:val="000000"/>
        </w:rPr>
        <w:t>наступний</w:t>
      </w:r>
      <w:proofErr w:type="spellEnd"/>
      <w:r w:rsidRPr="00D20F9A">
        <w:rPr>
          <w:color w:val="000000"/>
        </w:rPr>
        <w:t xml:space="preserve"> </w:t>
      </w:r>
      <w:proofErr w:type="spellStart"/>
      <w:r w:rsidRPr="00D20F9A">
        <w:rPr>
          <w:color w:val="000000"/>
        </w:rPr>
        <w:t>бюджетний</w:t>
      </w:r>
      <w:proofErr w:type="spellEnd"/>
      <w:r w:rsidRPr="00D20F9A">
        <w:rPr>
          <w:color w:val="000000"/>
        </w:rPr>
        <w:t xml:space="preserve"> </w:t>
      </w:r>
      <w:proofErr w:type="spellStart"/>
      <w:r w:rsidRPr="00D20F9A">
        <w:rPr>
          <w:color w:val="000000"/>
        </w:rPr>
        <w:t>рік</w:t>
      </w:r>
      <w:proofErr w:type="spellEnd"/>
      <w:r w:rsidRPr="00D20F9A">
        <w:rPr>
          <w:color w:val="000000"/>
        </w:rPr>
        <w:t xml:space="preserve"> (</w:t>
      </w:r>
      <w:proofErr w:type="spellStart"/>
      <w:r w:rsidRPr="00D20F9A">
        <w:rPr>
          <w:color w:val="000000"/>
        </w:rPr>
        <w:t>розмір</w:t>
      </w:r>
      <w:proofErr w:type="spellEnd"/>
      <w:r w:rsidRPr="00D20F9A">
        <w:rPr>
          <w:color w:val="000000"/>
        </w:rPr>
        <w:t xml:space="preserve"> </w:t>
      </w:r>
      <w:proofErr w:type="spellStart"/>
      <w:r w:rsidRPr="00D20F9A">
        <w:rPr>
          <w:color w:val="000000"/>
        </w:rPr>
        <w:t>мінімальної</w:t>
      </w:r>
      <w:proofErr w:type="spellEnd"/>
      <w:r w:rsidRPr="00D20F9A">
        <w:rPr>
          <w:color w:val="000000"/>
        </w:rPr>
        <w:t xml:space="preserve"> </w:t>
      </w:r>
      <w:proofErr w:type="spellStart"/>
      <w:r w:rsidRPr="00D20F9A">
        <w:rPr>
          <w:color w:val="000000"/>
        </w:rPr>
        <w:t>заробітної</w:t>
      </w:r>
      <w:proofErr w:type="spellEnd"/>
      <w:r w:rsidRPr="00D20F9A">
        <w:rPr>
          <w:color w:val="000000"/>
        </w:rPr>
        <w:t xml:space="preserve"> плати, </w:t>
      </w:r>
      <w:proofErr w:type="spellStart"/>
      <w:r w:rsidRPr="00D20F9A">
        <w:rPr>
          <w:color w:val="000000"/>
        </w:rPr>
        <w:t>розмір</w:t>
      </w:r>
      <w:proofErr w:type="spellEnd"/>
      <w:r w:rsidRPr="00D20F9A">
        <w:rPr>
          <w:color w:val="000000"/>
        </w:rPr>
        <w:t xml:space="preserve"> </w:t>
      </w:r>
      <w:proofErr w:type="spellStart"/>
      <w:r w:rsidRPr="00D20F9A">
        <w:rPr>
          <w:color w:val="000000"/>
        </w:rPr>
        <w:t>посадового</w:t>
      </w:r>
      <w:proofErr w:type="spellEnd"/>
      <w:r w:rsidRPr="00D20F9A">
        <w:rPr>
          <w:color w:val="000000"/>
        </w:rPr>
        <w:t xml:space="preserve"> окладу 1 тарифного </w:t>
      </w:r>
      <w:proofErr w:type="spellStart"/>
      <w:r w:rsidRPr="00D20F9A">
        <w:rPr>
          <w:color w:val="000000"/>
        </w:rPr>
        <w:t>розряду</w:t>
      </w:r>
      <w:proofErr w:type="spellEnd"/>
      <w:r w:rsidRPr="00D20F9A">
        <w:rPr>
          <w:color w:val="000000"/>
        </w:rPr>
        <w:t xml:space="preserve">, </w:t>
      </w:r>
      <w:r w:rsidR="0095682B">
        <w:rPr>
          <w:color w:val="000000"/>
          <w:lang w:val="uk-UA"/>
        </w:rPr>
        <w:t>зростання</w:t>
      </w:r>
      <w:r w:rsidR="0095682B" w:rsidRPr="00D20F9A">
        <w:rPr>
          <w:color w:val="000000"/>
        </w:rPr>
        <w:t xml:space="preserve"> </w:t>
      </w:r>
      <w:proofErr w:type="spellStart"/>
      <w:r w:rsidRPr="00D20F9A">
        <w:rPr>
          <w:color w:val="000000"/>
        </w:rPr>
        <w:t>індексу</w:t>
      </w:r>
      <w:proofErr w:type="spellEnd"/>
      <w:r w:rsidRPr="00D20F9A">
        <w:rPr>
          <w:color w:val="000000"/>
        </w:rPr>
        <w:t xml:space="preserve"> </w:t>
      </w:r>
      <w:proofErr w:type="spellStart"/>
      <w:r w:rsidRPr="00D20F9A">
        <w:rPr>
          <w:color w:val="000000"/>
        </w:rPr>
        <w:t>споживчих</w:t>
      </w:r>
      <w:proofErr w:type="spellEnd"/>
      <w:r w:rsidRPr="00D20F9A">
        <w:rPr>
          <w:color w:val="000000"/>
        </w:rPr>
        <w:t xml:space="preserve"> </w:t>
      </w:r>
      <w:proofErr w:type="spellStart"/>
      <w:r w:rsidRPr="00D20F9A">
        <w:rPr>
          <w:color w:val="000000"/>
        </w:rPr>
        <w:t>цін</w:t>
      </w:r>
      <w:proofErr w:type="spellEnd"/>
      <w:r w:rsidRPr="00D20F9A">
        <w:rPr>
          <w:color w:val="000000"/>
        </w:rPr>
        <w:t xml:space="preserve">, </w:t>
      </w:r>
      <w:proofErr w:type="spellStart"/>
      <w:r w:rsidRPr="00D20F9A">
        <w:rPr>
          <w:color w:val="000000"/>
        </w:rPr>
        <w:t>тарифів</w:t>
      </w:r>
      <w:proofErr w:type="spellEnd"/>
      <w:r w:rsidRPr="00D20F9A">
        <w:rPr>
          <w:color w:val="000000"/>
        </w:rPr>
        <w:t xml:space="preserve"> на </w:t>
      </w:r>
      <w:proofErr w:type="spellStart"/>
      <w:r w:rsidRPr="00D20F9A">
        <w:rPr>
          <w:color w:val="000000"/>
        </w:rPr>
        <w:t>енергоносії</w:t>
      </w:r>
      <w:proofErr w:type="spellEnd"/>
      <w:r w:rsidRPr="00D20F9A">
        <w:rPr>
          <w:color w:val="000000"/>
        </w:rPr>
        <w:t xml:space="preserve">) </w:t>
      </w:r>
      <w:proofErr w:type="spellStart"/>
      <w:r w:rsidRPr="00D20F9A">
        <w:rPr>
          <w:color w:val="000000"/>
        </w:rPr>
        <w:t>складає</w:t>
      </w:r>
      <w:proofErr w:type="spellEnd"/>
      <w:r w:rsidRPr="00D20F9A">
        <w:rPr>
          <w:color w:val="000000"/>
        </w:rPr>
        <w:t xml:space="preserve"> </w:t>
      </w:r>
      <w:proofErr w:type="spellStart"/>
      <w:r w:rsidRPr="00D20F9A">
        <w:rPr>
          <w:color w:val="000000"/>
        </w:rPr>
        <w:t>розрахунки</w:t>
      </w:r>
      <w:proofErr w:type="spellEnd"/>
      <w:r w:rsidRPr="00D20F9A">
        <w:rPr>
          <w:color w:val="000000"/>
        </w:rPr>
        <w:t xml:space="preserve"> потреби у </w:t>
      </w:r>
      <w:proofErr w:type="spellStart"/>
      <w:r w:rsidRPr="00D20F9A">
        <w:rPr>
          <w:color w:val="000000"/>
        </w:rPr>
        <w:t>витратах</w:t>
      </w:r>
      <w:proofErr w:type="spellEnd"/>
      <w:r w:rsidRPr="00D20F9A">
        <w:rPr>
          <w:color w:val="000000"/>
        </w:rPr>
        <w:t xml:space="preserve">. </w:t>
      </w:r>
      <w:r w:rsidR="0095682B">
        <w:rPr>
          <w:color w:val="000000"/>
          <w:lang w:val="uk-UA"/>
        </w:rPr>
        <w:t>Ц</w:t>
      </w:r>
      <w:r w:rsidR="0095682B" w:rsidRPr="00D20F9A">
        <w:rPr>
          <w:color w:val="000000"/>
        </w:rPr>
        <w:t xml:space="preserve">і </w:t>
      </w:r>
      <w:proofErr w:type="spellStart"/>
      <w:r w:rsidRPr="00D20F9A">
        <w:rPr>
          <w:color w:val="000000"/>
        </w:rPr>
        <w:t>розрахунки</w:t>
      </w:r>
      <w:proofErr w:type="spellEnd"/>
      <w:r w:rsidRPr="00D20F9A">
        <w:rPr>
          <w:color w:val="000000"/>
        </w:rPr>
        <w:t xml:space="preserve"> потреби на </w:t>
      </w:r>
      <w:proofErr w:type="spellStart"/>
      <w:r w:rsidRPr="00D20F9A">
        <w:rPr>
          <w:color w:val="000000"/>
        </w:rPr>
        <w:t>підставі</w:t>
      </w:r>
      <w:proofErr w:type="spellEnd"/>
      <w:r w:rsidRPr="00D20F9A">
        <w:rPr>
          <w:color w:val="000000"/>
        </w:rPr>
        <w:t xml:space="preserve"> </w:t>
      </w:r>
      <w:proofErr w:type="spellStart"/>
      <w:r w:rsidRPr="00D20F9A">
        <w:rPr>
          <w:color w:val="000000"/>
        </w:rPr>
        <w:t>затвердженого</w:t>
      </w:r>
      <w:proofErr w:type="spellEnd"/>
      <w:r w:rsidRPr="00D20F9A">
        <w:rPr>
          <w:color w:val="000000"/>
        </w:rPr>
        <w:t xml:space="preserve"> </w:t>
      </w:r>
      <w:proofErr w:type="spellStart"/>
      <w:r w:rsidRPr="00D20F9A">
        <w:rPr>
          <w:color w:val="000000"/>
        </w:rPr>
        <w:t>фінансового</w:t>
      </w:r>
      <w:proofErr w:type="spellEnd"/>
      <w:r w:rsidRPr="00D20F9A">
        <w:rPr>
          <w:color w:val="000000"/>
        </w:rPr>
        <w:t xml:space="preserve"> плану </w:t>
      </w:r>
      <w:r w:rsidR="001B49A4">
        <w:rPr>
          <w:color w:val="000000"/>
          <w:lang w:val="uk-UA"/>
        </w:rPr>
        <w:t xml:space="preserve">                                 </w:t>
      </w:r>
      <w:r w:rsidRPr="00D20F9A">
        <w:rPr>
          <w:color w:val="000000"/>
        </w:rPr>
        <w:t>КП СК «</w:t>
      </w:r>
      <w:proofErr w:type="spellStart"/>
      <w:r w:rsidRPr="00D20F9A">
        <w:rPr>
          <w:color w:val="000000"/>
        </w:rPr>
        <w:t>Будівельник</w:t>
      </w:r>
      <w:proofErr w:type="spellEnd"/>
      <w:r w:rsidRPr="00D20F9A">
        <w:rPr>
          <w:color w:val="000000"/>
        </w:rPr>
        <w:t xml:space="preserve">» </w:t>
      </w:r>
      <w:r w:rsidR="0095682B" w:rsidRPr="00D20F9A">
        <w:rPr>
          <w:color w:val="000000"/>
        </w:rPr>
        <w:t>головни</w:t>
      </w:r>
      <w:r w:rsidR="0095682B">
        <w:rPr>
          <w:color w:val="000000"/>
          <w:lang w:val="uk-UA"/>
        </w:rPr>
        <w:t>й</w:t>
      </w:r>
      <w:r w:rsidR="0095682B" w:rsidRPr="00D20F9A">
        <w:rPr>
          <w:color w:val="000000"/>
        </w:rPr>
        <w:t xml:space="preserve"> </w:t>
      </w:r>
      <w:proofErr w:type="spellStart"/>
      <w:r w:rsidR="0095682B" w:rsidRPr="00D20F9A">
        <w:rPr>
          <w:color w:val="000000"/>
        </w:rPr>
        <w:t>розпорядник</w:t>
      </w:r>
      <w:proofErr w:type="spellEnd"/>
      <w:r w:rsidR="0095682B">
        <w:rPr>
          <w:color w:val="000000"/>
          <w:lang w:val="uk-UA"/>
        </w:rPr>
        <w:t xml:space="preserve"> </w:t>
      </w:r>
      <w:proofErr w:type="spellStart"/>
      <w:r w:rsidRPr="00D20F9A">
        <w:rPr>
          <w:color w:val="000000"/>
        </w:rPr>
        <w:t>включа</w:t>
      </w:r>
      <w:proofErr w:type="spellEnd"/>
      <w:r w:rsidR="0095682B">
        <w:rPr>
          <w:color w:val="000000"/>
          <w:lang w:val="uk-UA"/>
        </w:rPr>
        <w:t>є</w:t>
      </w:r>
      <w:r w:rsidRPr="00D20F9A">
        <w:rPr>
          <w:color w:val="000000"/>
        </w:rPr>
        <w:t xml:space="preserve"> до бюджетного </w:t>
      </w:r>
      <w:proofErr w:type="spellStart"/>
      <w:r w:rsidRPr="00D20F9A">
        <w:rPr>
          <w:color w:val="000000"/>
        </w:rPr>
        <w:t>запиту</w:t>
      </w:r>
      <w:proofErr w:type="spellEnd"/>
      <w:r w:rsidRPr="00D20F9A">
        <w:rPr>
          <w:color w:val="000000"/>
        </w:rPr>
        <w:t xml:space="preserve"> на </w:t>
      </w:r>
      <w:proofErr w:type="spellStart"/>
      <w:r w:rsidRPr="00D20F9A">
        <w:rPr>
          <w:color w:val="000000"/>
        </w:rPr>
        <w:t>відповідний</w:t>
      </w:r>
      <w:proofErr w:type="spellEnd"/>
      <w:r w:rsidRPr="00D20F9A">
        <w:rPr>
          <w:color w:val="000000"/>
        </w:rPr>
        <w:t xml:space="preserve">  </w:t>
      </w:r>
      <w:proofErr w:type="spellStart"/>
      <w:r w:rsidRPr="00D20F9A">
        <w:rPr>
          <w:color w:val="000000"/>
        </w:rPr>
        <w:t>рік</w:t>
      </w:r>
      <w:proofErr w:type="spellEnd"/>
      <w:r w:rsidRPr="00D20F9A">
        <w:rPr>
          <w:color w:val="000000"/>
        </w:rPr>
        <w:t xml:space="preserve">. </w:t>
      </w:r>
      <w:proofErr w:type="spellStart"/>
      <w:r w:rsidRPr="00D20F9A">
        <w:rPr>
          <w:color w:val="000000"/>
        </w:rPr>
        <w:t>Міськи</w:t>
      </w:r>
      <w:proofErr w:type="spellEnd"/>
      <w:r w:rsidR="0095682B">
        <w:rPr>
          <w:color w:val="000000"/>
          <w:lang w:val="uk-UA"/>
        </w:rPr>
        <w:t>й</w:t>
      </w:r>
      <w:r w:rsidRPr="00D20F9A">
        <w:rPr>
          <w:color w:val="000000"/>
        </w:rPr>
        <w:t xml:space="preserve"> </w:t>
      </w:r>
      <w:proofErr w:type="spellStart"/>
      <w:r w:rsidRPr="00D20F9A">
        <w:rPr>
          <w:color w:val="000000"/>
        </w:rPr>
        <w:t>фінансови</w:t>
      </w:r>
      <w:proofErr w:type="spellEnd"/>
      <w:r w:rsidR="0095682B">
        <w:rPr>
          <w:color w:val="000000"/>
          <w:lang w:val="uk-UA"/>
        </w:rPr>
        <w:t>й</w:t>
      </w:r>
      <w:r w:rsidRPr="00D20F9A">
        <w:rPr>
          <w:color w:val="000000"/>
        </w:rPr>
        <w:t xml:space="preserve"> орган на </w:t>
      </w:r>
      <w:proofErr w:type="spellStart"/>
      <w:r w:rsidRPr="00D20F9A">
        <w:rPr>
          <w:color w:val="000000"/>
        </w:rPr>
        <w:t>підставі</w:t>
      </w:r>
      <w:proofErr w:type="spellEnd"/>
      <w:r w:rsidRPr="00D20F9A">
        <w:rPr>
          <w:color w:val="000000"/>
        </w:rPr>
        <w:t xml:space="preserve"> </w:t>
      </w:r>
      <w:proofErr w:type="spellStart"/>
      <w:r w:rsidRPr="00D20F9A">
        <w:rPr>
          <w:color w:val="000000"/>
        </w:rPr>
        <w:t>аналізу</w:t>
      </w:r>
      <w:proofErr w:type="spellEnd"/>
      <w:r w:rsidRPr="00D20F9A">
        <w:rPr>
          <w:color w:val="000000"/>
        </w:rPr>
        <w:t xml:space="preserve"> </w:t>
      </w:r>
      <w:proofErr w:type="spellStart"/>
      <w:r w:rsidRPr="00D20F9A">
        <w:rPr>
          <w:color w:val="000000"/>
        </w:rPr>
        <w:t>бюджетних</w:t>
      </w:r>
      <w:proofErr w:type="spellEnd"/>
      <w:r w:rsidRPr="00D20F9A">
        <w:rPr>
          <w:color w:val="000000"/>
        </w:rPr>
        <w:t xml:space="preserve"> </w:t>
      </w:r>
      <w:proofErr w:type="spellStart"/>
      <w:r w:rsidRPr="00D20F9A">
        <w:rPr>
          <w:color w:val="000000"/>
        </w:rPr>
        <w:t>запитів</w:t>
      </w:r>
      <w:proofErr w:type="spellEnd"/>
      <w:r w:rsidRPr="00D20F9A">
        <w:rPr>
          <w:color w:val="000000"/>
        </w:rPr>
        <w:t xml:space="preserve"> </w:t>
      </w:r>
      <w:proofErr w:type="spellStart"/>
      <w:r w:rsidRPr="00D20F9A">
        <w:rPr>
          <w:color w:val="000000"/>
        </w:rPr>
        <w:t>головних</w:t>
      </w:r>
      <w:proofErr w:type="spellEnd"/>
      <w:r w:rsidRPr="00D20F9A">
        <w:rPr>
          <w:color w:val="000000"/>
        </w:rPr>
        <w:t xml:space="preserve"> </w:t>
      </w:r>
      <w:proofErr w:type="spellStart"/>
      <w:r w:rsidRPr="00D20F9A">
        <w:rPr>
          <w:color w:val="000000"/>
        </w:rPr>
        <w:t>розпорядників</w:t>
      </w:r>
      <w:proofErr w:type="spellEnd"/>
      <w:r w:rsidRPr="00D20F9A">
        <w:rPr>
          <w:color w:val="000000"/>
        </w:rPr>
        <w:t xml:space="preserve"> </w:t>
      </w:r>
      <w:proofErr w:type="spellStart"/>
      <w:r w:rsidRPr="00D20F9A">
        <w:rPr>
          <w:color w:val="000000"/>
        </w:rPr>
        <w:t>коштів</w:t>
      </w:r>
      <w:proofErr w:type="spellEnd"/>
      <w:r w:rsidRPr="00D20F9A">
        <w:rPr>
          <w:color w:val="000000"/>
        </w:rPr>
        <w:t xml:space="preserve"> </w:t>
      </w:r>
      <w:proofErr w:type="spellStart"/>
      <w:r w:rsidRPr="00D20F9A">
        <w:rPr>
          <w:color w:val="000000"/>
        </w:rPr>
        <w:t>складає</w:t>
      </w:r>
      <w:proofErr w:type="spellEnd"/>
      <w:r w:rsidRPr="00D20F9A">
        <w:rPr>
          <w:color w:val="000000"/>
        </w:rPr>
        <w:t xml:space="preserve"> та </w:t>
      </w:r>
      <w:proofErr w:type="spellStart"/>
      <w:r w:rsidRPr="00D20F9A">
        <w:rPr>
          <w:color w:val="000000"/>
        </w:rPr>
        <w:t>подає</w:t>
      </w:r>
      <w:proofErr w:type="spellEnd"/>
      <w:r w:rsidRPr="00D20F9A">
        <w:rPr>
          <w:color w:val="000000"/>
        </w:rPr>
        <w:t xml:space="preserve"> на </w:t>
      </w:r>
      <w:proofErr w:type="spellStart"/>
      <w:r w:rsidRPr="00D20F9A">
        <w:rPr>
          <w:color w:val="000000"/>
        </w:rPr>
        <w:t>погодження</w:t>
      </w:r>
      <w:proofErr w:type="spellEnd"/>
      <w:r w:rsidRPr="00D20F9A">
        <w:rPr>
          <w:color w:val="000000"/>
        </w:rPr>
        <w:t xml:space="preserve"> </w:t>
      </w:r>
      <w:r w:rsidR="0095682B">
        <w:rPr>
          <w:color w:val="000000"/>
          <w:lang w:val="uk-UA"/>
        </w:rPr>
        <w:t>й</w:t>
      </w:r>
      <w:r w:rsidR="0095682B" w:rsidRPr="00D20F9A">
        <w:rPr>
          <w:color w:val="000000"/>
        </w:rPr>
        <w:t xml:space="preserve"> </w:t>
      </w:r>
      <w:proofErr w:type="spellStart"/>
      <w:r w:rsidRPr="00D20F9A">
        <w:rPr>
          <w:color w:val="000000"/>
        </w:rPr>
        <w:t>затвердження</w:t>
      </w:r>
      <w:proofErr w:type="spellEnd"/>
      <w:r w:rsidRPr="00D20F9A">
        <w:rPr>
          <w:color w:val="000000"/>
        </w:rPr>
        <w:t xml:space="preserve"> </w:t>
      </w:r>
      <w:proofErr w:type="spellStart"/>
      <w:r w:rsidRPr="00D20F9A">
        <w:rPr>
          <w:color w:val="000000"/>
        </w:rPr>
        <w:t>проєкт</w:t>
      </w:r>
      <w:proofErr w:type="spellEnd"/>
      <w:r w:rsidRPr="00D20F9A">
        <w:rPr>
          <w:color w:val="000000"/>
        </w:rPr>
        <w:t xml:space="preserve"> бюджету </w:t>
      </w:r>
      <w:proofErr w:type="spellStart"/>
      <w:r w:rsidRPr="00D20F9A">
        <w:rPr>
          <w:color w:val="000000"/>
        </w:rPr>
        <w:t>територіальної</w:t>
      </w:r>
      <w:proofErr w:type="spellEnd"/>
      <w:r w:rsidRPr="00D20F9A">
        <w:rPr>
          <w:color w:val="000000"/>
        </w:rPr>
        <w:t xml:space="preserve"> </w:t>
      </w:r>
      <w:proofErr w:type="spellStart"/>
      <w:r w:rsidRPr="00D20F9A">
        <w:rPr>
          <w:color w:val="000000"/>
        </w:rPr>
        <w:t>громади</w:t>
      </w:r>
      <w:proofErr w:type="spellEnd"/>
      <w:r w:rsidRPr="00D20F9A">
        <w:rPr>
          <w:color w:val="000000"/>
        </w:rPr>
        <w:t xml:space="preserve"> </w:t>
      </w:r>
      <w:proofErr w:type="spellStart"/>
      <w:r w:rsidRPr="00D20F9A">
        <w:rPr>
          <w:color w:val="000000"/>
        </w:rPr>
        <w:t>міста</w:t>
      </w:r>
      <w:proofErr w:type="spellEnd"/>
      <w:r w:rsidRPr="00D20F9A">
        <w:rPr>
          <w:color w:val="000000"/>
        </w:rPr>
        <w:t xml:space="preserve"> </w:t>
      </w:r>
      <w:proofErr w:type="spellStart"/>
      <w:r w:rsidRPr="00D20F9A">
        <w:rPr>
          <w:color w:val="000000"/>
        </w:rPr>
        <w:t>Черкаси</w:t>
      </w:r>
      <w:proofErr w:type="spellEnd"/>
      <w:r w:rsidRPr="00D20F9A">
        <w:rPr>
          <w:color w:val="000000"/>
        </w:rPr>
        <w:t xml:space="preserve">. </w:t>
      </w:r>
      <w:proofErr w:type="spellStart"/>
      <w:r w:rsidRPr="00D20F9A">
        <w:rPr>
          <w:color w:val="000000"/>
        </w:rPr>
        <w:t>Фінансова</w:t>
      </w:r>
      <w:proofErr w:type="spellEnd"/>
      <w:r w:rsidRPr="00D20F9A">
        <w:rPr>
          <w:color w:val="000000"/>
        </w:rPr>
        <w:t xml:space="preserve"> </w:t>
      </w:r>
      <w:proofErr w:type="spellStart"/>
      <w:r w:rsidRPr="00D20F9A">
        <w:rPr>
          <w:color w:val="000000"/>
        </w:rPr>
        <w:t>підтримка</w:t>
      </w:r>
      <w:proofErr w:type="spellEnd"/>
      <w:r w:rsidRPr="00D20F9A">
        <w:rPr>
          <w:color w:val="000000"/>
        </w:rPr>
        <w:t xml:space="preserve"> </w:t>
      </w:r>
      <w:proofErr w:type="spellStart"/>
      <w:r w:rsidRPr="00D20F9A">
        <w:rPr>
          <w:color w:val="000000"/>
        </w:rPr>
        <w:t>надається</w:t>
      </w:r>
      <w:proofErr w:type="spellEnd"/>
      <w:r w:rsidRPr="00D20F9A">
        <w:rPr>
          <w:color w:val="000000"/>
        </w:rPr>
        <w:t xml:space="preserve"> </w:t>
      </w:r>
      <w:r w:rsidR="001B49A4">
        <w:rPr>
          <w:color w:val="000000"/>
          <w:lang w:val="uk-UA"/>
        </w:rPr>
        <w:t xml:space="preserve">               </w:t>
      </w:r>
      <w:r w:rsidRPr="00D20F9A">
        <w:rPr>
          <w:color w:val="000000"/>
        </w:rPr>
        <w:t>КП СК «</w:t>
      </w:r>
      <w:proofErr w:type="spellStart"/>
      <w:r w:rsidRPr="00D20F9A">
        <w:rPr>
          <w:color w:val="000000"/>
        </w:rPr>
        <w:t>Будівельник</w:t>
      </w:r>
      <w:proofErr w:type="spellEnd"/>
      <w:r w:rsidRPr="00D20F9A">
        <w:rPr>
          <w:color w:val="000000"/>
        </w:rPr>
        <w:t xml:space="preserve">» </w:t>
      </w:r>
      <w:proofErr w:type="spellStart"/>
      <w:r w:rsidRPr="00D20F9A">
        <w:rPr>
          <w:color w:val="000000"/>
        </w:rPr>
        <w:t>виключно</w:t>
      </w:r>
      <w:proofErr w:type="spellEnd"/>
      <w:r w:rsidRPr="00D20F9A">
        <w:rPr>
          <w:color w:val="000000"/>
        </w:rPr>
        <w:t xml:space="preserve"> в межах </w:t>
      </w:r>
      <w:proofErr w:type="spellStart"/>
      <w:r w:rsidRPr="00D20F9A">
        <w:rPr>
          <w:color w:val="000000"/>
        </w:rPr>
        <w:t>бюджетних</w:t>
      </w:r>
      <w:proofErr w:type="spellEnd"/>
      <w:r w:rsidRPr="00D20F9A">
        <w:rPr>
          <w:color w:val="000000"/>
        </w:rPr>
        <w:t xml:space="preserve"> </w:t>
      </w:r>
      <w:proofErr w:type="spellStart"/>
      <w:r w:rsidRPr="00D20F9A">
        <w:rPr>
          <w:color w:val="000000"/>
        </w:rPr>
        <w:t>призначень</w:t>
      </w:r>
      <w:proofErr w:type="spellEnd"/>
      <w:r w:rsidRPr="00D20F9A">
        <w:rPr>
          <w:color w:val="000000"/>
        </w:rPr>
        <w:t xml:space="preserve">, </w:t>
      </w:r>
      <w:proofErr w:type="spellStart"/>
      <w:r w:rsidRPr="00D20F9A">
        <w:rPr>
          <w:color w:val="000000"/>
        </w:rPr>
        <w:t>встановлених</w:t>
      </w:r>
      <w:proofErr w:type="spellEnd"/>
      <w:r w:rsidRPr="00D20F9A">
        <w:rPr>
          <w:color w:val="000000"/>
        </w:rPr>
        <w:t xml:space="preserve"> </w:t>
      </w:r>
      <w:proofErr w:type="spellStart"/>
      <w:r w:rsidRPr="00D20F9A">
        <w:rPr>
          <w:color w:val="000000"/>
        </w:rPr>
        <w:t>рішенням</w:t>
      </w:r>
      <w:proofErr w:type="spellEnd"/>
      <w:r w:rsidRPr="00D20F9A">
        <w:rPr>
          <w:color w:val="000000"/>
        </w:rPr>
        <w:t xml:space="preserve"> </w:t>
      </w:r>
      <w:proofErr w:type="spellStart"/>
      <w:r w:rsidRPr="00D20F9A">
        <w:rPr>
          <w:color w:val="000000"/>
        </w:rPr>
        <w:t>Черкаської</w:t>
      </w:r>
      <w:proofErr w:type="spellEnd"/>
      <w:r w:rsidRPr="00D20F9A">
        <w:rPr>
          <w:color w:val="000000"/>
        </w:rPr>
        <w:t xml:space="preserve"> </w:t>
      </w:r>
      <w:proofErr w:type="spellStart"/>
      <w:r w:rsidRPr="00D20F9A">
        <w:rPr>
          <w:color w:val="000000"/>
        </w:rPr>
        <w:t>міської</w:t>
      </w:r>
      <w:proofErr w:type="spellEnd"/>
      <w:r w:rsidRPr="00D20F9A">
        <w:rPr>
          <w:color w:val="000000"/>
        </w:rPr>
        <w:t xml:space="preserve"> ради про </w:t>
      </w:r>
      <w:proofErr w:type="spellStart"/>
      <w:r w:rsidRPr="00D20F9A">
        <w:rPr>
          <w:color w:val="000000"/>
        </w:rPr>
        <w:t>міський</w:t>
      </w:r>
      <w:proofErr w:type="spellEnd"/>
      <w:r w:rsidRPr="00D20F9A">
        <w:rPr>
          <w:color w:val="000000"/>
        </w:rPr>
        <w:t xml:space="preserve"> бюджет на </w:t>
      </w:r>
      <w:proofErr w:type="spellStart"/>
      <w:r w:rsidRPr="00D20F9A">
        <w:rPr>
          <w:color w:val="000000"/>
        </w:rPr>
        <w:t>відповідний</w:t>
      </w:r>
      <w:proofErr w:type="spellEnd"/>
      <w:r w:rsidRPr="00D20F9A">
        <w:rPr>
          <w:color w:val="000000"/>
        </w:rPr>
        <w:t xml:space="preserve"> </w:t>
      </w:r>
      <w:proofErr w:type="spellStart"/>
      <w:r w:rsidRPr="00D20F9A">
        <w:rPr>
          <w:color w:val="000000"/>
        </w:rPr>
        <w:t>рік</w:t>
      </w:r>
      <w:proofErr w:type="spellEnd"/>
      <w:r w:rsidRPr="00D20F9A">
        <w:rPr>
          <w:color w:val="000000"/>
        </w:rPr>
        <w:t xml:space="preserve"> за </w:t>
      </w:r>
      <w:proofErr w:type="spellStart"/>
      <w:r w:rsidRPr="00D20F9A">
        <w:rPr>
          <w:color w:val="000000"/>
        </w:rPr>
        <w:t>відповідною</w:t>
      </w:r>
      <w:proofErr w:type="spellEnd"/>
      <w:r w:rsidRPr="00D20F9A">
        <w:rPr>
          <w:color w:val="000000"/>
        </w:rPr>
        <w:t xml:space="preserve"> бюджетною </w:t>
      </w:r>
      <w:proofErr w:type="spellStart"/>
      <w:r w:rsidRPr="00D20F9A">
        <w:rPr>
          <w:color w:val="000000"/>
        </w:rPr>
        <w:t>програмою</w:t>
      </w:r>
      <w:proofErr w:type="spellEnd"/>
      <w:r w:rsidRPr="00D20F9A">
        <w:rPr>
          <w:color w:val="000000"/>
        </w:rPr>
        <w:t xml:space="preserve">, та в межах </w:t>
      </w:r>
      <w:proofErr w:type="spellStart"/>
      <w:r w:rsidRPr="00D20F9A">
        <w:rPr>
          <w:color w:val="000000"/>
        </w:rPr>
        <w:t>надходжень</w:t>
      </w:r>
      <w:proofErr w:type="spellEnd"/>
      <w:r w:rsidRPr="00D20F9A">
        <w:rPr>
          <w:color w:val="000000"/>
        </w:rPr>
        <w:t xml:space="preserve"> до </w:t>
      </w:r>
      <w:proofErr w:type="spellStart"/>
      <w:r w:rsidRPr="00D20F9A">
        <w:rPr>
          <w:color w:val="000000"/>
        </w:rPr>
        <w:t>міського</w:t>
      </w:r>
      <w:proofErr w:type="spellEnd"/>
      <w:r w:rsidRPr="00D20F9A">
        <w:rPr>
          <w:color w:val="000000"/>
        </w:rPr>
        <w:t xml:space="preserve"> бюджету. </w:t>
      </w:r>
      <w:proofErr w:type="spellStart"/>
      <w:r w:rsidRPr="00D20F9A">
        <w:rPr>
          <w:color w:val="000000"/>
        </w:rPr>
        <w:t>Фінансова</w:t>
      </w:r>
      <w:proofErr w:type="spellEnd"/>
      <w:r w:rsidRPr="00D20F9A">
        <w:rPr>
          <w:color w:val="000000"/>
        </w:rPr>
        <w:t xml:space="preserve"> </w:t>
      </w:r>
      <w:proofErr w:type="spellStart"/>
      <w:r w:rsidRPr="00D20F9A">
        <w:rPr>
          <w:color w:val="000000"/>
        </w:rPr>
        <w:t>підтримка</w:t>
      </w:r>
      <w:proofErr w:type="spellEnd"/>
      <w:r w:rsidRPr="00D20F9A">
        <w:rPr>
          <w:color w:val="000000"/>
        </w:rPr>
        <w:t xml:space="preserve"> </w:t>
      </w:r>
      <w:proofErr w:type="spellStart"/>
      <w:r w:rsidRPr="00D20F9A">
        <w:rPr>
          <w:color w:val="000000"/>
        </w:rPr>
        <w:t>може</w:t>
      </w:r>
      <w:proofErr w:type="spellEnd"/>
      <w:r w:rsidRPr="00D20F9A">
        <w:rPr>
          <w:color w:val="000000"/>
        </w:rPr>
        <w:t xml:space="preserve"> </w:t>
      </w:r>
      <w:proofErr w:type="spellStart"/>
      <w:r w:rsidRPr="00D20F9A">
        <w:rPr>
          <w:color w:val="000000"/>
        </w:rPr>
        <w:t>виділятися</w:t>
      </w:r>
      <w:proofErr w:type="spellEnd"/>
      <w:r w:rsidRPr="00D20F9A">
        <w:rPr>
          <w:color w:val="000000"/>
        </w:rPr>
        <w:t xml:space="preserve"> на </w:t>
      </w:r>
      <w:proofErr w:type="spellStart"/>
      <w:r w:rsidRPr="00D20F9A">
        <w:rPr>
          <w:color w:val="000000"/>
        </w:rPr>
        <w:t>покриття</w:t>
      </w:r>
      <w:proofErr w:type="spellEnd"/>
      <w:r w:rsidRPr="00D20F9A">
        <w:rPr>
          <w:color w:val="000000"/>
        </w:rPr>
        <w:t xml:space="preserve"> (</w:t>
      </w:r>
      <w:proofErr w:type="spellStart"/>
      <w:r w:rsidRPr="00D20F9A">
        <w:rPr>
          <w:color w:val="000000"/>
        </w:rPr>
        <w:t>відшкодування</w:t>
      </w:r>
      <w:proofErr w:type="spellEnd"/>
      <w:r w:rsidRPr="00D20F9A">
        <w:rPr>
          <w:color w:val="000000"/>
        </w:rPr>
        <w:t xml:space="preserve">) </w:t>
      </w:r>
      <w:proofErr w:type="spellStart"/>
      <w:r w:rsidRPr="00D20F9A">
        <w:rPr>
          <w:color w:val="000000"/>
        </w:rPr>
        <w:t>поточних</w:t>
      </w:r>
      <w:proofErr w:type="spellEnd"/>
      <w:r w:rsidRPr="00D20F9A">
        <w:rPr>
          <w:color w:val="000000"/>
        </w:rPr>
        <w:t xml:space="preserve"> </w:t>
      </w:r>
      <w:proofErr w:type="spellStart"/>
      <w:r w:rsidRPr="00D20F9A">
        <w:rPr>
          <w:color w:val="000000"/>
        </w:rPr>
        <w:t>витрат</w:t>
      </w:r>
      <w:proofErr w:type="spellEnd"/>
      <w:r w:rsidRPr="00D20F9A">
        <w:rPr>
          <w:color w:val="000000"/>
        </w:rPr>
        <w:t xml:space="preserve"> </w:t>
      </w:r>
      <w:proofErr w:type="spellStart"/>
      <w:r w:rsidRPr="00D20F9A">
        <w:rPr>
          <w:color w:val="000000"/>
        </w:rPr>
        <w:t>підприємства</w:t>
      </w:r>
      <w:proofErr w:type="spellEnd"/>
      <w:r w:rsidRPr="00D20F9A">
        <w:rPr>
          <w:color w:val="000000"/>
        </w:rPr>
        <w:t xml:space="preserve">, </w:t>
      </w:r>
      <w:proofErr w:type="spellStart"/>
      <w:r w:rsidRPr="00D20F9A">
        <w:rPr>
          <w:color w:val="000000"/>
        </w:rPr>
        <w:t>які</w:t>
      </w:r>
      <w:proofErr w:type="spellEnd"/>
      <w:r w:rsidRPr="00D20F9A">
        <w:rPr>
          <w:color w:val="000000"/>
        </w:rPr>
        <w:t xml:space="preserve"> </w:t>
      </w:r>
      <w:proofErr w:type="spellStart"/>
      <w:r w:rsidRPr="00D20F9A">
        <w:rPr>
          <w:color w:val="000000"/>
        </w:rPr>
        <w:t>виникають</w:t>
      </w:r>
      <w:proofErr w:type="spellEnd"/>
      <w:r w:rsidRPr="00D20F9A">
        <w:rPr>
          <w:color w:val="000000"/>
        </w:rPr>
        <w:t xml:space="preserve"> </w:t>
      </w:r>
      <w:r w:rsidR="0095682B">
        <w:rPr>
          <w:color w:val="000000"/>
          <w:lang w:val="uk-UA"/>
        </w:rPr>
        <w:t>у</w:t>
      </w:r>
      <w:r w:rsidR="0095682B" w:rsidRPr="00D20F9A">
        <w:rPr>
          <w:color w:val="000000"/>
        </w:rPr>
        <w:t xml:space="preserve"> </w:t>
      </w:r>
      <w:proofErr w:type="spellStart"/>
      <w:r w:rsidRPr="00D20F9A">
        <w:rPr>
          <w:color w:val="000000"/>
        </w:rPr>
        <w:t>процесі</w:t>
      </w:r>
      <w:proofErr w:type="spellEnd"/>
      <w:r w:rsidRPr="00D20F9A">
        <w:rPr>
          <w:color w:val="000000"/>
        </w:rPr>
        <w:t xml:space="preserve"> </w:t>
      </w:r>
      <w:proofErr w:type="spellStart"/>
      <w:r w:rsidRPr="00D20F9A">
        <w:rPr>
          <w:color w:val="000000"/>
        </w:rPr>
        <w:t>господарської</w:t>
      </w:r>
      <w:proofErr w:type="spellEnd"/>
      <w:r w:rsidRPr="00D20F9A">
        <w:rPr>
          <w:color w:val="000000"/>
        </w:rPr>
        <w:t xml:space="preserve"> </w:t>
      </w:r>
      <w:proofErr w:type="spellStart"/>
      <w:r w:rsidRPr="00D20F9A">
        <w:rPr>
          <w:color w:val="000000"/>
        </w:rPr>
        <w:t>діяльності</w:t>
      </w:r>
      <w:proofErr w:type="spellEnd"/>
      <w:r w:rsidRPr="00D20F9A">
        <w:rPr>
          <w:color w:val="000000"/>
        </w:rPr>
        <w:t xml:space="preserve">, </w:t>
      </w:r>
      <w:proofErr w:type="spellStart"/>
      <w:r w:rsidRPr="00D20F9A">
        <w:rPr>
          <w:color w:val="000000"/>
        </w:rPr>
        <w:t>напрям</w:t>
      </w:r>
      <w:proofErr w:type="spellEnd"/>
      <w:r w:rsidRPr="00D20F9A">
        <w:rPr>
          <w:color w:val="000000"/>
        </w:rPr>
        <w:t xml:space="preserve"> </w:t>
      </w:r>
      <w:proofErr w:type="spellStart"/>
      <w:r w:rsidRPr="00D20F9A">
        <w:rPr>
          <w:color w:val="000000"/>
        </w:rPr>
        <w:t>якої</w:t>
      </w:r>
      <w:proofErr w:type="spellEnd"/>
      <w:r w:rsidRPr="00D20F9A">
        <w:rPr>
          <w:color w:val="000000"/>
        </w:rPr>
        <w:t xml:space="preserve"> </w:t>
      </w:r>
      <w:proofErr w:type="spellStart"/>
      <w:r w:rsidRPr="00D20F9A">
        <w:rPr>
          <w:color w:val="000000"/>
        </w:rPr>
        <w:t>відповідає</w:t>
      </w:r>
      <w:proofErr w:type="spellEnd"/>
      <w:r w:rsidRPr="00D20F9A">
        <w:rPr>
          <w:color w:val="000000"/>
        </w:rPr>
        <w:t xml:space="preserve"> </w:t>
      </w:r>
      <w:proofErr w:type="spellStart"/>
      <w:r w:rsidRPr="00D20F9A">
        <w:rPr>
          <w:color w:val="000000"/>
        </w:rPr>
        <w:t>меті</w:t>
      </w:r>
      <w:proofErr w:type="spellEnd"/>
      <w:r w:rsidRPr="00D20F9A">
        <w:rPr>
          <w:color w:val="000000"/>
        </w:rPr>
        <w:t xml:space="preserve"> </w:t>
      </w:r>
      <w:r w:rsidR="0095682B">
        <w:rPr>
          <w:color w:val="000000"/>
          <w:lang w:val="uk-UA"/>
        </w:rPr>
        <w:t>й</w:t>
      </w:r>
      <w:r w:rsidR="0095682B" w:rsidRPr="00D20F9A">
        <w:rPr>
          <w:color w:val="000000"/>
        </w:rPr>
        <w:t xml:space="preserve"> </w:t>
      </w:r>
      <w:proofErr w:type="spellStart"/>
      <w:r w:rsidRPr="00D20F9A">
        <w:rPr>
          <w:color w:val="000000"/>
        </w:rPr>
        <w:t>завданням</w:t>
      </w:r>
      <w:proofErr w:type="spellEnd"/>
      <w:r w:rsidRPr="00D20F9A">
        <w:rPr>
          <w:color w:val="000000"/>
        </w:rPr>
        <w:t xml:space="preserve"> </w:t>
      </w:r>
      <w:proofErr w:type="spellStart"/>
      <w:r w:rsidRPr="00D20F9A">
        <w:rPr>
          <w:color w:val="000000"/>
        </w:rPr>
        <w:t>бюджетної</w:t>
      </w:r>
      <w:proofErr w:type="spellEnd"/>
      <w:r w:rsidRPr="00D20F9A">
        <w:rPr>
          <w:color w:val="000000"/>
        </w:rPr>
        <w:t xml:space="preserve"> </w:t>
      </w:r>
      <w:proofErr w:type="spellStart"/>
      <w:r w:rsidRPr="00D20F9A">
        <w:rPr>
          <w:color w:val="000000"/>
        </w:rPr>
        <w:t>програми</w:t>
      </w:r>
      <w:proofErr w:type="spellEnd"/>
      <w:r w:rsidRPr="00D20F9A">
        <w:rPr>
          <w:color w:val="000000"/>
        </w:rPr>
        <w:t xml:space="preserve">, у </w:t>
      </w:r>
      <w:proofErr w:type="spellStart"/>
      <w:r w:rsidRPr="00D20F9A">
        <w:rPr>
          <w:color w:val="000000"/>
        </w:rPr>
        <w:t>разі</w:t>
      </w:r>
      <w:proofErr w:type="spellEnd"/>
      <w:r w:rsidRPr="00D20F9A">
        <w:rPr>
          <w:color w:val="000000"/>
        </w:rPr>
        <w:t xml:space="preserve"> </w:t>
      </w:r>
      <w:proofErr w:type="spellStart"/>
      <w:r w:rsidRPr="00D20F9A">
        <w:rPr>
          <w:color w:val="000000"/>
        </w:rPr>
        <w:t>якщо</w:t>
      </w:r>
      <w:proofErr w:type="spellEnd"/>
      <w:r w:rsidRPr="00D20F9A">
        <w:rPr>
          <w:color w:val="000000"/>
        </w:rPr>
        <w:t xml:space="preserve"> </w:t>
      </w:r>
      <w:proofErr w:type="spellStart"/>
      <w:r w:rsidRPr="00D20F9A">
        <w:rPr>
          <w:color w:val="000000"/>
        </w:rPr>
        <w:t>такі</w:t>
      </w:r>
      <w:proofErr w:type="spellEnd"/>
      <w:r w:rsidRPr="00D20F9A">
        <w:rPr>
          <w:color w:val="000000"/>
        </w:rPr>
        <w:t xml:space="preserve"> </w:t>
      </w:r>
      <w:proofErr w:type="spellStart"/>
      <w:r w:rsidRPr="00D20F9A">
        <w:rPr>
          <w:color w:val="000000"/>
        </w:rPr>
        <w:t>витрати</w:t>
      </w:r>
      <w:proofErr w:type="spellEnd"/>
      <w:r w:rsidRPr="00D20F9A">
        <w:rPr>
          <w:color w:val="000000"/>
        </w:rPr>
        <w:t xml:space="preserve"> не </w:t>
      </w:r>
      <w:proofErr w:type="spellStart"/>
      <w:r w:rsidRPr="00D20F9A">
        <w:rPr>
          <w:color w:val="000000"/>
        </w:rPr>
        <w:t>покриваються</w:t>
      </w:r>
      <w:proofErr w:type="spellEnd"/>
      <w:r w:rsidRPr="00D20F9A">
        <w:rPr>
          <w:color w:val="000000"/>
        </w:rPr>
        <w:t xml:space="preserve"> доходами </w:t>
      </w:r>
      <w:proofErr w:type="spellStart"/>
      <w:r w:rsidRPr="00D20F9A">
        <w:rPr>
          <w:color w:val="000000"/>
        </w:rPr>
        <w:t>підприємства</w:t>
      </w:r>
      <w:proofErr w:type="spellEnd"/>
      <w:r w:rsidRPr="00D20F9A">
        <w:rPr>
          <w:color w:val="000000"/>
        </w:rPr>
        <w:t>.</w:t>
      </w:r>
      <w:r w:rsidRPr="00D20F9A">
        <w:t xml:space="preserve"> </w:t>
      </w:r>
    </w:p>
    <w:p w14:paraId="3FC8ED86" w14:textId="77777777" w:rsidR="0053756A" w:rsidRPr="00D20F9A" w:rsidRDefault="0053756A" w:rsidP="001B49A4">
      <w:pPr>
        <w:pStyle w:val="a6"/>
        <w:tabs>
          <w:tab w:val="left" w:pos="426"/>
          <w:tab w:val="left" w:pos="851"/>
        </w:tabs>
        <w:ind w:left="360" w:right="-1"/>
        <w:jc w:val="both"/>
        <w:rPr>
          <w:highlight w:val="yellow"/>
        </w:rPr>
      </w:pPr>
    </w:p>
    <w:p w14:paraId="1A4D0A72" w14:textId="6A0BA580" w:rsidR="0053756A" w:rsidRPr="00D20F9A" w:rsidRDefault="0053756A" w:rsidP="001B49A4">
      <w:pPr>
        <w:pStyle w:val="a6"/>
        <w:numPr>
          <w:ilvl w:val="0"/>
          <w:numId w:val="1"/>
        </w:numPr>
        <w:tabs>
          <w:tab w:val="left" w:pos="0"/>
          <w:tab w:val="left" w:pos="426"/>
        </w:tabs>
        <w:ind w:left="426" w:right="-1" w:hanging="426"/>
        <w:contextualSpacing/>
        <w:jc w:val="both"/>
        <w:textAlignment w:val="baseline"/>
        <w:rPr>
          <w:color w:val="000000"/>
        </w:rPr>
      </w:pPr>
      <w:proofErr w:type="spellStart"/>
      <w:r w:rsidRPr="00D20F9A">
        <w:rPr>
          <w:color w:val="000000"/>
        </w:rPr>
        <w:t>Одержувач</w:t>
      </w:r>
      <w:proofErr w:type="spellEnd"/>
      <w:r w:rsidRPr="00D20F9A">
        <w:rPr>
          <w:color w:val="000000"/>
        </w:rPr>
        <w:t xml:space="preserve"> </w:t>
      </w:r>
      <w:proofErr w:type="spellStart"/>
      <w:r w:rsidRPr="00D20F9A">
        <w:rPr>
          <w:color w:val="000000"/>
        </w:rPr>
        <w:t>бюджетних</w:t>
      </w:r>
      <w:proofErr w:type="spellEnd"/>
      <w:r w:rsidRPr="00D20F9A">
        <w:rPr>
          <w:color w:val="000000"/>
        </w:rPr>
        <w:t xml:space="preserve"> </w:t>
      </w:r>
      <w:proofErr w:type="spellStart"/>
      <w:r w:rsidRPr="00D20F9A">
        <w:rPr>
          <w:color w:val="000000"/>
        </w:rPr>
        <w:t>коштів</w:t>
      </w:r>
      <w:proofErr w:type="spellEnd"/>
      <w:r w:rsidRPr="00D20F9A">
        <w:rPr>
          <w:color w:val="000000"/>
        </w:rPr>
        <w:t xml:space="preserve"> </w:t>
      </w:r>
      <w:proofErr w:type="spellStart"/>
      <w:r w:rsidRPr="00D20F9A">
        <w:rPr>
          <w:color w:val="000000"/>
        </w:rPr>
        <w:t>використовує</w:t>
      </w:r>
      <w:proofErr w:type="spellEnd"/>
      <w:r w:rsidRPr="00D20F9A">
        <w:rPr>
          <w:color w:val="000000"/>
        </w:rPr>
        <w:t xml:space="preserve"> </w:t>
      </w:r>
      <w:proofErr w:type="spellStart"/>
      <w:r w:rsidRPr="00D20F9A">
        <w:rPr>
          <w:color w:val="000000"/>
        </w:rPr>
        <w:t>бюджетні</w:t>
      </w:r>
      <w:proofErr w:type="spellEnd"/>
      <w:r w:rsidRPr="00D20F9A">
        <w:rPr>
          <w:color w:val="000000"/>
        </w:rPr>
        <w:t xml:space="preserve"> </w:t>
      </w:r>
      <w:proofErr w:type="spellStart"/>
      <w:r w:rsidRPr="00D20F9A">
        <w:rPr>
          <w:color w:val="000000"/>
        </w:rPr>
        <w:t>кошти</w:t>
      </w:r>
      <w:proofErr w:type="spellEnd"/>
      <w:r w:rsidRPr="00D20F9A">
        <w:rPr>
          <w:color w:val="000000"/>
        </w:rPr>
        <w:t xml:space="preserve"> на </w:t>
      </w:r>
      <w:proofErr w:type="spellStart"/>
      <w:r w:rsidRPr="00D20F9A">
        <w:rPr>
          <w:color w:val="000000"/>
        </w:rPr>
        <w:t>підставі</w:t>
      </w:r>
      <w:proofErr w:type="spellEnd"/>
      <w:r w:rsidRPr="00D20F9A">
        <w:rPr>
          <w:color w:val="000000"/>
        </w:rPr>
        <w:t xml:space="preserve"> плану </w:t>
      </w:r>
      <w:proofErr w:type="spellStart"/>
      <w:r w:rsidRPr="00D20F9A">
        <w:rPr>
          <w:color w:val="000000"/>
        </w:rPr>
        <w:t>використання</w:t>
      </w:r>
      <w:proofErr w:type="spellEnd"/>
      <w:r w:rsidRPr="00D20F9A">
        <w:rPr>
          <w:color w:val="000000"/>
        </w:rPr>
        <w:t xml:space="preserve"> </w:t>
      </w:r>
      <w:proofErr w:type="spellStart"/>
      <w:r w:rsidRPr="00D20F9A">
        <w:rPr>
          <w:color w:val="000000"/>
        </w:rPr>
        <w:t>бюджетних</w:t>
      </w:r>
      <w:proofErr w:type="spellEnd"/>
      <w:r w:rsidRPr="00D20F9A">
        <w:rPr>
          <w:color w:val="000000"/>
        </w:rPr>
        <w:t xml:space="preserve"> </w:t>
      </w:r>
      <w:proofErr w:type="spellStart"/>
      <w:r w:rsidRPr="00D20F9A">
        <w:rPr>
          <w:color w:val="000000"/>
        </w:rPr>
        <w:t>коштів</w:t>
      </w:r>
      <w:proofErr w:type="spellEnd"/>
      <w:r w:rsidRPr="00D20F9A">
        <w:rPr>
          <w:color w:val="000000"/>
        </w:rPr>
        <w:t xml:space="preserve">, </w:t>
      </w:r>
      <w:proofErr w:type="spellStart"/>
      <w:r w:rsidRPr="00D20F9A">
        <w:rPr>
          <w:color w:val="000000"/>
        </w:rPr>
        <w:t>що</w:t>
      </w:r>
      <w:proofErr w:type="spellEnd"/>
      <w:r w:rsidRPr="00D20F9A">
        <w:rPr>
          <w:color w:val="000000"/>
        </w:rPr>
        <w:t xml:space="preserve"> </w:t>
      </w:r>
      <w:proofErr w:type="spellStart"/>
      <w:r w:rsidRPr="00D20F9A">
        <w:rPr>
          <w:color w:val="000000"/>
        </w:rPr>
        <w:t>містить</w:t>
      </w:r>
      <w:proofErr w:type="spellEnd"/>
      <w:r w:rsidRPr="00D20F9A">
        <w:rPr>
          <w:color w:val="000000"/>
        </w:rPr>
        <w:t xml:space="preserve"> </w:t>
      </w:r>
      <w:proofErr w:type="spellStart"/>
      <w:r w:rsidRPr="00D20F9A">
        <w:rPr>
          <w:color w:val="000000"/>
        </w:rPr>
        <w:t>розподіл</w:t>
      </w:r>
      <w:proofErr w:type="spellEnd"/>
      <w:r w:rsidRPr="00D20F9A">
        <w:rPr>
          <w:color w:val="000000"/>
        </w:rPr>
        <w:t xml:space="preserve"> </w:t>
      </w:r>
      <w:proofErr w:type="spellStart"/>
      <w:r w:rsidRPr="00D20F9A">
        <w:rPr>
          <w:color w:val="000000"/>
        </w:rPr>
        <w:t>бюджетних</w:t>
      </w:r>
      <w:proofErr w:type="spellEnd"/>
      <w:r w:rsidRPr="00D20F9A">
        <w:rPr>
          <w:color w:val="000000"/>
        </w:rPr>
        <w:t xml:space="preserve"> </w:t>
      </w:r>
      <w:proofErr w:type="spellStart"/>
      <w:r w:rsidRPr="00D20F9A">
        <w:rPr>
          <w:color w:val="000000"/>
        </w:rPr>
        <w:t>асигнувань</w:t>
      </w:r>
      <w:proofErr w:type="spellEnd"/>
      <w:r w:rsidRPr="00D20F9A">
        <w:rPr>
          <w:color w:val="000000"/>
        </w:rPr>
        <w:t xml:space="preserve">, </w:t>
      </w:r>
      <w:proofErr w:type="spellStart"/>
      <w:r w:rsidRPr="00D20F9A">
        <w:rPr>
          <w:color w:val="000000"/>
        </w:rPr>
        <w:t>затверджених</w:t>
      </w:r>
      <w:proofErr w:type="spellEnd"/>
      <w:r w:rsidRPr="00D20F9A">
        <w:rPr>
          <w:color w:val="000000"/>
        </w:rPr>
        <w:t xml:space="preserve"> у </w:t>
      </w:r>
      <w:proofErr w:type="spellStart"/>
      <w:r w:rsidRPr="00D20F9A">
        <w:rPr>
          <w:color w:val="000000"/>
        </w:rPr>
        <w:t>кошторисі</w:t>
      </w:r>
      <w:proofErr w:type="spellEnd"/>
      <w:r w:rsidRPr="00D20F9A">
        <w:rPr>
          <w:color w:val="000000"/>
        </w:rPr>
        <w:t xml:space="preserve"> </w:t>
      </w:r>
      <w:proofErr w:type="spellStart"/>
      <w:r w:rsidRPr="00D20F9A">
        <w:rPr>
          <w:color w:val="000000"/>
        </w:rPr>
        <w:t>розпорядника</w:t>
      </w:r>
      <w:proofErr w:type="spellEnd"/>
      <w:r w:rsidRPr="00D20F9A">
        <w:rPr>
          <w:color w:val="000000"/>
        </w:rPr>
        <w:t xml:space="preserve"> </w:t>
      </w:r>
      <w:proofErr w:type="spellStart"/>
      <w:r w:rsidRPr="00D20F9A">
        <w:rPr>
          <w:color w:val="000000"/>
        </w:rPr>
        <w:t>бюджетних</w:t>
      </w:r>
      <w:proofErr w:type="spellEnd"/>
      <w:r w:rsidRPr="00D20F9A">
        <w:rPr>
          <w:color w:val="000000"/>
        </w:rPr>
        <w:t xml:space="preserve"> </w:t>
      </w:r>
      <w:proofErr w:type="spellStart"/>
      <w:r w:rsidRPr="00D20F9A">
        <w:rPr>
          <w:color w:val="000000"/>
        </w:rPr>
        <w:t>коштів</w:t>
      </w:r>
      <w:proofErr w:type="spellEnd"/>
      <w:r w:rsidRPr="00D20F9A">
        <w:rPr>
          <w:color w:val="000000"/>
        </w:rPr>
        <w:t xml:space="preserve">. У </w:t>
      </w:r>
      <w:proofErr w:type="spellStart"/>
      <w:r w:rsidRPr="00D20F9A">
        <w:rPr>
          <w:color w:val="000000"/>
        </w:rPr>
        <w:t>разі</w:t>
      </w:r>
      <w:proofErr w:type="spellEnd"/>
      <w:r w:rsidRPr="00D20F9A">
        <w:rPr>
          <w:color w:val="000000"/>
        </w:rPr>
        <w:t xml:space="preserve"> </w:t>
      </w:r>
      <w:proofErr w:type="spellStart"/>
      <w:r w:rsidRPr="00D20F9A">
        <w:rPr>
          <w:color w:val="000000"/>
        </w:rPr>
        <w:t>отримання</w:t>
      </w:r>
      <w:proofErr w:type="spellEnd"/>
      <w:r w:rsidRPr="00D20F9A">
        <w:rPr>
          <w:color w:val="000000"/>
        </w:rPr>
        <w:t xml:space="preserve"> </w:t>
      </w:r>
      <w:proofErr w:type="spellStart"/>
      <w:r w:rsidRPr="00D20F9A">
        <w:rPr>
          <w:color w:val="000000"/>
        </w:rPr>
        <w:t>бюджетних</w:t>
      </w:r>
      <w:proofErr w:type="spellEnd"/>
      <w:r w:rsidRPr="00D20F9A">
        <w:rPr>
          <w:color w:val="000000"/>
        </w:rPr>
        <w:t xml:space="preserve"> </w:t>
      </w:r>
      <w:proofErr w:type="spellStart"/>
      <w:r w:rsidRPr="00D20F9A">
        <w:rPr>
          <w:color w:val="000000"/>
        </w:rPr>
        <w:t>коштів</w:t>
      </w:r>
      <w:proofErr w:type="spellEnd"/>
      <w:r w:rsidRPr="00D20F9A">
        <w:rPr>
          <w:color w:val="000000"/>
        </w:rPr>
        <w:t xml:space="preserve"> </w:t>
      </w:r>
      <w:proofErr w:type="spellStart"/>
      <w:r w:rsidRPr="00D20F9A">
        <w:rPr>
          <w:color w:val="000000"/>
        </w:rPr>
        <w:t>одержувачем</w:t>
      </w:r>
      <w:proofErr w:type="spellEnd"/>
      <w:r w:rsidRPr="00D20F9A">
        <w:rPr>
          <w:color w:val="000000"/>
        </w:rPr>
        <w:t xml:space="preserve"> </w:t>
      </w:r>
      <w:proofErr w:type="spellStart"/>
      <w:r w:rsidRPr="00D20F9A">
        <w:rPr>
          <w:color w:val="000000"/>
        </w:rPr>
        <w:t>платежі</w:t>
      </w:r>
      <w:proofErr w:type="spellEnd"/>
      <w:r w:rsidRPr="00D20F9A">
        <w:rPr>
          <w:color w:val="000000"/>
        </w:rPr>
        <w:t xml:space="preserve"> </w:t>
      </w:r>
      <w:proofErr w:type="spellStart"/>
      <w:r w:rsidRPr="00D20F9A">
        <w:rPr>
          <w:color w:val="000000"/>
        </w:rPr>
        <w:t>здійснюються</w:t>
      </w:r>
      <w:proofErr w:type="spellEnd"/>
      <w:r w:rsidRPr="00D20F9A">
        <w:rPr>
          <w:color w:val="000000"/>
        </w:rPr>
        <w:t xml:space="preserve"> з </w:t>
      </w:r>
      <w:proofErr w:type="spellStart"/>
      <w:r w:rsidRPr="00D20F9A">
        <w:rPr>
          <w:color w:val="000000"/>
        </w:rPr>
        <w:t>рахунка</w:t>
      </w:r>
      <w:proofErr w:type="spellEnd"/>
      <w:r w:rsidRPr="00D20F9A">
        <w:rPr>
          <w:color w:val="000000"/>
        </w:rPr>
        <w:t xml:space="preserve">, </w:t>
      </w:r>
      <w:proofErr w:type="spellStart"/>
      <w:r w:rsidRPr="00D20F9A">
        <w:rPr>
          <w:color w:val="000000"/>
        </w:rPr>
        <w:t>відкритого</w:t>
      </w:r>
      <w:proofErr w:type="spellEnd"/>
      <w:r w:rsidRPr="00D20F9A">
        <w:rPr>
          <w:color w:val="000000"/>
        </w:rPr>
        <w:t xml:space="preserve"> в </w:t>
      </w:r>
      <w:proofErr w:type="spellStart"/>
      <w:r w:rsidRPr="00D20F9A">
        <w:rPr>
          <w:color w:val="000000"/>
        </w:rPr>
        <w:t>установленому</w:t>
      </w:r>
      <w:proofErr w:type="spellEnd"/>
      <w:r w:rsidRPr="00D20F9A">
        <w:rPr>
          <w:color w:val="000000"/>
        </w:rPr>
        <w:t xml:space="preserve"> порядку в органах </w:t>
      </w:r>
      <w:proofErr w:type="spellStart"/>
      <w:r w:rsidRPr="00D20F9A">
        <w:rPr>
          <w:color w:val="000000"/>
        </w:rPr>
        <w:t>Державної</w:t>
      </w:r>
      <w:proofErr w:type="spellEnd"/>
      <w:r w:rsidRPr="00D20F9A">
        <w:rPr>
          <w:color w:val="000000"/>
        </w:rPr>
        <w:t xml:space="preserve"> </w:t>
      </w:r>
      <w:proofErr w:type="spellStart"/>
      <w:r w:rsidRPr="00D20F9A">
        <w:rPr>
          <w:color w:val="000000"/>
        </w:rPr>
        <w:t>казначейської</w:t>
      </w:r>
      <w:proofErr w:type="spellEnd"/>
      <w:r w:rsidRPr="00D20F9A">
        <w:rPr>
          <w:color w:val="000000"/>
        </w:rPr>
        <w:t xml:space="preserve"> </w:t>
      </w:r>
      <w:proofErr w:type="spellStart"/>
      <w:r w:rsidRPr="00D20F9A">
        <w:rPr>
          <w:color w:val="000000"/>
        </w:rPr>
        <w:t>служби</w:t>
      </w:r>
      <w:proofErr w:type="spellEnd"/>
      <w:r w:rsidRPr="00D20F9A">
        <w:rPr>
          <w:color w:val="000000"/>
        </w:rPr>
        <w:t xml:space="preserve">. За </w:t>
      </w:r>
      <w:proofErr w:type="spellStart"/>
      <w:r w:rsidRPr="00D20F9A">
        <w:rPr>
          <w:color w:val="000000"/>
        </w:rPr>
        <w:t>інформацією</w:t>
      </w:r>
      <w:proofErr w:type="spellEnd"/>
      <w:r w:rsidRPr="00D20F9A">
        <w:rPr>
          <w:color w:val="000000"/>
        </w:rPr>
        <w:t xml:space="preserve">, </w:t>
      </w:r>
      <w:proofErr w:type="spellStart"/>
      <w:r w:rsidRPr="00D20F9A">
        <w:rPr>
          <w:color w:val="000000"/>
        </w:rPr>
        <w:t>зазначеною</w:t>
      </w:r>
      <w:proofErr w:type="spellEnd"/>
      <w:r w:rsidRPr="00D20F9A">
        <w:rPr>
          <w:color w:val="000000"/>
        </w:rPr>
        <w:t xml:space="preserve"> </w:t>
      </w:r>
      <w:r w:rsidR="0095682B">
        <w:rPr>
          <w:color w:val="000000"/>
          <w:lang w:val="uk-UA"/>
        </w:rPr>
        <w:t>в</w:t>
      </w:r>
      <w:r w:rsidR="0095682B" w:rsidRPr="00D20F9A">
        <w:rPr>
          <w:color w:val="000000"/>
        </w:rPr>
        <w:t xml:space="preserve"> </w:t>
      </w:r>
      <w:proofErr w:type="spellStart"/>
      <w:r w:rsidRPr="00D20F9A">
        <w:rPr>
          <w:color w:val="000000"/>
        </w:rPr>
        <w:t>Повідомленні</w:t>
      </w:r>
      <w:proofErr w:type="spellEnd"/>
      <w:r w:rsidRPr="00D20F9A">
        <w:rPr>
          <w:color w:val="000000"/>
        </w:rPr>
        <w:t xml:space="preserve">, при </w:t>
      </w:r>
      <w:proofErr w:type="spellStart"/>
      <w:r w:rsidRPr="00D20F9A">
        <w:rPr>
          <w:color w:val="000000"/>
        </w:rPr>
        <w:t>фінансовому</w:t>
      </w:r>
      <w:proofErr w:type="spellEnd"/>
      <w:r w:rsidRPr="00D20F9A">
        <w:rPr>
          <w:color w:val="000000"/>
        </w:rPr>
        <w:t xml:space="preserve"> </w:t>
      </w:r>
      <w:proofErr w:type="spellStart"/>
      <w:r w:rsidRPr="00D20F9A">
        <w:rPr>
          <w:color w:val="000000"/>
        </w:rPr>
        <w:t>плануванні</w:t>
      </w:r>
      <w:proofErr w:type="spellEnd"/>
      <w:r w:rsidRPr="00D20F9A">
        <w:rPr>
          <w:color w:val="000000"/>
        </w:rPr>
        <w:t xml:space="preserve"> </w:t>
      </w:r>
      <w:proofErr w:type="spellStart"/>
      <w:r w:rsidRPr="00D20F9A">
        <w:rPr>
          <w:color w:val="000000"/>
        </w:rPr>
        <w:t>роботи</w:t>
      </w:r>
      <w:proofErr w:type="spellEnd"/>
      <w:r w:rsidRPr="00D20F9A">
        <w:rPr>
          <w:color w:val="000000"/>
        </w:rPr>
        <w:t xml:space="preserve"> КП СК «</w:t>
      </w:r>
      <w:proofErr w:type="spellStart"/>
      <w:r w:rsidRPr="00D20F9A">
        <w:rPr>
          <w:color w:val="000000"/>
        </w:rPr>
        <w:t>Будівельник</w:t>
      </w:r>
      <w:proofErr w:type="spellEnd"/>
      <w:r w:rsidRPr="00D20F9A">
        <w:rPr>
          <w:color w:val="000000"/>
        </w:rPr>
        <w:t xml:space="preserve">» на 2021 </w:t>
      </w:r>
      <w:r w:rsidR="00532986">
        <w:rPr>
          <w:color w:val="000000"/>
        </w:rPr>
        <w:t>–</w:t>
      </w:r>
      <w:r w:rsidRPr="00D20F9A">
        <w:rPr>
          <w:color w:val="000000"/>
        </w:rPr>
        <w:t xml:space="preserve"> 2026 </w:t>
      </w:r>
      <w:proofErr w:type="spellStart"/>
      <w:r w:rsidRPr="00D20F9A">
        <w:rPr>
          <w:color w:val="000000"/>
        </w:rPr>
        <w:t>рік</w:t>
      </w:r>
      <w:proofErr w:type="spellEnd"/>
      <w:r w:rsidRPr="00D20F9A">
        <w:rPr>
          <w:color w:val="000000"/>
        </w:rPr>
        <w:t xml:space="preserve"> </w:t>
      </w:r>
      <w:proofErr w:type="spellStart"/>
      <w:r w:rsidRPr="00D20F9A">
        <w:rPr>
          <w:color w:val="000000"/>
        </w:rPr>
        <w:t>було</w:t>
      </w:r>
      <w:proofErr w:type="spellEnd"/>
      <w:r w:rsidRPr="00D20F9A">
        <w:rPr>
          <w:color w:val="000000"/>
        </w:rPr>
        <w:t xml:space="preserve"> </w:t>
      </w:r>
      <w:proofErr w:type="spellStart"/>
      <w:r w:rsidRPr="00D20F9A">
        <w:rPr>
          <w:color w:val="000000"/>
        </w:rPr>
        <w:t>враховано</w:t>
      </w:r>
      <w:proofErr w:type="spellEnd"/>
      <w:r w:rsidRPr="00D20F9A">
        <w:rPr>
          <w:color w:val="000000"/>
        </w:rPr>
        <w:t xml:space="preserve"> роботу </w:t>
      </w:r>
      <w:proofErr w:type="spellStart"/>
      <w:r w:rsidRPr="00D20F9A">
        <w:rPr>
          <w:color w:val="000000"/>
        </w:rPr>
        <w:t>Підприємства</w:t>
      </w:r>
      <w:proofErr w:type="spellEnd"/>
      <w:r w:rsidRPr="00D20F9A">
        <w:rPr>
          <w:color w:val="000000"/>
        </w:rPr>
        <w:t xml:space="preserve"> за </w:t>
      </w:r>
      <w:proofErr w:type="spellStart"/>
      <w:r w:rsidRPr="00D20F9A">
        <w:rPr>
          <w:color w:val="000000"/>
        </w:rPr>
        <w:t>попередні</w:t>
      </w:r>
      <w:proofErr w:type="spellEnd"/>
      <w:r w:rsidRPr="00D20F9A">
        <w:rPr>
          <w:color w:val="000000"/>
        </w:rPr>
        <w:t xml:space="preserve"> роки, яка </w:t>
      </w:r>
      <w:r w:rsidR="00532986">
        <w:rPr>
          <w:color w:val="000000"/>
          <w:lang w:val="uk-UA"/>
        </w:rPr>
        <w:t>свідчить про</w:t>
      </w:r>
      <w:r w:rsidR="00532986" w:rsidRPr="00D20F9A">
        <w:rPr>
          <w:color w:val="000000"/>
        </w:rPr>
        <w:t xml:space="preserve"> </w:t>
      </w:r>
      <w:proofErr w:type="spellStart"/>
      <w:r w:rsidRPr="00D20F9A">
        <w:rPr>
          <w:color w:val="000000"/>
        </w:rPr>
        <w:t>неможливість</w:t>
      </w:r>
      <w:proofErr w:type="spellEnd"/>
      <w:r w:rsidRPr="00D20F9A">
        <w:rPr>
          <w:color w:val="000000"/>
        </w:rPr>
        <w:t xml:space="preserve"> на </w:t>
      </w:r>
      <w:proofErr w:type="spellStart"/>
      <w:proofErr w:type="gramStart"/>
      <w:r w:rsidRPr="00D20F9A">
        <w:rPr>
          <w:color w:val="000000"/>
        </w:rPr>
        <w:t>сьогодні</w:t>
      </w:r>
      <w:proofErr w:type="spellEnd"/>
      <w:r w:rsidR="0095682B">
        <w:rPr>
          <w:color w:val="000000"/>
          <w:lang w:val="uk-UA"/>
        </w:rPr>
        <w:t xml:space="preserve"> </w:t>
      </w:r>
      <w:r w:rsidRPr="00D20F9A">
        <w:rPr>
          <w:color w:val="000000"/>
        </w:rPr>
        <w:t xml:space="preserve"> </w:t>
      </w:r>
      <w:proofErr w:type="spellStart"/>
      <w:r w:rsidRPr="00D20F9A">
        <w:rPr>
          <w:color w:val="000000"/>
        </w:rPr>
        <w:t>функціонування</w:t>
      </w:r>
      <w:proofErr w:type="spellEnd"/>
      <w:proofErr w:type="gramEnd"/>
      <w:r w:rsidRPr="00D20F9A">
        <w:rPr>
          <w:color w:val="000000"/>
        </w:rPr>
        <w:t xml:space="preserve"> без </w:t>
      </w:r>
      <w:proofErr w:type="spellStart"/>
      <w:r w:rsidRPr="00D20F9A">
        <w:rPr>
          <w:color w:val="000000"/>
        </w:rPr>
        <w:t>фінансової</w:t>
      </w:r>
      <w:proofErr w:type="spellEnd"/>
      <w:r w:rsidRPr="00D20F9A">
        <w:rPr>
          <w:color w:val="000000"/>
        </w:rPr>
        <w:t xml:space="preserve"> </w:t>
      </w:r>
      <w:proofErr w:type="spellStart"/>
      <w:r w:rsidRPr="00D20F9A">
        <w:rPr>
          <w:color w:val="000000"/>
        </w:rPr>
        <w:t>підтримки</w:t>
      </w:r>
      <w:proofErr w:type="spellEnd"/>
      <w:r w:rsidRPr="00D20F9A">
        <w:rPr>
          <w:color w:val="000000"/>
        </w:rPr>
        <w:t xml:space="preserve"> з </w:t>
      </w:r>
      <w:proofErr w:type="spellStart"/>
      <w:r w:rsidRPr="00D20F9A">
        <w:rPr>
          <w:color w:val="000000"/>
        </w:rPr>
        <w:t>міського</w:t>
      </w:r>
      <w:proofErr w:type="spellEnd"/>
      <w:r w:rsidRPr="00D20F9A">
        <w:rPr>
          <w:color w:val="000000"/>
        </w:rPr>
        <w:t xml:space="preserve"> бюджету.</w:t>
      </w:r>
    </w:p>
    <w:p w14:paraId="189665F3" w14:textId="77777777" w:rsidR="0053756A" w:rsidRPr="00D20F9A" w:rsidRDefault="0053756A" w:rsidP="001B49A4">
      <w:pPr>
        <w:pStyle w:val="a6"/>
        <w:tabs>
          <w:tab w:val="left" w:pos="426"/>
        </w:tabs>
        <w:ind w:left="426" w:right="-1" w:hanging="426"/>
        <w:rPr>
          <w:color w:val="000000"/>
        </w:rPr>
      </w:pPr>
    </w:p>
    <w:p w14:paraId="5CD1C709" w14:textId="419C4294" w:rsidR="0053756A" w:rsidRPr="00D20F9A" w:rsidRDefault="0053756A" w:rsidP="001B49A4">
      <w:pPr>
        <w:pStyle w:val="a6"/>
        <w:numPr>
          <w:ilvl w:val="0"/>
          <w:numId w:val="1"/>
        </w:numPr>
        <w:tabs>
          <w:tab w:val="left" w:pos="0"/>
          <w:tab w:val="left" w:pos="426"/>
        </w:tabs>
        <w:ind w:left="426" w:right="-1" w:hanging="426"/>
        <w:contextualSpacing/>
        <w:jc w:val="both"/>
        <w:textAlignment w:val="baseline"/>
        <w:rPr>
          <w:color w:val="000000"/>
        </w:rPr>
      </w:pPr>
      <w:proofErr w:type="spellStart"/>
      <w:r w:rsidRPr="00D20F9A">
        <w:lastRenderedPageBreak/>
        <w:t>Надавач</w:t>
      </w:r>
      <w:proofErr w:type="spellEnd"/>
      <w:r w:rsidRPr="00D20F9A">
        <w:t xml:space="preserve"> </w:t>
      </w:r>
      <w:proofErr w:type="spellStart"/>
      <w:r w:rsidRPr="00D20F9A">
        <w:t>повідомив</w:t>
      </w:r>
      <w:proofErr w:type="spellEnd"/>
      <w:r w:rsidRPr="00D20F9A">
        <w:t xml:space="preserve">, </w:t>
      </w:r>
      <w:proofErr w:type="spellStart"/>
      <w:r w:rsidRPr="00D20F9A">
        <w:t>що</w:t>
      </w:r>
      <w:proofErr w:type="spellEnd"/>
      <w:r w:rsidRPr="00D20F9A">
        <w:t xml:space="preserve"> </w:t>
      </w:r>
      <w:proofErr w:type="spellStart"/>
      <w:r w:rsidRPr="00D20F9A">
        <w:t>фінансування</w:t>
      </w:r>
      <w:proofErr w:type="spellEnd"/>
      <w:r w:rsidRPr="00D20F9A">
        <w:t xml:space="preserve"> КП СК «</w:t>
      </w:r>
      <w:proofErr w:type="spellStart"/>
      <w:r w:rsidRPr="00D20F9A">
        <w:t>Будівельник</w:t>
      </w:r>
      <w:proofErr w:type="spellEnd"/>
      <w:r w:rsidRPr="00D20F9A">
        <w:t>»</w:t>
      </w:r>
      <w:r w:rsidRPr="00D20F9A">
        <w:rPr>
          <w:iCs/>
        </w:rPr>
        <w:t xml:space="preserve"> </w:t>
      </w:r>
      <w:proofErr w:type="spellStart"/>
      <w:r w:rsidRPr="00D20F9A">
        <w:t>відбувається</w:t>
      </w:r>
      <w:proofErr w:type="spellEnd"/>
      <w:r w:rsidRPr="00D20F9A">
        <w:t xml:space="preserve"> за </w:t>
      </w:r>
      <w:proofErr w:type="spellStart"/>
      <w:r w:rsidRPr="00D20F9A">
        <w:t>заявкою</w:t>
      </w:r>
      <w:proofErr w:type="spellEnd"/>
      <w:r w:rsidRPr="00D20F9A">
        <w:t xml:space="preserve"> </w:t>
      </w:r>
      <w:proofErr w:type="spellStart"/>
      <w:r w:rsidRPr="00D20F9A">
        <w:t>Отримувача</w:t>
      </w:r>
      <w:proofErr w:type="spellEnd"/>
      <w:r w:rsidRPr="00D20F9A">
        <w:t xml:space="preserve">. </w:t>
      </w:r>
      <w:r w:rsidRPr="00D20F9A">
        <w:rPr>
          <w:color w:val="000000"/>
        </w:rPr>
        <w:t xml:space="preserve">Заявка на </w:t>
      </w:r>
      <w:proofErr w:type="spellStart"/>
      <w:r w:rsidRPr="00D20F9A">
        <w:rPr>
          <w:color w:val="000000"/>
        </w:rPr>
        <w:t>фінансування</w:t>
      </w:r>
      <w:proofErr w:type="spellEnd"/>
      <w:r w:rsidRPr="00D20F9A">
        <w:rPr>
          <w:color w:val="000000"/>
        </w:rPr>
        <w:t xml:space="preserve"> </w:t>
      </w:r>
      <w:proofErr w:type="spellStart"/>
      <w:r w:rsidRPr="00D20F9A">
        <w:rPr>
          <w:color w:val="000000"/>
        </w:rPr>
        <w:t>надається</w:t>
      </w:r>
      <w:proofErr w:type="spellEnd"/>
      <w:r w:rsidRPr="00D20F9A">
        <w:rPr>
          <w:color w:val="000000"/>
        </w:rPr>
        <w:t xml:space="preserve"> за </w:t>
      </w:r>
      <w:proofErr w:type="spellStart"/>
      <w:r w:rsidRPr="00D20F9A">
        <w:rPr>
          <w:color w:val="000000"/>
        </w:rPr>
        <w:t>умови</w:t>
      </w:r>
      <w:proofErr w:type="spellEnd"/>
      <w:r w:rsidRPr="00D20F9A">
        <w:rPr>
          <w:color w:val="000000"/>
        </w:rPr>
        <w:t xml:space="preserve"> </w:t>
      </w:r>
      <w:proofErr w:type="spellStart"/>
      <w:r w:rsidRPr="00D20F9A">
        <w:rPr>
          <w:color w:val="000000"/>
        </w:rPr>
        <w:t>наявності</w:t>
      </w:r>
      <w:proofErr w:type="spellEnd"/>
      <w:r w:rsidRPr="00D20F9A">
        <w:rPr>
          <w:color w:val="000000"/>
        </w:rPr>
        <w:t xml:space="preserve">: </w:t>
      </w:r>
      <w:proofErr w:type="spellStart"/>
      <w:r w:rsidRPr="00D20F9A">
        <w:rPr>
          <w:color w:val="000000"/>
        </w:rPr>
        <w:t>фінансового</w:t>
      </w:r>
      <w:proofErr w:type="spellEnd"/>
      <w:r w:rsidRPr="00D20F9A">
        <w:rPr>
          <w:color w:val="000000"/>
        </w:rPr>
        <w:t xml:space="preserve"> плану </w:t>
      </w:r>
      <w:proofErr w:type="spellStart"/>
      <w:r w:rsidRPr="00D20F9A">
        <w:rPr>
          <w:color w:val="000000"/>
        </w:rPr>
        <w:t>Підприємства</w:t>
      </w:r>
      <w:proofErr w:type="spellEnd"/>
      <w:r w:rsidRPr="00D20F9A">
        <w:rPr>
          <w:color w:val="000000"/>
        </w:rPr>
        <w:t xml:space="preserve">, </w:t>
      </w:r>
      <w:proofErr w:type="spellStart"/>
      <w:r w:rsidRPr="00D20F9A">
        <w:rPr>
          <w:color w:val="000000"/>
        </w:rPr>
        <w:t>затвердженого</w:t>
      </w:r>
      <w:proofErr w:type="spellEnd"/>
      <w:r w:rsidRPr="00D20F9A">
        <w:rPr>
          <w:color w:val="000000"/>
        </w:rPr>
        <w:t xml:space="preserve"> </w:t>
      </w:r>
      <w:proofErr w:type="spellStart"/>
      <w:r w:rsidRPr="00D20F9A">
        <w:rPr>
          <w:color w:val="000000"/>
        </w:rPr>
        <w:t>виконавчим</w:t>
      </w:r>
      <w:proofErr w:type="spellEnd"/>
      <w:r w:rsidRPr="00D20F9A">
        <w:rPr>
          <w:color w:val="000000"/>
        </w:rPr>
        <w:t xml:space="preserve"> </w:t>
      </w:r>
      <w:proofErr w:type="spellStart"/>
      <w:r w:rsidRPr="00D20F9A">
        <w:rPr>
          <w:color w:val="000000"/>
        </w:rPr>
        <w:t>комітетом</w:t>
      </w:r>
      <w:proofErr w:type="spellEnd"/>
      <w:r w:rsidRPr="00D20F9A">
        <w:rPr>
          <w:color w:val="000000"/>
        </w:rPr>
        <w:t xml:space="preserve"> </w:t>
      </w:r>
      <w:proofErr w:type="spellStart"/>
      <w:r w:rsidRPr="00D20F9A">
        <w:rPr>
          <w:color w:val="000000"/>
        </w:rPr>
        <w:t>Черкаської</w:t>
      </w:r>
      <w:proofErr w:type="spellEnd"/>
      <w:r w:rsidRPr="00D20F9A">
        <w:rPr>
          <w:color w:val="000000"/>
        </w:rPr>
        <w:t xml:space="preserve"> </w:t>
      </w:r>
      <w:proofErr w:type="spellStart"/>
      <w:r w:rsidRPr="00D20F9A">
        <w:rPr>
          <w:color w:val="000000"/>
        </w:rPr>
        <w:t>міської</w:t>
      </w:r>
      <w:proofErr w:type="spellEnd"/>
      <w:r w:rsidRPr="00D20F9A">
        <w:rPr>
          <w:color w:val="000000"/>
        </w:rPr>
        <w:t xml:space="preserve"> ради, </w:t>
      </w:r>
      <w:proofErr w:type="spellStart"/>
      <w:r w:rsidRPr="00D20F9A">
        <w:rPr>
          <w:color w:val="000000"/>
        </w:rPr>
        <w:t>передбачення</w:t>
      </w:r>
      <w:proofErr w:type="spellEnd"/>
      <w:r w:rsidRPr="00D20F9A">
        <w:rPr>
          <w:color w:val="000000"/>
        </w:rPr>
        <w:t xml:space="preserve"> </w:t>
      </w:r>
      <w:proofErr w:type="spellStart"/>
      <w:r w:rsidRPr="00D20F9A">
        <w:rPr>
          <w:color w:val="000000"/>
        </w:rPr>
        <w:t>асигнувань</w:t>
      </w:r>
      <w:proofErr w:type="spellEnd"/>
      <w:r w:rsidRPr="00D20F9A">
        <w:rPr>
          <w:color w:val="000000"/>
        </w:rPr>
        <w:t xml:space="preserve"> </w:t>
      </w:r>
      <w:proofErr w:type="spellStart"/>
      <w:r w:rsidRPr="00D20F9A">
        <w:rPr>
          <w:color w:val="000000"/>
        </w:rPr>
        <w:t>Підприємству</w:t>
      </w:r>
      <w:proofErr w:type="spellEnd"/>
      <w:r w:rsidRPr="00D20F9A">
        <w:rPr>
          <w:color w:val="000000"/>
        </w:rPr>
        <w:t xml:space="preserve"> в </w:t>
      </w:r>
      <w:proofErr w:type="spellStart"/>
      <w:r w:rsidRPr="00D20F9A">
        <w:rPr>
          <w:color w:val="000000"/>
        </w:rPr>
        <w:t>рішенні</w:t>
      </w:r>
      <w:proofErr w:type="spellEnd"/>
      <w:r w:rsidRPr="00D20F9A">
        <w:rPr>
          <w:color w:val="000000"/>
        </w:rPr>
        <w:t xml:space="preserve"> про бюджет </w:t>
      </w:r>
      <w:proofErr w:type="spellStart"/>
      <w:r w:rsidRPr="00D20F9A">
        <w:rPr>
          <w:color w:val="000000"/>
        </w:rPr>
        <w:t>територіальної</w:t>
      </w:r>
      <w:proofErr w:type="spellEnd"/>
      <w:r w:rsidRPr="00D20F9A">
        <w:rPr>
          <w:color w:val="000000"/>
        </w:rPr>
        <w:t xml:space="preserve"> </w:t>
      </w:r>
      <w:proofErr w:type="spellStart"/>
      <w:r w:rsidRPr="00D20F9A">
        <w:rPr>
          <w:color w:val="000000"/>
        </w:rPr>
        <w:t>громади</w:t>
      </w:r>
      <w:proofErr w:type="spellEnd"/>
      <w:r w:rsidRPr="00D20F9A">
        <w:rPr>
          <w:color w:val="000000"/>
        </w:rPr>
        <w:t xml:space="preserve"> м. </w:t>
      </w:r>
      <w:proofErr w:type="spellStart"/>
      <w:r w:rsidRPr="00D20F9A">
        <w:rPr>
          <w:color w:val="000000"/>
        </w:rPr>
        <w:t>Черкаси</w:t>
      </w:r>
      <w:proofErr w:type="spellEnd"/>
      <w:r w:rsidRPr="00D20F9A">
        <w:rPr>
          <w:color w:val="000000"/>
        </w:rPr>
        <w:t xml:space="preserve">, </w:t>
      </w:r>
      <w:proofErr w:type="spellStart"/>
      <w:r w:rsidRPr="00D20F9A">
        <w:rPr>
          <w:color w:val="000000"/>
        </w:rPr>
        <w:t>затвердженого</w:t>
      </w:r>
      <w:proofErr w:type="spellEnd"/>
      <w:r w:rsidRPr="00D20F9A">
        <w:rPr>
          <w:color w:val="000000"/>
        </w:rPr>
        <w:t xml:space="preserve"> плану </w:t>
      </w:r>
      <w:proofErr w:type="spellStart"/>
      <w:r w:rsidRPr="00D20F9A">
        <w:rPr>
          <w:color w:val="000000"/>
        </w:rPr>
        <w:t>використання</w:t>
      </w:r>
      <w:proofErr w:type="spellEnd"/>
      <w:r w:rsidRPr="00D20F9A">
        <w:rPr>
          <w:color w:val="000000"/>
        </w:rPr>
        <w:t xml:space="preserve"> </w:t>
      </w:r>
      <w:proofErr w:type="spellStart"/>
      <w:r w:rsidRPr="00D20F9A">
        <w:rPr>
          <w:color w:val="000000"/>
        </w:rPr>
        <w:t>бюджетних</w:t>
      </w:r>
      <w:proofErr w:type="spellEnd"/>
      <w:r w:rsidRPr="00D20F9A">
        <w:rPr>
          <w:color w:val="000000"/>
        </w:rPr>
        <w:t xml:space="preserve"> </w:t>
      </w:r>
      <w:proofErr w:type="spellStart"/>
      <w:r w:rsidRPr="00D20F9A">
        <w:rPr>
          <w:color w:val="000000"/>
        </w:rPr>
        <w:t>коштів</w:t>
      </w:r>
      <w:proofErr w:type="spellEnd"/>
      <w:r w:rsidRPr="00D20F9A">
        <w:rPr>
          <w:color w:val="000000"/>
        </w:rPr>
        <w:t xml:space="preserve"> </w:t>
      </w:r>
      <w:proofErr w:type="spellStart"/>
      <w:r w:rsidRPr="00D20F9A">
        <w:rPr>
          <w:color w:val="000000"/>
        </w:rPr>
        <w:t>головним</w:t>
      </w:r>
      <w:proofErr w:type="spellEnd"/>
      <w:r w:rsidRPr="00D20F9A">
        <w:rPr>
          <w:color w:val="000000"/>
        </w:rPr>
        <w:t xml:space="preserve"> </w:t>
      </w:r>
      <w:proofErr w:type="spellStart"/>
      <w:r w:rsidRPr="00D20F9A">
        <w:rPr>
          <w:color w:val="000000"/>
        </w:rPr>
        <w:t>розпорядником</w:t>
      </w:r>
      <w:proofErr w:type="spellEnd"/>
      <w:r w:rsidRPr="00D20F9A">
        <w:rPr>
          <w:color w:val="000000"/>
        </w:rPr>
        <w:t xml:space="preserve">, </w:t>
      </w:r>
      <w:proofErr w:type="spellStart"/>
      <w:r w:rsidRPr="00D20F9A">
        <w:rPr>
          <w:color w:val="000000"/>
        </w:rPr>
        <w:t>затвердженого</w:t>
      </w:r>
      <w:proofErr w:type="spellEnd"/>
      <w:r w:rsidRPr="00D20F9A">
        <w:rPr>
          <w:color w:val="000000"/>
        </w:rPr>
        <w:t xml:space="preserve"> паспорт</w:t>
      </w:r>
      <w:r w:rsidR="0095682B">
        <w:rPr>
          <w:color w:val="000000"/>
          <w:lang w:val="uk-UA"/>
        </w:rPr>
        <w:t>а</w:t>
      </w:r>
      <w:r w:rsidRPr="00D20F9A">
        <w:rPr>
          <w:color w:val="000000"/>
        </w:rPr>
        <w:t xml:space="preserve"> </w:t>
      </w:r>
      <w:proofErr w:type="spellStart"/>
      <w:r w:rsidRPr="00D20F9A">
        <w:rPr>
          <w:color w:val="000000"/>
        </w:rPr>
        <w:t>бюджетної</w:t>
      </w:r>
      <w:proofErr w:type="spellEnd"/>
      <w:r w:rsidRPr="00D20F9A">
        <w:rPr>
          <w:color w:val="000000"/>
        </w:rPr>
        <w:t xml:space="preserve"> </w:t>
      </w:r>
      <w:proofErr w:type="spellStart"/>
      <w:r w:rsidRPr="00D20F9A">
        <w:rPr>
          <w:color w:val="000000"/>
        </w:rPr>
        <w:t>програми</w:t>
      </w:r>
      <w:proofErr w:type="spellEnd"/>
      <w:r w:rsidRPr="00D20F9A">
        <w:rPr>
          <w:color w:val="000000"/>
        </w:rPr>
        <w:t xml:space="preserve"> та </w:t>
      </w:r>
      <w:proofErr w:type="spellStart"/>
      <w:r w:rsidRPr="00D20F9A">
        <w:rPr>
          <w:color w:val="000000"/>
        </w:rPr>
        <w:t>лімітної</w:t>
      </w:r>
      <w:proofErr w:type="spellEnd"/>
      <w:r w:rsidRPr="00D20F9A">
        <w:rPr>
          <w:color w:val="000000"/>
        </w:rPr>
        <w:t xml:space="preserve"> </w:t>
      </w:r>
      <w:proofErr w:type="spellStart"/>
      <w:r w:rsidRPr="00D20F9A">
        <w:rPr>
          <w:color w:val="000000"/>
        </w:rPr>
        <w:t>довідки</w:t>
      </w:r>
      <w:proofErr w:type="spellEnd"/>
      <w:r w:rsidRPr="00D20F9A">
        <w:rPr>
          <w:color w:val="000000"/>
        </w:rPr>
        <w:t xml:space="preserve"> про </w:t>
      </w:r>
      <w:proofErr w:type="spellStart"/>
      <w:r w:rsidRPr="00D20F9A">
        <w:rPr>
          <w:color w:val="000000"/>
        </w:rPr>
        <w:t>бюджетні</w:t>
      </w:r>
      <w:proofErr w:type="spellEnd"/>
      <w:r w:rsidRPr="00D20F9A">
        <w:rPr>
          <w:color w:val="000000"/>
        </w:rPr>
        <w:t xml:space="preserve"> </w:t>
      </w:r>
      <w:proofErr w:type="spellStart"/>
      <w:r w:rsidRPr="00D20F9A">
        <w:rPr>
          <w:color w:val="000000"/>
        </w:rPr>
        <w:t>асигнування</w:t>
      </w:r>
      <w:proofErr w:type="spellEnd"/>
      <w:r w:rsidRPr="00D20F9A">
        <w:rPr>
          <w:color w:val="000000"/>
        </w:rPr>
        <w:t xml:space="preserve"> на </w:t>
      </w:r>
      <w:proofErr w:type="spellStart"/>
      <w:r w:rsidRPr="00D20F9A">
        <w:rPr>
          <w:color w:val="000000"/>
        </w:rPr>
        <w:t>відповідний</w:t>
      </w:r>
      <w:proofErr w:type="spellEnd"/>
      <w:r w:rsidRPr="00D20F9A">
        <w:rPr>
          <w:color w:val="000000"/>
        </w:rPr>
        <w:t xml:space="preserve"> </w:t>
      </w:r>
      <w:proofErr w:type="spellStart"/>
      <w:r w:rsidRPr="00D20F9A">
        <w:rPr>
          <w:color w:val="000000"/>
        </w:rPr>
        <w:t>рік</w:t>
      </w:r>
      <w:proofErr w:type="spellEnd"/>
      <w:r w:rsidRPr="00D20F9A">
        <w:rPr>
          <w:color w:val="000000"/>
        </w:rPr>
        <w:t>.</w:t>
      </w:r>
    </w:p>
    <w:p w14:paraId="76CD811A" w14:textId="77777777" w:rsidR="0053756A" w:rsidRPr="00D20F9A" w:rsidRDefault="0053756A" w:rsidP="001B49A4">
      <w:pPr>
        <w:pStyle w:val="a6"/>
        <w:tabs>
          <w:tab w:val="left" w:pos="426"/>
        </w:tabs>
        <w:ind w:right="-1"/>
        <w:rPr>
          <w:color w:val="000000"/>
        </w:rPr>
      </w:pPr>
    </w:p>
    <w:p w14:paraId="44DEC4AC" w14:textId="24B95521" w:rsidR="0053756A" w:rsidRPr="00D20F9A" w:rsidRDefault="0053756A" w:rsidP="001B49A4">
      <w:pPr>
        <w:pStyle w:val="a6"/>
        <w:widowControl/>
        <w:numPr>
          <w:ilvl w:val="0"/>
          <w:numId w:val="1"/>
        </w:numPr>
        <w:tabs>
          <w:tab w:val="left" w:pos="426"/>
        </w:tabs>
        <w:overflowPunct/>
        <w:autoSpaceDE/>
        <w:autoSpaceDN/>
        <w:adjustRightInd/>
        <w:ind w:left="426" w:right="-1" w:hanging="426"/>
        <w:contextualSpacing/>
        <w:jc w:val="both"/>
      </w:pPr>
      <w:r>
        <w:rPr>
          <w:shd w:val="clear" w:color="auto" w:fill="FFFFFF"/>
        </w:rPr>
        <w:t>У</w:t>
      </w:r>
      <w:r w:rsidRPr="00D20F9A">
        <w:rPr>
          <w:shd w:val="clear" w:color="auto" w:fill="FFFFFF"/>
        </w:rPr>
        <w:t xml:space="preserve"> </w:t>
      </w:r>
      <w:proofErr w:type="spellStart"/>
      <w:r w:rsidRPr="00D20F9A">
        <w:rPr>
          <w:shd w:val="clear" w:color="auto" w:fill="FFFFFF"/>
        </w:rPr>
        <w:t>Підприємств</w:t>
      </w:r>
      <w:r>
        <w:rPr>
          <w:shd w:val="clear" w:color="auto" w:fill="FFFFFF"/>
        </w:rPr>
        <w:t>а</w:t>
      </w:r>
      <w:proofErr w:type="spellEnd"/>
      <w:r w:rsidRPr="00D20F9A">
        <w:rPr>
          <w:shd w:val="clear" w:color="auto" w:fill="FFFFFF"/>
        </w:rPr>
        <w:t xml:space="preserve"> </w:t>
      </w:r>
      <w:proofErr w:type="spellStart"/>
      <w:r w:rsidRPr="00D20F9A">
        <w:rPr>
          <w:shd w:val="clear" w:color="auto" w:fill="FFFFFF"/>
        </w:rPr>
        <w:t>відкрито</w:t>
      </w:r>
      <w:proofErr w:type="spellEnd"/>
      <w:r w:rsidRPr="00D20F9A">
        <w:rPr>
          <w:shd w:val="clear" w:color="auto" w:fill="FFFFFF"/>
        </w:rPr>
        <w:t xml:space="preserve"> </w:t>
      </w:r>
      <w:proofErr w:type="spellStart"/>
      <w:r w:rsidRPr="00D20F9A">
        <w:rPr>
          <w:shd w:val="clear" w:color="auto" w:fill="FFFFFF"/>
        </w:rPr>
        <w:t>окремі</w:t>
      </w:r>
      <w:proofErr w:type="spellEnd"/>
      <w:r w:rsidRPr="00D20F9A">
        <w:rPr>
          <w:shd w:val="clear" w:color="auto" w:fill="FFFFFF"/>
        </w:rPr>
        <w:t xml:space="preserve"> </w:t>
      </w:r>
      <w:proofErr w:type="spellStart"/>
      <w:r w:rsidRPr="00D20F9A">
        <w:rPr>
          <w:shd w:val="clear" w:color="auto" w:fill="FFFFFF"/>
        </w:rPr>
        <w:t>рахунки</w:t>
      </w:r>
      <w:proofErr w:type="spellEnd"/>
      <w:r w:rsidRPr="00D20F9A">
        <w:rPr>
          <w:shd w:val="clear" w:color="auto" w:fill="FFFFFF"/>
        </w:rPr>
        <w:t xml:space="preserve"> в </w:t>
      </w:r>
      <w:proofErr w:type="spellStart"/>
      <w:r w:rsidRPr="00D20F9A">
        <w:rPr>
          <w:shd w:val="clear" w:color="auto" w:fill="FFFFFF"/>
        </w:rPr>
        <w:t>акціонерному</w:t>
      </w:r>
      <w:proofErr w:type="spellEnd"/>
      <w:r w:rsidRPr="00D20F9A">
        <w:rPr>
          <w:shd w:val="clear" w:color="auto" w:fill="FFFFFF"/>
        </w:rPr>
        <w:t xml:space="preserve"> </w:t>
      </w:r>
      <w:proofErr w:type="spellStart"/>
      <w:r w:rsidRPr="00D20F9A">
        <w:rPr>
          <w:shd w:val="clear" w:color="auto" w:fill="FFFFFF"/>
        </w:rPr>
        <w:t>товаристві</w:t>
      </w:r>
      <w:proofErr w:type="spellEnd"/>
      <w:r w:rsidRPr="00D20F9A">
        <w:rPr>
          <w:shd w:val="clear" w:color="auto" w:fill="FFFFFF"/>
        </w:rPr>
        <w:t xml:space="preserve">                    </w:t>
      </w:r>
      <w:proofErr w:type="spellStart"/>
      <w:r w:rsidRPr="00D20F9A">
        <w:rPr>
          <w:shd w:val="clear" w:color="auto" w:fill="FFFFFF"/>
        </w:rPr>
        <w:t>комерційному</w:t>
      </w:r>
      <w:proofErr w:type="spellEnd"/>
      <w:r w:rsidRPr="00D20F9A">
        <w:rPr>
          <w:shd w:val="clear" w:color="auto" w:fill="FFFFFF"/>
        </w:rPr>
        <w:t xml:space="preserve"> банку «</w:t>
      </w:r>
      <w:proofErr w:type="spellStart"/>
      <w:r w:rsidRPr="00D20F9A">
        <w:rPr>
          <w:shd w:val="clear" w:color="auto" w:fill="FFFFFF"/>
        </w:rPr>
        <w:t>Приватбанк</w:t>
      </w:r>
      <w:proofErr w:type="spellEnd"/>
      <w:r w:rsidRPr="00D20F9A">
        <w:rPr>
          <w:shd w:val="clear" w:color="auto" w:fill="FFFFFF"/>
        </w:rPr>
        <w:t xml:space="preserve">» </w:t>
      </w:r>
      <w:r w:rsidRPr="00D20F9A">
        <w:t xml:space="preserve">для </w:t>
      </w:r>
      <w:proofErr w:type="spellStart"/>
      <w:r w:rsidRPr="00D20F9A">
        <w:t>здійснення</w:t>
      </w:r>
      <w:proofErr w:type="spellEnd"/>
      <w:r w:rsidRPr="00D20F9A">
        <w:t xml:space="preserve"> </w:t>
      </w:r>
      <w:proofErr w:type="spellStart"/>
      <w:r w:rsidRPr="00D20F9A">
        <w:t>витрат</w:t>
      </w:r>
      <w:proofErr w:type="spellEnd"/>
      <w:r w:rsidRPr="00D20F9A">
        <w:t xml:space="preserve"> за </w:t>
      </w:r>
      <w:proofErr w:type="spellStart"/>
      <w:r w:rsidRPr="00D20F9A">
        <w:t>рахунок</w:t>
      </w:r>
      <w:proofErr w:type="spellEnd"/>
      <w:r w:rsidRPr="00D20F9A">
        <w:t xml:space="preserve"> </w:t>
      </w:r>
      <w:proofErr w:type="spellStart"/>
      <w:r w:rsidRPr="00D20F9A">
        <w:t>власних</w:t>
      </w:r>
      <w:proofErr w:type="spellEnd"/>
      <w:r w:rsidRPr="00D20F9A">
        <w:t xml:space="preserve">                    </w:t>
      </w:r>
      <w:proofErr w:type="spellStart"/>
      <w:r w:rsidRPr="00D20F9A">
        <w:t>находжень</w:t>
      </w:r>
      <w:proofErr w:type="spellEnd"/>
      <w:r w:rsidRPr="00D20F9A">
        <w:t xml:space="preserve"> (</w:t>
      </w:r>
      <w:r w:rsidRPr="00D20F9A">
        <w:rPr>
          <w:shd w:val="clear" w:color="auto" w:fill="FFFFFF"/>
        </w:rPr>
        <w:t>р/р №</w:t>
      </w:r>
      <w:r w:rsidR="0095682B">
        <w:rPr>
          <w:shd w:val="clear" w:color="auto" w:fill="FFFFFF"/>
          <w:lang w:val="uk-UA"/>
        </w:rPr>
        <w:t xml:space="preserve"> </w:t>
      </w:r>
      <w:r w:rsidRPr="00D20F9A">
        <w:rPr>
          <w:shd w:val="clear" w:color="auto" w:fill="FFFFFF"/>
          <w:lang w:val="en-US"/>
        </w:rPr>
        <w:t>UA</w:t>
      </w:r>
      <w:r w:rsidRPr="00D20F9A">
        <w:rPr>
          <w:shd w:val="clear" w:color="auto" w:fill="FFFFFF"/>
        </w:rPr>
        <w:t xml:space="preserve">353052990000026003041601123) та у </w:t>
      </w:r>
      <w:proofErr w:type="spellStart"/>
      <w:r w:rsidRPr="00D20F9A">
        <w:rPr>
          <w:shd w:val="clear" w:color="auto" w:fill="FFFFFF"/>
        </w:rPr>
        <w:t>Державній</w:t>
      </w:r>
      <w:proofErr w:type="spellEnd"/>
      <w:r w:rsidRPr="00D20F9A">
        <w:rPr>
          <w:shd w:val="clear" w:color="auto" w:fill="FFFFFF"/>
        </w:rPr>
        <w:t xml:space="preserve">                    </w:t>
      </w:r>
      <w:proofErr w:type="spellStart"/>
      <w:r w:rsidRPr="00D20F9A">
        <w:rPr>
          <w:shd w:val="clear" w:color="auto" w:fill="FFFFFF"/>
        </w:rPr>
        <w:t>казначейській</w:t>
      </w:r>
      <w:proofErr w:type="spellEnd"/>
      <w:r w:rsidRPr="00D20F9A">
        <w:rPr>
          <w:shd w:val="clear" w:color="auto" w:fill="FFFFFF"/>
        </w:rPr>
        <w:t xml:space="preserve"> </w:t>
      </w:r>
      <w:proofErr w:type="spellStart"/>
      <w:r w:rsidRPr="00D20F9A">
        <w:rPr>
          <w:shd w:val="clear" w:color="auto" w:fill="FFFFFF"/>
        </w:rPr>
        <w:t>службі</w:t>
      </w:r>
      <w:proofErr w:type="spellEnd"/>
      <w:r w:rsidRPr="00D20F9A">
        <w:rPr>
          <w:shd w:val="clear" w:color="auto" w:fill="FFFFFF"/>
        </w:rPr>
        <w:t xml:space="preserve"> </w:t>
      </w:r>
      <w:proofErr w:type="spellStart"/>
      <w:r w:rsidRPr="00D20F9A">
        <w:rPr>
          <w:shd w:val="clear" w:color="auto" w:fill="FFFFFF"/>
        </w:rPr>
        <w:t>України</w:t>
      </w:r>
      <w:proofErr w:type="spellEnd"/>
      <w:r w:rsidRPr="00D20F9A">
        <w:rPr>
          <w:shd w:val="clear" w:color="auto" w:fill="FFFFFF"/>
        </w:rPr>
        <w:t xml:space="preserve"> </w:t>
      </w:r>
      <w:r w:rsidRPr="00D20F9A">
        <w:t>у м.</w:t>
      </w:r>
      <w:r w:rsidR="0095682B">
        <w:rPr>
          <w:lang w:val="uk-UA"/>
        </w:rPr>
        <w:t xml:space="preserve"> </w:t>
      </w:r>
      <w:proofErr w:type="spellStart"/>
      <w:r w:rsidRPr="00D20F9A">
        <w:t>Черкасах</w:t>
      </w:r>
      <w:proofErr w:type="spellEnd"/>
      <w:r w:rsidRPr="00D20F9A">
        <w:rPr>
          <w:shd w:val="clear" w:color="auto" w:fill="FFFFFF"/>
        </w:rPr>
        <w:t xml:space="preserve"> для </w:t>
      </w:r>
      <w:proofErr w:type="spellStart"/>
      <w:r w:rsidRPr="00D20F9A">
        <w:rPr>
          <w:shd w:val="clear" w:color="auto" w:fill="FFFFFF"/>
        </w:rPr>
        <w:t>зарахування</w:t>
      </w:r>
      <w:proofErr w:type="spellEnd"/>
      <w:r w:rsidRPr="00D20F9A">
        <w:rPr>
          <w:shd w:val="clear" w:color="auto" w:fill="FFFFFF"/>
        </w:rPr>
        <w:t xml:space="preserve"> </w:t>
      </w:r>
      <w:proofErr w:type="spellStart"/>
      <w:r w:rsidRPr="00D20F9A">
        <w:rPr>
          <w:shd w:val="clear" w:color="auto" w:fill="FFFFFF"/>
        </w:rPr>
        <w:t>коштів</w:t>
      </w:r>
      <w:proofErr w:type="spellEnd"/>
      <w:r w:rsidRPr="00D20F9A">
        <w:rPr>
          <w:shd w:val="clear" w:color="auto" w:fill="FFFFFF"/>
        </w:rPr>
        <w:t xml:space="preserve"> </w:t>
      </w:r>
      <w:proofErr w:type="spellStart"/>
      <w:r w:rsidRPr="00D20F9A">
        <w:rPr>
          <w:shd w:val="clear" w:color="auto" w:fill="FFFFFF"/>
        </w:rPr>
        <w:t>загального</w:t>
      </w:r>
      <w:proofErr w:type="spellEnd"/>
      <w:r w:rsidRPr="00D20F9A">
        <w:rPr>
          <w:shd w:val="clear" w:color="auto" w:fill="FFFFFF"/>
        </w:rPr>
        <w:t xml:space="preserve">                фонду (р/р №</w:t>
      </w:r>
      <w:r w:rsidR="0095682B">
        <w:rPr>
          <w:shd w:val="clear" w:color="auto" w:fill="FFFFFF"/>
          <w:lang w:val="uk-UA"/>
        </w:rPr>
        <w:t xml:space="preserve"> </w:t>
      </w:r>
      <w:r w:rsidRPr="00D20F9A">
        <w:rPr>
          <w:shd w:val="clear" w:color="auto" w:fill="FFFFFF"/>
          <w:lang w:val="en-US"/>
        </w:rPr>
        <w:t>UA</w:t>
      </w:r>
      <w:r w:rsidRPr="00D20F9A">
        <w:rPr>
          <w:shd w:val="clear" w:color="auto" w:fill="FFFFFF"/>
        </w:rPr>
        <w:t xml:space="preserve">628201720344390003000043054) та </w:t>
      </w:r>
      <w:proofErr w:type="spellStart"/>
      <w:r w:rsidRPr="00D20F9A">
        <w:rPr>
          <w:shd w:val="clear" w:color="auto" w:fill="FFFFFF"/>
        </w:rPr>
        <w:t>спеціального</w:t>
      </w:r>
      <w:proofErr w:type="spellEnd"/>
      <w:r w:rsidRPr="00D20F9A">
        <w:rPr>
          <w:shd w:val="clear" w:color="auto" w:fill="FFFFFF"/>
        </w:rPr>
        <w:t xml:space="preserve"> фонду </w:t>
      </w:r>
      <w:r w:rsidR="000E6C13">
        <w:rPr>
          <w:shd w:val="clear" w:color="auto" w:fill="FFFFFF"/>
          <w:lang w:val="uk-UA"/>
        </w:rPr>
        <w:t xml:space="preserve">                          </w:t>
      </w:r>
      <w:r w:rsidRPr="00D20F9A">
        <w:rPr>
          <w:shd w:val="clear" w:color="auto" w:fill="FFFFFF"/>
        </w:rPr>
        <w:t>(р/р №</w:t>
      </w:r>
      <w:r w:rsidR="0095682B">
        <w:rPr>
          <w:shd w:val="clear" w:color="auto" w:fill="FFFFFF"/>
          <w:lang w:val="uk-UA"/>
        </w:rPr>
        <w:t> </w:t>
      </w:r>
      <w:r w:rsidRPr="00D20F9A">
        <w:rPr>
          <w:shd w:val="clear" w:color="auto" w:fill="FFFFFF"/>
          <w:lang w:val="en-US"/>
        </w:rPr>
        <w:t>UA</w:t>
      </w:r>
      <w:r w:rsidRPr="00D20F9A">
        <w:rPr>
          <w:shd w:val="clear" w:color="auto" w:fill="FFFFFF"/>
        </w:rPr>
        <w:t xml:space="preserve">578201720344341004100043054) </w:t>
      </w:r>
      <w:r w:rsidRPr="00D20F9A">
        <w:t xml:space="preserve">для </w:t>
      </w:r>
      <w:proofErr w:type="spellStart"/>
      <w:r w:rsidRPr="00D20F9A">
        <w:t>здійснення</w:t>
      </w:r>
      <w:proofErr w:type="spellEnd"/>
      <w:r w:rsidRPr="00D20F9A">
        <w:t xml:space="preserve"> </w:t>
      </w:r>
      <w:proofErr w:type="spellStart"/>
      <w:r w:rsidRPr="00D20F9A">
        <w:t>витрат</w:t>
      </w:r>
      <w:proofErr w:type="spellEnd"/>
      <w:r w:rsidRPr="00D20F9A">
        <w:t xml:space="preserve"> за </w:t>
      </w:r>
      <w:proofErr w:type="spellStart"/>
      <w:r w:rsidRPr="00D20F9A">
        <w:t>кошти</w:t>
      </w:r>
      <w:proofErr w:type="spellEnd"/>
      <w:r w:rsidRPr="00D20F9A">
        <w:t xml:space="preserve"> </w:t>
      </w:r>
      <w:proofErr w:type="spellStart"/>
      <w:r w:rsidRPr="00D20F9A">
        <w:t>державної</w:t>
      </w:r>
      <w:proofErr w:type="spellEnd"/>
      <w:r w:rsidRPr="00D20F9A">
        <w:t xml:space="preserve"> </w:t>
      </w:r>
      <w:proofErr w:type="spellStart"/>
      <w:r w:rsidRPr="00D20F9A">
        <w:t>допомоги</w:t>
      </w:r>
      <w:proofErr w:type="spellEnd"/>
      <w:r w:rsidRPr="00D20F9A">
        <w:rPr>
          <w:shd w:val="clear" w:color="auto" w:fill="FFFFFF"/>
        </w:rPr>
        <w:t xml:space="preserve">, </w:t>
      </w:r>
      <w:proofErr w:type="spellStart"/>
      <w:r w:rsidRPr="00D20F9A">
        <w:rPr>
          <w:shd w:val="clear" w:color="auto" w:fill="FFFFFF"/>
        </w:rPr>
        <w:t>які</w:t>
      </w:r>
      <w:proofErr w:type="spellEnd"/>
      <w:r w:rsidRPr="00D20F9A">
        <w:rPr>
          <w:shd w:val="clear" w:color="auto" w:fill="FFFFFF"/>
        </w:rPr>
        <w:t xml:space="preserve"> </w:t>
      </w:r>
      <w:proofErr w:type="spellStart"/>
      <w:r w:rsidRPr="00D20F9A">
        <w:rPr>
          <w:shd w:val="clear" w:color="auto" w:fill="FFFFFF"/>
        </w:rPr>
        <w:t>Підприємство</w:t>
      </w:r>
      <w:proofErr w:type="spellEnd"/>
      <w:r w:rsidRPr="00D20F9A">
        <w:rPr>
          <w:shd w:val="clear" w:color="auto" w:fill="FFFFFF"/>
        </w:rPr>
        <w:t xml:space="preserve"> </w:t>
      </w:r>
      <w:proofErr w:type="spellStart"/>
      <w:r w:rsidRPr="00D20F9A">
        <w:rPr>
          <w:shd w:val="clear" w:color="auto" w:fill="FFFFFF"/>
        </w:rPr>
        <w:t>отримує</w:t>
      </w:r>
      <w:proofErr w:type="spellEnd"/>
      <w:r w:rsidRPr="00D20F9A">
        <w:rPr>
          <w:shd w:val="clear" w:color="auto" w:fill="FFFFFF"/>
        </w:rPr>
        <w:t xml:space="preserve"> на </w:t>
      </w:r>
      <w:proofErr w:type="spellStart"/>
      <w:r w:rsidRPr="00D20F9A">
        <w:rPr>
          <w:shd w:val="clear" w:color="auto" w:fill="FFFFFF"/>
        </w:rPr>
        <w:t>чітко</w:t>
      </w:r>
      <w:proofErr w:type="spellEnd"/>
      <w:r w:rsidRPr="00D20F9A">
        <w:rPr>
          <w:shd w:val="clear" w:color="auto" w:fill="FFFFFF"/>
        </w:rPr>
        <w:t xml:space="preserve"> </w:t>
      </w:r>
      <w:proofErr w:type="spellStart"/>
      <w:r w:rsidRPr="00D20F9A">
        <w:rPr>
          <w:shd w:val="clear" w:color="auto" w:fill="FFFFFF"/>
        </w:rPr>
        <w:t>визначену</w:t>
      </w:r>
      <w:proofErr w:type="spellEnd"/>
      <w:r w:rsidRPr="00D20F9A">
        <w:rPr>
          <w:shd w:val="clear" w:color="auto" w:fill="FFFFFF"/>
        </w:rPr>
        <w:t xml:space="preserve"> мету </w:t>
      </w:r>
      <w:proofErr w:type="spellStart"/>
      <w:r w:rsidRPr="00D20F9A">
        <w:rPr>
          <w:shd w:val="clear" w:color="auto" w:fill="FFFFFF"/>
        </w:rPr>
        <w:t>згідно</w:t>
      </w:r>
      <w:proofErr w:type="spellEnd"/>
      <w:r w:rsidRPr="00D20F9A">
        <w:rPr>
          <w:shd w:val="clear" w:color="auto" w:fill="FFFFFF"/>
        </w:rPr>
        <w:t xml:space="preserve"> з </w:t>
      </w:r>
      <w:proofErr w:type="spellStart"/>
      <w:r w:rsidRPr="00D20F9A">
        <w:rPr>
          <w:shd w:val="clear" w:color="auto" w:fill="FFFFFF"/>
        </w:rPr>
        <w:t>установленими</w:t>
      </w:r>
      <w:proofErr w:type="spellEnd"/>
      <w:r w:rsidRPr="00D20F9A">
        <w:rPr>
          <w:shd w:val="clear" w:color="auto" w:fill="FFFFFF"/>
        </w:rPr>
        <w:t xml:space="preserve"> </w:t>
      </w:r>
      <w:proofErr w:type="spellStart"/>
      <w:r w:rsidRPr="00D20F9A">
        <w:rPr>
          <w:shd w:val="clear" w:color="auto" w:fill="FFFFFF"/>
        </w:rPr>
        <w:t>умовами</w:t>
      </w:r>
      <w:proofErr w:type="spellEnd"/>
      <w:r w:rsidRPr="00D20F9A">
        <w:rPr>
          <w:shd w:val="clear" w:color="auto" w:fill="FFFFFF"/>
        </w:rPr>
        <w:t xml:space="preserve"> </w:t>
      </w:r>
      <w:proofErr w:type="spellStart"/>
      <w:r w:rsidRPr="00D20F9A">
        <w:rPr>
          <w:shd w:val="clear" w:color="auto" w:fill="FFFFFF"/>
        </w:rPr>
        <w:t>витрат</w:t>
      </w:r>
      <w:proofErr w:type="spellEnd"/>
      <w:r w:rsidRPr="00D20F9A">
        <w:rPr>
          <w:shd w:val="clear" w:color="auto" w:fill="FFFFFF"/>
        </w:rPr>
        <w:t xml:space="preserve">, </w:t>
      </w:r>
      <w:proofErr w:type="spellStart"/>
      <w:r w:rsidRPr="00D20F9A">
        <w:rPr>
          <w:shd w:val="clear" w:color="auto" w:fill="FFFFFF"/>
        </w:rPr>
        <w:t>затвердженими</w:t>
      </w:r>
      <w:proofErr w:type="spellEnd"/>
      <w:r w:rsidRPr="00D20F9A">
        <w:rPr>
          <w:shd w:val="clear" w:color="auto" w:fill="FFFFFF"/>
        </w:rPr>
        <w:t xml:space="preserve"> планами та </w:t>
      </w:r>
      <w:proofErr w:type="spellStart"/>
      <w:r w:rsidRPr="00D20F9A">
        <w:rPr>
          <w:shd w:val="clear" w:color="auto" w:fill="FFFFFF"/>
        </w:rPr>
        <w:t>кошторисами</w:t>
      </w:r>
      <w:proofErr w:type="spellEnd"/>
      <w:r w:rsidRPr="00D20F9A">
        <w:rPr>
          <w:shd w:val="clear" w:color="auto" w:fill="FFFFFF"/>
        </w:rPr>
        <w:t xml:space="preserve">. </w:t>
      </w:r>
      <w:proofErr w:type="spellStart"/>
      <w:r w:rsidRPr="00D20F9A">
        <w:t>Фінансування</w:t>
      </w:r>
      <w:proofErr w:type="spellEnd"/>
      <w:r w:rsidRPr="00D20F9A">
        <w:t xml:space="preserve"> </w:t>
      </w:r>
      <w:r w:rsidR="001B49A4">
        <w:rPr>
          <w:lang w:val="uk-UA"/>
        </w:rPr>
        <w:t xml:space="preserve">                           </w:t>
      </w:r>
      <w:r w:rsidRPr="00D20F9A">
        <w:t xml:space="preserve">КП СК </w:t>
      </w:r>
      <w:r w:rsidR="00532986">
        <w:rPr>
          <w:lang w:val="uk-UA"/>
        </w:rPr>
        <w:t>«</w:t>
      </w:r>
      <w:proofErr w:type="spellStart"/>
      <w:r w:rsidRPr="00D20F9A">
        <w:t>Будівельник</w:t>
      </w:r>
      <w:proofErr w:type="spellEnd"/>
      <w:r w:rsidRPr="00D20F9A">
        <w:t xml:space="preserve">» </w:t>
      </w:r>
      <w:proofErr w:type="spellStart"/>
      <w:r w:rsidRPr="00D20F9A">
        <w:t>здійснюється</w:t>
      </w:r>
      <w:proofErr w:type="spellEnd"/>
      <w:r w:rsidRPr="00D20F9A">
        <w:t xml:space="preserve"> на </w:t>
      </w:r>
      <w:proofErr w:type="spellStart"/>
      <w:r w:rsidRPr="00D20F9A">
        <w:t>особовий</w:t>
      </w:r>
      <w:proofErr w:type="spellEnd"/>
      <w:r w:rsidRPr="00D20F9A">
        <w:t xml:space="preserve"> </w:t>
      </w:r>
      <w:proofErr w:type="spellStart"/>
      <w:r w:rsidRPr="00D20F9A">
        <w:t>рахунок</w:t>
      </w:r>
      <w:proofErr w:type="spellEnd"/>
      <w:r w:rsidRPr="00D20F9A">
        <w:t xml:space="preserve"> Департаменту в </w:t>
      </w:r>
      <w:proofErr w:type="spellStart"/>
      <w:r w:rsidRPr="00D20F9A">
        <w:t>Управлінні</w:t>
      </w:r>
      <w:proofErr w:type="spellEnd"/>
      <w:r w:rsidRPr="00D20F9A">
        <w:t xml:space="preserve"> </w:t>
      </w:r>
      <w:proofErr w:type="spellStart"/>
      <w:r w:rsidRPr="00D20F9A">
        <w:t>Державної</w:t>
      </w:r>
      <w:proofErr w:type="spellEnd"/>
      <w:r w:rsidRPr="00D20F9A">
        <w:t xml:space="preserve"> </w:t>
      </w:r>
      <w:proofErr w:type="spellStart"/>
      <w:r w:rsidRPr="00D20F9A">
        <w:t>казначейської</w:t>
      </w:r>
      <w:proofErr w:type="spellEnd"/>
      <w:r w:rsidRPr="00D20F9A">
        <w:t xml:space="preserve"> </w:t>
      </w:r>
      <w:proofErr w:type="spellStart"/>
      <w:r w:rsidRPr="00D20F9A">
        <w:t>служби</w:t>
      </w:r>
      <w:proofErr w:type="spellEnd"/>
      <w:r w:rsidRPr="00D20F9A">
        <w:t xml:space="preserve"> </w:t>
      </w:r>
      <w:proofErr w:type="spellStart"/>
      <w:r w:rsidRPr="00D20F9A">
        <w:t>України</w:t>
      </w:r>
      <w:proofErr w:type="spellEnd"/>
      <w:r w:rsidRPr="00D20F9A">
        <w:t xml:space="preserve">, </w:t>
      </w:r>
      <w:proofErr w:type="spellStart"/>
      <w:r w:rsidRPr="00D20F9A">
        <w:t>звідки</w:t>
      </w:r>
      <w:proofErr w:type="spellEnd"/>
      <w:r w:rsidRPr="00D20F9A">
        <w:t xml:space="preserve"> </w:t>
      </w:r>
      <w:proofErr w:type="spellStart"/>
      <w:r w:rsidRPr="00D20F9A">
        <w:t>спрямовується</w:t>
      </w:r>
      <w:proofErr w:type="spellEnd"/>
      <w:r w:rsidRPr="00D20F9A">
        <w:t xml:space="preserve"> Департаментом </w:t>
      </w:r>
      <w:r w:rsidR="0095682B">
        <w:rPr>
          <w:lang w:val="uk-UA"/>
        </w:rPr>
        <w:t>згідно з</w:t>
      </w:r>
      <w:r w:rsidR="0095682B" w:rsidRPr="00D20F9A">
        <w:t xml:space="preserve"> </w:t>
      </w:r>
      <w:proofErr w:type="spellStart"/>
      <w:proofErr w:type="gramStart"/>
      <w:r w:rsidRPr="00D20F9A">
        <w:t>розподілу</w:t>
      </w:r>
      <w:proofErr w:type="spellEnd"/>
      <w:r w:rsidRPr="00D20F9A">
        <w:t xml:space="preserve">  </w:t>
      </w:r>
      <w:proofErr w:type="spellStart"/>
      <w:r w:rsidRPr="00D20F9A">
        <w:t>коштів</w:t>
      </w:r>
      <w:proofErr w:type="spellEnd"/>
      <w:proofErr w:type="gramEnd"/>
      <w:r w:rsidRPr="00D20F9A">
        <w:t xml:space="preserve"> (</w:t>
      </w:r>
      <w:proofErr w:type="spellStart"/>
      <w:r w:rsidRPr="00D20F9A">
        <w:t>розподіл</w:t>
      </w:r>
      <w:proofErr w:type="spellEnd"/>
      <w:r w:rsidRPr="00D20F9A">
        <w:t xml:space="preserve"> </w:t>
      </w:r>
      <w:proofErr w:type="spellStart"/>
      <w:r w:rsidRPr="00D20F9A">
        <w:t>містить</w:t>
      </w:r>
      <w:proofErr w:type="spellEnd"/>
      <w:r w:rsidRPr="00D20F9A">
        <w:t xml:space="preserve"> </w:t>
      </w:r>
      <w:proofErr w:type="spellStart"/>
      <w:r w:rsidRPr="00D20F9A">
        <w:t>обов’язкову</w:t>
      </w:r>
      <w:proofErr w:type="spellEnd"/>
      <w:r w:rsidRPr="00D20F9A">
        <w:t xml:space="preserve"> </w:t>
      </w:r>
      <w:proofErr w:type="spellStart"/>
      <w:r w:rsidRPr="00D20F9A">
        <w:t>примітку-назву</w:t>
      </w:r>
      <w:proofErr w:type="spellEnd"/>
      <w:r w:rsidRPr="00D20F9A">
        <w:t xml:space="preserve"> </w:t>
      </w:r>
      <w:proofErr w:type="spellStart"/>
      <w:r w:rsidRPr="00D20F9A">
        <w:t>одержувача</w:t>
      </w:r>
      <w:proofErr w:type="spellEnd"/>
      <w:r w:rsidRPr="00D20F9A">
        <w:t xml:space="preserve"> та </w:t>
      </w:r>
      <w:proofErr w:type="spellStart"/>
      <w:r w:rsidRPr="00D20F9A">
        <w:t>напрям</w:t>
      </w:r>
      <w:proofErr w:type="spellEnd"/>
      <w:r w:rsidRPr="00D20F9A">
        <w:t xml:space="preserve"> </w:t>
      </w:r>
      <w:proofErr w:type="spellStart"/>
      <w:r w:rsidRPr="00D20F9A">
        <w:t>витрат</w:t>
      </w:r>
      <w:proofErr w:type="spellEnd"/>
      <w:r w:rsidRPr="00D20F9A">
        <w:t xml:space="preserve">) на </w:t>
      </w:r>
      <w:proofErr w:type="spellStart"/>
      <w:r w:rsidRPr="00D20F9A">
        <w:t>реєстраційний</w:t>
      </w:r>
      <w:proofErr w:type="spellEnd"/>
      <w:r w:rsidRPr="00D20F9A">
        <w:t xml:space="preserve"> </w:t>
      </w:r>
      <w:proofErr w:type="spellStart"/>
      <w:r w:rsidRPr="00D20F9A">
        <w:t>рахунок</w:t>
      </w:r>
      <w:proofErr w:type="spellEnd"/>
      <w:r w:rsidRPr="00D20F9A">
        <w:t xml:space="preserve"> КП СК</w:t>
      </w:r>
      <w:r w:rsidR="00532986">
        <w:rPr>
          <w:lang w:val="uk-UA"/>
        </w:rPr>
        <w:t xml:space="preserve"> </w:t>
      </w:r>
      <w:r w:rsidR="00532986" w:rsidRPr="00D20F9A">
        <w:t>«</w:t>
      </w:r>
      <w:proofErr w:type="spellStart"/>
      <w:r w:rsidRPr="00D20F9A">
        <w:t>Будівельник</w:t>
      </w:r>
      <w:proofErr w:type="spellEnd"/>
      <w:r w:rsidRPr="00D20F9A">
        <w:t xml:space="preserve">», </w:t>
      </w:r>
      <w:proofErr w:type="spellStart"/>
      <w:r w:rsidRPr="00D20F9A">
        <w:t>відкритий</w:t>
      </w:r>
      <w:proofErr w:type="spellEnd"/>
      <w:r w:rsidRPr="00D20F9A">
        <w:t xml:space="preserve"> в </w:t>
      </w:r>
      <w:proofErr w:type="spellStart"/>
      <w:r w:rsidRPr="00D20F9A">
        <w:t>Управлінні</w:t>
      </w:r>
      <w:proofErr w:type="spellEnd"/>
      <w:r w:rsidRPr="00D20F9A">
        <w:t xml:space="preserve"> </w:t>
      </w:r>
      <w:proofErr w:type="spellStart"/>
      <w:r w:rsidRPr="00D20F9A">
        <w:t>Державної</w:t>
      </w:r>
      <w:proofErr w:type="spellEnd"/>
      <w:r w:rsidRPr="00D20F9A">
        <w:t xml:space="preserve"> </w:t>
      </w:r>
      <w:proofErr w:type="spellStart"/>
      <w:r w:rsidRPr="00D20F9A">
        <w:t>казначейської</w:t>
      </w:r>
      <w:proofErr w:type="spellEnd"/>
      <w:r w:rsidRPr="00D20F9A">
        <w:t xml:space="preserve"> </w:t>
      </w:r>
      <w:proofErr w:type="spellStart"/>
      <w:r w:rsidRPr="00D20F9A">
        <w:t>служби</w:t>
      </w:r>
      <w:proofErr w:type="spellEnd"/>
      <w:r w:rsidRPr="00D20F9A">
        <w:t xml:space="preserve"> </w:t>
      </w:r>
      <w:proofErr w:type="spellStart"/>
      <w:r w:rsidRPr="00D20F9A">
        <w:t>України</w:t>
      </w:r>
      <w:proofErr w:type="spellEnd"/>
      <w:r w:rsidRPr="00D20F9A">
        <w:t xml:space="preserve"> у м. </w:t>
      </w:r>
      <w:proofErr w:type="spellStart"/>
      <w:r w:rsidRPr="00D20F9A">
        <w:t>Черкасах</w:t>
      </w:r>
      <w:proofErr w:type="spellEnd"/>
      <w:r w:rsidRPr="00D20F9A">
        <w:t xml:space="preserve">. </w:t>
      </w:r>
    </w:p>
    <w:p w14:paraId="312BC8A3" w14:textId="77777777" w:rsidR="0053756A" w:rsidRPr="00D20F9A" w:rsidRDefault="0053756A" w:rsidP="001B49A4">
      <w:pPr>
        <w:pStyle w:val="a6"/>
        <w:tabs>
          <w:tab w:val="left" w:pos="0"/>
          <w:tab w:val="left" w:pos="426"/>
        </w:tabs>
        <w:ind w:left="426" w:right="-1" w:hanging="426"/>
        <w:jc w:val="both"/>
        <w:textAlignment w:val="baseline"/>
        <w:rPr>
          <w:color w:val="000000"/>
        </w:rPr>
      </w:pPr>
    </w:p>
    <w:p w14:paraId="77BCD9FF" w14:textId="77777777" w:rsidR="0053756A" w:rsidRPr="00D20F9A" w:rsidRDefault="0053756A" w:rsidP="001B49A4">
      <w:pPr>
        <w:pStyle w:val="a6"/>
        <w:widowControl/>
        <w:numPr>
          <w:ilvl w:val="0"/>
          <w:numId w:val="1"/>
        </w:numPr>
        <w:tabs>
          <w:tab w:val="left" w:pos="426"/>
        </w:tabs>
        <w:overflowPunct/>
        <w:autoSpaceDE/>
        <w:autoSpaceDN/>
        <w:adjustRightInd/>
        <w:ind w:left="426" w:right="-1" w:hanging="426"/>
        <w:contextualSpacing/>
        <w:jc w:val="both"/>
        <w:rPr>
          <w:rFonts w:eastAsia="Calibri"/>
          <w:color w:val="000000"/>
        </w:rPr>
      </w:pPr>
      <w:proofErr w:type="spellStart"/>
      <w:r w:rsidRPr="00D20F9A">
        <w:rPr>
          <w:color w:val="000000"/>
        </w:rPr>
        <w:t>Відповідно</w:t>
      </w:r>
      <w:proofErr w:type="spellEnd"/>
      <w:r w:rsidRPr="00D20F9A">
        <w:rPr>
          <w:color w:val="000000"/>
        </w:rPr>
        <w:t xml:space="preserve"> до </w:t>
      </w:r>
      <w:proofErr w:type="spellStart"/>
      <w:r w:rsidRPr="00D20F9A">
        <w:rPr>
          <w:color w:val="000000"/>
        </w:rPr>
        <w:t>інформації</w:t>
      </w:r>
      <w:proofErr w:type="spellEnd"/>
      <w:r w:rsidRPr="00D20F9A">
        <w:rPr>
          <w:color w:val="000000"/>
        </w:rPr>
        <w:t xml:space="preserve">, </w:t>
      </w:r>
      <w:proofErr w:type="spellStart"/>
      <w:r w:rsidRPr="00D20F9A">
        <w:rPr>
          <w:color w:val="000000"/>
        </w:rPr>
        <w:t>наданої</w:t>
      </w:r>
      <w:proofErr w:type="spellEnd"/>
      <w:r w:rsidRPr="00D20F9A">
        <w:rPr>
          <w:color w:val="000000"/>
        </w:rPr>
        <w:t xml:space="preserve"> у </w:t>
      </w:r>
      <w:proofErr w:type="spellStart"/>
      <w:r w:rsidRPr="00D20F9A">
        <w:rPr>
          <w:color w:val="000000"/>
        </w:rPr>
        <w:t>Виправленому</w:t>
      </w:r>
      <w:proofErr w:type="spellEnd"/>
      <w:r w:rsidRPr="00D20F9A">
        <w:rPr>
          <w:color w:val="000000"/>
        </w:rPr>
        <w:t xml:space="preserve"> </w:t>
      </w:r>
      <w:proofErr w:type="spellStart"/>
      <w:r w:rsidRPr="00D20F9A">
        <w:rPr>
          <w:color w:val="000000"/>
        </w:rPr>
        <w:t>повідомленні</w:t>
      </w:r>
      <w:proofErr w:type="spellEnd"/>
      <w:r w:rsidRPr="00D20F9A">
        <w:rPr>
          <w:color w:val="000000"/>
        </w:rPr>
        <w:t xml:space="preserve">, </w:t>
      </w:r>
      <w:proofErr w:type="spellStart"/>
      <w:r w:rsidRPr="00D20F9A">
        <w:rPr>
          <w:color w:val="000000"/>
        </w:rPr>
        <w:t>фінансова</w:t>
      </w:r>
      <w:proofErr w:type="spellEnd"/>
      <w:r w:rsidRPr="00D20F9A">
        <w:rPr>
          <w:color w:val="000000"/>
        </w:rPr>
        <w:t xml:space="preserve"> </w:t>
      </w:r>
      <w:proofErr w:type="spellStart"/>
      <w:r w:rsidRPr="00D20F9A">
        <w:rPr>
          <w:color w:val="000000"/>
        </w:rPr>
        <w:t>підтримка</w:t>
      </w:r>
      <w:proofErr w:type="spellEnd"/>
      <w:r w:rsidRPr="00D20F9A">
        <w:rPr>
          <w:color w:val="000000"/>
        </w:rPr>
        <w:t xml:space="preserve"> </w:t>
      </w:r>
      <w:proofErr w:type="gramStart"/>
      <w:r w:rsidRPr="00D20F9A">
        <w:rPr>
          <w:color w:val="000000"/>
        </w:rPr>
        <w:t>на  2021</w:t>
      </w:r>
      <w:proofErr w:type="gramEnd"/>
      <w:r w:rsidRPr="00D20F9A">
        <w:rPr>
          <w:color w:val="000000"/>
        </w:rPr>
        <w:t xml:space="preserve"> </w:t>
      </w:r>
      <w:r w:rsidR="0095682B">
        <w:rPr>
          <w:color w:val="000000"/>
          <w:lang w:val="uk-UA"/>
        </w:rPr>
        <w:t xml:space="preserve">рік </w:t>
      </w:r>
      <w:proofErr w:type="spellStart"/>
      <w:r w:rsidRPr="00D20F9A">
        <w:rPr>
          <w:color w:val="000000"/>
        </w:rPr>
        <w:t>відповідно</w:t>
      </w:r>
      <w:proofErr w:type="spellEnd"/>
      <w:r w:rsidRPr="00D20F9A">
        <w:rPr>
          <w:color w:val="000000"/>
        </w:rPr>
        <w:t xml:space="preserve"> до</w:t>
      </w:r>
      <w:r w:rsidRPr="00D20F9A">
        <w:rPr>
          <w:rFonts w:eastAsia="Calibri"/>
          <w:color w:val="000000"/>
        </w:rPr>
        <w:t xml:space="preserve"> </w:t>
      </w:r>
      <w:proofErr w:type="spellStart"/>
      <w:r w:rsidRPr="00D20F9A">
        <w:rPr>
          <w:rFonts w:eastAsia="Calibri"/>
          <w:color w:val="000000"/>
        </w:rPr>
        <w:t>Рішення</w:t>
      </w:r>
      <w:proofErr w:type="spellEnd"/>
      <w:r w:rsidRPr="00D20F9A">
        <w:rPr>
          <w:rFonts w:eastAsia="Calibri"/>
          <w:color w:val="000000"/>
        </w:rPr>
        <w:t xml:space="preserve"> № </w:t>
      </w:r>
      <w:r w:rsidRPr="00D20F9A">
        <w:rPr>
          <w:color w:val="000000"/>
        </w:rPr>
        <w:t xml:space="preserve">4-267 та </w:t>
      </w:r>
      <w:proofErr w:type="spellStart"/>
      <w:r w:rsidRPr="00D20F9A">
        <w:rPr>
          <w:rFonts w:eastAsia="Calibri"/>
          <w:color w:val="000000"/>
        </w:rPr>
        <w:t>Рішення</w:t>
      </w:r>
      <w:proofErr w:type="spellEnd"/>
      <w:r w:rsidRPr="00D20F9A">
        <w:rPr>
          <w:rFonts w:eastAsia="Calibri"/>
          <w:color w:val="000000"/>
        </w:rPr>
        <w:t xml:space="preserve"> № 2-48</w:t>
      </w:r>
      <w:r w:rsidR="0095682B">
        <w:rPr>
          <w:rFonts w:eastAsia="Calibri"/>
          <w:color w:val="000000"/>
          <w:lang w:val="uk-UA"/>
        </w:rPr>
        <w:t>,</w:t>
      </w:r>
      <w:r w:rsidRPr="00D20F9A">
        <w:rPr>
          <w:rFonts w:eastAsia="Calibri"/>
          <w:color w:val="000000"/>
        </w:rPr>
        <w:t xml:space="preserve"> </w:t>
      </w:r>
      <w:r w:rsidRPr="00D20F9A">
        <w:rPr>
          <w:color w:val="000000"/>
        </w:rPr>
        <w:t>нада</w:t>
      </w:r>
      <w:r>
        <w:rPr>
          <w:color w:val="000000"/>
        </w:rPr>
        <w:t>валась</w:t>
      </w:r>
      <w:r w:rsidRPr="00D20F9A">
        <w:rPr>
          <w:color w:val="000000"/>
        </w:rPr>
        <w:t xml:space="preserve"> у формах:</w:t>
      </w:r>
    </w:p>
    <w:p w14:paraId="2304021A" w14:textId="77777777" w:rsidR="0053756A" w:rsidRPr="00D20F9A" w:rsidRDefault="0053756A" w:rsidP="001B49A4">
      <w:pPr>
        <w:pStyle w:val="a6"/>
        <w:widowControl/>
        <w:numPr>
          <w:ilvl w:val="0"/>
          <w:numId w:val="16"/>
        </w:numPr>
        <w:tabs>
          <w:tab w:val="left" w:pos="426"/>
          <w:tab w:val="left" w:pos="851"/>
        </w:tabs>
        <w:overflowPunct/>
        <w:autoSpaceDE/>
        <w:autoSpaceDN/>
        <w:adjustRightInd/>
        <w:ind w:left="426" w:right="-1" w:firstLine="141"/>
        <w:contextualSpacing/>
        <w:jc w:val="both"/>
        <w:rPr>
          <w:color w:val="000000"/>
        </w:rPr>
      </w:pPr>
      <w:r w:rsidRPr="00D20F9A">
        <w:rPr>
          <w:color w:val="000000"/>
        </w:rPr>
        <w:t xml:space="preserve">у </w:t>
      </w:r>
      <w:proofErr w:type="spellStart"/>
      <w:r w:rsidRPr="00D20F9A">
        <w:rPr>
          <w:color w:val="000000"/>
        </w:rPr>
        <w:t>формі</w:t>
      </w:r>
      <w:proofErr w:type="spellEnd"/>
      <w:r w:rsidRPr="00D20F9A">
        <w:rPr>
          <w:color w:val="000000"/>
        </w:rPr>
        <w:t xml:space="preserve"> </w:t>
      </w:r>
      <w:proofErr w:type="spellStart"/>
      <w:r w:rsidRPr="00D20F9A">
        <w:rPr>
          <w:color w:val="000000"/>
        </w:rPr>
        <w:t>поточних</w:t>
      </w:r>
      <w:proofErr w:type="spellEnd"/>
      <w:r w:rsidRPr="00D20F9A">
        <w:rPr>
          <w:color w:val="000000"/>
        </w:rPr>
        <w:t xml:space="preserve"> </w:t>
      </w:r>
      <w:proofErr w:type="spellStart"/>
      <w:r w:rsidRPr="00D20F9A">
        <w:rPr>
          <w:color w:val="000000"/>
        </w:rPr>
        <w:t>трансфертів</w:t>
      </w:r>
      <w:proofErr w:type="spellEnd"/>
      <w:r w:rsidRPr="00D20F9A">
        <w:rPr>
          <w:color w:val="000000"/>
        </w:rPr>
        <w:t xml:space="preserve"> </w:t>
      </w:r>
      <w:proofErr w:type="spellStart"/>
      <w:r w:rsidRPr="00D20F9A">
        <w:rPr>
          <w:color w:val="000000"/>
        </w:rPr>
        <w:t>загальним</w:t>
      </w:r>
      <w:proofErr w:type="spellEnd"/>
      <w:r w:rsidRPr="00D20F9A">
        <w:rPr>
          <w:color w:val="000000"/>
        </w:rPr>
        <w:t xml:space="preserve"> </w:t>
      </w:r>
      <w:proofErr w:type="spellStart"/>
      <w:r w:rsidRPr="00D20F9A">
        <w:rPr>
          <w:color w:val="000000"/>
        </w:rPr>
        <w:t>обсягом</w:t>
      </w:r>
      <w:proofErr w:type="spellEnd"/>
      <w:r w:rsidRPr="00D20F9A">
        <w:rPr>
          <w:color w:val="000000"/>
        </w:rPr>
        <w:t xml:space="preserve"> 3 119 620 </w:t>
      </w:r>
      <w:proofErr w:type="spellStart"/>
      <w:r w:rsidRPr="00D20F9A">
        <w:rPr>
          <w:color w:val="000000"/>
        </w:rPr>
        <w:t>грн</w:t>
      </w:r>
      <w:proofErr w:type="spellEnd"/>
      <w:r w:rsidRPr="00D20F9A">
        <w:rPr>
          <w:color w:val="000000"/>
        </w:rPr>
        <w:t xml:space="preserve">, </w:t>
      </w:r>
      <w:proofErr w:type="spellStart"/>
      <w:r w:rsidRPr="00D20F9A">
        <w:rPr>
          <w:color w:val="000000"/>
        </w:rPr>
        <w:t>які</w:t>
      </w:r>
      <w:proofErr w:type="spellEnd"/>
      <w:r w:rsidRPr="00D20F9A">
        <w:rPr>
          <w:color w:val="000000"/>
        </w:rPr>
        <w:t xml:space="preserve"> </w:t>
      </w:r>
      <w:proofErr w:type="spellStart"/>
      <w:r w:rsidRPr="00D20F9A">
        <w:rPr>
          <w:color w:val="000000"/>
        </w:rPr>
        <w:t>спрямовані</w:t>
      </w:r>
      <w:proofErr w:type="spellEnd"/>
      <w:r w:rsidRPr="00D20F9A">
        <w:rPr>
          <w:color w:val="000000"/>
        </w:rPr>
        <w:t xml:space="preserve"> на: </w:t>
      </w:r>
    </w:p>
    <w:p w14:paraId="6BD159AA" w14:textId="77777777" w:rsidR="0053756A" w:rsidRPr="00D20F9A" w:rsidRDefault="0053756A" w:rsidP="001B49A4">
      <w:pPr>
        <w:pStyle w:val="a6"/>
        <w:widowControl/>
        <w:numPr>
          <w:ilvl w:val="0"/>
          <w:numId w:val="16"/>
        </w:numPr>
        <w:tabs>
          <w:tab w:val="left" w:pos="426"/>
        </w:tabs>
        <w:overflowPunct/>
        <w:autoSpaceDE/>
        <w:autoSpaceDN/>
        <w:adjustRightInd/>
        <w:ind w:left="1418" w:right="-1" w:hanging="294"/>
        <w:contextualSpacing/>
        <w:jc w:val="both"/>
        <w:rPr>
          <w:color w:val="000000"/>
        </w:rPr>
      </w:pPr>
      <w:proofErr w:type="spellStart"/>
      <w:r w:rsidRPr="00D20F9A">
        <w:rPr>
          <w:color w:val="000000"/>
        </w:rPr>
        <w:t>покриття</w:t>
      </w:r>
      <w:proofErr w:type="spellEnd"/>
      <w:r w:rsidRPr="00D20F9A">
        <w:rPr>
          <w:color w:val="000000"/>
        </w:rPr>
        <w:t xml:space="preserve"> </w:t>
      </w:r>
      <w:proofErr w:type="spellStart"/>
      <w:r w:rsidRPr="00D20F9A">
        <w:rPr>
          <w:color w:val="000000"/>
        </w:rPr>
        <w:t>витрат</w:t>
      </w:r>
      <w:proofErr w:type="spellEnd"/>
      <w:r w:rsidRPr="00D20F9A">
        <w:rPr>
          <w:color w:val="000000"/>
        </w:rPr>
        <w:t xml:space="preserve"> з </w:t>
      </w:r>
      <w:proofErr w:type="spellStart"/>
      <w:r w:rsidRPr="00D20F9A">
        <w:rPr>
          <w:color w:val="000000"/>
        </w:rPr>
        <w:t>основної</w:t>
      </w:r>
      <w:proofErr w:type="spellEnd"/>
      <w:r w:rsidRPr="00D20F9A">
        <w:rPr>
          <w:color w:val="000000"/>
        </w:rPr>
        <w:t xml:space="preserve"> </w:t>
      </w:r>
      <w:proofErr w:type="spellStart"/>
      <w:r w:rsidRPr="00D20F9A">
        <w:rPr>
          <w:color w:val="000000"/>
        </w:rPr>
        <w:t>заробітної</w:t>
      </w:r>
      <w:proofErr w:type="spellEnd"/>
      <w:r w:rsidRPr="00D20F9A">
        <w:rPr>
          <w:color w:val="000000"/>
        </w:rPr>
        <w:t xml:space="preserve"> плати з </w:t>
      </w:r>
      <w:proofErr w:type="spellStart"/>
      <w:r w:rsidRPr="00D20F9A">
        <w:rPr>
          <w:color w:val="000000"/>
        </w:rPr>
        <w:t>нарахуваннями</w:t>
      </w:r>
      <w:proofErr w:type="spellEnd"/>
      <w:r w:rsidRPr="00D20F9A">
        <w:rPr>
          <w:color w:val="000000"/>
        </w:rPr>
        <w:t xml:space="preserve"> – 2 885 031 </w:t>
      </w:r>
      <w:proofErr w:type="spellStart"/>
      <w:r w:rsidRPr="00D20F9A">
        <w:rPr>
          <w:color w:val="000000"/>
        </w:rPr>
        <w:t>грн</w:t>
      </w:r>
      <w:proofErr w:type="spellEnd"/>
      <w:r w:rsidRPr="00D20F9A">
        <w:rPr>
          <w:color w:val="000000"/>
        </w:rPr>
        <w:t>;</w:t>
      </w:r>
    </w:p>
    <w:p w14:paraId="5969ADC4" w14:textId="77777777" w:rsidR="0053756A" w:rsidRPr="00D20F9A" w:rsidRDefault="0053756A" w:rsidP="001B49A4">
      <w:pPr>
        <w:pStyle w:val="a6"/>
        <w:widowControl/>
        <w:numPr>
          <w:ilvl w:val="0"/>
          <w:numId w:val="16"/>
        </w:numPr>
        <w:tabs>
          <w:tab w:val="left" w:pos="426"/>
        </w:tabs>
        <w:overflowPunct/>
        <w:autoSpaceDE/>
        <w:autoSpaceDN/>
        <w:adjustRightInd/>
        <w:ind w:left="426" w:right="-1" w:firstLine="698"/>
        <w:contextualSpacing/>
        <w:jc w:val="both"/>
        <w:rPr>
          <w:color w:val="000000"/>
        </w:rPr>
      </w:pPr>
      <w:proofErr w:type="spellStart"/>
      <w:r w:rsidRPr="00D20F9A">
        <w:rPr>
          <w:color w:val="000000"/>
        </w:rPr>
        <w:t>часткове</w:t>
      </w:r>
      <w:proofErr w:type="spellEnd"/>
      <w:r w:rsidRPr="00D20F9A">
        <w:rPr>
          <w:color w:val="000000"/>
        </w:rPr>
        <w:t xml:space="preserve"> </w:t>
      </w:r>
      <w:proofErr w:type="spellStart"/>
      <w:r w:rsidRPr="00D20F9A">
        <w:rPr>
          <w:color w:val="000000"/>
        </w:rPr>
        <w:t>відшкодування</w:t>
      </w:r>
      <w:proofErr w:type="spellEnd"/>
      <w:r w:rsidRPr="00D20F9A">
        <w:rPr>
          <w:color w:val="000000"/>
        </w:rPr>
        <w:t xml:space="preserve"> </w:t>
      </w:r>
      <w:proofErr w:type="spellStart"/>
      <w:r w:rsidRPr="00D20F9A">
        <w:rPr>
          <w:color w:val="000000"/>
        </w:rPr>
        <w:t>комунальних</w:t>
      </w:r>
      <w:proofErr w:type="spellEnd"/>
      <w:r w:rsidRPr="00D20F9A">
        <w:rPr>
          <w:color w:val="000000"/>
        </w:rPr>
        <w:t xml:space="preserve"> </w:t>
      </w:r>
      <w:proofErr w:type="spellStart"/>
      <w:r w:rsidRPr="00D20F9A">
        <w:rPr>
          <w:color w:val="000000"/>
        </w:rPr>
        <w:t>послуг</w:t>
      </w:r>
      <w:proofErr w:type="spellEnd"/>
      <w:r w:rsidRPr="00D20F9A">
        <w:rPr>
          <w:color w:val="000000"/>
        </w:rPr>
        <w:t xml:space="preserve"> (</w:t>
      </w:r>
      <w:proofErr w:type="spellStart"/>
      <w:r w:rsidRPr="00D20F9A">
        <w:rPr>
          <w:color w:val="000000"/>
        </w:rPr>
        <w:t>теплопостачання</w:t>
      </w:r>
      <w:proofErr w:type="spellEnd"/>
      <w:r w:rsidRPr="00D20F9A">
        <w:rPr>
          <w:color w:val="000000"/>
        </w:rPr>
        <w:t xml:space="preserve">, </w:t>
      </w:r>
      <w:proofErr w:type="spellStart"/>
      <w:r w:rsidRPr="00D20F9A">
        <w:rPr>
          <w:color w:val="000000"/>
        </w:rPr>
        <w:t>водовідведення</w:t>
      </w:r>
      <w:proofErr w:type="spellEnd"/>
      <w:r w:rsidRPr="00D20F9A">
        <w:rPr>
          <w:color w:val="000000"/>
        </w:rPr>
        <w:t xml:space="preserve"> та </w:t>
      </w:r>
      <w:proofErr w:type="spellStart"/>
      <w:r w:rsidRPr="00D20F9A">
        <w:rPr>
          <w:color w:val="000000"/>
        </w:rPr>
        <w:t>водопостачання</w:t>
      </w:r>
      <w:proofErr w:type="spellEnd"/>
      <w:r w:rsidRPr="00D20F9A">
        <w:rPr>
          <w:color w:val="000000"/>
        </w:rPr>
        <w:t xml:space="preserve">, </w:t>
      </w:r>
      <w:proofErr w:type="spellStart"/>
      <w:r w:rsidRPr="00D20F9A">
        <w:rPr>
          <w:color w:val="000000"/>
        </w:rPr>
        <w:t>електроенергія</w:t>
      </w:r>
      <w:proofErr w:type="spellEnd"/>
      <w:r w:rsidRPr="00D20F9A">
        <w:rPr>
          <w:color w:val="000000"/>
        </w:rPr>
        <w:t xml:space="preserve">) – 234 589 </w:t>
      </w:r>
      <w:proofErr w:type="spellStart"/>
      <w:r w:rsidRPr="00D20F9A">
        <w:rPr>
          <w:color w:val="000000"/>
        </w:rPr>
        <w:t>грн</w:t>
      </w:r>
      <w:proofErr w:type="spellEnd"/>
      <w:r w:rsidRPr="00D20F9A">
        <w:rPr>
          <w:color w:val="000000"/>
        </w:rPr>
        <w:t xml:space="preserve">; </w:t>
      </w:r>
    </w:p>
    <w:p w14:paraId="463C1E55" w14:textId="7EA11FC6" w:rsidR="0053756A" w:rsidRPr="00D20F9A" w:rsidRDefault="0053756A" w:rsidP="001B49A4">
      <w:pPr>
        <w:pStyle w:val="a6"/>
        <w:widowControl/>
        <w:numPr>
          <w:ilvl w:val="0"/>
          <w:numId w:val="16"/>
        </w:numPr>
        <w:tabs>
          <w:tab w:val="left" w:pos="426"/>
          <w:tab w:val="left" w:pos="851"/>
        </w:tabs>
        <w:overflowPunct/>
        <w:autoSpaceDE/>
        <w:autoSpaceDN/>
        <w:adjustRightInd/>
        <w:ind w:left="426" w:right="-1" w:firstLine="141"/>
        <w:contextualSpacing/>
        <w:jc w:val="both"/>
        <w:rPr>
          <w:color w:val="000000"/>
        </w:rPr>
      </w:pPr>
      <w:r w:rsidRPr="00D20F9A">
        <w:rPr>
          <w:color w:val="000000"/>
        </w:rPr>
        <w:t xml:space="preserve">у </w:t>
      </w:r>
      <w:proofErr w:type="spellStart"/>
      <w:r w:rsidRPr="00D20F9A">
        <w:rPr>
          <w:color w:val="000000"/>
        </w:rPr>
        <w:t>формі</w:t>
      </w:r>
      <w:proofErr w:type="spellEnd"/>
      <w:r w:rsidRPr="00D20F9A">
        <w:rPr>
          <w:color w:val="000000"/>
        </w:rPr>
        <w:t xml:space="preserve"> </w:t>
      </w:r>
      <w:proofErr w:type="spellStart"/>
      <w:r w:rsidRPr="00D20F9A">
        <w:rPr>
          <w:color w:val="000000"/>
        </w:rPr>
        <w:t>капітальних</w:t>
      </w:r>
      <w:proofErr w:type="spellEnd"/>
      <w:r w:rsidRPr="00D20F9A">
        <w:rPr>
          <w:color w:val="000000"/>
        </w:rPr>
        <w:t xml:space="preserve"> </w:t>
      </w:r>
      <w:proofErr w:type="spellStart"/>
      <w:r w:rsidRPr="00D20F9A">
        <w:rPr>
          <w:color w:val="000000"/>
        </w:rPr>
        <w:t>трансфертів</w:t>
      </w:r>
      <w:proofErr w:type="spellEnd"/>
      <w:r w:rsidRPr="00D20F9A">
        <w:rPr>
          <w:color w:val="000000"/>
        </w:rPr>
        <w:t xml:space="preserve"> (</w:t>
      </w:r>
      <w:proofErr w:type="spellStart"/>
      <w:r w:rsidRPr="00D20F9A">
        <w:rPr>
          <w:color w:val="000000"/>
        </w:rPr>
        <w:t>внески</w:t>
      </w:r>
      <w:proofErr w:type="spellEnd"/>
      <w:r w:rsidRPr="00D20F9A">
        <w:rPr>
          <w:color w:val="000000"/>
        </w:rPr>
        <w:t xml:space="preserve"> в </w:t>
      </w:r>
      <w:proofErr w:type="spellStart"/>
      <w:r w:rsidRPr="00D20F9A">
        <w:rPr>
          <w:color w:val="000000"/>
        </w:rPr>
        <w:t>статутний</w:t>
      </w:r>
      <w:proofErr w:type="spellEnd"/>
      <w:r w:rsidRPr="00D20F9A">
        <w:rPr>
          <w:color w:val="000000"/>
        </w:rPr>
        <w:t xml:space="preserve"> </w:t>
      </w:r>
      <w:proofErr w:type="spellStart"/>
      <w:r w:rsidRPr="00D20F9A">
        <w:rPr>
          <w:color w:val="000000"/>
        </w:rPr>
        <w:t>капітал</w:t>
      </w:r>
      <w:proofErr w:type="spellEnd"/>
      <w:r w:rsidRPr="00D20F9A">
        <w:rPr>
          <w:color w:val="000000"/>
        </w:rPr>
        <w:t xml:space="preserve">) </w:t>
      </w:r>
      <w:proofErr w:type="spellStart"/>
      <w:r w:rsidRPr="00D20F9A">
        <w:rPr>
          <w:color w:val="000000"/>
        </w:rPr>
        <w:t>загальним</w:t>
      </w:r>
      <w:proofErr w:type="spellEnd"/>
      <w:r w:rsidRPr="00D20F9A">
        <w:rPr>
          <w:color w:val="000000"/>
        </w:rPr>
        <w:t xml:space="preserve"> </w:t>
      </w:r>
      <w:proofErr w:type="spellStart"/>
      <w:r w:rsidRPr="00D20F9A">
        <w:rPr>
          <w:color w:val="000000"/>
        </w:rPr>
        <w:t>обсягом</w:t>
      </w:r>
      <w:proofErr w:type="spellEnd"/>
      <w:r w:rsidRPr="00D20F9A">
        <w:rPr>
          <w:color w:val="000000"/>
        </w:rPr>
        <w:t xml:space="preserve">             4 900 087 </w:t>
      </w:r>
      <w:proofErr w:type="spellStart"/>
      <w:r w:rsidRPr="00D20F9A">
        <w:rPr>
          <w:color w:val="000000"/>
        </w:rPr>
        <w:t>гр</w:t>
      </w:r>
      <w:proofErr w:type="spellEnd"/>
      <w:r w:rsidR="0095682B">
        <w:rPr>
          <w:color w:val="000000"/>
          <w:lang w:val="uk-UA"/>
        </w:rPr>
        <w:t>н</w:t>
      </w:r>
      <w:r w:rsidRPr="00D20F9A">
        <w:rPr>
          <w:color w:val="000000"/>
        </w:rPr>
        <w:t xml:space="preserve">, </w:t>
      </w:r>
      <w:proofErr w:type="spellStart"/>
      <w:r w:rsidRPr="00D20F9A">
        <w:rPr>
          <w:color w:val="000000"/>
        </w:rPr>
        <w:t>які</w:t>
      </w:r>
      <w:proofErr w:type="spellEnd"/>
      <w:r w:rsidRPr="00D20F9A">
        <w:rPr>
          <w:color w:val="000000"/>
        </w:rPr>
        <w:t xml:space="preserve"> </w:t>
      </w:r>
      <w:r w:rsidR="0095682B">
        <w:rPr>
          <w:color w:val="000000"/>
          <w:lang w:val="uk-UA"/>
        </w:rPr>
        <w:t>спрямовані</w:t>
      </w:r>
      <w:r w:rsidRPr="00D20F9A">
        <w:rPr>
          <w:color w:val="000000"/>
        </w:rPr>
        <w:t xml:space="preserve"> на: </w:t>
      </w:r>
    </w:p>
    <w:p w14:paraId="0B646C76" w14:textId="77777777" w:rsidR="0053756A" w:rsidRPr="00D20F9A" w:rsidRDefault="0053756A" w:rsidP="001B49A4">
      <w:pPr>
        <w:pStyle w:val="a6"/>
        <w:widowControl/>
        <w:numPr>
          <w:ilvl w:val="0"/>
          <w:numId w:val="16"/>
        </w:numPr>
        <w:tabs>
          <w:tab w:val="left" w:pos="426"/>
        </w:tabs>
        <w:overflowPunct/>
        <w:autoSpaceDE/>
        <w:autoSpaceDN/>
        <w:adjustRightInd/>
        <w:ind w:left="426" w:right="-1" w:firstLine="698"/>
        <w:contextualSpacing/>
        <w:jc w:val="both"/>
        <w:rPr>
          <w:color w:val="000000"/>
        </w:rPr>
      </w:pPr>
      <w:proofErr w:type="spellStart"/>
      <w:r w:rsidRPr="00D20F9A">
        <w:rPr>
          <w:color w:val="000000"/>
        </w:rPr>
        <w:t>будівництво</w:t>
      </w:r>
      <w:proofErr w:type="spellEnd"/>
      <w:r w:rsidRPr="00D20F9A">
        <w:rPr>
          <w:color w:val="000000"/>
        </w:rPr>
        <w:t xml:space="preserve"> </w:t>
      </w:r>
      <w:proofErr w:type="spellStart"/>
      <w:r w:rsidRPr="00D20F9A">
        <w:rPr>
          <w:color w:val="000000"/>
        </w:rPr>
        <w:t>мультифункціонального</w:t>
      </w:r>
      <w:proofErr w:type="spellEnd"/>
      <w:r w:rsidRPr="00D20F9A">
        <w:rPr>
          <w:color w:val="000000"/>
        </w:rPr>
        <w:t xml:space="preserve"> </w:t>
      </w:r>
      <w:proofErr w:type="spellStart"/>
      <w:r w:rsidRPr="00D20F9A">
        <w:rPr>
          <w:color w:val="000000"/>
        </w:rPr>
        <w:t>майданчика</w:t>
      </w:r>
      <w:proofErr w:type="spellEnd"/>
      <w:r w:rsidRPr="00D20F9A">
        <w:rPr>
          <w:color w:val="000000"/>
        </w:rPr>
        <w:t xml:space="preserve"> для </w:t>
      </w:r>
      <w:proofErr w:type="spellStart"/>
      <w:r w:rsidRPr="00D20F9A">
        <w:rPr>
          <w:color w:val="000000"/>
        </w:rPr>
        <w:t>ігрових</w:t>
      </w:r>
      <w:proofErr w:type="spellEnd"/>
      <w:r w:rsidRPr="00D20F9A">
        <w:rPr>
          <w:color w:val="000000"/>
        </w:rPr>
        <w:t xml:space="preserve"> </w:t>
      </w:r>
      <w:proofErr w:type="spellStart"/>
      <w:r w:rsidRPr="00D20F9A">
        <w:rPr>
          <w:color w:val="000000"/>
        </w:rPr>
        <w:t>видів</w:t>
      </w:r>
      <w:proofErr w:type="spellEnd"/>
      <w:r w:rsidRPr="00D20F9A">
        <w:rPr>
          <w:color w:val="000000"/>
        </w:rPr>
        <w:t xml:space="preserve"> спорту –                     67 087 </w:t>
      </w:r>
      <w:proofErr w:type="spellStart"/>
      <w:r w:rsidRPr="00D20F9A">
        <w:rPr>
          <w:color w:val="000000"/>
        </w:rPr>
        <w:t>грн</w:t>
      </w:r>
      <w:proofErr w:type="spellEnd"/>
      <w:r w:rsidRPr="00D20F9A">
        <w:rPr>
          <w:color w:val="000000"/>
        </w:rPr>
        <w:t>;</w:t>
      </w:r>
    </w:p>
    <w:p w14:paraId="26A1AC95" w14:textId="064CE95E" w:rsidR="0053756A" w:rsidRPr="00D20F9A" w:rsidRDefault="0053756A" w:rsidP="001B49A4">
      <w:pPr>
        <w:pStyle w:val="a6"/>
        <w:widowControl/>
        <w:numPr>
          <w:ilvl w:val="0"/>
          <w:numId w:val="16"/>
        </w:numPr>
        <w:tabs>
          <w:tab w:val="left" w:pos="426"/>
        </w:tabs>
        <w:overflowPunct/>
        <w:autoSpaceDE/>
        <w:autoSpaceDN/>
        <w:adjustRightInd/>
        <w:ind w:left="426" w:right="-1" w:firstLine="708"/>
        <w:contextualSpacing/>
        <w:jc w:val="both"/>
        <w:rPr>
          <w:color w:val="000000"/>
        </w:rPr>
      </w:pPr>
      <w:proofErr w:type="spellStart"/>
      <w:r w:rsidRPr="00D20F9A">
        <w:rPr>
          <w:color w:val="000000"/>
        </w:rPr>
        <w:t>капітальний</w:t>
      </w:r>
      <w:proofErr w:type="spellEnd"/>
      <w:r w:rsidRPr="00D20F9A">
        <w:rPr>
          <w:color w:val="000000"/>
        </w:rPr>
        <w:t xml:space="preserve"> ремонт </w:t>
      </w:r>
      <w:proofErr w:type="spellStart"/>
      <w:r w:rsidRPr="00D20F9A">
        <w:rPr>
          <w:color w:val="000000"/>
        </w:rPr>
        <w:t>будівлі</w:t>
      </w:r>
      <w:proofErr w:type="spellEnd"/>
      <w:r w:rsidRPr="00D20F9A">
        <w:rPr>
          <w:color w:val="000000"/>
        </w:rPr>
        <w:t xml:space="preserve"> (</w:t>
      </w:r>
      <w:proofErr w:type="spellStart"/>
      <w:r w:rsidRPr="00D20F9A">
        <w:rPr>
          <w:color w:val="000000"/>
        </w:rPr>
        <w:t>системи</w:t>
      </w:r>
      <w:proofErr w:type="spellEnd"/>
      <w:r w:rsidRPr="00D20F9A">
        <w:rPr>
          <w:color w:val="000000"/>
        </w:rPr>
        <w:t xml:space="preserve"> </w:t>
      </w:r>
      <w:proofErr w:type="spellStart"/>
      <w:r w:rsidRPr="00D20F9A">
        <w:rPr>
          <w:color w:val="000000"/>
        </w:rPr>
        <w:t>пожежної</w:t>
      </w:r>
      <w:proofErr w:type="spellEnd"/>
      <w:r w:rsidRPr="00D20F9A">
        <w:rPr>
          <w:color w:val="000000"/>
        </w:rPr>
        <w:t xml:space="preserve"> </w:t>
      </w:r>
      <w:proofErr w:type="spellStart"/>
      <w:r w:rsidRPr="00D20F9A">
        <w:rPr>
          <w:color w:val="000000"/>
        </w:rPr>
        <w:t>сигналізації</w:t>
      </w:r>
      <w:proofErr w:type="spellEnd"/>
      <w:r w:rsidRPr="00D20F9A">
        <w:rPr>
          <w:color w:val="000000"/>
        </w:rPr>
        <w:t xml:space="preserve">, </w:t>
      </w:r>
      <w:proofErr w:type="spellStart"/>
      <w:r w:rsidRPr="00D20F9A">
        <w:rPr>
          <w:color w:val="000000"/>
        </w:rPr>
        <w:t>оповіщення</w:t>
      </w:r>
      <w:proofErr w:type="spellEnd"/>
      <w:r w:rsidRPr="00D20F9A">
        <w:rPr>
          <w:color w:val="000000"/>
        </w:rPr>
        <w:t xml:space="preserve"> людей про </w:t>
      </w:r>
      <w:proofErr w:type="spellStart"/>
      <w:r w:rsidRPr="00D20F9A">
        <w:rPr>
          <w:color w:val="000000"/>
        </w:rPr>
        <w:t>пожежу</w:t>
      </w:r>
      <w:proofErr w:type="spellEnd"/>
      <w:r w:rsidRPr="00D20F9A">
        <w:rPr>
          <w:color w:val="000000"/>
        </w:rPr>
        <w:t xml:space="preserve"> та переда</w:t>
      </w:r>
      <w:proofErr w:type="spellStart"/>
      <w:r w:rsidR="0095682B">
        <w:rPr>
          <w:color w:val="000000"/>
          <w:lang w:val="uk-UA"/>
        </w:rPr>
        <w:t>ння</w:t>
      </w:r>
      <w:proofErr w:type="spellEnd"/>
      <w:r w:rsidRPr="00D20F9A">
        <w:rPr>
          <w:color w:val="000000"/>
        </w:rPr>
        <w:t xml:space="preserve"> </w:t>
      </w:r>
      <w:proofErr w:type="spellStart"/>
      <w:r w:rsidRPr="00D20F9A">
        <w:rPr>
          <w:color w:val="000000"/>
        </w:rPr>
        <w:t>тривожних</w:t>
      </w:r>
      <w:proofErr w:type="spellEnd"/>
      <w:r w:rsidRPr="00D20F9A">
        <w:rPr>
          <w:color w:val="000000"/>
        </w:rPr>
        <w:t xml:space="preserve"> </w:t>
      </w:r>
      <w:proofErr w:type="spellStart"/>
      <w:r w:rsidRPr="00D20F9A">
        <w:rPr>
          <w:color w:val="000000"/>
        </w:rPr>
        <w:t>сповіщень</w:t>
      </w:r>
      <w:proofErr w:type="spellEnd"/>
      <w:r w:rsidRPr="00D20F9A">
        <w:rPr>
          <w:color w:val="000000"/>
        </w:rPr>
        <w:t xml:space="preserve">) – 134 000 </w:t>
      </w:r>
      <w:proofErr w:type="spellStart"/>
      <w:r w:rsidRPr="00D20F9A">
        <w:rPr>
          <w:color w:val="000000"/>
        </w:rPr>
        <w:t>грн</w:t>
      </w:r>
      <w:proofErr w:type="spellEnd"/>
      <w:r w:rsidRPr="00D20F9A">
        <w:rPr>
          <w:color w:val="000000"/>
        </w:rPr>
        <w:t>;</w:t>
      </w:r>
    </w:p>
    <w:p w14:paraId="23668F12" w14:textId="77777777" w:rsidR="0053756A" w:rsidRPr="00D20F9A" w:rsidRDefault="0053756A" w:rsidP="001B49A4">
      <w:pPr>
        <w:pStyle w:val="a6"/>
        <w:widowControl/>
        <w:numPr>
          <w:ilvl w:val="0"/>
          <w:numId w:val="16"/>
        </w:numPr>
        <w:tabs>
          <w:tab w:val="left" w:pos="426"/>
        </w:tabs>
        <w:overflowPunct/>
        <w:autoSpaceDE/>
        <w:autoSpaceDN/>
        <w:adjustRightInd/>
        <w:ind w:left="1418" w:right="-1" w:hanging="294"/>
        <w:contextualSpacing/>
        <w:jc w:val="both"/>
        <w:rPr>
          <w:color w:val="000000"/>
        </w:rPr>
      </w:pPr>
      <w:proofErr w:type="spellStart"/>
      <w:r w:rsidRPr="00D20F9A">
        <w:rPr>
          <w:color w:val="000000"/>
        </w:rPr>
        <w:t>реконструкція</w:t>
      </w:r>
      <w:proofErr w:type="spellEnd"/>
      <w:r w:rsidRPr="00D20F9A">
        <w:rPr>
          <w:color w:val="000000"/>
        </w:rPr>
        <w:t xml:space="preserve"> </w:t>
      </w:r>
      <w:proofErr w:type="spellStart"/>
      <w:r w:rsidRPr="00D20F9A">
        <w:rPr>
          <w:color w:val="000000"/>
        </w:rPr>
        <w:t>вхідної</w:t>
      </w:r>
      <w:proofErr w:type="spellEnd"/>
      <w:r w:rsidRPr="00D20F9A">
        <w:rPr>
          <w:color w:val="000000"/>
        </w:rPr>
        <w:t xml:space="preserve"> </w:t>
      </w:r>
      <w:proofErr w:type="spellStart"/>
      <w:r w:rsidRPr="00D20F9A">
        <w:rPr>
          <w:color w:val="000000"/>
        </w:rPr>
        <w:t>групи</w:t>
      </w:r>
      <w:proofErr w:type="spellEnd"/>
      <w:r w:rsidRPr="00D20F9A">
        <w:rPr>
          <w:color w:val="000000"/>
        </w:rPr>
        <w:t xml:space="preserve"> центрального фасаду – 299 000 </w:t>
      </w:r>
      <w:proofErr w:type="spellStart"/>
      <w:r w:rsidRPr="00D20F9A">
        <w:rPr>
          <w:color w:val="000000"/>
        </w:rPr>
        <w:t>грн</w:t>
      </w:r>
      <w:proofErr w:type="spellEnd"/>
      <w:r w:rsidRPr="00D20F9A">
        <w:rPr>
          <w:color w:val="000000"/>
        </w:rPr>
        <w:t>;</w:t>
      </w:r>
    </w:p>
    <w:p w14:paraId="308B6F32" w14:textId="77777777" w:rsidR="0053756A" w:rsidRPr="00D20F9A" w:rsidRDefault="0053756A" w:rsidP="001B49A4">
      <w:pPr>
        <w:pStyle w:val="a6"/>
        <w:widowControl/>
        <w:numPr>
          <w:ilvl w:val="0"/>
          <w:numId w:val="16"/>
        </w:numPr>
        <w:tabs>
          <w:tab w:val="left" w:pos="426"/>
        </w:tabs>
        <w:overflowPunct/>
        <w:autoSpaceDE/>
        <w:autoSpaceDN/>
        <w:adjustRightInd/>
        <w:ind w:left="426" w:right="-1" w:firstLine="698"/>
        <w:contextualSpacing/>
        <w:jc w:val="both"/>
        <w:rPr>
          <w:color w:val="000000"/>
        </w:rPr>
      </w:pPr>
      <w:proofErr w:type="spellStart"/>
      <w:r w:rsidRPr="00D20F9A">
        <w:rPr>
          <w:color w:val="000000"/>
        </w:rPr>
        <w:t>реконструкція</w:t>
      </w:r>
      <w:proofErr w:type="spellEnd"/>
      <w:r w:rsidRPr="00D20F9A">
        <w:rPr>
          <w:color w:val="000000"/>
        </w:rPr>
        <w:t xml:space="preserve"> </w:t>
      </w:r>
      <w:proofErr w:type="spellStart"/>
      <w:r w:rsidRPr="00D20F9A">
        <w:rPr>
          <w:color w:val="000000"/>
        </w:rPr>
        <w:t>приміщення</w:t>
      </w:r>
      <w:proofErr w:type="spellEnd"/>
      <w:r w:rsidRPr="00D20F9A">
        <w:rPr>
          <w:color w:val="000000"/>
        </w:rPr>
        <w:t xml:space="preserve"> (</w:t>
      </w:r>
      <w:proofErr w:type="spellStart"/>
      <w:r w:rsidRPr="00D20F9A">
        <w:rPr>
          <w:color w:val="000000"/>
        </w:rPr>
        <w:t>системи</w:t>
      </w:r>
      <w:proofErr w:type="spellEnd"/>
      <w:r w:rsidRPr="00D20F9A">
        <w:rPr>
          <w:color w:val="000000"/>
        </w:rPr>
        <w:t xml:space="preserve"> </w:t>
      </w:r>
      <w:proofErr w:type="spellStart"/>
      <w:r w:rsidRPr="00D20F9A">
        <w:rPr>
          <w:color w:val="000000"/>
        </w:rPr>
        <w:t>вентиляції</w:t>
      </w:r>
      <w:proofErr w:type="spellEnd"/>
      <w:r w:rsidRPr="00D20F9A">
        <w:rPr>
          <w:color w:val="000000"/>
        </w:rPr>
        <w:t xml:space="preserve"> шляхом </w:t>
      </w:r>
      <w:proofErr w:type="spellStart"/>
      <w:r w:rsidRPr="00D20F9A">
        <w:rPr>
          <w:color w:val="000000"/>
        </w:rPr>
        <w:t>встановлення</w:t>
      </w:r>
      <w:proofErr w:type="spellEnd"/>
      <w:r w:rsidRPr="00D20F9A">
        <w:rPr>
          <w:color w:val="000000"/>
        </w:rPr>
        <w:t xml:space="preserve"> </w:t>
      </w:r>
      <w:proofErr w:type="spellStart"/>
      <w:r w:rsidRPr="00D20F9A">
        <w:rPr>
          <w:color w:val="000000"/>
        </w:rPr>
        <w:t>системи</w:t>
      </w:r>
      <w:proofErr w:type="spellEnd"/>
      <w:r w:rsidRPr="00D20F9A">
        <w:rPr>
          <w:color w:val="000000"/>
        </w:rPr>
        <w:t xml:space="preserve"> </w:t>
      </w:r>
      <w:proofErr w:type="spellStart"/>
      <w:r w:rsidRPr="00D20F9A">
        <w:rPr>
          <w:color w:val="000000"/>
        </w:rPr>
        <w:t>рекуперації</w:t>
      </w:r>
      <w:proofErr w:type="spellEnd"/>
      <w:r w:rsidRPr="00D20F9A">
        <w:rPr>
          <w:color w:val="000000"/>
        </w:rPr>
        <w:t xml:space="preserve">) – 4 400 000 грн.  </w:t>
      </w:r>
    </w:p>
    <w:p w14:paraId="703599D8" w14:textId="77777777" w:rsidR="0053756A" w:rsidRPr="00D20F9A" w:rsidRDefault="0053756A" w:rsidP="001B49A4">
      <w:pPr>
        <w:pStyle w:val="a6"/>
        <w:tabs>
          <w:tab w:val="left" w:pos="426"/>
        </w:tabs>
        <w:ind w:left="1287" w:right="-1"/>
        <w:jc w:val="both"/>
        <w:rPr>
          <w:color w:val="000000"/>
        </w:rPr>
      </w:pPr>
    </w:p>
    <w:p w14:paraId="535BD4A6" w14:textId="66D21085" w:rsidR="0053756A" w:rsidRPr="00D20F9A" w:rsidRDefault="0053756A" w:rsidP="001B49A4">
      <w:pPr>
        <w:pStyle w:val="a6"/>
        <w:widowControl/>
        <w:numPr>
          <w:ilvl w:val="0"/>
          <w:numId w:val="1"/>
        </w:numPr>
        <w:tabs>
          <w:tab w:val="left" w:pos="0"/>
          <w:tab w:val="left" w:pos="426"/>
        </w:tabs>
        <w:overflowPunct/>
        <w:autoSpaceDE/>
        <w:autoSpaceDN/>
        <w:adjustRightInd/>
        <w:ind w:left="426" w:right="-1" w:hanging="426"/>
        <w:contextualSpacing/>
        <w:jc w:val="both"/>
        <w:rPr>
          <w:color w:val="000000"/>
        </w:rPr>
      </w:pPr>
      <w:proofErr w:type="spellStart"/>
      <w:proofErr w:type="gramStart"/>
      <w:r w:rsidRPr="00D20F9A">
        <w:rPr>
          <w:color w:val="000000"/>
        </w:rPr>
        <w:t>Обсяг</w:t>
      </w:r>
      <w:proofErr w:type="spellEnd"/>
      <w:r w:rsidRPr="00D20F9A">
        <w:rPr>
          <w:color w:val="000000"/>
        </w:rPr>
        <w:t xml:space="preserve">  </w:t>
      </w:r>
      <w:proofErr w:type="spellStart"/>
      <w:r w:rsidRPr="00D20F9A">
        <w:rPr>
          <w:color w:val="000000"/>
        </w:rPr>
        <w:t>фінансової</w:t>
      </w:r>
      <w:proofErr w:type="spellEnd"/>
      <w:proofErr w:type="gramEnd"/>
      <w:r w:rsidRPr="00D20F9A">
        <w:rPr>
          <w:color w:val="000000"/>
        </w:rPr>
        <w:t xml:space="preserve"> </w:t>
      </w:r>
      <w:proofErr w:type="spellStart"/>
      <w:r w:rsidRPr="00D20F9A">
        <w:rPr>
          <w:color w:val="000000"/>
        </w:rPr>
        <w:t>підтримки</w:t>
      </w:r>
      <w:proofErr w:type="spellEnd"/>
      <w:r w:rsidRPr="00D20F9A">
        <w:rPr>
          <w:color w:val="000000"/>
        </w:rPr>
        <w:t xml:space="preserve">, </w:t>
      </w:r>
      <w:r w:rsidR="0095682B">
        <w:rPr>
          <w:color w:val="000000"/>
          <w:lang w:val="uk-UA"/>
        </w:rPr>
        <w:t>яку</w:t>
      </w:r>
      <w:r w:rsidR="0095682B" w:rsidRPr="00D20F9A">
        <w:rPr>
          <w:color w:val="000000"/>
        </w:rPr>
        <w:t xml:space="preserve"> </w:t>
      </w:r>
      <w:proofErr w:type="spellStart"/>
      <w:r w:rsidRPr="00D20F9A">
        <w:rPr>
          <w:color w:val="000000"/>
        </w:rPr>
        <w:t>планується</w:t>
      </w:r>
      <w:proofErr w:type="spellEnd"/>
      <w:r w:rsidRPr="00D20F9A">
        <w:rPr>
          <w:color w:val="000000"/>
        </w:rPr>
        <w:t xml:space="preserve"> </w:t>
      </w:r>
      <w:proofErr w:type="spellStart"/>
      <w:r w:rsidRPr="00D20F9A">
        <w:rPr>
          <w:color w:val="000000"/>
        </w:rPr>
        <w:t>виділити</w:t>
      </w:r>
      <w:proofErr w:type="spellEnd"/>
      <w:r w:rsidRPr="00D20F9A">
        <w:rPr>
          <w:color w:val="000000"/>
        </w:rPr>
        <w:t xml:space="preserve"> </w:t>
      </w:r>
      <w:r w:rsidR="0095682B">
        <w:rPr>
          <w:color w:val="000000"/>
          <w:lang w:val="uk-UA"/>
        </w:rPr>
        <w:t>у</w:t>
      </w:r>
      <w:r w:rsidR="0095682B" w:rsidRPr="00D20F9A">
        <w:rPr>
          <w:color w:val="000000"/>
        </w:rPr>
        <w:t xml:space="preserve"> </w:t>
      </w:r>
      <w:r w:rsidRPr="00D20F9A">
        <w:rPr>
          <w:color w:val="000000"/>
        </w:rPr>
        <w:t>2022</w:t>
      </w:r>
      <w:r w:rsidR="0095682B">
        <w:rPr>
          <w:color w:val="000000"/>
          <w:lang w:val="uk-UA"/>
        </w:rPr>
        <w:t xml:space="preserve"> – </w:t>
      </w:r>
      <w:r w:rsidRPr="00D20F9A">
        <w:rPr>
          <w:color w:val="000000"/>
        </w:rPr>
        <w:t xml:space="preserve">2026 </w:t>
      </w:r>
      <w:r w:rsidR="0095682B" w:rsidRPr="00D20F9A">
        <w:rPr>
          <w:color w:val="000000"/>
        </w:rPr>
        <w:t>рок</w:t>
      </w:r>
      <w:r w:rsidR="0095682B">
        <w:rPr>
          <w:color w:val="000000"/>
          <w:lang w:val="uk-UA"/>
        </w:rPr>
        <w:t>ах</w:t>
      </w:r>
      <w:r w:rsidR="0095682B" w:rsidRPr="00D20F9A">
        <w:rPr>
          <w:color w:val="000000"/>
        </w:rPr>
        <w:t xml:space="preserve"> </w:t>
      </w:r>
      <w:proofErr w:type="spellStart"/>
      <w:r w:rsidRPr="00D20F9A">
        <w:rPr>
          <w:color w:val="000000"/>
        </w:rPr>
        <w:t>згідно</w:t>
      </w:r>
      <w:proofErr w:type="spellEnd"/>
      <w:r w:rsidRPr="00D20F9A">
        <w:rPr>
          <w:color w:val="000000"/>
        </w:rPr>
        <w:t xml:space="preserve"> з  </w:t>
      </w:r>
      <w:proofErr w:type="spellStart"/>
      <w:r w:rsidRPr="00D20F9A">
        <w:rPr>
          <w:color w:val="000000"/>
        </w:rPr>
        <w:t>Програмою</w:t>
      </w:r>
      <w:proofErr w:type="spellEnd"/>
      <w:r w:rsidR="0095682B">
        <w:rPr>
          <w:color w:val="000000"/>
          <w:lang w:val="uk-UA"/>
        </w:rPr>
        <w:t>,</w:t>
      </w:r>
      <w:r w:rsidRPr="00D20F9A">
        <w:rPr>
          <w:color w:val="000000"/>
        </w:rPr>
        <w:t xml:space="preserve"> становить:</w:t>
      </w:r>
    </w:p>
    <w:tbl>
      <w:tblPr>
        <w:tblStyle w:val="ad"/>
        <w:tblW w:w="0" w:type="auto"/>
        <w:tblInd w:w="108" w:type="dxa"/>
        <w:tblLook w:val="04A0" w:firstRow="1" w:lastRow="0" w:firstColumn="1" w:lastColumn="0" w:noHBand="0" w:noVBand="1"/>
      </w:tblPr>
      <w:tblGrid>
        <w:gridCol w:w="3023"/>
        <w:gridCol w:w="1290"/>
        <w:gridCol w:w="1288"/>
        <w:gridCol w:w="1288"/>
        <w:gridCol w:w="1287"/>
        <w:gridCol w:w="1287"/>
      </w:tblGrid>
      <w:tr w:rsidR="0053756A" w:rsidRPr="00D20F9A" w14:paraId="642077A2" w14:textId="77777777" w:rsidTr="00133CF0">
        <w:trPr>
          <w:trHeight w:val="689"/>
        </w:trPr>
        <w:tc>
          <w:tcPr>
            <w:tcW w:w="3023" w:type="dxa"/>
            <w:vMerge w:val="restart"/>
          </w:tcPr>
          <w:p w14:paraId="04F9D4C7" w14:textId="23D0BE4C" w:rsidR="00570934" w:rsidRPr="001B49A4" w:rsidRDefault="0053756A" w:rsidP="001B49A4">
            <w:pPr>
              <w:pStyle w:val="a6"/>
              <w:tabs>
                <w:tab w:val="left" w:pos="426"/>
              </w:tabs>
              <w:ind w:left="0" w:right="-1"/>
              <w:jc w:val="center"/>
              <w:rPr>
                <w:color w:val="000000"/>
                <w:sz w:val="22"/>
                <w:lang w:val="uk-UA"/>
              </w:rPr>
            </w:pPr>
            <w:proofErr w:type="spellStart"/>
            <w:proofErr w:type="gramStart"/>
            <w:r w:rsidRPr="001B49A4">
              <w:rPr>
                <w:color w:val="000000"/>
                <w:sz w:val="22"/>
              </w:rPr>
              <w:t>Напрям</w:t>
            </w:r>
            <w:proofErr w:type="spellEnd"/>
            <w:r w:rsidRPr="001B49A4">
              <w:rPr>
                <w:color w:val="000000"/>
                <w:sz w:val="22"/>
              </w:rPr>
              <w:t xml:space="preserve">  </w:t>
            </w:r>
            <w:proofErr w:type="spellStart"/>
            <w:r w:rsidRPr="001B49A4">
              <w:rPr>
                <w:color w:val="000000"/>
                <w:sz w:val="22"/>
              </w:rPr>
              <w:t>використання</w:t>
            </w:r>
            <w:proofErr w:type="spellEnd"/>
            <w:proofErr w:type="gramEnd"/>
            <w:r w:rsidRPr="001B49A4">
              <w:rPr>
                <w:color w:val="000000"/>
                <w:sz w:val="22"/>
              </w:rPr>
              <w:t xml:space="preserve"> </w:t>
            </w:r>
          </w:p>
          <w:p w14:paraId="7F647C0E" w14:textId="77777777" w:rsidR="0053756A" w:rsidRPr="001B49A4" w:rsidRDefault="0053756A" w:rsidP="001B49A4">
            <w:pPr>
              <w:pStyle w:val="a6"/>
              <w:tabs>
                <w:tab w:val="left" w:pos="426"/>
              </w:tabs>
              <w:ind w:left="0" w:right="-1"/>
              <w:jc w:val="center"/>
              <w:rPr>
                <w:color w:val="000000"/>
                <w:sz w:val="22"/>
              </w:rPr>
            </w:pPr>
            <w:proofErr w:type="spellStart"/>
            <w:r w:rsidRPr="001B49A4">
              <w:rPr>
                <w:color w:val="000000"/>
                <w:sz w:val="22"/>
              </w:rPr>
              <w:t>коштів</w:t>
            </w:r>
            <w:proofErr w:type="spellEnd"/>
          </w:p>
        </w:tc>
        <w:tc>
          <w:tcPr>
            <w:tcW w:w="6440" w:type="dxa"/>
            <w:gridSpan w:val="5"/>
          </w:tcPr>
          <w:p w14:paraId="4CF813E8" w14:textId="77777777" w:rsidR="0053756A" w:rsidRPr="001B49A4" w:rsidRDefault="0053756A" w:rsidP="001B49A4">
            <w:pPr>
              <w:pStyle w:val="a6"/>
              <w:tabs>
                <w:tab w:val="left" w:pos="426"/>
              </w:tabs>
              <w:ind w:left="0" w:right="-1"/>
              <w:jc w:val="center"/>
              <w:rPr>
                <w:color w:val="000000"/>
                <w:sz w:val="22"/>
              </w:rPr>
            </w:pPr>
            <w:proofErr w:type="spellStart"/>
            <w:r w:rsidRPr="001B49A4">
              <w:rPr>
                <w:sz w:val="22"/>
              </w:rPr>
              <w:t>Обсяг</w:t>
            </w:r>
            <w:proofErr w:type="spellEnd"/>
            <w:r w:rsidRPr="001B49A4">
              <w:rPr>
                <w:sz w:val="22"/>
              </w:rPr>
              <w:t xml:space="preserve"> </w:t>
            </w:r>
            <w:proofErr w:type="spellStart"/>
            <w:r w:rsidRPr="001B49A4">
              <w:rPr>
                <w:sz w:val="22"/>
              </w:rPr>
              <w:t>підтримки</w:t>
            </w:r>
            <w:proofErr w:type="spellEnd"/>
            <w:r w:rsidRPr="001B49A4">
              <w:rPr>
                <w:sz w:val="22"/>
              </w:rPr>
              <w:t xml:space="preserve">, </w:t>
            </w:r>
            <w:proofErr w:type="spellStart"/>
            <w:r w:rsidRPr="001B49A4">
              <w:rPr>
                <w:sz w:val="22"/>
              </w:rPr>
              <w:t>грн</w:t>
            </w:r>
            <w:proofErr w:type="spellEnd"/>
          </w:p>
        </w:tc>
      </w:tr>
      <w:tr w:rsidR="0053756A" w:rsidRPr="00D20F9A" w14:paraId="592A13CA" w14:textId="77777777" w:rsidTr="00133CF0">
        <w:trPr>
          <w:trHeight w:val="412"/>
        </w:trPr>
        <w:tc>
          <w:tcPr>
            <w:tcW w:w="3023" w:type="dxa"/>
            <w:vMerge/>
          </w:tcPr>
          <w:p w14:paraId="4C9A5F36" w14:textId="77777777" w:rsidR="0053756A" w:rsidRPr="001B49A4" w:rsidRDefault="0053756A" w:rsidP="001B49A4">
            <w:pPr>
              <w:pStyle w:val="a6"/>
              <w:tabs>
                <w:tab w:val="left" w:pos="426"/>
              </w:tabs>
              <w:ind w:left="0" w:right="-1"/>
              <w:jc w:val="both"/>
              <w:rPr>
                <w:color w:val="000000"/>
                <w:sz w:val="22"/>
              </w:rPr>
            </w:pPr>
          </w:p>
        </w:tc>
        <w:tc>
          <w:tcPr>
            <w:tcW w:w="1290" w:type="dxa"/>
          </w:tcPr>
          <w:p w14:paraId="594380E5" w14:textId="77777777" w:rsidR="0053756A" w:rsidRPr="001B49A4" w:rsidRDefault="0053756A" w:rsidP="001B49A4">
            <w:pPr>
              <w:pStyle w:val="a6"/>
              <w:tabs>
                <w:tab w:val="left" w:pos="426"/>
              </w:tabs>
              <w:ind w:left="0" w:right="-1"/>
              <w:jc w:val="center"/>
              <w:rPr>
                <w:color w:val="000000"/>
                <w:sz w:val="22"/>
              </w:rPr>
            </w:pPr>
            <w:r w:rsidRPr="001B49A4">
              <w:rPr>
                <w:color w:val="000000"/>
                <w:sz w:val="22"/>
              </w:rPr>
              <w:t>2022</w:t>
            </w:r>
          </w:p>
        </w:tc>
        <w:tc>
          <w:tcPr>
            <w:tcW w:w="1288" w:type="dxa"/>
          </w:tcPr>
          <w:p w14:paraId="0DB4A8B6" w14:textId="77777777" w:rsidR="0053756A" w:rsidRPr="001B49A4" w:rsidRDefault="0053756A" w:rsidP="001B49A4">
            <w:pPr>
              <w:pStyle w:val="a6"/>
              <w:tabs>
                <w:tab w:val="left" w:pos="426"/>
              </w:tabs>
              <w:ind w:left="0" w:right="-1"/>
              <w:jc w:val="center"/>
              <w:rPr>
                <w:color w:val="000000"/>
                <w:sz w:val="22"/>
              </w:rPr>
            </w:pPr>
            <w:r w:rsidRPr="001B49A4">
              <w:rPr>
                <w:color w:val="000000"/>
                <w:sz w:val="22"/>
              </w:rPr>
              <w:t>2023</w:t>
            </w:r>
          </w:p>
        </w:tc>
        <w:tc>
          <w:tcPr>
            <w:tcW w:w="1288" w:type="dxa"/>
          </w:tcPr>
          <w:p w14:paraId="66B90796" w14:textId="77777777" w:rsidR="0053756A" w:rsidRPr="001B49A4" w:rsidRDefault="0053756A" w:rsidP="001B49A4">
            <w:pPr>
              <w:pStyle w:val="a6"/>
              <w:tabs>
                <w:tab w:val="left" w:pos="426"/>
              </w:tabs>
              <w:ind w:left="0" w:right="-1"/>
              <w:jc w:val="center"/>
              <w:rPr>
                <w:color w:val="000000"/>
                <w:sz w:val="22"/>
              </w:rPr>
            </w:pPr>
            <w:r w:rsidRPr="001B49A4">
              <w:rPr>
                <w:color w:val="000000"/>
                <w:sz w:val="22"/>
              </w:rPr>
              <w:t>2024</w:t>
            </w:r>
          </w:p>
        </w:tc>
        <w:tc>
          <w:tcPr>
            <w:tcW w:w="1287" w:type="dxa"/>
          </w:tcPr>
          <w:p w14:paraId="6364EB8B" w14:textId="77777777" w:rsidR="0053756A" w:rsidRPr="001B49A4" w:rsidRDefault="0053756A" w:rsidP="001B49A4">
            <w:pPr>
              <w:pStyle w:val="a6"/>
              <w:tabs>
                <w:tab w:val="left" w:pos="426"/>
              </w:tabs>
              <w:ind w:left="0" w:right="-1"/>
              <w:jc w:val="center"/>
              <w:rPr>
                <w:color w:val="000000"/>
                <w:sz w:val="22"/>
              </w:rPr>
            </w:pPr>
            <w:r w:rsidRPr="001B49A4">
              <w:rPr>
                <w:color w:val="000000"/>
                <w:sz w:val="22"/>
              </w:rPr>
              <w:t>2025</w:t>
            </w:r>
          </w:p>
        </w:tc>
        <w:tc>
          <w:tcPr>
            <w:tcW w:w="1287" w:type="dxa"/>
          </w:tcPr>
          <w:p w14:paraId="31AD1C79" w14:textId="77777777" w:rsidR="0053756A" w:rsidRPr="001B49A4" w:rsidRDefault="0053756A" w:rsidP="001B49A4">
            <w:pPr>
              <w:pStyle w:val="a6"/>
              <w:tabs>
                <w:tab w:val="left" w:pos="426"/>
              </w:tabs>
              <w:ind w:left="0" w:right="-1"/>
              <w:jc w:val="center"/>
              <w:rPr>
                <w:color w:val="000000"/>
                <w:sz w:val="22"/>
              </w:rPr>
            </w:pPr>
            <w:r w:rsidRPr="001B49A4">
              <w:rPr>
                <w:color w:val="000000"/>
                <w:sz w:val="22"/>
              </w:rPr>
              <w:t>2026</w:t>
            </w:r>
          </w:p>
        </w:tc>
      </w:tr>
      <w:tr w:rsidR="0053756A" w:rsidRPr="00D20F9A" w14:paraId="7556EA8A" w14:textId="77777777" w:rsidTr="00133CF0">
        <w:tc>
          <w:tcPr>
            <w:tcW w:w="3023" w:type="dxa"/>
          </w:tcPr>
          <w:p w14:paraId="3E461150" w14:textId="1A212661" w:rsidR="0053756A" w:rsidRPr="001B49A4" w:rsidRDefault="0053756A" w:rsidP="001B49A4">
            <w:pPr>
              <w:pStyle w:val="a6"/>
              <w:tabs>
                <w:tab w:val="left" w:pos="34"/>
                <w:tab w:val="left" w:pos="426"/>
              </w:tabs>
              <w:ind w:left="0" w:right="-1"/>
              <w:rPr>
                <w:color w:val="000000"/>
                <w:sz w:val="22"/>
              </w:rPr>
            </w:pPr>
            <w:proofErr w:type="spellStart"/>
            <w:r w:rsidRPr="001B49A4">
              <w:rPr>
                <w:color w:val="000000"/>
                <w:sz w:val="22"/>
              </w:rPr>
              <w:t>Поточні</w:t>
            </w:r>
            <w:proofErr w:type="spellEnd"/>
            <w:r w:rsidRPr="001B49A4">
              <w:rPr>
                <w:color w:val="000000"/>
                <w:sz w:val="22"/>
              </w:rPr>
              <w:t xml:space="preserve"> </w:t>
            </w:r>
            <w:proofErr w:type="spellStart"/>
            <w:r w:rsidRPr="001B49A4">
              <w:rPr>
                <w:color w:val="000000"/>
                <w:sz w:val="22"/>
              </w:rPr>
              <w:t>трансферти</w:t>
            </w:r>
            <w:proofErr w:type="spellEnd"/>
            <w:r w:rsidRPr="001B49A4">
              <w:rPr>
                <w:color w:val="000000"/>
                <w:sz w:val="22"/>
              </w:rPr>
              <w:t xml:space="preserve"> (</w:t>
            </w:r>
            <w:proofErr w:type="spellStart"/>
            <w:r w:rsidRPr="001B49A4">
              <w:rPr>
                <w:color w:val="000000"/>
                <w:sz w:val="22"/>
              </w:rPr>
              <w:t>функціонування</w:t>
            </w:r>
            <w:proofErr w:type="spellEnd"/>
            <w:r w:rsidRPr="001B49A4">
              <w:rPr>
                <w:color w:val="000000"/>
                <w:sz w:val="22"/>
              </w:rPr>
              <w:t xml:space="preserve"> </w:t>
            </w:r>
            <w:proofErr w:type="spellStart"/>
            <w:r w:rsidRPr="001B49A4">
              <w:rPr>
                <w:color w:val="000000"/>
                <w:sz w:val="22"/>
              </w:rPr>
              <w:t>спортивних</w:t>
            </w:r>
            <w:proofErr w:type="spellEnd"/>
            <w:r w:rsidRPr="001B49A4">
              <w:rPr>
                <w:color w:val="000000"/>
                <w:sz w:val="22"/>
              </w:rPr>
              <w:t xml:space="preserve"> </w:t>
            </w:r>
            <w:proofErr w:type="spellStart"/>
            <w:proofErr w:type="gramStart"/>
            <w:r w:rsidRPr="001B49A4">
              <w:rPr>
                <w:color w:val="000000"/>
                <w:sz w:val="22"/>
              </w:rPr>
              <w:t>споруд</w:t>
            </w:r>
            <w:proofErr w:type="spellEnd"/>
            <w:r w:rsidRPr="001B49A4">
              <w:rPr>
                <w:color w:val="000000"/>
                <w:sz w:val="22"/>
              </w:rPr>
              <w:t xml:space="preserve">  </w:t>
            </w:r>
            <w:proofErr w:type="spellStart"/>
            <w:r w:rsidRPr="001B49A4">
              <w:rPr>
                <w:color w:val="000000"/>
                <w:sz w:val="22"/>
              </w:rPr>
              <w:t>згідно</w:t>
            </w:r>
            <w:proofErr w:type="spellEnd"/>
            <w:proofErr w:type="gramEnd"/>
            <w:r w:rsidRPr="001B49A4">
              <w:rPr>
                <w:color w:val="000000"/>
                <w:sz w:val="22"/>
              </w:rPr>
              <w:t xml:space="preserve"> з </w:t>
            </w:r>
            <w:proofErr w:type="spellStart"/>
            <w:r w:rsidRPr="001B49A4">
              <w:rPr>
                <w:color w:val="000000"/>
                <w:sz w:val="22"/>
              </w:rPr>
              <w:t>підпунктом</w:t>
            </w:r>
            <w:proofErr w:type="spellEnd"/>
            <w:r w:rsidRPr="001B49A4">
              <w:rPr>
                <w:color w:val="000000"/>
                <w:sz w:val="22"/>
              </w:rPr>
              <w:t xml:space="preserve"> 1 пункту  6 </w:t>
            </w:r>
            <w:proofErr w:type="spellStart"/>
            <w:r w:rsidRPr="001B49A4">
              <w:rPr>
                <w:color w:val="000000"/>
                <w:sz w:val="22"/>
              </w:rPr>
              <w:t>розділу</w:t>
            </w:r>
            <w:proofErr w:type="spellEnd"/>
            <w:r w:rsidRPr="001B49A4">
              <w:rPr>
                <w:color w:val="000000"/>
                <w:sz w:val="22"/>
              </w:rPr>
              <w:t xml:space="preserve"> </w:t>
            </w:r>
            <w:r w:rsidRPr="001B49A4">
              <w:rPr>
                <w:sz w:val="22"/>
              </w:rPr>
              <w:t>VI</w:t>
            </w:r>
            <w:r w:rsidRPr="001B49A4">
              <w:rPr>
                <w:color w:val="000000"/>
                <w:sz w:val="22"/>
              </w:rPr>
              <w:t xml:space="preserve"> </w:t>
            </w:r>
            <w:proofErr w:type="spellStart"/>
            <w:r w:rsidRPr="001B49A4">
              <w:rPr>
                <w:color w:val="000000"/>
                <w:sz w:val="22"/>
              </w:rPr>
              <w:t>Програми</w:t>
            </w:r>
            <w:proofErr w:type="spellEnd"/>
            <w:r w:rsidRPr="001B49A4">
              <w:rPr>
                <w:color w:val="000000"/>
                <w:sz w:val="22"/>
              </w:rPr>
              <w:t xml:space="preserve">) </w:t>
            </w:r>
            <w:proofErr w:type="spellStart"/>
            <w:r w:rsidRPr="001B49A4">
              <w:rPr>
                <w:color w:val="000000"/>
                <w:sz w:val="22"/>
              </w:rPr>
              <w:t>всього</w:t>
            </w:r>
            <w:proofErr w:type="spellEnd"/>
            <w:r w:rsidRPr="001B49A4">
              <w:rPr>
                <w:color w:val="000000"/>
                <w:sz w:val="22"/>
              </w:rPr>
              <w:t xml:space="preserve">, </w:t>
            </w:r>
            <w:r w:rsidR="0095682B" w:rsidRPr="001B49A4">
              <w:rPr>
                <w:color w:val="000000"/>
                <w:sz w:val="22"/>
                <w:lang w:val="uk-UA"/>
              </w:rPr>
              <w:t>у</w:t>
            </w:r>
            <w:r w:rsidR="0095682B" w:rsidRPr="001B49A4">
              <w:rPr>
                <w:color w:val="000000"/>
                <w:sz w:val="22"/>
              </w:rPr>
              <w:t xml:space="preserve"> </w:t>
            </w:r>
            <w:r w:rsidRPr="001B49A4">
              <w:rPr>
                <w:color w:val="000000"/>
                <w:sz w:val="22"/>
              </w:rPr>
              <w:t>т.</w:t>
            </w:r>
            <w:r w:rsidR="0095682B" w:rsidRPr="001B49A4">
              <w:rPr>
                <w:color w:val="000000"/>
                <w:sz w:val="22"/>
                <w:lang w:val="uk-UA"/>
              </w:rPr>
              <w:t xml:space="preserve"> </w:t>
            </w:r>
            <w:r w:rsidRPr="001B49A4">
              <w:rPr>
                <w:color w:val="000000"/>
                <w:sz w:val="22"/>
              </w:rPr>
              <w:t>ч:</w:t>
            </w:r>
          </w:p>
        </w:tc>
        <w:tc>
          <w:tcPr>
            <w:tcW w:w="1290" w:type="dxa"/>
          </w:tcPr>
          <w:p w14:paraId="2112F73E" w14:textId="77777777" w:rsidR="0053756A" w:rsidRPr="001B49A4" w:rsidRDefault="0053756A" w:rsidP="001B49A4">
            <w:pPr>
              <w:pStyle w:val="a6"/>
              <w:tabs>
                <w:tab w:val="left" w:pos="426"/>
              </w:tabs>
              <w:ind w:left="0" w:right="-1"/>
              <w:jc w:val="center"/>
              <w:rPr>
                <w:color w:val="000000"/>
                <w:sz w:val="22"/>
              </w:rPr>
            </w:pPr>
            <w:r w:rsidRPr="001B49A4">
              <w:rPr>
                <w:color w:val="000000"/>
                <w:sz w:val="22"/>
              </w:rPr>
              <w:t>3 767 500</w:t>
            </w:r>
          </w:p>
        </w:tc>
        <w:tc>
          <w:tcPr>
            <w:tcW w:w="1288" w:type="dxa"/>
          </w:tcPr>
          <w:p w14:paraId="6FA3BC71" w14:textId="77777777" w:rsidR="0053756A" w:rsidRPr="001B49A4" w:rsidRDefault="0053756A" w:rsidP="001B49A4">
            <w:pPr>
              <w:pStyle w:val="a6"/>
              <w:tabs>
                <w:tab w:val="left" w:pos="426"/>
              </w:tabs>
              <w:ind w:left="0" w:right="-1"/>
              <w:jc w:val="center"/>
              <w:rPr>
                <w:color w:val="000000"/>
                <w:sz w:val="22"/>
              </w:rPr>
            </w:pPr>
            <w:r w:rsidRPr="001B49A4">
              <w:rPr>
                <w:color w:val="000000"/>
                <w:sz w:val="22"/>
              </w:rPr>
              <w:t>3 978 500</w:t>
            </w:r>
          </w:p>
        </w:tc>
        <w:tc>
          <w:tcPr>
            <w:tcW w:w="1288" w:type="dxa"/>
          </w:tcPr>
          <w:p w14:paraId="778140B8" w14:textId="77777777" w:rsidR="0053756A" w:rsidRPr="001B49A4" w:rsidRDefault="0053756A" w:rsidP="001B49A4">
            <w:pPr>
              <w:pStyle w:val="a6"/>
              <w:tabs>
                <w:tab w:val="left" w:pos="426"/>
              </w:tabs>
              <w:ind w:left="0" w:right="-1"/>
              <w:jc w:val="center"/>
              <w:rPr>
                <w:color w:val="000000"/>
                <w:sz w:val="22"/>
              </w:rPr>
            </w:pPr>
            <w:r w:rsidRPr="001B49A4">
              <w:rPr>
                <w:color w:val="000000"/>
                <w:sz w:val="22"/>
              </w:rPr>
              <w:t>4 201 300</w:t>
            </w:r>
          </w:p>
        </w:tc>
        <w:tc>
          <w:tcPr>
            <w:tcW w:w="1287" w:type="dxa"/>
          </w:tcPr>
          <w:p w14:paraId="349CD4D8" w14:textId="77777777" w:rsidR="0053756A" w:rsidRPr="001B49A4" w:rsidRDefault="0053756A" w:rsidP="001B49A4">
            <w:pPr>
              <w:pStyle w:val="a6"/>
              <w:tabs>
                <w:tab w:val="left" w:pos="426"/>
              </w:tabs>
              <w:ind w:left="0" w:right="-1"/>
              <w:jc w:val="center"/>
              <w:rPr>
                <w:color w:val="000000"/>
                <w:sz w:val="22"/>
              </w:rPr>
            </w:pPr>
            <w:r w:rsidRPr="001B49A4">
              <w:rPr>
                <w:color w:val="000000"/>
                <w:sz w:val="22"/>
              </w:rPr>
              <w:t>4 436 500</w:t>
            </w:r>
          </w:p>
        </w:tc>
        <w:tc>
          <w:tcPr>
            <w:tcW w:w="1287" w:type="dxa"/>
          </w:tcPr>
          <w:p w14:paraId="7F9E4200" w14:textId="77777777" w:rsidR="0053756A" w:rsidRPr="001B49A4" w:rsidRDefault="0053756A" w:rsidP="001B49A4">
            <w:pPr>
              <w:pStyle w:val="a6"/>
              <w:tabs>
                <w:tab w:val="left" w:pos="426"/>
              </w:tabs>
              <w:ind w:left="0" w:right="-1"/>
              <w:jc w:val="center"/>
              <w:rPr>
                <w:color w:val="000000"/>
                <w:sz w:val="22"/>
              </w:rPr>
            </w:pPr>
            <w:r w:rsidRPr="001B49A4">
              <w:rPr>
                <w:color w:val="000000"/>
                <w:sz w:val="22"/>
              </w:rPr>
              <w:t>4 702 400</w:t>
            </w:r>
          </w:p>
        </w:tc>
      </w:tr>
      <w:tr w:rsidR="0053756A" w:rsidRPr="00D20F9A" w14:paraId="360C55F6" w14:textId="77777777" w:rsidTr="00133CF0">
        <w:tc>
          <w:tcPr>
            <w:tcW w:w="3023" w:type="dxa"/>
          </w:tcPr>
          <w:p w14:paraId="2270A9BE" w14:textId="77777777" w:rsidR="0053756A" w:rsidRPr="001B49A4" w:rsidRDefault="0053756A" w:rsidP="001B49A4">
            <w:pPr>
              <w:pStyle w:val="a6"/>
              <w:tabs>
                <w:tab w:val="left" w:pos="426"/>
              </w:tabs>
              <w:ind w:left="0" w:right="-1"/>
              <w:rPr>
                <w:color w:val="000000"/>
                <w:sz w:val="22"/>
              </w:rPr>
            </w:pPr>
            <w:r w:rsidRPr="001B49A4">
              <w:rPr>
                <w:color w:val="000000"/>
                <w:sz w:val="22"/>
              </w:rPr>
              <w:t xml:space="preserve">зарплата з </w:t>
            </w:r>
            <w:proofErr w:type="spellStart"/>
            <w:r w:rsidRPr="001B49A4">
              <w:rPr>
                <w:color w:val="000000"/>
                <w:sz w:val="22"/>
              </w:rPr>
              <w:t>нарахуваннями</w:t>
            </w:r>
            <w:proofErr w:type="spellEnd"/>
            <w:r w:rsidRPr="001B49A4">
              <w:rPr>
                <w:color w:val="000000"/>
                <w:sz w:val="22"/>
              </w:rPr>
              <w:t>;</w:t>
            </w:r>
          </w:p>
        </w:tc>
        <w:tc>
          <w:tcPr>
            <w:tcW w:w="1290" w:type="dxa"/>
          </w:tcPr>
          <w:p w14:paraId="572CB05E" w14:textId="77777777" w:rsidR="0053756A" w:rsidRPr="001B49A4" w:rsidRDefault="0053756A" w:rsidP="001B49A4">
            <w:pPr>
              <w:pStyle w:val="a6"/>
              <w:tabs>
                <w:tab w:val="left" w:pos="426"/>
              </w:tabs>
              <w:ind w:left="0" w:right="-1"/>
              <w:jc w:val="center"/>
              <w:rPr>
                <w:color w:val="000000"/>
                <w:sz w:val="22"/>
              </w:rPr>
            </w:pPr>
            <w:r w:rsidRPr="001B49A4">
              <w:rPr>
                <w:color w:val="000000"/>
                <w:sz w:val="22"/>
              </w:rPr>
              <w:t>3 484 200</w:t>
            </w:r>
          </w:p>
        </w:tc>
        <w:tc>
          <w:tcPr>
            <w:tcW w:w="1288" w:type="dxa"/>
          </w:tcPr>
          <w:p w14:paraId="6876F7E3" w14:textId="77777777" w:rsidR="0053756A" w:rsidRPr="001B49A4" w:rsidRDefault="0053756A" w:rsidP="001B49A4">
            <w:pPr>
              <w:pStyle w:val="a6"/>
              <w:tabs>
                <w:tab w:val="left" w:pos="426"/>
              </w:tabs>
              <w:ind w:left="0" w:right="-1"/>
              <w:jc w:val="center"/>
              <w:rPr>
                <w:color w:val="000000"/>
                <w:sz w:val="22"/>
              </w:rPr>
            </w:pPr>
            <w:r w:rsidRPr="001B49A4">
              <w:rPr>
                <w:color w:val="000000"/>
                <w:sz w:val="22"/>
              </w:rPr>
              <w:t>3 679 300</w:t>
            </w:r>
          </w:p>
        </w:tc>
        <w:tc>
          <w:tcPr>
            <w:tcW w:w="1288" w:type="dxa"/>
          </w:tcPr>
          <w:p w14:paraId="3710B554" w14:textId="77777777" w:rsidR="0053756A" w:rsidRPr="001B49A4" w:rsidRDefault="0053756A" w:rsidP="001B49A4">
            <w:pPr>
              <w:pStyle w:val="a6"/>
              <w:tabs>
                <w:tab w:val="left" w:pos="426"/>
              </w:tabs>
              <w:ind w:left="0" w:right="-1"/>
              <w:jc w:val="center"/>
              <w:rPr>
                <w:color w:val="000000"/>
                <w:sz w:val="22"/>
              </w:rPr>
            </w:pPr>
            <w:r w:rsidRPr="001B49A4">
              <w:rPr>
                <w:color w:val="000000"/>
                <w:sz w:val="22"/>
              </w:rPr>
              <w:t>3 885 300</w:t>
            </w:r>
          </w:p>
        </w:tc>
        <w:tc>
          <w:tcPr>
            <w:tcW w:w="1287" w:type="dxa"/>
          </w:tcPr>
          <w:p w14:paraId="170926A5" w14:textId="77777777" w:rsidR="0053756A" w:rsidRPr="001B49A4" w:rsidRDefault="0053756A" w:rsidP="001B49A4">
            <w:pPr>
              <w:pStyle w:val="a6"/>
              <w:tabs>
                <w:tab w:val="left" w:pos="426"/>
              </w:tabs>
              <w:ind w:left="0" w:right="-1"/>
              <w:jc w:val="center"/>
              <w:rPr>
                <w:color w:val="000000"/>
                <w:sz w:val="22"/>
              </w:rPr>
            </w:pPr>
            <w:r w:rsidRPr="001B49A4">
              <w:rPr>
                <w:color w:val="000000"/>
                <w:sz w:val="22"/>
              </w:rPr>
              <w:t>4 102 800</w:t>
            </w:r>
          </w:p>
        </w:tc>
        <w:tc>
          <w:tcPr>
            <w:tcW w:w="1287" w:type="dxa"/>
          </w:tcPr>
          <w:p w14:paraId="551C3439" w14:textId="77777777" w:rsidR="0053756A" w:rsidRPr="001B49A4" w:rsidRDefault="0053756A" w:rsidP="001B49A4">
            <w:pPr>
              <w:pStyle w:val="a6"/>
              <w:tabs>
                <w:tab w:val="left" w:pos="426"/>
              </w:tabs>
              <w:ind w:left="0" w:right="-1"/>
              <w:jc w:val="center"/>
              <w:rPr>
                <w:color w:val="000000"/>
                <w:sz w:val="22"/>
              </w:rPr>
            </w:pPr>
            <w:r w:rsidRPr="001B49A4">
              <w:rPr>
                <w:color w:val="000000"/>
                <w:sz w:val="22"/>
              </w:rPr>
              <w:t>4 349 000</w:t>
            </w:r>
          </w:p>
        </w:tc>
      </w:tr>
      <w:tr w:rsidR="0053756A" w:rsidRPr="00D20F9A" w14:paraId="414B3E20" w14:textId="77777777" w:rsidTr="00133CF0">
        <w:tc>
          <w:tcPr>
            <w:tcW w:w="3023" w:type="dxa"/>
          </w:tcPr>
          <w:p w14:paraId="124A7D63" w14:textId="04CA16A2" w:rsidR="0053756A" w:rsidRPr="001B49A4" w:rsidRDefault="0053756A" w:rsidP="001B49A4">
            <w:pPr>
              <w:tabs>
                <w:tab w:val="left" w:pos="426"/>
              </w:tabs>
              <w:ind w:right="-1"/>
              <w:rPr>
                <w:color w:val="000000"/>
                <w:sz w:val="22"/>
                <w:szCs w:val="22"/>
              </w:rPr>
            </w:pPr>
            <w:r w:rsidRPr="001B49A4">
              <w:rPr>
                <w:color w:val="000000"/>
                <w:sz w:val="22"/>
                <w:szCs w:val="22"/>
              </w:rPr>
              <w:t>комунальні послуги</w:t>
            </w:r>
          </w:p>
        </w:tc>
        <w:tc>
          <w:tcPr>
            <w:tcW w:w="1290" w:type="dxa"/>
          </w:tcPr>
          <w:p w14:paraId="4EB8E939" w14:textId="77777777" w:rsidR="0053756A" w:rsidRPr="001B49A4" w:rsidRDefault="0053756A" w:rsidP="001B49A4">
            <w:pPr>
              <w:pStyle w:val="a6"/>
              <w:tabs>
                <w:tab w:val="left" w:pos="426"/>
              </w:tabs>
              <w:ind w:left="0" w:right="-1"/>
              <w:jc w:val="center"/>
              <w:rPr>
                <w:color w:val="000000"/>
                <w:sz w:val="22"/>
              </w:rPr>
            </w:pPr>
            <w:r w:rsidRPr="001B49A4">
              <w:rPr>
                <w:color w:val="000000"/>
                <w:sz w:val="22"/>
              </w:rPr>
              <w:t>283 300</w:t>
            </w:r>
          </w:p>
        </w:tc>
        <w:tc>
          <w:tcPr>
            <w:tcW w:w="1288" w:type="dxa"/>
          </w:tcPr>
          <w:p w14:paraId="26D81AA2" w14:textId="77777777" w:rsidR="0053756A" w:rsidRPr="001B49A4" w:rsidRDefault="0053756A" w:rsidP="001B49A4">
            <w:pPr>
              <w:pStyle w:val="a6"/>
              <w:tabs>
                <w:tab w:val="left" w:pos="426"/>
              </w:tabs>
              <w:ind w:left="0" w:right="-1"/>
              <w:jc w:val="center"/>
              <w:rPr>
                <w:color w:val="000000"/>
                <w:sz w:val="22"/>
              </w:rPr>
            </w:pPr>
            <w:r w:rsidRPr="001B49A4">
              <w:rPr>
                <w:color w:val="000000"/>
                <w:sz w:val="22"/>
              </w:rPr>
              <w:t>299 200</w:t>
            </w:r>
          </w:p>
        </w:tc>
        <w:tc>
          <w:tcPr>
            <w:tcW w:w="1288" w:type="dxa"/>
          </w:tcPr>
          <w:p w14:paraId="4B82740B" w14:textId="77777777" w:rsidR="0053756A" w:rsidRPr="001B49A4" w:rsidRDefault="0053756A" w:rsidP="001B49A4">
            <w:pPr>
              <w:pStyle w:val="a6"/>
              <w:tabs>
                <w:tab w:val="left" w:pos="426"/>
              </w:tabs>
              <w:ind w:left="0" w:right="-1"/>
              <w:jc w:val="center"/>
              <w:rPr>
                <w:color w:val="000000"/>
                <w:sz w:val="22"/>
              </w:rPr>
            </w:pPr>
            <w:r w:rsidRPr="001B49A4">
              <w:rPr>
                <w:color w:val="000000"/>
                <w:sz w:val="22"/>
              </w:rPr>
              <w:t>316 000</w:t>
            </w:r>
          </w:p>
        </w:tc>
        <w:tc>
          <w:tcPr>
            <w:tcW w:w="1287" w:type="dxa"/>
          </w:tcPr>
          <w:p w14:paraId="66AAB6DD" w14:textId="77777777" w:rsidR="0053756A" w:rsidRPr="001B49A4" w:rsidRDefault="0053756A" w:rsidP="001B49A4">
            <w:pPr>
              <w:pStyle w:val="a6"/>
              <w:tabs>
                <w:tab w:val="left" w:pos="426"/>
              </w:tabs>
              <w:ind w:left="0" w:right="-1"/>
              <w:jc w:val="center"/>
              <w:rPr>
                <w:color w:val="000000"/>
                <w:sz w:val="22"/>
              </w:rPr>
            </w:pPr>
            <w:r w:rsidRPr="001B49A4">
              <w:rPr>
                <w:color w:val="000000"/>
                <w:sz w:val="22"/>
              </w:rPr>
              <w:t>333 700</w:t>
            </w:r>
          </w:p>
        </w:tc>
        <w:tc>
          <w:tcPr>
            <w:tcW w:w="1287" w:type="dxa"/>
          </w:tcPr>
          <w:p w14:paraId="3E363991" w14:textId="77777777" w:rsidR="0053756A" w:rsidRPr="001B49A4" w:rsidRDefault="0053756A" w:rsidP="001B49A4">
            <w:pPr>
              <w:pStyle w:val="a6"/>
              <w:tabs>
                <w:tab w:val="left" w:pos="426"/>
              </w:tabs>
              <w:ind w:left="0" w:right="-1"/>
              <w:jc w:val="center"/>
              <w:rPr>
                <w:color w:val="000000"/>
                <w:sz w:val="22"/>
              </w:rPr>
            </w:pPr>
            <w:r w:rsidRPr="001B49A4">
              <w:rPr>
                <w:color w:val="000000"/>
                <w:sz w:val="22"/>
              </w:rPr>
              <w:t>353 700</w:t>
            </w:r>
          </w:p>
        </w:tc>
      </w:tr>
      <w:tr w:rsidR="0053756A" w:rsidRPr="00D20F9A" w14:paraId="4C1F1C4A" w14:textId="77777777" w:rsidTr="00133CF0">
        <w:tc>
          <w:tcPr>
            <w:tcW w:w="3023" w:type="dxa"/>
          </w:tcPr>
          <w:p w14:paraId="7E9B3247" w14:textId="57D2EB97" w:rsidR="0053756A" w:rsidRPr="001B49A4" w:rsidRDefault="0053756A" w:rsidP="001B49A4">
            <w:pPr>
              <w:pStyle w:val="a6"/>
              <w:tabs>
                <w:tab w:val="left" w:pos="426"/>
              </w:tabs>
              <w:ind w:left="0" w:right="-1"/>
              <w:rPr>
                <w:color w:val="000000"/>
                <w:sz w:val="22"/>
              </w:rPr>
            </w:pPr>
            <w:proofErr w:type="spellStart"/>
            <w:r w:rsidRPr="001B49A4">
              <w:rPr>
                <w:color w:val="000000"/>
                <w:sz w:val="22"/>
              </w:rPr>
              <w:t>Капітальні</w:t>
            </w:r>
            <w:proofErr w:type="spellEnd"/>
            <w:r w:rsidRPr="001B49A4">
              <w:rPr>
                <w:color w:val="000000"/>
                <w:sz w:val="22"/>
              </w:rPr>
              <w:t xml:space="preserve"> </w:t>
            </w:r>
            <w:proofErr w:type="spellStart"/>
            <w:r w:rsidRPr="001B49A4">
              <w:rPr>
                <w:color w:val="000000"/>
                <w:sz w:val="22"/>
              </w:rPr>
              <w:t>трансферти</w:t>
            </w:r>
            <w:proofErr w:type="spellEnd"/>
            <w:r w:rsidRPr="001B49A4">
              <w:rPr>
                <w:color w:val="000000"/>
                <w:sz w:val="22"/>
              </w:rPr>
              <w:t xml:space="preserve"> </w:t>
            </w:r>
            <w:r w:rsidRPr="001B49A4">
              <w:rPr>
                <w:color w:val="000000"/>
                <w:sz w:val="22"/>
              </w:rPr>
              <w:lastRenderedPageBreak/>
              <w:t>(</w:t>
            </w:r>
            <w:proofErr w:type="spellStart"/>
            <w:r w:rsidRPr="001B49A4">
              <w:rPr>
                <w:color w:val="000000"/>
                <w:sz w:val="22"/>
              </w:rPr>
              <w:t>розвиток</w:t>
            </w:r>
            <w:proofErr w:type="spellEnd"/>
            <w:r w:rsidRPr="001B49A4">
              <w:rPr>
                <w:color w:val="000000"/>
                <w:sz w:val="22"/>
              </w:rPr>
              <w:t xml:space="preserve"> </w:t>
            </w:r>
            <w:proofErr w:type="spellStart"/>
            <w:r w:rsidRPr="001B49A4">
              <w:rPr>
                <w:color w:val="000000"/>
                <w:sz w:val="22"/>
              </w:rPr>
              <w:t>матеріально-технічної</w:t>
            </w:r>
            <w:proofErr w:type="spellEnd"/>
            <w:r w:rsidRPr="001B49A4">
              <w:rPr>
                <w:color w:val="000000"/>
                <w:sz w:val="22"/>
              </w:rPr>
              <w:t xml:space="preserve"> </w:t>
            </w:r>
            <w:proofErr w:type="spellStart"/>
            <w:r w:rsidRPr="001B49A4">
              <w:rPr>
                <w:color w:val="000000"/>
                <w:sz w:val="22"/>
              </w:rPr>
              <w:t>бази</w:t>
            </w:r>
            <w:proofErr w:type="spellEnd"/>
            <w:r w:rsidRPr="001B49A4">
              <w:rPr>
                <w:rFonts w:eastAsia="Calibri"/>
                <w:color w:val="000000"/>
                <w:sz w:val="22"/>
              </w:rPr>
              <w:t xml:space="preserve">                   </w:t>
            </w:r>
            <w:r w:rsidR="00532986">
              <w:rPr>
                <w:rFonts w:eastAsia="Calibri"/>
                <w:color w:val="000000"/>
                <w:sz w:val="22"/>
                <w:lang w:val="uk-UA"/>
              </w:rPr>
              <w:t xml:space="preserve">     </w:t>
            </w:r>
            <w:r w:rsidRPr="001B49A4">
              <w:rPr>
                <w:rFonts w:eastAsia="Calibri"/>
                <w:color w:val="000000"/>
                <w:sz w:val="22"/>
              </w:rPr>
              <w:t xml:space="preserve"> КП СК «</w:t>
            </w:r>
            <w:proofErr w:type="spellStart"/>
            <w:r w:rsidRPr="001B49A4">
              <w:rPr>
                <w:rFonts w:eastAsia="Calibri"/>
                <w:color w:val="000000"/>
                <w:sz w:val="22"/>
              </w:rPr>
              <w:t>Будівельник</w:t>
            </w:r>
            <w:proofErr w:type="spellEnd"/>
            <w:r w:rsidRPr="001B49A4">
              <w:rPr>
                <w:rFonts w:eastAsia="Calibri"/>
                <w:color w:val="000000"/>
                <w:sz w:val="22"/>
              </w:rPr>
              <w:t>»</w:t>
            </w:r>
            <w:r w:rsidRPr="001B49A4">
              <w:rPr>
                <w:color w:val="000000"/>
                <w:sz w:val="22"/>
              </w:rPr>
              <w:t xml:space="preserve">) </w:t>
            </w:r>
            <w:proofErr w:type="spellStart"/>
            <w:r w:rsidRPr="001B49A4">
              <w:rPr>
                <w:color w:val="000000"/>
                <w:sz w:val="22"/>
              </w:rPr>
              <w:t>всього</w:t>
            </w:r>
            <w:proofErr w:type="spellEnd"/>
            <w:r w:rsidRPr="001B49A4">
              <w:rPr>
                <w:color w:val="000000"/>
                <w:sz w:val="22"/>
              </w:rPr>
              <w:t xml:space="preserve">, </w:t>
            </w:r>
            <w:r w:rsidR="0095682B" w:rsidRPr="001B49A4">
              <w:rPr>
                <w:color w:val="000000"/>
                <w:sz w:val="22"/>
                <w:lang w:val="uk-UA"/>
              </w:rPr>
              <w:t>у</w:t>
            </w:r>
            <w:r w:rsidR="0095682B" w:rsidRPr="001B49A4">
              <w:rPr>
                <w:color w:val="000000"/>
                <w:sz w:val="22"/>
              </w:rPr>
              <w:t xml:space="preserve"> </w:t>
            </w:r>
            <w:r w:rsidRPr="001B49A4">
              <w:rPr>
                <w:color w:val="000000"/>
                <w:sz w:val="22"/>
              </w:rPr>
              <w:t>т.</w:t>
            </w:r>
            <w:r w:rsidR="0095682B" w:rsidRPr="001B49A4">
              <w:rPr>
                <w:color w:val="000000"/>
                <w:sz w:val="22"/>
                <w:lang w:val="uk-UA"/>
              </w:rPr>
              <w:t xml:space="preserve"> </w:t>
            </w:r>
            <w:r w:rsidRPr="001B49A4">
              <w:rPr>
                <w:color w:val="000000"/>
                <w:sz w:val="22"/>
              </w:rPr>
              <w:t>ч:</w:t>
            </w:r>
          </w:p>
        </w:tc>
        <w:tc>
          <w:tcPr>
            <w:tcW w:w="1290" w:type="dxa"/>
          </w:tcPr>
          <w:p w14:paraId="22E4DA23" w14:textId="77777777" w:rsidR="0053756A" w:rsidRPr="001B49A4" w:rsidRDefault="0053756A" w:rsidP="001B49A4">
            <w:pPr>
              <w:pStyle w:val="a6"/>
              <w:tabs>
                <w:tab w:val="left" w:pos="426"/>
              </w:tabs>
              <w:ind w:left="0" w:right="-1"/>
              <w:jc w:val="center"/>
              <w:rPr>
                <w:color w:val="000000"/>
                <w:sz w:val="22"/>
              </w:rPr>
            </w:pPr>
            <w:r w:rsidRPr="001B49A4">
              <w:rPr>
                <w:color w:val="000000"/>
                <w:sz w:val="22"/>
              </w:rPr>
              <w:lastRenderedPageBreak/>
              <w:t>2 200 000</w:t>
            </w:r>
          </w:p>
        </w:tc>
        <w:tc>
          <w:tcPr>
            <w:tcW w:w="1288" w:type="dxa"/>
          </w:tcPr>
          <w:p w14:paraId="40912C6F" w14:textId="77777777" w:rsidR="0053756A" w:rsidRPr="001B49A4" w:rsidRDefault="0053756A" w:rsidP="001B49A4">
            <w:pPr>
              <w:pStyle w:val="a6"/>
              <w:tabs>
                <w:tab w:val="left" w:pos="426"/>
              </w:tabs>
              <w:ind w:left="0" w:right="-1"/>
              <w:jc w:val="center"/>
              <w:rPr>
                <w:color w:val="000000"/>
                <w:sz w:val="22"/>
              </w:rPr>
            </w:pPr>
            <w:r w:rsidRPr="001B49A4">
              <w:rPr>
                <w:color w:val="000000"/>
                <w:sz w:val="22"/>
              </w:rPr>
              <w:t>2 114 000</w:t>
            </w:r>
          </w:p>
        </w:tc>
        <w:tc>
          <w:tcPr>
            <w:tcW w:w="1288" w:type="dxa"/>
          </w:tcPr>
          <w:p w14:paraId="1C626F40" w14:textId="77777777" w:rsidR="0053756A" w:rsidRPr="001B49A4" w:rsidRDefault="0053756A" w:rsidP="001B49A4">
            <w:pPr>
              <w:pStyle w:val="a6"/>
              <w:tabs>
                <w:tab w:val="left" w:pos="426"/>
              </w:tabs>
              <w:ind w:left="0" w:right="-1"/>
              <w:jc w:val="center"/>
              <w:rPr>
                <w:color w:val="000000"/>
                <w:sz w:val="22"/>
              </w:rPr>
            </w:pPr>
            <w:r w:rsidRPr="001B49A4">
              <w:rPr>
                <w:color w:val="000000"/>
                <w:sz w:val="22"/>
              </w:rPr>
              <w:t>2 234 500</w:t>
            </w:r>
          </w:p>
        </w:tc>
        <w:tc>
          <w:tcPr>
            <w:tcW w:w="1287" w:type="dxa"/>
          </w:tcPr>
          <w:p w14:paraId="0752A453" w14:textId="77777777" w:rsidR="0053756A" w:rsidRPr="001B49A4" w:rsidRDefault="0053756A" w:rsidP="001B49A4">
            <w:pPr>
              <w:pStyle w:val="a6"/>
              <w:tabs>
                <w:tab w:val="left" w:pos="426"/>
              </w:tabs>
              <w:ind w:left="0" w:right="-1"/>
              <w:jc w:val="center"/>
              <w:rPr>
                <w:color w:val="000000"/>
                <w:sz w:val="22"/>
              </w:rPr>
            </w:pPr>
            <w:r w:rsidRPr="001B49A4">
              <w:rPr>
                <w:color w:val="000000"/>
                <w:sz w:val="22"/>
              </w:rPr>
              <w:t>2 361 900</w:t>
            </w:r>
          </w:p>
        </w:tc>
        <w:tc>
          <w:tcPr>
            <w:tcW w:w="1287" w:type="dxa"/>
          </w:tcPr>
          <w:p w14:paraId="0876AEDD" w14:textId="77777777" w:rsidR="0053756A" w:rsidRPr="001B49A4" w:rsidRDefault="0053756A" w:rsidP="001B49A4">
            <w:pPr>
              <w:pStyle w:val="a6"/>
              <w:tabs>
                <w:tab w:val="left" w:pos="426"/>
              </w:tabs>
              <w:ind w:left="0" w:right="-1"/>
              <w:jc w:val="center"/>
              <w:rPr>
                <w:color w:val="000000"/>
                <w:sz w:val="22"/>
              </w:rPr>
            </w:pPr>
            <w:r w:rsidRPr="001B49A4">
              <w:rPr>
                <w:color w:val="000000"/>
                <w:sz w:val="22"/>
              </w:rPr>
              <w:t>2 496 500</w:t>
            </w:r>
          </w:p>
        </w:tc>
      </w:tr>
      <w:tr w:rsidR="0053756A" w:rsidRPr="00D20F9A" w14:paraId="1F281256" w14:textId="77777777" w:rsidTr="00133CF0">
        <w:tc>
          <w:tcPr>
            <w:tcW w:w="3023" w:type="dxa"/>
          </w:tcPr>
          <w:p w14:paraId="608D3213" w14:textId="51A4D62C" w:rsidR="0053756A" w:rsidRPr="001B49A4" w:rsidRDefault="0053756A" w:rsidP="001B49A4">
            <w:pPr>
              <w:tabs>
                <w:tab w:val="left" w:pos="426"/>
              </w:tabs>
              <w:ind w:right="-1"/>
              <w:rPr>
                <w:color w:val="000000"/>
                <w:sz w:val="22"/>
                <w:szCs w:val="22"/>
              </w:rPr>
            </w:pPr>
            <w:r w:rsidRPr="001B49A4">
              <w:rPr>
                <w:color w:val="000000"/>
                <w:sz w:val="22"/>
                <w:szCs w:val="22"/>
              </w:rPr>
              <w:t>продовження робіт з</w:t>
            </w:r>
            <w:r w:rsidR="0095682B" w:rsidRPr="001B49A4">
              <w:rPr>
                <w:color w:val="000000"/>
                <w:sz w:val="22"/>
                <w:szCs w:val="22"/>
              </w:rPr>
              <w:t>і</w:t>
            </w:r>
            <w:r w:rsidRPr="001B49A4">
              <w:rPr>
                <w:color w:val="000000"/>
                <w:sz w:val="22"/>
                <w:szCs w:val="22"/>
              </w:rPr>
              <w:t xml:space="preserve"> встановлення майданчиків </w:t>
            </w:r>
            <w:r w:rsidR="0095682B" w:rsidRPr="001B49A4">
              <w:rPr>
                <w:color w:val="000000"/>
                <w:sz w:val="22"/>
                <w:szCs w:val="22"/>
              </w:rPr>
              <w:t>і</w:t>
            </w:r>
            <w:r w:rsidRPr="001B49A4">
              <w:rPr>
                <w:color w:val="000000"/>
                <w:sz w:val="22"/>
                <w:szCs w:val="22"/>
              </w:rPr>
              <w:t xml:space="preserve">з синтетичним покриттям для ігрових видів спорту та з тренажерним обладнанням на території підприємства згідно з підпунктом 11 пункту 7 розділу </w:t>
            </w:r>
            <w:r w:rsidRPr="001B49A4">
              <w:rPr>
                <w:sz w:val="22"/>
                <w:szCs w:val="22"/>
              </w:rPr>
              <w:t>VI</w:t>
            </w:r>
            <w:r w:rsidRPr="001B49A4">
              <w:rPr>
                <w:color w:val="000000"/>
                <w:sz w:val="22"/>
                <w:szCs w:val="22"/>
              </w:rPr>
              <w:t xml:space="preserve"> Програми</w:t>
            </w:r>
          </w:p>
        </w:tc>
        <w:tc>
          <w:tcPr>
            <w:tcW w:w="1290" w:type="dxa"/>
          </w:tcPr>
          <w:p w14:paraId="23C6F206" w14:textId="77777777" w:rsidR="0053756A" w:rsidRPr="001B49A4" w:rsidRDefault="0053756A" w:rsidP="001B49A4">
            <w:pPr>
              <w:pStyle w:val="a6"/>
              <w:tabs>
                <w:tab w:val="left" w:pos="426"/>
              </w:tabs>
              <w:ind w:left="0" w:right="-1"/>
              <w:jc w:val="center"/>
              <w:rPr>
                <w:color w:val="000000"/>
                <w:sz w:val="22"/>
              </w:rPr>
            </w:pPr>
            <w:r w:rsidRPr="001B49A4">
              <w:rPr>
                <w:color w:val="000000"/>
                <w:sz w:val="22"/>
              </w:rPr>
              <w:t>1 100 000</w:t>
            </w:r>
          </w:p>
        </w:tc>
        <w:tc>
          <w:tcPr>
            <w:tcW w:w="1288" w:type="dxa"/>
          </w:tcPr>
          <w:p w14:paraId="223F91F8" w14:textId="77777777" w:rsidR="0053756A" w:rsidRPr="001B49A4" w:rsidRDefault="0053756A" w:rsidP="001B49A4">
            <w:pPr>
              <w:pStyle w:val="a6"/>
              <w:tabs>
                <w:tab w:val="left" w:pos="426"/>
              </w:tabs>
              <w:ind w:left="0" w:right="-1"/>
              <w:jc w:val="center"/>
              <w:rPr>
                <w:color w:val="000000"/>
                <w:sz w:val="22"/>
              </w:rPr>
            </w:pPr>
            <w:r w:rsidRPr="001B49A4">
              <w:rPr>
                <w:color w:val="000000"/>
                <w:sz w:val="22"/>
              </w:rPr>
              <w:t>1 057 000</w:t>
            </w:r>
          </w:p>
        </w:tc>
        <w:tc>
          <w:tcPr>
            <w:tcW w:w="1288" w:type="dxa"/>
          </w:tcPr>
          <w:p w14:paraId="7BCF9D00" w14:textId="77777777" w:rsidR="0053756A" w:rsidRPr="001B49A4" w:rsidRDefault="0053756A" w:rsidP="001B49A4">
            <w:pPr>
              <w:pStyle w:val="a6"/>
              <w:tabs>
                <w:tab w:val="left" w:pos="426"/>
              </w:tabs>
              <w:ind w:left="0" w:right="-1"/>
              <w:jc w:val="center"/>
              <w:rPr>
                <w:color w:val="000000"/>
                <w:sz w:val="22"/>
              </w:rPr>
            </w:pPr>
            <w:r w:rsidRPr="001B49A4">
              <w:rPr>
                <w:color w:val="000000"/>
                <w:sz w:val="22"/>
              </w:rPr>
              <w:t>1 117 250</w:t>
            </w:r>
          </w:p>
        </w:tc>
        <w:tc>
          <w:tcPr>
            <w:tcW w:w="1287" w:type="dxa"/>
          </w:tcPr>
          <w:p w14:paraId="66C6F4E5" w14:textId="77777777" w:rsidR="0053756A" w:rsidRPr="001B49A4" w:rsidRDefault="0053756A" w:rsidP="001B49A4">
            <w:pPr>
              <w:pStyle w:val="a6"/>
              <w:tabs>
                <w:tab w:val="left" w:pos="426"/>
              </w:tabs>
              <w:ind w:left="0" w:right="-1"/>
              <w:jc w:val="center"/>
              <w:rPr>
                <w:color w:val="000000"/>
                <w:sz w:val="22"/>
              </w:rPr>
            </w:pPr>
            <w:r w:rsidRPr="001B49A4">
              <w:rPr>
                <w:color w:val="000000"/>
                <w:sz w:val="22"/>
              </w:rPr>
              <w:t>1 180 950</w:t>
            </w:r>
          </w:p>
        </w:tc>
        <w:tc>
          <w:tcPr>
            <w:tcW w:w="1287" w:type="dxa"/>
          </w:tcPr>
          <w:p w14:paraId="79ADE49B" w14:textId="77777777" w:rsidR="0053756A" w:rsidRPr="001B49A4" w:rsidRDefault="0053756A" w:rsidP="001B49A4">
            <w:pPr>
              <w:pStyle w:val="a6"/>
              <w:tabs>
                <w:tab w:val="left" w:pos="426"/>
              </w:tabs>
              <w:ind w:left="0" w:right="-1"/>
              <w:jc w:val="center"/>
              <w:rPr>
                <w:color w:val="000000"/>
                <w:sz w:val="22"/>
              </w:rPr>
            </w:pPr>
            <w:r w:rsidRPr="001B49A4">
              <w:rPr>
                <w:color w:val="000000"/>
                <w:sz w:val="22"/>
              </w:rPr>
              <w:t>1 248 250</w:t>
            </w:r>
          </w:p>
        </w:tc>
      </w:tr>
      <w:tr w:rsidR="0053756A" w:rsidRPr="00D20F9A" w14:paraId="2BA68E59" w14:textId="77777777" w:rsidTr="00133CF0">
        <w:tc>
          <w:tcPr>
            <w:tcW w:w="3023" w:type="dxa"/>
          </w:tcPr>
          <w:p w14:paraId="5F5422D0" w14:textId="3BB9396A" w:rsidR="0053756A" w:rsidRPr="001B49A4" w:rsidRDefault="0053756A" w:rsidP="001B49A4">
            <w:pPr>
              <w:tabs>
                <w:tab w:val="left" w:pos="426"/>
              </w:tabs>
              <w:ind w:right="-1"/>
              <w:rPr>
                <w:color w:val="000000"/>
                <w:sz w:val="22"/>
                <w:szCs w:val="22"/>
              </w:rPr>
            </w:pPr>
            <w:r w:rsidRPr="001B49A4">
              <w:rPr>
                <w:color w:val="000000"/>
                <w:sz w:val="22"/>
                <w:szCs w:val="22"/>
              </w:rPr>
              <w:t xml:space="preserve">будівництво, реконструкція та капітальний ремонт спортивних об’єктів підприємства згідно з підпунктом  1 пункту 7 розділу </w:t>
            </w:r>
            <w:r w:rsidRPr="001B49A4">
              <w:rPr>
                <w:sz w:val="22"/>
                <w:szCs w:val="22"/>
              </w:rPr>
              <w:t>VI</w:t>
            </w:r>
            <w:r w:rsidRPr="001B49A4">
              <w:rPr>
                <w:color w:val="000000"/>
                <w:sz w:val="22"/>
                <w:szCs w:val="22"/>
              </w:rPr>
              <w:t xml:space="preserve"> Програми</w:t>
            </w:r>
          </w:p>
        </w:tc>
        <w:tc>
          <w:tcPr>
            <w:tcW w:w="1290" w:type="dxa"/>
          </w:tcPr>
          <w:p w14:paraId="39C880E5" w14:textId="77777777" w:rsidR="0053756A" w:rsidRPr="001B49A4" w:rsidRDefault="0053756A" w:rsidP="001B49A4">
            <w:pPr>
              <w:pStyle w:val="a6"/>
              <w:tabs>
                <w:tab w:val="left" w:pos="426"/>
              </w:tabs>
              <w:ind w:left="0" w:right="-1"/>
              <w:jc w:val="center"/>
              <w:rPr>
                <w:color w:val="000000"/>
                <w:sz w:val="22"/>
              </w:rPr>
            </w:pPr>
            <w:r w:rsidRPr="001B49A4">
              <w:rPr>
                <w:color w:val="000000"/>
                <w:sz w:val="22"/>
              </w:rPr>
              <w:t>1 100 000</w:t>
            </w:r>
          </w:p>
        </w:tc>
        <w:tc>
          <w:tcPr>
            <w:tcW w:w="1288" w:type="dxa"/>
          </w:tcPr>
          <w:p w14:paraId="5C05AA48" w14:textId="77777777" w:rsidR="0053756A" w:rsidRPr="001B49A4" w:rsidRDefault="0053756A" w:rsidP="001B49A4">
            <w:pPr>
              <w:tabs>
                <w:tab w:val="left" w:pos="426"/>
              </w:tabs>
              <w:ind w:right="-1"/>
              <w:jc w:val="center"/>
              <w:rPr>
                <w:sz w:val="22"/>
                <w:szCs w:val="22"/>
              </w:rPr>
            </w:pPr>
            <w:r w:rsidRPr="001B49A4">
              <w:rPr>
                <w:color w:val="000000"/>
                <w:sz w:val="22"/>
                <w:szCs w:val="22"/>
              </w:rPr>
              <w:t>1 057 000</w:t>
            </w:r>
          </w:p>
        </w:tc>
        <w:tc>
          <w:tcPr>
            <w:tcW w:w="1288" w:type="dxa"/>
          </w:tcPr>
          <w:p w14:paraId="606264DF" w14:textId="77777777" w:rsidR="0053756A" w:rsidRPr="001B49A4" w:rsidRDefault="0053756A" w:rsidP="001B49A4">
            <w:pPr>
              <w:pStyle w:val="a6"/>
              <w:tabs>
                <w:tab w:val="left" w:pos="426"/>
              </w:tabs>
              <w:ind w:left="0" w:right="-1"/>
              <w:jc w:val="center"/>
              <w:rPr>
                <w:color w:val="000000"/>
                <w:sz w:val="22"/>
              </w:rPr>
            </w:pPr>
            <w:r w:rsidRPr="001B49A4">
              <w:rPr>
                <w:color w:val="000000"/>
                <w:sz w:val="22"/>
              </w:rPr>
              <w:t>1 117 250</w:t>
            </w:r>
          </w:p>
          <w:p w14:paraId="39C49B40" w14:textId="77777777" w:rsidR="0053756A" w:rsidRPr="001B49A4" w:rsidRDefault="0053756A" w:rsidP="001B49A4">
            <w:pPr>
              <w:tabs>
                <w:tab w:val="left" w:pos="426"/>
              </w:tabs>
              <w:ind w:right="-1"/>
              <w:jc w:val="center"/>
              <w:rPr>
                <w:sz w:val="22"/>
                <w:szCs w:val="22"/>
              </w:rPr>
            </w:pPr>
          </w:p>
        </w:tc>
        <w:tc>
          <w:tcPr>
            <w:tcW w:w="1287" w:type="dxa"/>
          </w:tcPr>
          <w:p w14:paraId="4684B0BB" w14:textId="77777777" w:rsidR="0053756A" w:rsidRPr="001B49A4" w:rsidRDefault="0053756A" w:rsidP="001B49A4">
            <w:pPr>
              <w:pStyle w:val="a6"/>
              <w:tabs>
                <w:tab w:val="left" w:pos="426"/>
              </w:tabs>
              <w:ind w:left="0" w:right="-1"/>
              <w:jc w:val="center"/>
              <w:rPr>
                <w:color w:val="000000"/>
                <w:sz w:val="22"/>
              </w:rPr>
            </w:pPr>
            <w:r w:rsidRPr="001B49A4">
              <w:rPr>
                <w:color w:val="000000"/>
                <w:sz w:val="22"/>
              </w:rPr>
              <w:t>1 180 950</w:t>
            </w:r>
          </w:p>
        </w:tc>
        <w:tc>
          <w:tcPr>
            <w:tcW w:w="1287" w:type="dxa"/>
          </w:tcPr>
          <w:p w14:paraId="6B7CBE89" w14:textId="77777777" w:rsidR="0053756A" w:rsidRPr="001B49A4" w:rsidRDefault="0053756A" w:rsidP="001B49A4">
            <w:pPr>
              <w:pStyle w:val="a6"/>
              <w:tabs>
                <w:tab w:val="left" w:pos="426"/>
              </w:tabs>
              <w:ind w:left="0" w:right="-1"/>
              <w:jc w:val="center"/>
              <w:rPr>
                <w:color w:val="000000"/>
                <w:sz w:val="22"/>
              </w:rPr>
            </w:pPr>
            <w:r w:rsidRPr="001B49A4">
              <w:rPr>
                <w:color w:val="000000"/>
                <w:sz w:val="22"/>
              </w:rPr>
              <w:t>1 248 250</w:t>
            </w:r>
          </w:p>
        </w:tc>
      </w:tr>
      <w:tr w:rsidR="0053756A" w:rsidRPr="00D20F9A" w14:paraId="293AEA52" w14:textId="77777777" w:rsidTr="00133CF0">
        <w:tc>
          <w:tcPr>
            <w:tcW w:w="3023" w:type="dxa"/>
          </w:tcPr>
          <w:p w14:paraId="2FAFBA7C" w14:textId="4BDC72C5" w:rsidR="0053756A" w:rsidRPr="001B49A4" w:rsidRDefault="0053756A" w:rsidP="001B49A4">
            <w:pPr>
              <w:pStyle w:val="a6"/>
              <w:tabs>
                <w:tab w:val="left" w:pos="426"/>
              </w:tabs>
              <w:ind w:left="0" w:right="-1"/>
              <w:jc w:val="both"/>
              <w:rPr>
                <w:color w:val="000000"/>
                <w:sz w:val="22"/>
                <w:lang w:val="uk-UA"/>
              </w:rPr>
            </w:pPr>
            <w:proofErr w:type="spellStart"/>
            <w:r w:rsidRPr="001B49A4">
              <w:rPr>
                <w:color w:val="000000"/>
                <w:sz w:val="22"/>
              </w:rPr>
              <w:t>Всього</w:t>
            </w:r>
            <w:proofErr w:type="spellEnd"/>
          </w:p>
        </w:tc>
        <w:tc>
          <w:tcPr>
            <w:tcW w:w="1290" w:type="dxa"/>
          </w:tcPr>
          <w:p w14:paraId="0391EBD6" w14:textId="77777777" w:rsidR="0053756A" w:rsidRPr="001B49A4" w:rsidRDefault="0053756A" w:rsidP="001B49A4">
            <w:pPr>
              <w:pStyle w:val="a6"/>
              <w:tabs>
                <w:tab w:val="left" w:pos="426"/>
              </w:tabs>
              <w:ind w:left="0" w:right="-1"/>
              <w:jc w:val="center"/>
              <w:rPr>
                <w:color w:val="000000"/>
                <w:sz w:val="22"/>
              </w:rPr>
            </w:pPr>
            <w:r w:rsidRPr="001B49A4">
              <w:rPr>
                <w:color w:val="000000"/>
                <w:sz w:val="22"/>
              </w:rPr>
              <w:t>5 967 500</w:t>
            </w:r>
          </w:p>
        </w:tc>
        <w:tc>
          <w:tcPr>
            <w:tcW w:w="1288" w:type="dxa"/>
          </w:tcPr>
          <w:p w14:paraId="10111A7B" w14:textId="77777777" w:rsidR="0053756A" w:rsidRPr="001B49A4" w:rsidRDefault="0053756A" w:rsidP="001B49A4">
            <w:pPr>
              <w:pStyle w:val="a6"/>
              <w:tabs>
                <w:tab w:val="left" w:pos="426"/>
              </w:tabs>
              <w:ind w:left="0" w:right="-1"/>
              <w:jc w:val="center"/>
              <w:rPr>
                <w:color w:val="000000"/>
                <w:sz w:val="22"/>
              </w:rPr>
            </w:pPr>
            <w:r w:rsidRPr="001B49A4">
              <w:rPr>
                <w:color w:val="000000"/>
                <w:sz w:val="22"/>
              </w:rPr>
              <w:t>6 092 500</w:t>
            </w:r>
          </w:p>
        </w:tc>
        <w:tc>
          <w:tcPr>
            <w:tcW w:w="1288" w:type="dxa"/>
          </w:tcPr>
          <w:p w14:paraId="7B319AD3" w14:textId="77777777" w:rsidR="0053756A" w:rsidRPr="001B49A4" w:rsidRDefault="0053756A" w:rsidP="001B49A4">
            <w:pPr>
              <w:pStyle w:val="a6"/>
              <w:tabs>
                <w:tab w:val="left" w:pos="426"/>
              </w:tabs>
              <w:ind w:left="0" w:right="-1"/>
              <w:jc w:val="center"/>
              <w:rPr>
                <w:color w:val="000000"/>
                <w:sz w:val="22"/>
              </w:rPr>
            </w:pPr>
            <w:r w:rsidRPr="001B49A4">
              <w:rPr>
                <w:color w:val="000000"/>
                <w:sz w:val="22"/>
              </w:rPr>
              <w:t>6 435 800</w:t>
            </w:r>
          </w:p>
        </w:tc>
        <w:tc>
          <w:tcPr>
            <w:tcW w:w="1287" w:type="dxa"/>
          </w:tcPr>
          <w:p w14:paraId="390D8F0F" w14:textId="77777777" w:rsidR="0053756A" w:rsidRPr="001B49A4" w:rsidRDefault="0053756A" w:rsidP="001B49A4">
            <w:pPr>
              <w:pStyle w:val="a6"/>
              <w:tabs>
                <w:tab w:val="left" w:pos="426"/>
              </w:tabs>
              <w:ind w:left="0" w:right="-1"/>
              <w:jc w:val="center"/>
              <w:rPr>
                <w:color w:val="000000"/>
                <w:sz w:val="22"/>
              </w:rPr>
            </w:pPr>
            <w:r w:rsidRPr="001B49A4">
              <w:rPr>
                <w:color w:val="000000"/>
                <w:sz w:val="22"/>
              </w:rPr>
              <w:t>6 798 400</w:t>
            </w:r>
          </w:p>
        </w:tc>
        <w:tc>
          <w:tcPr>
            <w:tcW w:w="1287" w:type="dxa"/>
          </w:tcPr>
          <w:p w14:paraId="5835F668" w14:textId="77777777" w:rsidR="0053756A" w:rsidRPr="001B49A4" w:rsidRDefault="0053756A" w:rsidP="001B49A4">
            <w:pPr>
              <w:pStyle w:val="a6"/>
              <w:tabs>
                <w:tab w:val="left" w:pos="426"/>
              </w:tabs>
              <w:ind w:left="0" w:right="-1"/>
              <w:jc w:val="center"/>
              <w:rPr>
                <w:color w:val="000000"/>
                <w:sz w:val="22"/>
              </w:rPr>
            </w:pPr>
            <w:r w:rsidRPr="001B49A4">
              <w:rPr>
                <w:color w:val="000000"/>
                <w:sz w:val="22"/>
              </w:rPr>
              <w:t>7 199 200</w:t>
            </w:r>
          </w:p>
        </w:tc>
      </w:tr>
    </w:tbl>
    <w:p w14:paraId="543C0CE7" w14:textId="77777777" w:rsidR="0053756A" w:rsidRPr="00133CF0" w:rsidRDefault="0053756A" w:rsidP="001B49A4">
      <w:pPr>
        <w:tabs>
          <w:tab w:val="left" w:pos="426"/>
        </w:tabs>
        <w:ind w:right="-1"/>
        <w:jc w:val="both"/>
        <w:rPr>
          <w:color w:val="000000"/>
        </w:rPr>
      </w:pPr>
    </w:p>
    <w:p w14:paraId="1EC7CDD7" w14:textId="632BD28B" w:rsidR="0053756A" w:rsidRPr="00D20F9A" w:rsidRDefault="0053756A" w:rsidP="001B49A4">
      <w:pPr>
        <w:pStyle w:val="a6"/>
        <w:widowControl/>
        <w:numPr>
          <w:ilvl w:val="0"/>
          <w:numId w:val="1"/>
        </w:numPr>
        <w:tabs>
          <w:tab w:val="left" w:pos="426"/>
        </w:tabs>
        <w:overflowPunct/>
        <w:autoSpaceDE/>
        <w:autoSpaceDN/>
        <w:adjustRightInd/>
        <w:ind w:left="426" w:right="-1" w:hanging="426"/>
        <w:contextualSpacing/>
        <w:jc w:val="both"/>
        <w:rPr>
          <w:color w:val="000000"/>
        </w:rPr>
      </w:pPr>
      <w:proofErr w:type="spellStart"/>
      <w:r w:rsidRPr="00D20F9A">
        <w:rPr>
          <w:shd w:val="clear" w:color="auto" w:fill="FFFFFF"/>
        </w:rPr>
        <w:t>Відповідно</w:t>
      </w:r>
      <w:proofErr w:type="spellEnd"/>
      <w:r w:rsidRPr="00D20F9A">
        <w:rPr>
          <w:shd w:val="clear" w:color="auto" w:fill="FFFFFF"/>
        </w:rPr>
        <w:t xml:space="preserve"> до </w:t>
      </w:r>
      <w:proofErr w:type="spellStart"/>
      <w:r w:rsidRPr="00D20F9A">
        <w:rPr>
          <w:shd w:val="clear" w:color="auto" w:fill="FFFFFF"/>
        </w:rPr>
        <w:t>інформації</w:t>
      </w:r>
      <w:proofErr w:type="spellEnd"/>
      <w:r w:rsidRPr="00D20F9A">
        <w:rPr>
          <w:shd w:val="clear" w:color="auto" w:fill="FFFFFF"/>
        </w:rPr>
        <w:t xml:space="preserve">, </w:t>
      </w:r>
      <w:proofErr w:type="spellStart"/>
      <w:r w:rsidRPr="00D20F9A">
        <w:rPr>
          <w:shd w:val="clear" w:color="auto" w:fill="FFFFFF"/>
        </w:rPr>
        <w:t>наданої</w:t>
      </w:r>
      <w:proofErr w:type="spellEnd"/>
      <w:r w:rsidRPr="00D20F9A">
        <w:rPr>
          <w:shd w:val="clear" w:color="auto" w:fill="FFFFFF"/>
        </w:rPr>
        <w:t xml:space="preserve"> у </w:t>
      </w:r>
      <w:proofErr w:type="spellStart"/>
      <w:r w:rsidRPr="00D20F9A">
        <w:rPr>
          <w:shd w:val="clear" w:color="auto" w:fill="FFFFFF"/>
        </w:rPr>
        <w:t>Виправленому</w:t>
      </w:r>
      <w:proofErr w:type="spellEnd"/>
      <w:r w:rsidRPr="00D20F9A">
        <w:rPr>
          <w:shd w:val="clear" w:color="auto" w:fill="FFFFFF"/>
        </w:rPr>
        <w:t xml:space="preserve"> </w:t>
      </w:r>
      <w:proofErr w:type="spellStart"/>
      <w:r w:rsidRPr="00D20F9A">
        <w:rPr>
          <w:shd w:val="clear" w:color="auto" w:fill="FFFFFF"/>
        </w:rPr>
        <w:t>повідомленні</w:t>
      </w:r>
      <w:proofErr w:type="spellEnd"/>
      <w:r w:rsidRPr="00D20F9A">
        <w:rPr>
          <w:shd w:val="clear" w:color="auto" w:fill="FFFFFF"/>
        </w:rPr>
        <w:t xml:space="preserve">, </w:t>
      </w:r>
      <w:proofErr w:type="spellStart"/>
      <w:r w:rsidRPr="00D20F9A">
        <w:rPr>
          <w:shd w:val="clear" w:color="auto" w:fill="FFFFFF"/>
        </w:rPr>
        <w:t>первинні</w:t>
      </w:r>
      <w:proofErr w:type="spellEnd"/>
      <w:r w:rsidRPr="00D20F9A">
        <w:rPr>
          <w:shd w:val="clear" w:color="auto" w:fill="FFFFFF"/>
        </w:rPr>
        <w:t xml:space="preserve"> </w:t>
      </w:r>
      <w:proofErr w:type="spellStart"/>
      <w:r w:rsidRPr="00D20F9A">
        <w:rPr>
          <w:shd w:val="clear" w:color="auto" w:fill="FFFFFF"/>
        </w:rPr>
        <w:t>документи</w:t>
      </w:r>
      <w:proofErr w:type="spellEnd"/>
      <w:r w:rsidRPr="00D20F9A">
        <w:rPr>
          <w:shd w:val="clear" w:color="auto" w:fill="FFFFFF"/>
        </w:rPr>
        <w:t xml:space="preserve"> </w:t>
      </w:r>
      <w:proofErr w:type="spellStart"/>
      <w:r w:rsidRPr="00D20F9A">
        <w:rPr>
          <w:shd w:val="clear" w:color="auto" w:fill="FFFFFF"/>
        </w:rPr>
        <w:t>витрат</w:t>
      </w:r>
      <w:proofErr w:type="spellEnd"/>
      <w:r w:rsidRPr="00D20F9A">
        <w:rPr>
          <w:shd w:val="clear" w:color="auto" w:fill="FFFFFF"/>
        </w:rPr>
        <w:t xml:space="preserve"> на оплату </w:t>
      </w:r>
      <w:proofErr w:type="spellStart"/>
      <w:r w:rsidRPr="00D20F9A">
        <w:rPr>
          <w:shd w:val="clear" w:color="auto" w:fill="FFFFFF"/>
        </w:rPr>
        <w:t>праці</w:t>
      </w:r>
      <w:proofErr w:type="spellEnd"/>
      <w:r w:rsidRPr="00D20F9A">
        <w:rPr>
          <w:shd w:val="clear" w:color="auto" w:fill="FFFFFF"/>
        </w:rPr>
        <w:t xml:space="preserve"> </w:t>
      </w:r>
      <w:proofErr w:type="spellStart"/>
      <w:r w:rsidRPr="00D20F9A">
        <w:rPr>
          <w:shd w:val="clear" w:color="auto" w:fill="FFFFFF"/>
        </w:rPr>
        <w:t>оформлюються</w:t>
      </w:r>
      <w:proofErr w:type="spellEnd"/>
      <w:r w:rsidRPr="00D20F9A">
        <w:rPr>
          <w:shd w:val="clear" w:color="auto" w:fill="FFFFFF"/>
        </w:rPr>
        <w:t xml:space="preserve"> </w:t>
      </w:r>
      <w:proofErr w:type="spellStart"/>
      <w:r w:rsidRPr="00D20F9A">
        <w:rPr>
          <w:shd w:val="clear" w:color="auto" w:fill="FFFFFF"/>
        </w:rPr>
        <w:t>окремими</w:t>
      </w:r>
      <w:proofErr w:type="spellEnd"/>
      <w:r w:rsidRPr="00D20F9A">
        <w:rPr>
          <w:shd w:val="clear" w:color="auto" w:fill="FFFFFF"/>
        </w:rPr>
        <w:t xml:space="preserve"> </w:t>
      </w:r>
      <w:proofErr w:type="spellStart"/>
      <w:r w:rsidRPr="00D20F9A">
        <w:rPr>
          <w:shd w:val="clear" w:color="auto" w:fill="FFFFFF"/>
        </w:rPr>
        <w:t>відомостями</w:t>
      </w:r>
      <w:proofErr w:type="spellEnd"/>
      <w:r w:rsidRPr="00D20F9A">
        <w:rPr>
          <w:shd w:val="clear" w:color="auto" w:fill="FFFFFF"/>
        </w:rPr>
        <w:t xml:space="preserve"> на </w:t>
      </w:r>
      <w:proofErr w:type="spellStart"/>
      <w:r w:rsidRPr="00D20F9A">
        <w:rPr>
          <w:shd w:val="clear" w:color="auto" w:fill="FFFFFF"/>
        </w:rPr>
        <w:t>нарахування</w:t>
      </w:r>
      <w:proofErr w:type="spellEnd"/>
      <w:r w:rsidRPr="00D20F9A">
        <w:rPr>
          <w:shd w:val="clear" w:color="auto" w:fill="FFFFFF"/>
        </w:rPr>
        <w:t>:</w:t>
      </w:r>
      <w:r w:rsidRPr="00D20F9A">
        <w:rPr>
          <w:color w:val="000000"/>
        </w:rPr>
        <w:t xml:space="preserve"> </w:t>
      </w:r>
      <w:proofErr w:type="spellStart"/>
      <w:r w:rsidRPr="00D20F9A">
        <w:rPr>
          <w:shd w:val="clear" w:color="auto" w:fill="FFFFFF"/>
        </w:rPr>
        <w:t>основної</w:t>
      </w:r>
      <w:proofErr w:type="spellEnd"/>
      <w:r w:rsidRPr="00D20F9A">
        <w:rPr>
          <w:shd w:val="clear" w:color="auto" w:fill="FFFFFF"/>
        </w:rPr>
        <w:t xml:space="preserve"> </w:t>
      </w:r>
      <w:proofErr w:type="spellStart"/>
      <w:r w:rsidRPr="00D20F9A">
        <w:rPr>
          <w:shd w:val="clear" w:color="auto" w:fill="FFFFFF"/>
        </w:rPr>
        <w:t>заробітної</w:t>
      </w:r>
      <w:proofErr w:type="spellEnd"/>
      <w:r w:rsidRPr="00D20F9A">
        <w:rPr>
          <w:shd w:val="clear" w:color="auto" w:fill="FFFFFF"/>
        </w:rPr>
        <w:t xml:space="preserve"> плати за </w:t>
      </w:r>
      <w:proofErr w:type="spellStart"/>
      <w:r w:rsidRPr="00D20F9A">
        <w:rPr>
          <w:shd w:val="clear" w:color="auto" w:fill="FFFFFF"/>
        </w:rPr>
        <w:t>кошти</w:t>
      </w:r>
      <w:proofErr w:type="spellEnd"/>
      <w:r w:rsidRPr="00D20F9A">
        <w:rPr>
          <w:shd w:val="clear" w:color="auto" w:fill="FFFFFF"/>
        </w:rPr>
        <w:t xml:space="preserve"> </w:t>
      </w:r>
      <w:proofErr w:type="spellStart"/>
      <w:r w:rsidRPr="00D20F9A">
        <w:rPr>
          <w:shd w:val="clear" w:color="auto" w:fill="FFFFFF"/>
        </w:rPr>
        <w:t>міського</w:t>
      </w:r>
      <w:proofErr w:type="spellEnd"/>
      <w:r w:rsidRPr="00D20F9A">
        <w:rPr>
          <w:shd w:val="clear" w:color="auto" w:fill="FFFFFF"/>
        </w:rPr>
        <w:t xml:space="preserve"> бюджету та </w:t>
      </w:r>
      <w:proofErr w:type="spellStart"/>
      <w:r w:rsidRPr="00D20F9A">
        <w:rPr>
          <w:shd w:val="clear" w:color="auto" w:fill="FFFFFF"/>
        </w:rPr>
        <w:t>стимулюючих</w:t>
      </w:r>
      <w:proofErr w:type="spellEnd"/>
      <w:r w:rsidRPr="00D20F9A">
        <w:rPr>
          <w:shd w:val="clear" w:color="auto" w:fill="FFFFFF"/>
        </w:rPr>
        <w:t xml:space="preserve"> </w:t>
      </w:r>
      <w:proofErr w:type="spellStart"/>
      <w:r w:rsidRPr="00D20F9A">
        <w:rPr>
          <w:shd w:val="clear" w:color="auto" w:fill="FFFFFF"/>
        </w:rPr>
        <w:t>виплат</w:t>
      </w:r>
      <w:proofErr w:type="spellEnd"/>
      <w:r w:rsidRPr="00D20F9A">
        <w:rPr>
          <w:shd w:val="clear" w:color="auto" w:fill="FFFFFF"/>
        </w:rPr>
        <w:t xml:space="preserve">, </w:t>
      </w:r>
      <w:proofErr w:type="spellStart"/>
      <w:proofErr w:type="gramStart"/>
      <w:r w:rsidRPr="00D20F9A">
        <w:rPr>
          <w:shd w:val="clear" w:color="auto" w:fill="FFFFFF"/>
        </w:rPr>
        <w:t>передбачених</w:t>
      </w:r>
      <w:proofErr w:type="spellEnd"/>
      <w:r w:rsidRPr="00D20F9A">
        <w:rPr>
          <w:shd w:val="clear" w:color="auto" w:fill="FFFFFF"/>
        </w:rPr>
        <w:t xml:space="preserve">  </w:t>
      </w:r>
      <w:proofErr w:type="spellStart"/>
      <w:r w:rsidRPr="00D20F9A">
        <w:rPr>
          <w:shd w:val="clear" w:color="auto" w:fill="FFFFFF"/>
        </w:rPr>
        <w:t>Колективним</w:t>
      </w:r>
      <w:proofErr w:type="spellEnd"/>
      <w:proofErr w:type="gramEnd"/>
      <w:r w:rsidRPr="00D20F9A">
        <w:rPr>
          <w:shd w:val="clear" w:color="auto" w:fill="FFFFFF"/>
        </w:rPr>
        <w:t xml:space="preserve"> договором, за </w:t>
      </w:r>
      <w:proofErr w:type="spellStart"/>
      <w:r w:rsidRPr="00D20F9A">
        <w:rPr>
          <w:shd w:val="clear" w:color="auto" w:fill="FFFFFF"/>
        </w:rPr>
        <w:t>кошти</w:t>
      </w:r>
      <w:proofErr w:type="spellEnd"/>
      <w:r w:rsidRPr="00D20F9A">
        <w:rPr>
          <w:shd w:val="clear" w:color="auto" w:fill="FFFFFF"/>
        </w:rPr>
        <w:t xml:space="preserve"> </w:t>
      </w:r>
      <w:proofErr w:type="spellStart"/>
      <w:r w:rsidRPr="00D20F9A">
        <w:rPr>
          <w:shd w:val="clear" w:color="auto" w:fill="FFFFFF"/>
        </w:rPr>
        <w:t>від</w:t>
      </w:r>
      <w:proofErr w:type="spellEnd"/>
      <w:r w:rsidRPr="00D20F9A">
        <w:rPr>
          <w:shd w:val="clear" w:color="auto" w:fill="FFFFFF"/>
        </w:rPr>
        <w:t xml:space="preserve"> </w:t>
      </w:r>
      <w:proofErr w:type="spellStart"/>
      <w:r w:rsidRPr="00D20F9A">
        <w:rPr>
          <w:shd w:val="clear" w:color="auto" w:fill="FFFFFF"/>
        </w:rPr>
        <w:t>здійснення</w:t>
      </w:r>
      <w:proofErr w:type="spellEnd"/>
      <w:r w:rsidRPr="00D20F9A">
        <w:rPr>
          <w:shd w:val="clear" w:color="auto" w:fill="FFFFFF"/>
        </w:rPr>
        <w:t xml:space="preserve"> </w:t>
      </w:r>
      <w:proofErr w:type="spellStart"/>
      <w:r w:rsidRPr="00D20F9A">
        <w:rPr>
          <w:shd w:val="clear" w:color="auto" w:fill="FFFFFF"/>
        </w:rPr>
        <w:t>господарської</w:t>
      </w:r>
      <w:proofErr w:type="spellEnd"/>
      <w:r w:rsidRPr="00D20F9A">
        <w:rPr>
          <w:shd w:val="clear" w:color="auto" w:fill="FFFFFF"/>
        </w:rPr>
        <w:t xml:space="preserve"> </w:t>
      </w:r>
      <w:proofErr w:type="spellStart"/>
      <w:r w:rsidRPr="00D20F9A">
        <w:rPr>
          <w:shd w:val="clear" w:color="auto" w:fill="FFFFFF"/>
        </w:rPr>
        <w:t>діяльності</w:t>
      </w:r>
      <w:proofErr w:type="spellEnd"/>
      <w:r w:rsidRPr="00D20F9A">
        <w:rPr>
          <w:shd w:val="clear" w:color="auto" w:fill="FFFFFF"/>
        </w:rPr>
        <w:t xml:space="preserve">. </w:t>
      </w:r>
      <w:r w:rsidR="0095682B">
        <w:rPr>
          <w:shd w:val="clear" w:color="auto" w:fill="FFFFFF"/>
          <w:lang w:val="uk-UA"/>
        </w:rPr>
        <w:t>У</w:t>
      </w:r>
      <w:r w:rsidR="0095682B" w:rsidRPr="00D20F9A">
        <w:rPr>
          <w:shd w:val="clear" w:color="auto" w:fill="FFFFFF"/>
        </w:rPr>
        <w:t xml:space="preserve"> </w:t>
      </w:r>
      <w:r w:rsidRPr="00D20F9A">
        <w:rPr>
          <w:shd w:val="clear" w:color="auto" w:fill="FFFFFF"/>
        </w:rPr>
        <w:t xml:space="preserve">договорах про </w:t>
      </w:r>
      <w:proofErr w:type="spellStart"/>
      <w:r w:rsidRPr="00D20F9A">
        <w:rPr>
          <w:shd w:val="clear" w:color="auto" w:fill="FFFFFF"/>
        </w:rPr>
        <w:t>надання</w:t>
      </w:r>
      <w:proofErr w:type="spellEnd"/>
      <w:r w:rsidRPr="00D20F9A">
        <w:rPr>
          <w:shd w:val="clear" w:color="auto" w:fill="FFFFFF"/>
        </w:rPr>
        <w:t xml:space="preserve"> </w:t>
      </w:r>
      <w:proofErr w:type="spellStart"/>
      <w:r w:rsidRPr="00D20F9A">
        <w:rPr>
          <w:shd w:val="clear" w:color="auto" w:fill="FFFFFF"/>
        </w:rPr>
        <w:t>послуг</w:t>
      </w:r>
      <w:proofErr w:type="spellEnd"/>
      <w:r w:rsidRPr="00D20F9A">
        <w:rPr>
          <w:shd w:val="clear" w:color="auto" w:fill="FFFFFF"/>
        </w:rPr>
        <w:t xml:space="preserve"> </w:t>
      </w:r>
      <w:r w:rsidR="000122EA">
        <w:rPr>
          <w:shd w:val="clear" w:color="auto" w:fill="FFFFFF"/>
          <w:lang w:val="uk-UA"/>
        </w:rPr>
        <w:t>і</w:t>
      </w:r>
      <w:r w:rsidRPr="00D20F9A">
        <w:rPr>
          <w:shd w:val="clear" w:color="auto" w:fill="FFFFFF"/>
        </w:rPr>
        <w:t xml:space="preserve">з </w:t>
      </w:r>
      <w:proofErr w:type="spellStart"/>
      <w:r w:rsidRPr="00D20F9A">
        <w:rPr>
          <w:shd w:val="clear" w:color="auto" w:fill="FFFFFF"/>
        </w:rPr>
        <w:t>теплопостачання</w:t>
      </w:r>
      <w:proofErr w:type="spellEnd"/>
      <w:r w:rsidRPr="00D20F9A">
        <w:rPr>
          <w:shd w:val="clear" w:color="auto" w:fill="FFFFFF"/>
        </w:rPr>
        <w:t xml:space="preserve"> (</w:t>
      </w:r>
      <w:r>
        <w:rPr>
          <w:shd w:val="clear" w:color="auto" w:fill="FFFFFF"/>
        </w:rPr>
        <w:t xml:space="preserve">з </w:t>
      </w:r>
      <w:proofErr w:type="spellStart"/>
      <w:r w:rsidRPr="00D20F9A">
        <w:rPr>
          <w:shd w:val="clear" w:color="auto" w:fill="FFFFFF"/>
        </w:rPr>
        <w:t>приватним</w:t>
      </w:r>
      <w:proofErr w:type="spellEnd"/>
      <w:r w:rsidRPr="00D20F9A">
        <w:rPr>
          <w:shd w:val="clear" w:color="auto" w:fill="FFFFFF"/>
        </w:rPr>
        <w:t xml:space="preserve"> </w:t>
      </w:r>
      <w:proofErr w:type="spellStart"/>
      <w:r w:rsidRPr="00D20F9A">
        <w:rPr>
          <w:shd w:val="clear" w:color="auto" w:fill="FFFFFF"/>
        </w:rPr>
        <w:t>акціонерним</w:t>
      </w:r>
      <w:proofErr w:type="spellEnd"/>
      <w:r w:rsidRPr="00D20F9A">
        <w:rPr>
          <w:shd w:val="clear" w:color="auto" w:fill="FFFFFF"/>
        </w:rPr>
        <w:t xml:space="preserve"> </w:t>
      </w:r>
      <w:proofErr w:type="spellStart"/>
      <w:r w:rsidRPr="00D20F9A">
        <w:rPr>
          <w:shd w:val="clear" w:color="auto" w:fill="FFFFFF"/>
        </w:rPr>
        <w:t>товариством</w:t>
      </w:r>
      <w:proofErr w:type="spellEnd"/>
      <w:r w:rsidRPr="00D20F9A">
        <w:rPr>
          <w:shd w:val="clear" w:color="auto" w:fill="FFFFFF"/>
        </w:rPr>
        <w:t xml:space="preserve"> «</w:t>
      </w:r>
      <w:proofErr w:type="spellStart"/>
      <w:r w:rsidRPr="00D20F9A">
        <w:rPr>
          <w:shd w:val="clear" w:color="auto" w:fill="FFFFFF"/>
        </w:rPr>
        <w:t>Черкаське</w:t>
      </w:r>
      <w:proofErr w:type="spellEnd"/>
      <w:r w:rsidRPr="00D20F9A">
        <w:rPr>
          <w:shd w:val="clear" w:color="auto" w:fill="FFFFFF"/>
        </w:rPr>
        <w:t xml:space="preserve"> </w:t>
      </w:r>
      <w:proofErr w:type="spellStart"/>
      <w:r w:rsidRPr="00D20F9A">
        <w:rPr>
          <w:shd w:val="clear" w:color="auto" w:fill="FFFFFF"/>
        </w:rPr>
        <w:t>хімволокно</w:t>
      </w:r>
      <w:proofErr w:type="spellEnd"/>
      <w:r w:rsidRPr="00D20F9A">
        <w:rPr>
          <w:shd w:val="clear" w:color="auto" w:fill="FFFFFF"/>
        </w:rPr>
        <w:t xml:space="preserve">»), </w:t>
      </w:r>
      <w:proofErr w:type="spellStart"/>
      <w:r w:rsidRPr="00D20F9A">
        <w:rPr>
          <w:shd w:val="clear" w:color="auto" w:fill="FFFFFF"/>
        </w:rPr>
        <w:t>водопостачання</w:t>
      </w:r>
      <w:proofErr w:type="spellEnd"/>
      <w:r w:rsidRPr="00D20F9A">
        <w:rPr>
          <w:shd w:val="clear" w:color="auto" w:fill="FFFFFF"/>
        </w:rPr>
        <w:t xml:space="preserve"> та </w:t>
      </w:r>
      <w:proofErr w:type="spellStart"/>
      <w:r w:rsidRPr="00D20F9A">
        <w:rPr>
          <w:shd w:val="clear" w:color="auto" w:fill="FFFFFF"/>
        </w:rPr>
        <w:t>водовідведення</w:t>
      </w:r>
      <w:proofErr w:type="spellEnd"/>
      <w:r w:rsidRPr="00D20F9A">
        <w:rPr>
          <w:shd w:val="clear" w:color="auto" w:fill="FFFFFF"/>
        </w:rPr>
        <w:t xml:space="preserve"> (</w:t>
      </w:r>
      <w:r>
        <w:rPr>
          <w:shd w:val="clear" w:color="auto" w:fill="FFFFFF"/>
        </w:rPr>
        <w:t xml:space="preserve">з </w:t>
      </w:r>
      <w:proofErr w:type="spellStart"/>
      <w:r w:rsidRPr="00D20F9A">
        <w:rPr>
          <w:shd w:val="clear" w:color="auto" w:fill="FFFFFF"/>
        </w:rPr>
        <w:t>комунальним</w:t>
      </w:r>
      <w:proofErr w:type="spellEnd"/>
      <w:r w:rsidRPr="00D20F9A">
        <w:rPr>
          <w:shd w:val="clear" w:color="auto" w:fill="FFFFFF"/>
        </w:rPr>
        <w:t xml:space="preserve"> </w:t>
      </w:r>
      <w:proofErr w:type="spellStart"/>
      <w:r w:rsidRPr="00D20F9A">
        <w:rPr>
          <w:shd w:val="clear" w:color="auto" w:fill="FFFFFF"/>
        </w:rPr>
        <w:t>підприємством</w:t>
      </w:r>
      <w:proofErr w:type="spellEnd"/>
      <w:r w:rsidRPr="00D20F9A">
        <w:rPr>
          <w:shd w:val="clear" w:color="auto" w:fill="FFFFFF"/>
        </w:rPr>
        <w:t xml:space="preserve"> «</w:t>
      </w:r>
      <w:proofErr w:type="spellStart"/>
      <w:r w:rsidRPr="00D20F9A">
        <w:rPr>
          <w:shd w:val="clear" w:color="auto" w:fill="FFFFFF"/>
        </w:rPr>
        <w:t>Черкасиводоканал</w:t>
      </w:r>
      <w:proofErr w:type="spellEnd"/>
      <w:r w:rsidRPr="00D20F9A">
        <w:rPr>
          <w:shd w:val="clear" w:color="auto" w:fill="FFFFFF"/>
        </w:rPr>
        <w:t xml:space="preserve">»), </w:t>
      </w:r>
      <w:proofErr w:type="spellStart"/>
      <w:r w:rsidRPr="00D20F9A">
        <w:rPr>
          <w:shd w:val="clear" w:color="auto" w:fill="FFFFFF"/>
        </w:rPr>
        <w:t>енергоспоживання</w:t>
      </w:r>
      <w:proofErr w:type="spellEnd"/>
      <w:r w:rsidRPr="00D20F9A">
        <w:rPr>
          <w:shd w:val="clear" w:color="auto" w:fill="FFFFFF"/>
        </w:rPr>
        <w:t xml:space="preserve"> (</w:t>
      </w:r>
      <w:r>
        <w:rPr>
          <w:shd w:val="clear" w:color="auto" w:fill="FFFFFF"/>
        </w:rPr>
        <w:t xml:space="preserve">з </w:t>
      </w:r>
      <w:proofErr w:type="spellStart"/>
      <w:r w:rsidRPr="00D20F9A">
        <w:rPr>
          <w:shd w:val="clear" w:color="auto" w:fill="FFFFFF"/>
        </w:rPr>
        <w:t>публічним</w:t>
      </w:r>
      <w:proofErr w:type="spellEnd"/>
      <w:r w:rsidRPr="00D20F9A">
        <w:rPr>
          <w:shd w:val="clear" w:color="auto" w:fill="FFFFFF"/>
        </w:rPr>
        <w:t xml:space="preserve"> </w:t>
      </w:r>
      <w:proofErr w:type="spellStart"/>
      <w:r w:rsidRPr="00D20F9A">
        <w:rPr>
          <w:shd w:val="clear" w:color="auto" w:fill="FFFFFF"/>
        </w:rPr>
        <w:t>акціонерним</w:t>
      </w:r>
      <w:proofErr w:type="spellEnd"/>
      <w:r w:rsidRPr="00D20F9A">
        <w:rPr>
          <w:shd w:val="clear" w:color="auto" w:fill="FFFFFF"/>
        </w:rPr>
        <w:t xml:space="preserve"> </w:t>
      </w:r>
      <w:proofErr w:type="spellStart"/>
      <w:r w:rsidRPr="00D20F9A">
        <w:rPr>
          <w:shd w:val="clear" w:color="auto" w:fill="FFFFFF"/>
        </w:rPr>
        <w:t>товариством</w:t>
      </w:r>
      <w:proofErr w:type="spellEnd"/>
      <w:r w:rsidRPr="00D20F9A">
        <w:rPr>
          <w:shd w:val="clear" w:color="auto" w:fill="FFFFFF"/>
        </w:rPr>
        <w:t xml:space="preserve"> «</w:t>
      </w:r>
      <w:proofErr w:type="spellStart"/>
      <w:r w:rsidRPr="00D20F9A">
        <w:rPr>
          <w:shd w:val="clear" w:color="auto" w:fill="FFFFFF"/>
        </w:rPr>
        <w:t>Черкасиенергозбут</w:t>
      </w:r>
      <w:proofErr w:type="spellEnd"/>
      <w:r w:rsidRPr="00D20F9A">
        <w:rPr>
          <w:shd w:val="clear" w:color="auto" w:fill="FFFFFF"/>
        </w:rPr>
        <w:t xml:space="preserve">») </w:t>
      </w:r>
      <w:proofErr w:type="spellStart"/>
      <w:r w:rsidRPr="00D20F9A">
        <w:rPr>
          <w:shd w:val="clear" w:color="auto" w:fill="FFFFFF"/>
        </w:rPr>
        <w:t>окремо</w:t>
      </w:r>
      <w:proofErr w:type="spellEnd"/>
      <w:r w:rsidRPr="00D20F9A">
        <w:rPr>
          <w:shd w:val="clear" w:color="auto" w:fill="FFFFFF"/>
        </w:rPr>
        <w:t xml:space="preserve"> </w:t>
      </w:r>
      <w:proofErr w:type="spellStart"/>
      <w:r w:rsidRPr="00D20F9A">
        <w:rPr>
          <w:shd w:val="clear" w:color="auto" w:fill="FFFFFF"/>
        </w:rPr>
        <w:t>зазначаються</w:t>
      </w:r>
      <w:proofErr w:type="spellEnd"/>
      <w:r w:rsidRPr="00D20F9A">
        <w:rPr>
          <w:shd w:val="clear" w:color="auto" w:fill="FFFFFF"/>
        </w:rPr>
        <w:t xml:space="preserve"> </w:t>
      </w:r>
      <w:proofErr w:type="spellStart"/>
      <w:r w:rsidRPr="00D20F9A">
        <w:rPr>
          <w:shd w:val="clear" w:color="auto" w:fill="FFFFFF"/>
        </w:rPr>
        <w:t>суми</w:t>
      </w:r>
      <w:proofErr w:type="spellEnd"/>
      <w:r w:rsidRPr="00D20F9A">
        <w:rPr>
          <w:shd w:val="clear" w:color="auto" w:fill="FFFFFF"/>
        </w:rPr>
        <w:t xml:space="preserve"> </w:t>
      </w:r>
      <w:proofErr w:type="spellStart"/>
      <w:r w:rsidRPr="00D20F9A">
        <w:rPr>
          <w:shd w:val="clear" w:color="auto" w:fill="FFFFFF"/>
        </w:rPr>
        <w:t>споживання</w:t>
      </w:r>
      <w:proofErr w:type="spellEnd"/>
      <w:r w:rsidRPr="00D20F9A">
        <w:rPr>
          <w:shd w:val="clear" w:color="auto" w:fill="FFFFFF"/>
        </w:rPr>
        <w:t xml:space="preserve"> за </w:t>
      </w:r>
      <w:proofErr w:type="spellStart"/>
      <w:r w:rsidRPr="00D20F9A">
        <w:rPr>
          <w:shd w:val="clear" w:color="auto" w:fill="FFFFFF"/>
        </w:rPr>
        <w:t>рахунок</w:t>
      </w:r>
      <w:proofErr w:type="spellEnd"/>
      <w:r w:rsidRPr="00D20F9A">
        <w:rPr>
          <w:shd w:val="clear" w:color="auto" w:fill="FFFFFF"/>
        </w:rPr>
        <w:t xml:space="preserve"> </w:t>
      </w:r>
      <w:proofErr w:type="spellStart"/>
      <w:r w:rsidRPr="00D20F9A">
        <w:rPr>
          <w:shd w:val="clear" w:color="auto" w:fill="FFFFFF"/>
        </w:rPr>
        <w:t>коштів</w:t>
      </w:r>
      <w:proofErr w:type="spellEnd"/>
      <w:r w:rsidRPr="00D20F9A">
        <w:rPr>
          <w:shd w:val="clear" w:color="auto" w:fill="FFFFFF"/>
        </w:rPr>
        <w:t xml:space="preserve"> </w:t>
      </w:r>
      <w:proofErr w:type="spellStart"/>
      <w:r w:rsidRPr="00D20F9A">
        <w:rPr>
          <w:shd w:val="clear" w:color="auto" w:fill="FFFFFF"/>
        </w:rPr>
        <w:t>міського</w:t>
      </w:r>
      <w:proofErr w:type="spellEnd"/>
      <w:r w:rsidRPr="00D20F9A">
        <w:rPr>
          <w:shd w:val="clear" w:color="auto" w:fill="FFFFFF"/>
        </w:rPr>
        <w:t xml:space="preserve"> бюджету та </w:t>
      </w:r>
      <w:proofErr w:type="spellStart"/>
      <w:r w:rsidRPr="00D20F9A">
        <w:rPr>
          <w:shd w:val="clear" w:color="auto" w:fill="FFFFFF"/>
        </w:rPr>
        <w:t>від</w:t>
      </w:r>
      <w:proofErr w:type="spellEnd"/>
      <w:r w:rsidRPr="00D20F9A">
        <w:rPr>
          <w:shd w:val="clear" w:color="auto" w:fill="FFFFFF"/>
        </w:rPr>
        <w:t xml:space="preserve"> </w:t>
      </w:r>
      <w:proofErr w:type="spellStart"/>
      <w:r w:rsidRPr="00D20F9A">
        <w:rPr>
          <w:shd w:val="clear" w:color="auto" w:fill="FFFFFF"/>
        </w:rPr>
        <w:t>здійснення</w:t>
      </w:r>
      <w:proofErr w:type="spellEnd"/>
      <w:r w:rsidRPr="00D20F9A">
        <w:rPr>
          <w:shd w:val="clear" w:color="auto" w:fill="FFFFFF"/>
        </w:rPr>
        <w:t xml:space="preserve"> </w:t>
      </w:r>
      <w:proofErr w:type="spellStart"/>
      <w:r w:rsidRPr="00D20F9A">
        <w:rPr>
          <w:shd w:val="clear" w:color="auto" w:fill="FFFFFF"/>
        </w:rPr>
        <w:t>господарської</w:t>
      </w:r>
      <w:proofErr w:type="spellEnd"/>
      <w:r w:rsidRPr="00D20F9A">
        <w:rPr>
          <w:shd w:val="clear" w:color="auto" w:fill="FFFFFF"/>
        </w:rPr>
        <w:t xml:space="preserve"> </w:t>
      </w:r>
      <w:proofErr w:type="spellStart"/>
      <w:r w:rsidRPr="00D20F9A">
        <w:rPr>
          <w:shd w:val="clear" w:color="auto" w:fill="FFFFFF"/>
        </w:rPr>
        <w:t>діяльності</w:t>
      </w:r>
      <w:proofErr w:type="spellEnd"/>
      <w:r w:rsidRPr="00D20F9A">
        <w:rPr>
          <w:shd w:val="clear" w:color="auto" w:fill="FFFFFF"/>
        </w:rPr>
        <w:t xml:space="preserve">. </w:t>
      </w:r>
      <w:proofErr w:type="spellStart"/>
      <w:r w:rsidRPr="00D20F9A">
        <w:rPr>
          <w:shd w:val="clear" w:color="auto" w:fill="FFFFFF"/>
        </w:rPr>
        <w:t>Облік</w:t>
      </w:r>
      <w:proofErr w:type="spellEnd"/>
      <w:r w:rsidRPr="00D20F9A">
        <w:rPr>
          <w:shd w:val="clear" w:color="auto" w:fill="FFFFFF"/>
        </w:rPr>
        <w:t xml:space="preserve"> </w:t>
      </w:r>
      <w:proofErr w:type="spellStart"/>
      <w:r w:rsidRPr="00D20F9A">
        <w:rPr>
          <w:shd w:val="clear" w:color="auto" w:fill="FFFFFF"/>
        </w:rPr>
        <w:t>цільового</w:t>
      </w:r>
      <w:proofErr w:type="spellEnd"/>
      <w:r w:rsidRPr="00D20F9A">
        <w:rPr>
          <w:shd w:val="clear" w:color="auto" w:fill="FFFFFF"/>
        </w:rPr>
        <w:t xml:space="preserve"> </w:t>
      </w:r>
      <w:proofErr w:type="spellStart"/>
      <w:r w:rsidRPr="00D20F9A">
        <w:rPr>
          <w:shd w:val="clear" w:color="auto" w:fill="FFFFFF"/>
        </w:rPr>
        <w:t>фінансування</w:t>
      </w:r>
      <w:proofErr w:type="spellEnd"/>
      <w:r w:rsidRPr="00D20F9A">
        <w:rPr>
          <w:shd w:val="clear" w:color="auto" w:fill="FFFFFF"/>
        </w:rPr>
        <w:t xml:space="preserve"> і </w:t>
      </w:r>
      <w:proofErr w:type="spellStart"/>
      <w:r w:rsidRPr="00D20F9A">
        <w:rPr>
          <w:shd w:val="clear" w:color="auto" w:fill="FFFFFF"/>
        </w:rPr>
        <w:t>цільових</w:t>
      </w:r>
      <w:proofErr w:type="spellEnd"/>
      <w:r w:rsidRPr="00D20F9A">
        <w:rPr>
          <w:shd w:val="clear" w:color="auto" w:fill="FFFFFF"/>
        </w:rPr>
        <w:t xml:space="preserve"> </w:t>
      </w:r>
      <w:proofErr w:type="spellStart"/>
      <w:r w:rsidRPr="00D20F9A">
        <w:rPr>
          <w:shd w:val="clear" w:color="auto" w:fill="FFFFFF"/>
        </w:rPr>
        <w:t>надходжень</w:t>
      </w:r>
      <w:proofErr w:type="spellEnd"/>
      <w:r w:rsidRPr="00D20F9A">
        <w:rPr>
          <w:shd w:val="clear" w:color="auto" w:fill="FFFFFF"/>
        </w:rPr>
        <w:t xml:space="preserve"> </w:t>
      </w:r>
      <w:proofErr w:type="spellStart"/>
      <w:r w:rsidRPr="00D20F9A">
        <w:rPr>
          <w:shd w:val="clear" w:color="auto" w:fill="FFFFFF"/>
        </w:rPr>
        <w:t>ведеться</w:t>
      </w:r>
      <w:proofErr w:type="spellEnd"/>
      <w:r w:rsidRPr="00D20F9A">
        <w:rPr>
          <w:shd w:val="clear" w:color="auto" w:fill="FFFFFF"/>
        </w:rPr>
        <w:t xml:space="preserve"> з </w:t>
      </w:r>
      <w:proofErr w:type="spellStart"/>
      <w:r w:rsidRPr="00D20F9A">
        <w:rPr>
          <w:shd w:val="clear" w:color="auto" w:fill="FFFFFF"/>
        </w:rPr>
        <w:t>використанням</w:t>
      </w:r>
      <w:proofErr w:type="spellEnd"/>
      <w:r w:rsidRPr="00D20F9A">
        <w:rPr>
          <w:shd w:val="clear" w:color="auto" w:fill="FFFFFF"/>
        </w:rPr>
        <w:t xml:space="preserve"> </w:t>
      </w:r>
      <w:proofErr w:type="spellStart"/>
      <w:r w:rsidRPr="00D20F9A">
        <w:rPr>
          <w:shd w:val="clear" w:color="auto" w:fill="FFFFFF"/>
        </w:rPr>
        <w:t>субрахунку</w:t>
      </w:r>
      <w:proofErr w:type="spellEnd"/>
      <w:r w:rsidRPr="00D20F9A">
        <w:rPr>
          <w:shd w:val="clear" w:color="auto" w:fill="FFFFFF"/>
        </w:rPr>
        <w:t xml:space="preserve"> 484 «</w:t>
      </w:r>
      <w:proofErr w:type="spellStart"/>
      <w:r w:rsidRPr="00D20F9A">
        <w:rPr>
          <w:shd w:val="clear" w:color="auto" w:fill="FFFFFF"/>
        </w:rPr>
        <w:t>Цільове</w:t>
      </w:r>
      <w:proofErr w:type="spellEnd"/>
      <w:r w:rsidRPr="00D20F9A">
        <w:rPr>
          <w:shd w:val="clear" w:color="auto" w:fill="FFFFFF"/>
        </w:rPr>
        <w:t xml:space="preserve"> </w:t>
      </w:r>
      <w:proofErr w:type="spellStart"/>
      <w:r w:rsidRPr="00D20F9A">
        <w:rPr>
          <w:shd w:val="clear" w:color="auto" w:fill="FFFFFF"/>
        </w:rPr>
        <w:t>фінансування</w:t>
      </w:r>
      <w:proofErr w:type="spellEnd"/>
      <w:r w:rsidRPr="00D20F9A">
        <w:rPr>
          <w:shd w:val="clear" w:color="auto" w:fill="FFFFFF"/>
        </w:rPr>
        <w:t xml:space="preserve"> і </w:t>
      </w:r>
      <w:proofErr w:type="spellStart"/>
      <w:r w:rsidRPr="00D20F9A">
        <w:rPr>
          <w:shd w:val="clear" w:color="auto" w:fill="FFFFFF"/>
        </w:rPr>
        <w:t>цільові</w:t>
      </w:r>
      <w:proofErr w:type="spellEnd"/>
      <w:r w:rsidRPr="00D20F9A">
        <w:rPr>
          <w:shd w:val="clear" w:color="auto" w:fill="FFFFFF"/>
        </w:rPr>
        <w:t xml:space="preserve"> </w:t>
      </w:r>
      <w:proofErr w:type="spellStart"/>
      <w:r w:rsidRPr="00D20F9A">
        <w:rPr>
          <w:shd w:val="clear" w:color="auto" w:fill="FFFFFF"/>
        </w:rPr>
        <w:t>надходження</w:t>
      </w:r>
      <w:proofErr w:type="spellEnd"/>
      <w:r w:rsidRPr="00D20F9A">
        <w:rPr>
          <w:shd w:val="clear" w:color="auto" w:fill="FFFFFF"/>
        </w:rPr>
        <w:t>».</w:t>
      </w:r>
      <w:r w:rsidRPr="00D20F9A">
        <w:rPr>
          <w:highlight w:val="yellow"/>
          <w:shd w:val="clear" w:color="auto" w:fill="FFFFFF"/>
        </w:rPr>
        <w:t xml:space="preserve"> </w:t>
      </w:r>
    </w:p>
    <w:p w14:paraId="7230755D" w14:textId="77777777" w:rsidR="0053756A" w:rsidRPr="00D20F9A" w:rsidRDefault="0053756A" w:rsidP="001B49A4">
      <w:pPr>
        <w:pStyle w:val="a6"/>
        <w:tabs>
          <w:tab w:val="left" w:pos="426"/>
        </w:tabs>
        <w:ind w:left="360" w:right="-1"/>
        <w:jc w:val="both"/>
        <w:rPr>
          <w:color w:val="000000"/>
        </w:rPr>
      </w:pPr>
    </w:p>
    <w:p w14:paraId="48135CD5" w14:textId="610DEE30" w:rsidR="0053756A" w:rsidRPr="00D20F9A" w:rsidRDefault="0053756A" w:rsidP="001B49A4">
      <w:pPr>
        <w:pStyle w:val="a6"/>
        <w:widowControl/>
        <w:numPr>
          <w:ilvl w:val="0"/>
          <w:numId w:val="1"/>
        </w:numPr>
        <w:tabs>
          <w:tab w:val="left" w:pos="426"/>
        </w:tabs>
        <w:overflowPunct/>
        <w:autoSpaceDE/>
        <w:autoSpaceDN/>
        <w:adjustRightInd/>
        <w:ind w:left="426" w:right="-1" w:hanging="426"/>
        <w:contextualSpacing/>
        <w:jc w:val="both"/>
        <w:rPr>
          <w:color w:val="000000"/>
        </w:rPr>
      </w:pPr>
      <w:proofErr w:type="spellStart"/>
      <w:r w:rsidRPr="00D20F9A">
        <w:t>Відповідно</w:t>
      </w:r>
      <w:proofErr w:type="spellEnd"/>
      <w:r w:rsidRPr="00D20F9A">
        <w:t xml:space="preserve"> до </w:t>
      </w:r>
      <w:proofErr w:type="spellStart"/>
      <w:r w:rsidRPr="00D20F9A">
        <w:t>інформації</w:t>
      </w:r>
      <w:proofErr w:type="spellEnd"/>
      <w:r w:rsidRPr="00D20F9A">
        <w:t xml:space="preserve">, </w:t>
      </w:r>
      <w:proofErr w:type="spellStart"/>
      <w:r w:rsidRPr="00D20F9A">
        <w:t>наданої</w:t>
      </w:r>
      <w:proofErr w:type="spellEnd"/>
      <w:r w:rsidRPr="00D20F9A">
        <w:t xml:space="preserve"> </w:t>
      </w:r>
      <w:r w:rsidR="000122EA">
        <w:rPr>
          <w:lang w:val="uk-UA"/>
        </w:rPr>
        <w:t>в</w:t>
      </w:r>
      <w:r w:rsidR="000122EA" w:rsidRPr="00D20F9A">
        <w:t xml:space="preserve"> </w:t>
      </w:r>
      <w:proofErr w:type="spellStart"/>
      <w:r w:rsidRPr="00D20F9A">
        <w:t>Повідомленні</w:t>
      </w:r>
      <w:proofErr w:type="spellEnd"/>
      <w:r w:rsidRPr="00D20F9A">
        <w:t xml:space="preserve">, до </w:t>
      </w:r>
      <w:proofErr w:type="spellStart"/>
      <w:r w:rsidRPr="00D20F9A">
        <w:t>переліку</w:t>
      </w:r>
      <w:proofErr w:type="spellEnd"/>
      <w:r w:rsidRPr="00D20F9A">
        <w:t xml:space="preserve"> </w:t>
      </w:r>
      <w:proofErr w:type="spellStart"/>
      <w:r w:rsidRPr="00D20F9A">
        <w:t>об’єктів</w:t>
      </w:r>
      <w:proofErr w:type="spellEnd"/>
      <w:r w:rsidRPr="00D20F9A">
        <w:t xml:space="preserve"> </w:t>
      </w:r>
      <w:proofErr w:type="spellStart"/>
      <w:r w:rsidRPr="00D20F9A">
        <w:t>інфраструктури</w:t>
      </w:r>
      <w:proofErr w:type="spellEnd"/>
      <w:r w:rsidRPr="00D20F9A">
        <w:t xml:space="preserve"> </w:t>
      </w:r>
      <w:r w:rsidR="00532986">
        <w:rPr>
          <w:lang w:val="uk-UA"/>
        </w:rPr>
        <w:t xml:space="preserve">             </w:t>
      </w:r>
      <w:r w:rsidRPr="00D20F9A">
        <w:t>КП СК «</w:t>
      </w:r>
      <w:proofErr w:type="spellStart"/>
      <w:r w:rsidRPr="00D20F9A">
        <w:t>Будівельник</w:t>
      </w:r>
      <w:proofErr w:type="spellEnd"/>
      <w:r w:rsidRPr="00D20F9A">
        <w:t xml:space="preserve">» </w:t>
      </w:r>
      <w:proofErr w:type="spellStart"/>
      <w:r w:rsidRPr="00D20F9A">
        <w:t>належить</w:t>
      </w:r>
      <w:proofErr w:type="spellEnd"/>
      <w:r w:rsidRPr="00D20F9A">
        <w:t xml:space="preserve"> </w:t>
      </w:r>
      <w:proofErr w:type="spellStart"/>
      <w:r w:rsidRPr="00D20F9A">
        <w:t>будівля</w:t>
      </w:r>
      <w:proofErr w:type="spellEnd"/>
      <w:r w:rsidRPr="00D20F9A">
        <w:t xml:space="preserve"> спорткомплексу (</w:t>
      </w:r>
      <w:proofErr w:type="spellStart"/>
      <w:r w:rsidRPr="00D20F9A">
        <w:t>єдиний</w:t>
      </w:r>
      <w:proofErr w:type="spellEnd"/>
      <w:r w:rsidRPr="00D20F9A">
        <w:t xml:space="preserve"> </w:t>
      </w:r>
      <w:proofErr w:type="spellStart"/>
      <w:r w:rsidRPr="00D20F9A">
        <w:t>майновий</w:t>
      </w:r>
      <w:proofErr w:type="spellEnd"/>
      <w:r w:rsidRPr="00D20F9A">
        <w:t xml:space="preserve"> комплекс) </w:t>
      </w:r>
      <w:proofErr w:type="spellStart"/>
      <w:r w:rsidRPr="00D20F9A">
        <w:t>загальною</w:t>
      </w:r>
      <w:proofErr w:type="spellEnd"/>
      <w:r w:rsidRPr="00D20F9A">
        <w:t xml:space="preserve"> </w:t>
      </w:r>
      <w:proofErr w:type="spellStart"/>
      <w:r w:rsidRPr="00D20F9A">
        <w:t>площею</w:t>
      </w:r>
      <w:proofErr w:type="spellEnd"/>
      <w:r w:rsidRPr="00D20F9A">
        <w:t xml:space="preserve"> 4175,8 м², на </w:t>
      </w:r>
      <w:proofErr w:type="spellStart"/>
      <w:r w:rsidRPr="00D20F9A">
        <w:t>утримання</w:t>
      </w:r>
      <w:proofErr w:type="spellEnd"/>
      <w:r w:rsidRPr="00D20F9A">
        <w:t xml:space="preserve"> </w:t>
      </w:r>
      <w:proofErr w:type="spellStart"/>
      <w:r w:rsidRPr="00D20F9A">
        <w:t>якої</w:t>
      </w:r>
      <w:proofErr w:type="spellEnd"/>
      <w:r w:rsidRPr="00D20F9A">
        <w:t xml:space="preserve"> </w:t>
      </w:r>
      <w:proofErr w:type="spellStart"/>
      <w:r w:rsidRPr="00D20F9A">
        <w:t>спрямовується</w:t>
      </w:r>
      <w:proofErr w:type="spellEnd"/>
      <w:r w:rsidRPr="00D20F9A">
        <w:t xml:space="preserve"> вся сума </w:t>
      </w:r>
      <w:proofErr w:type="spellStart"/>
      <w:r w:rsidRPr="00D20F9A">
        <w:t>отриманої</w:t>
      </w:r>
      <w:proofErr w:type="spellEnd"/>
      <w:r w:rsidRPr="00D20F9A">
        <w:t xml:space="preserve"> </w:t>
      </w:r>
      <w:proofErr w:type="spellStart"/>
      <w:r w:rsidRPr="00D20F9A">
        <w:t>фінансової</w:t>
      </w:r>
      <w:proofErr w:type="spellEnd"/>
      <w:r w:rsidRPr="00D20F9A">
        <w:t xml:space="preserve"> </w:t>
      </w:r>
      <w:proofErr w:type="spellStart"/>
      <w:r w:rsidRPr="00D20F9A">
        <w:t>підтримки</w:t>
      </w:r>
      <w:proofErr w:type="spellEnd"/>
      <w:r w:rsidRPr="00D20F9A">
        <w:t xml:space="preserve"> та </w:t>
      </w:r>
      <w:proofErr w:type="spellStart"/>
      <w:r w:rsidRPr="00D20F9A">
        <w:t>коштів</w:t>
      </w:r>
      <w:proofErr w:type="spellEnd"/>
      <w:r w:rsidRPr="00D20F9A">
        <w:t xml:space="preserve"> </w:t>
      </w:r>
      <w:proofErr w:type="spellStart"/>
      <w:r w:rsidRPr="00D20F9A">
        <w:t>від</w:t>
      </w:r>
      <w:proofErr w:type="spellEnd"/>
      <w:r w:rsidRPr="00D20F9A">
        <w:t xml:space="preserve"> </w:t>
      </w:r>
      <w:proofErr w:type="spellStart"/>
      <w:r w:rsidRPr="00D20F9A">
        <w:t>здійснення</w:t>
      </w:r>
      <w:proofErr w:type="spellEnd"/>
      <w:r w:rsidRPr="00D20F9A">
        <w:t xml:space="preserve"> </w:t>
      </w:r>
      <w:proofErr w:type="spellStart"/>
      <w:r w:rsidRPr="00D20F9A">
        <w:t>господарської</w:t>
      </w:r>
      <w:proofErr w:type="spellEnd"/>
      <w:r w:rsidRPr="00D20F9A">
        <w:t xml:space="preserve"> </w:t>
      </w:r>
      <w:proofErr w:type="spellStart"/>
      <w:r w:rsidRPr="00D20F9A">
        <w:t>діяльності</w:t>
      </w:r>
      <w:proofErr w:type="spellEnd"/>
      <w:r w:rsidRPr="00D20F9A">
        <w:t xml:space="preserve">, </w:t>
      </w:r>
      <w:proofErr w:type="spellStart"/>
      <w:r w:rsidRPr="00D20F9A">
        <w:t>що</w:t>
      </w:r>
      <w:proofErr w:type="spellEnd"/>
      <w:r w:rsidRPr="00D20F9A">
        <w:t xml:space="preserve"> </w:t>
      </w:r>
      <w:proofErr w:type="spellStart"/>
      <w:r w:rsidRPr="00D20F9A">
        <w:t>містить</w:t>
      </w:r>
      <w:proofErr w:type="spellEnd"/>
      <w:r w:rsidRPr="00D20F9A">
        <w:t>:</w:t>
      </w:r>
    </w:p>
    <w:p w14:paraId="29DD2E86" w14:textId="6E77A35E" w:rsidR="0053756A" w:rsidRPr="00D20F9A" w:rsidRDefault="0053756A" w:rsidP="001B49A4">
      <w:pPr>
        <w:pStyle w:val="a6"/>
        <w:widowControl/>
        <w:numPr>
          <w:ilvl w:val="0"/>
          <w:numId w:val="14"/>
        </w:numPr>
        <w:tabs>
          <w:tab w:val="left" w:pos="426"/>
          <w:tab w:val="left" w:pos="709"/>
        </w:tabs>
        <w:overflowPunct/>
        <w:autoSpaceDE/>
        <w:autoSpaceDN/>
        <w:adjustRightInd/>
        <w:ind w:right="-1" w:hanging="578"/>
        <w:contextualSpacing/>
        <w:jc w:val="both"/>
        <w:rPr>
          <w:color w:val="000000"/>
        </w:rPr>
      </w:pPr>
      <w:proofErr w:type="spellStart"/>
      <w:r w:rsidRPr="00D20F9A">
        <w:t>ігрову</w:t>
      </w:r>
      <w:proofErr w:type="spellEnd"/>
      <w:r w:rsidRPr="00D20F9A">
        <w:t xml:space="preserve"> залу </w:t>
      </w:r>
      <w:proofErr w:type="spellStart"/>
      <w:r w:rsidRPr="00D20F9A">
        <w:t>площею</w:t>
      </w:r>
      <w:proofErr w:type="spellEnd"/>
      <w:r w:rsidRPr="00D20F9A">
        <w:t xml:space="preserve"> 1546,1 м</w:t>
      </w:r>
      <w:r w:rsidR="000122EA" w:rsidRPr="00D20F9A">
        <w:t>²</w:t>
      </w:r>
      <w:r w:rsidR="000122EA">
        <w:rPr>
          <w:lang w:val="uk-UA"/>
        </w:rPr>
        <w:t>;</w:t>
      </w:r>
    </w:p>
    <w:p w14:paraId="254E87AC" w14:textId="7EC3379E" w:rsidR="0053756A" w:rsidRPr="00D20F9A" w:rsidRDefault="0053756A" w:rsidP="001B49A4">
      <w:pPr>
        <w:pStyle w:val="a6"/>
        <w:widowControl/>
        <w:numPr>
          <w:ilvl w:val="0"/>
          <w:numId w:val="14"/>
        </w:numPr>
        <w:tabs>
          <w:tab w:val="left" w:pos="426"/>
          <w:tab w:val="left" w:pos="709"/>
        </w:tabs>
        <w:overflowPunct/>
        <w:autoSpaceDE/>
        <w:autoSpaceDN/>
        <w:adjustRightInd/>
        <w:ind w:right="-1" w:hanging="578"/>
        <w:contextualSpacing/>
        <w:jc w:val="both"/>
        <w:rPr>
          <w:color w:val="000000"/>
        </w:rPr>
      </w:pPr>
      <w:r w:rsidRPr="00D20F9A">
        <w:t xml:space="preserve">залу </w:t>
      </w:r>
      <w:proofErr w:type="spellStart"/>
      <w:r w:rsidRPr="00D20F9A">
        <w:t>боротьби</w:t>
      </w:r>
      <w:proofErr w:type="spellEnd"/>
      <w:r w:rsidRPr="00D20F9A">
        <w:t xml:space="preserve"> – 199,1 м²</w:t>
      </w:r>
      <w:r w:rsidR="000122EA">
        <w:rPr>
          <w:lang w:val="uk-UA"/>
        </w:rPr>
        <w:t>;</w:t>
      </w:r>
    </w:p>
    <w:p w14:paraId="50B7A5C7" w14:textId="2239ACF3" w:rsidR="0053756A" w:rsidRPr="00D20F9A" w:rsidRDefault="0053756A" w:rsidP="001B49A4">
      <w:pPr>
        <w:pStyle w:val="a6"/>
        <w:widowControl/>
        <w:numPr>
          <w:ilvl w:val="0"/>
          <w:numId w:val="14"/>
        </w:numPr>
        <w:tabs>
          <w:tab w:val="left" w:pos="426"/>
          <w:tab w:val="left" w:pos="709"/>
        </w:tabs>
        <w:overflowPunct/>
        <w:autoSpaceDE/>
        <w:autoSpaceDN/>
        <w:adjustRightInd/>
        <w:ind w:right="-1" w:hanging="578"/>
        <w:contextualSpacing/>
        <w:jc w:val="both"/>
        <w:rPr>
          <w:color w:val="000000"/>
        </w:rPr>
      </w:pPr>
      <w:r w:rsidRPr="00D20F9A">
        <w:t>залу боксу -– 165 м²</w:t>
      </w:r>
      <w:r w:rsidR="000122EA">
        <w:rPr>
          <w:lang w:val="uk-UA"/>
        </w:rPr>
        <w:t>;</w:t>
      </w:r>
      <w:r w:rsidRPr="00D20F9A">
        <w:t xml:space="preserve"> </w:t>
      </w:r>
    </w:p>
    <w:p w14:paraId="305FAA65" w14:textId="19ACA632" w:rsidR="0053756A" w:rsidRPr="00D20F9A" w:rsidRDefault="0053756A" w:rsidP="001B49A4">
      <w:pPr>
        <w:pStyle w:val="a6"/>
        <w:widowControl/>
        <w:numPr>
          <w:ilvl w:val="0"/>
          <w:numId w:val="14"/>
        </w:numPr>
        <w:tabs>
          <w:tab w:val="left" w:pos="426"/>
          <w:tab w:val="left" w:pos="709"/>
        </w:tabs>
        <w:overflowPunct/>
        <w:autoSpaceDE/>
        <w:autoSpaceDN/>
        <w:adjustRightInd/>
        <w:ind w:right="-1" w:hanging="578"/>
        <w:contextualSpacing/>
        <w:jc w:val="both"/>
        <w:rPr>
          <w:color w:val="000000"/>
        </w:rPr>
      </w:pPr>
      <w:proofErr w:type="spellStart"/>
      <w:r w:rsidRPr="00D20F9A">
        <w:t>танцювальну</w:t>
      </w:r>
      <w:proofErr w:type="spellEnd"/>
      <w:r w:rsidRPr="00D20F9A">
        <w:t xml:space="preserve"> залу – 150 м²</w:t>
      </w:r>
      <w:r w:rsidR="000122EA">
        <w:rPr>
          <w:lang w:val="uk-UA"/>
        </w:rPr>
        <w:t>;</w:t>
      </w:r>
    </w:p>
    <w:p w14:paraId="6118BC22" w14:textId="0F707D52" w:rsidR="0053756A" w:rsidRPr="00D20F9A" w:rsidRDefault="0053756A" w:rsidP="001B49A4">
      <w:pPr>
        <w:pStyle w:val="a6"/>
        <w:widowControl/>
        <w:numPr>
          <w:ilvl w:val="0"/>
          <w:numId w:val="14"/>
        </w:numPr>
        <w:tabs>
          <w:tab w:val="left" w:pos="426"/>
          <w:tab w:val="left" w:pos="709"/>
        </w:tabs>
        <w:overflowPunct/>
        <w:autoSpaceDE/>
        <w:autoSpaceDN/>
        <w:adjustRightInd/>
        <w:ind w:right="-1" w:hanging="578"/>
        <w:contextualSpacing/>
        <w:jc w:val="both"/>
        <w:rPr>
          <w:color w:val="000000"/>
        </w:rPr>
      </w:pPr>
      <w:r w:rsidRPr="00D20F9A">
        <w:t xml:space="preserve">7 </w:t>
      </w:r>
      <w:proofErr w:type="spellStart"/>
      <w:r w:rsidRPr="00D20F9A">
        <w:t>роздягалень</w:t>
      </w:r>
      <w:proofErr w:type="spellEnd"/>
      <w:r w:rsidRPr="00D20F9A">
        <w:t xml:space="preserve"> з </w:t>
      </w:r>
      <w:proofErr w:type="spellStart"/>
      <w:r w:rsidRPr="00D20F9A">
        <w:t>душовими</w:t>
      </w:r>
      <w:proofErr w:type="spellEnd"/>
      <w:r w:rsidRPr="00D20F9A">
        <w:t xml:space="preserve"> та </w:t>
      </w:r>
      <w:proofErr w:type="spellStart"/>
      <w:r w:rsidRPr="00D20F9A">
        <w:t>туалетними</w:t>
      </w:r>
      <w:proofErr w:type="spellEnd"/>
      <w:r w:rsidRPr="00D20F9A">
        <w:t xml:space="preserve"> </w:t>
      </w:r>
      <w:proofErr w:type="spellStart"/>
      <w:r w:rsidRPr="00D20F9A">
        <w:t>кімнатами</w:t>
      </w:r>
      <w:proofErr w:type="spellEnd"/>
      <w:r w:rsidRPr="00D20F9A">
        <w:t xml:space="preserve"> – 235,6 м²</w:t>
      </w:r>
      <w:r w:rsidR="000122EA">
        <w:rPr>
          <w:lang w:val="uk-UA"/>
        </w:rPr>
        <w:t>;</w:t>
      </w:r>
      <w:r w:rsidRPr="00D20F9A">
        <w:t xml:space="preserve"> </w:t>
      </w:r>
    </w:p>
    <w:p w14:paraId="0CF63D38" w14:textId="69846C42" w:rsidR="0053756A" w:rsidRPr="00D20F9A" w:rsidRDefault="0053756A" w:rsidP="001B49A4">
      <w:pPr>
        <w:pStyle w:val="a6"/>
        <w:widowControl/>
        <w:numPr>
          <w:ilvl w:val="0"/>
          <w:numId w:val="14"/>
        </w:numPr>
        <w:tabs>
          <w:tab w:val="left" w:pos="426"/>
          <w:tab w:val="left" w:pos="709"/>
        </w:tabs>
        <w:overflowPunct/>
        <w:autoSpaceDE/>
        <w:autoSpaceDN/>
        <w:adjustRightInd/>
        <w:ind w:right="-1" w:hanging="578"/>
        <w:contextualSpacing/>
        <w:jc w:val="both"/>
        <w:rPr>
          <w:color w:val="000000"/>
        </w:rPr>
      </w:pPr>
      <w:proofErr w:type="spellStart"/>
      <w:r w:rsidRPr="00D20F9A">
        <w:t>тренерську</w:t>
      </w:r>
      <w:proofErr w:type="spellEnd"/>
      <w:r w:rsidRPr="00D20F9A">
        <w:t xml:space="preserve"> </w:t>
      </w:r>
      <w:proofErr w:type="spellStart"/>
      <w:r w:rsidRPr="00D20F9A">
        <w:t>кімнату</w:t>
      </w:r>
      <w:proofErr w:type="spellEnd"/>
      <w:r w:rsidRPr="00D20F9A">
        <w:t xml:space="preserve"> – 13,7 м²</w:t>
      </w:r>
      <w:r w:rsidR="000122EA">
        <w:rPr>
          <w:lang w:val="uk-UA"/>
        </w:rPr>
        <w:t>;</w:t>
      </w:r>
    </w:p>
    <w:p w14:paraId="5D975127" w14:textId="183A0608" w:rsidR="0053756A" w:rsidRPr="00D20F9A" w:rsidRDefault="0053756A" w:rsidP="001B49A4">
      <w:pPr>
        <w:pStyle w:val="a6"/>
        <w:widowControl/>
        <w:numPr>
          <w:ilvl w:val="0"/>
          <w:numId w:val="14"/>
        </w:numPr>
        <w:tabs>
          <w:tab w:val="left" w:pos="426"/>
          <w:tab w:val="left" w:pos="709"/>
        </w:tabs>
        <w:overflowPunct/>
        <w:autoSpaceDE/>
        <w:autoSpaceDN/>
        <w:adjustRightInd/>
        <w:ind w:right="-1" w:hanging="578"/>
        <w:contextualSpacing/>
        <w:jc w:val="both"/>
        <w:rPr>
          <w:color w:val="000000"/>
        </w:rPr>
      </w:pPr>
      <w:proofErr w:type="spellStart"/>
      <w:r w:rsidRPr="00D20F9A">
        <w:t>медичний</w:t>
      </w:r>
      <w:proofErr w:type="spellEnd"/>
      <w:r w:rsidRPr="00D20F9A">
        <w:t xml:space="preserve"> </w:t>
      </w:r>
      <w:proofErr w:type="spellStart"/>
      <w:r w:rsidRPr="00D20F9A">
        <w:t>кабінет</w:t>
      </w:r>
      <w:proofErr w:type="spellEnd"/>
      <w:r w:rsidRPr="00D20F9A">
        <w:t xml:space="preserve"> – 7,0 м²</w:t>
      </w:r>
      <w:r w:rsidR="000122EA">
        <w:rPr>
          <w:lang w:val="uk-UA"/>
        </w:rPr>
        <w:t>;</w:t>
      </w:r>
    </w:p>
    <w:p w14:paraId="11112DC5" w14:textId="77777777" w:rsidR="0053756A" w:rsidRPr="00D20F9A" w:rsidRDefault="0053756A" w:rsidP="001B49A4">
      <w:pPr>
        <w:pStyle w:val="a6"/>
        <w:widowControl/>
        <w:numPr>
          <w:ilvl w:val="0"/>
          <w:numId w:val="14"/>
        </w:numPr>
        <w:tabs>
          <w:tab w:val="left" w:pos="426"/>
          <w:tab w:val="left" w:pos="709"/>
        </w:tabs>
        <w:overflowPunct/>
        <w:autoSpaceDE/>
        <w:autoSpaceDN/>
        <w:adjustRightInd/>
        <w:ind w:right="-1" w:hanging="578"/>
        <w:contextualSpacing/>
        <w:jc w:val="both"/>
        <w:rPr>
          <w:color w:val="000000"/>
        </w:rPr>
      </w:pPr>
      <w:proofErr w:type="spellStart"/>
      <w:r w:rsidRPr="00D20F9A">
        <w:t>кімнату</w:t>
      </w:r>
      <w:proofErr w:type="spellEnd"/>
      <w:r w:rsidRPr="00D20F9A">
        <w:t xml:space="preserve"> для </w:t>
      </w:r>
      <w:proofErr w:type="spellStart"/>
      <w:r w:rsidRPr="00D20F9A">
        <w:t>пресконференцій</w:t>
      </w:r>
      <w:proofErr w:type="spellEnd"/>
      <w:r w:rsidRPr="00D20F9A">
        <w:t xml:space="preserve"> – 21,0 м².</w:t>
      </w:r>
    </w:p>
    <w:p w14:paraId="5B15A7EB" w14:textId="77777777" w:rsidR="0053756A" w:rsidRPr="00D20F9A" w:rsidRDefault="0053756A" w:rsidP="001B49A4">
      <w:pPr>
        <w:pStyle w:val="a6"/>
        <w:tabs>
          <w:tab w:val="left" w:pos="426"/>
          <w:tab w:val="left" w:pos="709"/>
        </w:tabs>
        <w:ind w:left="1004" w:right="-1"/>
        <w:jc w:val="both"/>
        <w:rPr>
          <w:color w:val="000000"/>
        </w:rPr>
      </w:pPr>
    </w:p>
    <w:p w14:paraId="68D7DBE7" w14:textId="54A8513E" w:rsidR="0053756A" w:rsidRPr="00D20F9A" w:rsidRDefault="0053756A" w:rsidP="001B49A4">
      <w:pPr>
        <w:pStyle w:val="af5"/>
        <w:numPr>
          <w:ilvl w:val="0"/>
          <w:numId w:val="1"/>
        </w:numPr>
        <w:tabs>
          <w:tab w:val="left" w:pos="426"/>
        </w:tabs>
        <w:ind w:left="426" w:right="-1" w:hanging="426"/>
        <w:jc w:val="both"/>
        <w:rPr>
          <w:sz w:val="24"/>
          <w:szCs w:val="24"/>
        </w:rPr>
      </w:pPr>
      <w:r w:rsidRPr="00D20F9A">
        <w:rPr>
          <w:sz w:val="24"/>
          <w:szCs w:val="24"/>
        </w:rPr>
        <w:t xml:space="preserve">Відповідно до </w:t>
      </w:r>
      <w:r>
        <w:rPr>
          <w:sz w:val="24"/>
          <w:szCs w:val="24"/>
        </w:rPr>
        <w:t>під</w:t>
      </w:r>
      <w:r w:rsidRPr="00D20F9A">
        <w:rPr>
          <w:sz w:val="24"/>
          <w:szCs w:val="24"/>
        </w:rPr>
        <w:t xml:space="preserve">пункту 4.1 Статуту Підприємства майно Підприємства становлять основні фонди (виробничі </w:t>
      </w:r>
      <w:r w:rsidR="000122EA">
        <w:rPr>
          <w:sz w:val="24"/>
          <w:szCs w:val="24"/>
        </w:rPr>
        <w:t>й</w:t>
      </w:r>
      <w:r w:rsidR="000122EA" w:rsidRPr="00D20F9A">
        <w:rPr>
          <w:sz w:val="24"/>
          <w:szCs w:val="24"/>
        </w:rPr>
        <w:t xml:space="preserve"> </w:t>
      </w:r>
      <w:r w:rsidRPr="00D20F9A">
        <w:rPr>
          <w:sz w:val="24"/>
          <w:szCs w:val="24"/>
        </w:rPr>
        <w:t xml:space="preserve">невиробничі) та обігові (оборотні кошти), а також інші цінності, вартість яких відображається </w:t>
      </w:r>
      <w:r w:rsidR="000122EA">
        <w:rPr>
          <w:sz w:val="24"/>
          <w:szCs w:val="24"/>
        </w:rPr>
        <w:t>в</w:t>
      </w:r>
      <w:r w:rsidR="000122EA" w:rsidRPr="00D20F9A">
        <w:rPr>
          <w:sz w:val="24"/>
          <w:szCs w:val="24"/>
        </w:rPr>
        <w:t xml:space="preserve"> </w:t>
      </w:r>
      <w:r w:rsidRPr="00D20F9A">
        <w:rPr>
          <w:sz w:val="24"/>
          <w:szCs w:val="24"/>
        </w:rPr>
        <w:t xml:space="preserve">самостійному балансі. Згідно з </w:t>
      </w:r>
      <w:r>
        <w:rPr>
          <w:sz w:val="24"/>
          <w:szCs w:val="24"/>
        </w:rPr>
        <w:t>під</w:t>
      </w:r>
      <w:r w:rsidRPr="00D20F9A">
        <w:rPr>
          <w:sz w:val="24"/>
          <w:szCs w:val="24"/>
        </w:rPr>
        <w:t>пунктом 4.3 Статуту</w:t>
      </w:r>
      <w:r w:rsidRPr="00D20F9A" w:rsidDel="004E27E5">
        <w:rPr>
          <w:sz w:val="24"/>
          <w:szCs w:val="24"/>
        </w:rPr>
        <w:t xml:space="preserve"> </w:t>
      </w:r>
      <w:r w:rsidRPr="00D20F9A">
        <w:rPr>
          <w:sz w:val="24"/>
          <w:szCs w:val="24"/>
        </w:rPr>
        <w:t xml:space="preserve">майно закріплено власником (територіальна громада міста Черкаси в особі Черкаської міської ради) за Підприємством на праві господарського відання та є власністю територіальної громади міста Черкаси. Підприємство володіє, користується і </w:t>
      </w:r>
      <w:r w:rsidRPr="00D20F9A">
        <w:rPr>
          <w:sz w:val="24"/>
          <w:szCs w:val="24"/>
        </w:rPr>
        <w:lastRenderedPageBreak/>
        <w:t xml:space="preserve">розпоряджається зазначеним майном, з обмеженням правомочності щодо такого майна, </w:t>
      </w:r>
      <w:r w:rsidR="000122EA">
        <w:rPr>
          <w:sz w:val="24"/>
          <w:szCs w:val="24"/>
        </w:rPr>
        <w:t>і</w:t>
      </w:r>
      <w:r w:rsidRPr="00D20F9A">
        <w:rPr>
          <w:sz w:val="24"/>
          <w:szCs w:val="24"/>
        </w:rPr>
        <w:t xml:space="preserve">  відповідно до чинного законодавства та Статуту.</w:t>
      </w:r>
    </w:p>
    <w:p w14:paraId="3C1C1E96" w14:textId="77777777" w:rsidR="0053756A" w:rsidRPr="00D20F9A" w:rsidRDefault="0053756A" w:rsidP="001B49A4">
      <w:pPr>
        <w:pStyle w:val="af5"/>
        <w:tabs>
          <w:tab w:val="left" w:pos="426"/>
        </w:tabs>
        <w:ind w:right="-1"/>
        <w:jc w:val="both"/>
        <w:rPr>
          <w:sz w:val="24"/>
          <w:szCs w:val="24"/>
        </w:rPr>
      </w:pPr>
    </w:p>
    <w:p w14:paraId="1DCE2906" w14:textId="584196D5" w:rsidR="0053756A" w:rsidRPr="00D20F9A" w:rsidRDefault="0053756A" w:rsidP="001B49A4">
      <w:pPr>
        <w:pStyle w:val="af5"/>
        <w:numPr>
          <w:ilvl w:val="0"/>
          <w:numId w:val="1"/>
        </w:numPr>
        <w:tabs>
          <w:tab w:val="left" w:pos="426"/>
        </w:tabs>
        <w:ind w:left="426" w:right="-1" w:hanging="426"/>
        <w:jc w:val="both"/>
        <w:rPr>
          <w:sz w:val="24"/>
          <w:szCs w:val="24"/>
        </w:rPr>
      </w:pPr>
      <w:r w:rsidRPr="00D20F9A">
        <w:rPr>
          <w:sz w:val="24"/>
          <w:szCs w:val="24"/>
        </w:rPr>
        <w:t>За інформацією, наданою у Виправленому повідомленні, КП «СК «Будівельник»</w:t>
      </w:r>
      <w:r w:rsidRPr="00D20F9A">
        <w:rPr>
          <w:iCs/>
          <w:sz w:val="24"/>
          <w:szCs w:val="24"/>
        </w:rPr>
        <w:t xml:space="preserve"> на платній основі надає </w:t>
      </w:r>
      <w:r w:rsidR="000122EA">
        <w:rPr>
          <w:iCs/>
          <w:sz w:val="24"/>
          <w:szCs w:val="24"/>
        </w:rPr>
        <w:t>такі</w:t>
      </w:r>
      <w:r w:rsidR="000122EA" w:rsidRPr="00D20F9A">
        <w:rPr>
          <w:iCs/>
          <w:sz w:val="24"/>
          <w:szCs w:val="24"/>
        </w:rPr>
        <w:t xml:space="preserve"> </w:t>
      </w:r>
      <w:r w:rsidRPr="00D20F9A">
        <w:rPr>
          <w:iCs/>
          <w:sz w:val="24"/>
          <w:szCs w:val="24"/>
        </w:rPr>
        <w:t>послуги</w:t>
      </w:r>
      <w:r w:rsidRPr="00D20F9A">
        <w:rPr>
          <w:bCs/>
          <w:iCs/>
          <w:sz w:val="24"/>
          <w:szCs w:val="24"/>
        </w:rPr>
        <w:t>:</w:t>
      </w:r>
    </w:p>
    <w:p w14:paraId="09089E6E" w14:textId="656F9937" w:rsidR="0053756A" w:rsidRPr="0053756A" w:rsidRDefault="0053756A" w:rsidP="001B49A4">
      <w:pPr>
        <w:pStyle w:val="a6"/>
        <w:widowControl/>
        <w:numPr>
          <w:ilvl w:val="0"/>
          <w:numId w:val="15"/>
        </w:numPr>
        <w:tabs>
          <w:tab w:val="left" w:pos="426"/>
          <w:tab w:val="left" w:pos="851"/>
          <w:tab w:val="left" w:pos="1134"/>
        </w:tabs>
        <w:overflowPunct/>
        <w:autoSpaceDE/>
        <w:autoSpaceDN/>
        <w:adjustRightInd/>
        <w:ind w:left="709" w:right="-1" w:hanging="283"/>
        <w:contextualSpacing/>
        <w:jc w:val="both"/>
        <w:rPr>
          <w:lang w:val="uk-UA"/>
        </w:rPr>
      </w:pPr>
      <w:r w:rsidRPr="0053756A">
        <w:rPr>
          <w:bCs/>
          <w:iCs/>
          <w:lang w:val="uk-UA"/>
        </w:rPr>
        <w:t xml:space="preserve">використання спортивної зали, а саме: тимчасове погодинне користування ігровою залою та роздягальнею для проведення тренувань </w:t>
      </w:r>
      <w:r w:rsidR="000122EA">
        <w:rPr>
          <w:bCs/>
          <w:iCs/>
          <w:lang w:val="uk-UA"/>
        </w:rPr>
        <w:t>і</w:t>
      </w:r>
      <w:r w:rsidRPr="0053756A">
        <w:rPr>
          <w:bCs/>
          <w:iCs/>
          <w:lang w:val="uk-UA"/>
        </w:rPr>
        <w:t>з футболу, баскетболу, з</w:t>
      </w:r>
      <w:r w:rsidR="000122EA">
        <w:rPr>
          <w:bCs/>
          <w:iCs/>
          <w:lang w:val="uk-UA"/>
        </w:rPr>
        <w:t>і</w:t>
      </w:r>
      <w:r w:rsidRPr="0053756A">
        <w:rPr>
          <w:bCs/>
          <w:iCs/>
          <w:lang w:val="uk-UA"/>
        </w:rPr>
        <w:t xml:space="preserve"> спортивних бальних танців, для проведення чемпіонату міста з </w:t>
      </w:r>
      <w:proofErr w:type="spellStart"/>
      <w:r w:rsidRPr="0053756A">
        <w:rPr>
          <w:bCs/>
          <w:iCs/>
          <w:lang w:val="uk-UA"/>
        </w:rPr>
        <w:t>мініфутболу</w:t>
      </w:r>
      <w:proofErr w:type="spellEnd"/>
      <w:r w:rsidRPr="0053756A">
        <w:rPr>
          <w:bCs/>
          <w:iCs/>
          <w:lang w:val="uk-UA"/>
        </w:rPr>
        <w:t xml:space="preserve"> серед чоловіків, для проведення матчів регулярного Чемпіонату України з баскетболу, змагань </w:t>
      </w:r>
      <w:r w:rsidR="000122EA">
        <w:rPr>
          <w:bCs/>
          <w:iCs/>
          <w:lang w:val="uk-UA"/>
        </w:rPr>
        <w:t>і</w:t>
      </w:r>
      <w:r w:rsidRPr="0053756A">
        <w:rPr>
          <w:bCs/>
          <w:iCs/>
          <w:lang w:val="uk-UA"/>
        </w:rPr>
        <w:t xml:space="preserve">з </w:t>
      </w:r>
      <w:proofErr w:type="spellStart"/>
      <w:r w:rsidRPr="0053756A">
        <w:rPr>
          <w:bCs/>
          <w:iCs/>
          <w:lang w:val="uk-UA"/>
        </w:rPr>
        <w:t>футзалу</w:t>
      </w:r>
      <w:proofErr w:type="spellEnd"/>
      <w:r w:rsidRPr="0053756A">
        <w:rPr>
          <w:bCs/>
          <w:iCs/>
          <w:lang w:val="uk-UA"/>
        </w:rPr>
        <w:t>, класифікаційних змагань із спортивних бальних танців,</w:t>
      </w:r>
      <w:r w:rsidRPr="0053756A">
        <w:rPr>
          <w:lang w:val="uk-UA"/>
        </w:rPr>
        <w:t xml:space="preserve"> змагань з боротьби дзюдо, для проведення Кубку України з греко-римської боротьби, для проведення чемпіонату України зі стрільби з лука тощо;</w:t>
      </w:r>
    </w:p>
    <w:p w14:paraId="2AB28DDF" w14:textId="77777777" w:rsidR="0053756A" w:rsidRPr="00D20F9A" w:rsidRDefault="0053756A" w:rsidP="001B49A4">
      <w:pPr>
        <w:pStyle w:val="a6"/>
        <w:widowControl/>
        <w:numPr>
          <w:ilvl w:val="0"/>
          <w:numId w:val="15"/>
        </w:numPr>
        <w:tabs>
          <w:tab w:val="left" w:pos="426"/>
          <w:tab w:val="left" w:pos="851"/>
          <w:tab w:val="left" w:pos="1134"/>
        </w:tabs>
        <w:overflowPunct/>
        <w:autoSpaceDE/>
        <w:autoSpaceDN/>
        <w:adjustRightInd/>
        <w:ind w:left="709" w:right="-1" w:hanging="283"/>
        <w:contextualSpacing/>
        <w:jc w:val="both"/>
      </w:pPr>
      <w:proofErr w:type="spellStart"/>
      <w:r w:rsidRPr="00D20F9A">
        <w:t>розміщення</w:t>
      </w:r>
      <w:proofErr w:type="spellEnd"/>
      <w:r w:rsidRPr="00D20F9A">
        <w:t xml:space="preserve"> рекламного </w:t>
      </w:r>
      <w:proofErr w:type="spellStart"/>
      <w:r w:rsidRPr="00D20F9A">
        <w:t>матеріалу</w:t>
      </w:r>
      <w:proofErr w:type="spellEnd"/>
      <w:r w:rsidRPr="00D20F9A">
        <w:t xml:space="preserve"> в </w:t>
      </w:r>
      <w:proofErr w:type="spellStart"/>
      <w:r w:rsidRPr="00D20F9A">
        <w:t>ігровій</w:t>
      </w:r>
      <w:proofErr w:type="spellEnd"/>
      <w:r w:rsidRPr="00D20F9A">
        <w:t xml:space="preserve"> </w:t>
      </w:r>
      <w:proofErr w:type="spellStart"/>
      <w:r w:rsidRPr="00D20F9A">
        <w:t>залі</w:t>
      </w:r>
      <w:proofErr w:type="spellEnd"/>
      <w:r w:rsidRPr="00D20F9A">
        <w:t>.</w:t>
      </w:r>
    </w:p>
    <w:p w14:paraId="1EF9686C" w14:textId="77777777" w:rsidR="0053756A" w:rsidRPr="00D20F9A" w:rsidRDefault="0053756A" w:rsidP="001B49A4">
      <w:pPr>
        <w:pStyle w:val="a6"/>
        <w:tabs>
          <w:tab w:val="left" w:pos="426"/>
          <w:tab w:val="left" w:pos="851"/>
        </w:tabs>
        <w:ind w:left="426" w:right="-1" w:hanging="426"/>
        <w:jc w:val="both"/>
      </w:pPr>
    </w:p>
    <w:p w14:paraId="6127CADA" w14:textId="4A91959A" w:rsidR="0053756A" w:rsidRPr="00D20F9A" w:rsidRDefault="0053756A" w:rsidP="001B49A4">
      <w:pPr>
        <w:pStyle w:val="af5"/>
        <w:numPr>
          <w:ilvl w:val="0"/>
          <w:numId w:val="1"/>
        </w:numPr>
        <w:tabs>
          <w:tab w:val="left" w:pos="426"/>
        </w:tabs>
        <w:ind w:left="426" w:right="-1" w:hanging="426"/>
        <w:jc w:val="both"/>
        <w:rPr>
          <w:sz w:val="24"/>
          <w:szCs w:val="24"/>
        </w:rPr>
      </w:pPr>
      <w:r w:rsidRPr="00D20F9A">
        <w:rPr>
          <w:sz w:val="24"/>
          <w:szCs w:val="24"/>
        </w:rPr>
        <w:t>За інформацією, наданою у Виправленому повідомленні, КП «СК «Будівельник»</w:t>
      </w:r>
      <w:r w:rsidRPr="00D20F9A">
        <w:rPr>
          <w:iCs/>
          <w:sz w:val="24"/>
          <w:szCs w:val="24"/>
        </w:rPr>
        <w:t xml:space="preserve"> на безкоштовній основі надає послуги </w:t>
      </w:r>
      <w:r w:rsidR="000122EA">
        <w:rPr>
          <w:iCs/>
          <w:sz w:val="24"/>
          <w:szCs w:val="24"/>
        </w:rPr>
        <w:t>з</w:t>
      </w:r>
      <w:r w:rsidR="000122EA" w:rsidRPr="00D20F9A">
        <w:rPr>
          <w:iCs/>
          <w:sz w:val="24"/>
          <w:szCs w:val="24"/>
        </w:rPr>
        <w:t xml:space="preserve"> </w:t>
      </w:r>
      <w:r w:rsidRPr="00D20F9A">
        <w:rPr>
          <w:iCs/>
          <w:sz w:val="24"/>
          <w:szCs w:val="24"/>
        </w:rPr>
        <w:t xml:space="preserve">організації спільної діяльності </w:t>
      </w:r>
      <w:r w:rsidR="000122EA">
        <w:rPr>
          <w:iCs/>
          <w:sz w:val="24"/>
          <w:szCs w:val="24"/>
        </w:rPr>
        <w:t>у</w:t>
      </w:r>
      <w:r w:rsidR="000122EA" w:rsidRPr="00D20F9A">
        <w:rPr>
          <w:iCs/>
          <w:sz w:val="24"/>
          <w:szCs w:val="24"/>
        </w:rPr>
        <w:t xml:space="preserve"> </w:t>
      </w:r>
      <w:r w:rsidRPr="00D20F9A">
        <w:rPr>
          <w:iCs/>
          <w:sz w:val="24"/>
          <w:szCs w:val="24"/>
        </w:rPr>
        <w:t xml:space="preserve">сфері фізичної культури та спорту для занять учнів </w:t>
      </w:r>
      <w:r w:rsidR="000122EA">
        <w:rPr>
          <w:iCs/>
          <w:sz w:val="24"/>
          <w:szCs w:val="24"/>
        </w:rPr>
        <w:t>у</w:t>
      </w:r>
      <w:r w:rsidR="000122EA" w:rsidRPr="00D20F9A">
        <w:rPr>
          <w:iCs/>
          <w:sz w:val="24"/>
          <w:szCs w:val="24"/>
        </w:rPr>
        <w:t xml:space="preserve"> </w:t>
      </w:r>
      <w:r w:rsidRPr="00D20F9A">
        <w:rPr>
          <w:iCs/>
          <w:sz w:val="24"/>
          <w:szCs w:val="24"/>
        </w:rPr>
        <w:t>режимі навчально-тренувальних груп.</w:t>
      </w:r>
    </w:p>
    <w:p w14:paraId="4E9E024F" w14:textId="77777777" w:rsidR="0053756A" w:rsidRPr="00D20F9A" w:rsidRDefault="0053756A" w:rsidP="001B49A4">
      <w:pPr>
        <w:pStyle w:val="af5"/>
        <w:tabs>
          <w:tab w:val="left" w:pos="426"/>
        </w:tabs>
        <w:ind w:left="426" w:right="-1"/>
        <w:jc w:val="both"/>
        <w:rPr>
          <w:sz w:val="24"/>
          <w:szCs w:val="24"/>
        </w:rPr>
      </w:pPr>
    </w:p>
    <w:p w14:paraId="1ECB66DE" w14:textId="73B5417C" w:rsidR="0053756A" w:rsidRPr="00D20F9A" w:rsidRDefault="0053756A" w:rsidP="001B49A4">
      <w:pPr>
        <w:pStyle w:val="a6"/>
        <w:widowControl/>
        <w:numPr>
          <w:ilvl w:val="0"/>
          <w:numId w:val="1"/>
        </w:numPr>
        <w:tabs>
          <w:tab w:val="left" w:pos="426"/>
        </w:tabs>
        <w:overflowPunct/>
        <w:autoSpaceDE/>
        <w:autoSpaceDN/>
        <w:adjustRightInd/>
        <w:ind w:left="426" w:right="-1" w:hanging="426"/>
        <w:contextualSpacing/>
        <w:jc w:val="both"/>
        <w:rPr>
          <w:color w:val="000000"/>
        </w:rPr>
      </w:pPr>
      <w:r w:rsidRPr="0053756A">
        <w:rPr>
          <w:lang w:val="uk-UA"/>
        </w:rPr>
        <w:t xml:space="preserve">КП СК «Будівельник» надає за плату в експлуатацію з тимчасовим погодинним користуванням ігрову залу з роздягальнями командам з ігрових видів спорту, </w:t>
      </w:r>
      <w:r w:rsidR="000E6C13">
        <w:rPr>
          <w:lang w:val="uk-UA"/>
        </w:rPr>
        <w:t>зокрема</w:t>
      </w:r>
      <w:r w:rsidRPr="0053756A">
        <w:rPr>
          <w:lang w:val="uk-UA"/>
        </w:rPr>
        <w:t xml:space="preserve">: команді з баскетболу «Черкаські </w:t>
      </w:r>
      <w:proofErr w:type="spellStart"/>
      <w:r w:rsidRPr="0053756A">
        <w:rPr>
          <w:lang w:val="uk-UA"/>
        </w:rPr>
        <w:t>Мавпи</w:t>
      </w:r>
      <w:proofErr w:type="spellEnd"/>
      <w:r w:rsidRPr="0053756A">
        <w:rPr>
          <w:lang w:val="uk-UA"/>
        </w:rPr>
        <w:t xml:space="preserve">», аматорським та любительським командам з </w:t>
      </w:r>
      <w:proofErr w:type="spellStart"/>
      <w:r w:rsidRPr="0053756A">
        <w:rPr>
          <w:lang w:val="uk-UA"/>
        </w:rPr>
        <w:t>футзалу</w:t>
      </w:r>
      <w:proofErr w:type="spellEnd"/>
      <w:r w:rsidRPr="0053756A">
        <w:rPr>
          <w:lang w:val="uk-UA"/>
        </w:rPr>
        <w:t xml:space="preserve">. </w:t>
      </w:r>
      <w:proofErr w:type="spellStart"/>
      <w:r w:rsidRPr="00D20F9A">
        <w:t>Окремим</w:t>
      </w:r>
      <w:proofErr w:type="spellEnd"/>
      <w:r w:rsidRPr="00D20F9A">
        <w:t xml:space="preserve"> </w:t>
      </w:r>
      <w:proofErr w:type="spellStart"/>
      <w:r w:rsidRPr="00D20F9A">
        <w:t>відвідувачам</w:t>
      </w:r>
      <w:proofErr w:type="spellEnd"/>
      <w:r w:rsidRPr="00D20F9A">
        <w:t xml:space="preserve"> та спортсменам в </w:t>
      </w:r>
      <w:proofErr w:type="spellStart"/>
      <w:r w:rsidRPr="00D20F9A">
        <w:t>індивідуальне</w:t>
      </w:r>
      <w:proofErr w:type="spellEnd"/>
      <w:r w:rsidRPr="00D20F9A">
        <w:t xml:space="preserve"> </w:t>
      </w:r>
      <w:proofErr w:type="spellStart"/>
      <w:r w:rsidRPr="00D20F9A">
        <w:t>користування</w:t>
      </w:r>
      <w:proofErr w:type="spellEnd"/>
      <w:r w:rsidRPr="00D20F9A">
        <w:t xml:space="preserve"> </w:t>
      </w:r>
      <w:proofErr w:type="spellStart"/>
      <w:r w:rsidRPr="00D20F9A">
        <w:t>ігрова</w:t>
      </w:r>
      <w:proofErr w:type="spellEnd"/>
      <w:r w:rsidRPr="00D20F9A">
        <w:t xml:space="preserve"> зала не </w:t>
      </w:r>
      <w:proofErr w:type="spellStart"/>
      <w:r w:rsidRPr="00D20F9A">
        <w:t>надається</w:t>
      </w:r>
      <w:proofErr w:type="spellEnd"/>
      <w:r w:rsidRPr="00D20F9A">
        <w:t>.</w:t>
      </w:r>
    </w:p>
    <w:p w14:paraId="7C362823" w14:textId="77777777" w:rsidR="0053756A" w:rsidRPr="00D20F9A" w:rsidRDefault="0053756A" w:rsidP="001B49A4">
      <w:pPr>
        <w:pStyle w:val="a6"/>
        <w:tabs>
          <w:tab w:val="left" w:pos="426"/>
        </w:tabs>
        <w:ind w:right="-1"/>
        <w:rPr>
          <w:color w:val="000000"/>
        </w:rPr>
      </w:pPr>
    </w:p>
    <w:p w14:paraId="44AED095" w14:textId="7C8F9E45" w:rsidR="0053756A" w:rsidRPr="00D20F9A" w:rsidRDefault="000122EA" w:rsidP="001B49A4">
      <w:pPr>
        <w:pStyle w:val="a6"/>
        <w:widowControl/>
        <w:numPr>
          <w:ilvl w:val="0"/>
          <w:numId w:val="1"/>
        </w:numPr>
        <w:tabs>
          <w:tab w:val="left" w:pos="426"/>
        </w:tabs>
        <w:overflowPunct/>
        <w:autoSpaceDE/>
        <w:autoSpaceDN/>
        <w:adjustRightInd/>
        <w:ind w:left="426" w:right="-1" w:hanging="426"/>
        <w:contextualSpacing/>
        <w:jc w:val="both"/>
        <w:rPr>
          <w:color w:val="000000"/>
        </w:rPr>
      </w:pPr>
      <w:r>
        <w:rPr>
          <w:color w:val="000000"/>
          <w:lang w:val="uk-UA"/>
        </w:rPr>
        <w:t xml:space="preserve">Згідно з </w:t>
      </w:r>
      <w:proofErr w:type="spellStart"/>
      <w:r w:rsidR="0053756A" w:rsidRPr="00D20F9A">
        <w:rPr>
          <w:color w:val="000000"/>
        </w:rPr>
        <w:t>інформаці</w:t>
      </w:r>
      <w:r>
        <w:rPr>
          <w:color w:val="000000"/>
          <w:lang w:val="uk-UA"/>
        </w:rPr>
        <w:t>єю</w:t>
      </w:r>
      <w:proofErr w:type="spellEnd"/>
      <w:r w:rsidR="0053756A" w:rsidRPr="00D20F9A">
        <w:rPr>
          <w:color w:val="000000"/>
        </w:rPr>
        <w:t xml:space="preserve">, </w:t>
      </w:r>
      <w:proofErr w:type="spellStart"/>
      <w:r w:rsidR="0053756A" w:rsidRPr="00D20F9A">
        <w:rPr>
          <w:color w:val="000000"/>
        </w:rPr>
        <w:t>наданої</w:t>
      </w:r>
      <w:proofErr w:type="spellEnd"/>
      <w:r w:rsidR="0053756A" w:rsidRPr="00D20F9A">
        <w:rPr>
          <w:color w:val="000000"/>
        </w:rPr>
        <w:t xml:space="preserve"> </w:t>
      </w:r>
      <w:r>
        <w:rPr>
          <w:color w:val="000000"/>
          <w:lang w:val="uk-UA"/>
        </w:rPr>
        <w:t>в</w:t>
      </w:r>
      <w:r w:rsidRPr="00D20F9A">
        <w:rPr>
          <w:color w:val="000000"/>
        </w:rPr>
        <w:t xml:space="preserve"> </w:t>
      </w:r>
      <w:proofErr w:type="spellStart"/>
      <w:r w:rsidR="0053756A" w:rsidRPr="00D20F9A">
        <w:rPr>
          <w:color w:val="000000"/>
        </w:rPr>
        <w:t>Повідомленні</w:t>
      </w:r>
      <w:proofErr w:type="spellEnd"/>
      <w:r w:rsidR="0053756A" w:rsidRPr="00D20F9A">
        <w:rPr>
          <w:color w:val="000000"/>
        </w:rPr>
        <w:t xml:space="preserve">, </w:t>
      </w:r>
      <w:proofErr w:type="spellStart"/>
      <w:r w:rsidR="0053756A" w:rsidRPr="00D20F9A">
        <w:t>вартість</w:t>
      </w:r>
      <w:proofErr w:type="spellEnd"/>
      <w:r w:rsidR="0053756A" w:rsidRPr="00D20F9A">
        <w:t xml:space="preserve"> </w:t>
      </w:r>
      <w:proofErr w:type="spellStart"/>
      <w:r w:rsidR="0053756A" w:rsidRPr="00D20F9A">
        <w:t>послуг</w:t>
      </w:r>
      <w:proofErr w:type="spellEnd"/>
      <w:r w:rsidR="0053756A" w:rsidRPr="00D20F9A">
        <w:t xml:space="preserve">, </w:t>
      </w:r>
      <w:proofErr w:type="spellStart"/>
      <w:r w:rsidR="0053756A" w:rsidRPr="00D20F9A">
        <w:t>пов’язаних</w:t>
      </w:r>
      <w:proofErr w:type="spellEnd"/>
      <w:r w:rsidR="0053756A" w:rsidRPr="00D20F9A">
        <w:t xml:space="preserve"> </w:t>
      </w:r>
      <w:r>
        <w:rPr>
          <w:lang w:val="uk-UA"/>
        </w:rPr>
        <w:t>і</w:t>
      </w:r>
      <w:r w:rsidR="0053756A" w:rsidRPr="00D20F9A">
        <w:t xml:space="preserve">з </w:t>
      </w:r>
      <w:proofErr w:type="spellStart"/>
      <w:r w:rsidR="0053756A" w:rsidRPr="00D20F9A">
        <w:t>використанням</w:t>
      </w:r>
      <w:proofErr w:type="spellEnd"/>
      <w:r w:rsidR="0053756A" w:rsidRPr="00D20F9A">
        <w:t xml:space="preserve"> </w:t>
      </w:r>
      <w:proofErr w:type="spellStart"/>
      <w:r w:rsidR="0053756A" w:rsidRPr="00D20F9A">
        <w:t>спортивної</w:t>
      </w:r>
      <w:proofErr w:type="spellEnd"/>
      <w:r w:rsidR="0053756A" w:rsidRPr="00D20F9A">
        <w:t xml:space="preserve"> </w:t>
      </w:r>
      <w:proofErr w:type="spellStart"/>
      <w:r w:rsidR="0053756A" w:rsidRPr="00D20F9A">
        <w:t>споруди</w:t>
      </w:r>
      <w:proofErr w:type="spellEnd"/>
      <w:r w:rsidR="0053756A" w:rsidRPr="00D20F9A">
        <w:t xml:space="preserve"> (</w:t>
      </w:r>
      <w:proofErr w:type="spellStart"/>
      <w:r w:rsidR="0053756A" w:rsidRPr="00D20F9A">
        <w:t>експлуатація</w:t>
      </w:r>
      <w:proofErr w:type="spellEnd"/>
      <w:r w:rsidR="0053756A" w:rsidRPr="00D20F9A">
        <w:t xml:space="preserve"> </w:t>
      </w:r>
      <w:proofErr w:type="spellStart"/>
      <w:r w:rsidR="0053756A" w:rsidRPr="00D20F9A">
        <w:t>ігрового</w:t>
      </w:r>
      <w:proofErr w:type="spellEnd"/>
      <w:r w:rsidR="0053756A" w:rsidRPr="00D20F9A">
        <w:t xml:space="preserve"> залу), є </w:t>
      </w:r>
      <w:proofErr w:type="spellStart"/>
      <w:r w:rsidR="0053756A" w:rsidRPr="00D20F9A">
        <w:t>різною</w:t>
      </w:r>
      <w:proofErr w:type="spellEnd"/>
      <w:r w:rsidR="0053756A" w:rsidRPr="00D20F9A">
        <w:t xml:space="preserve"> для </w:t>
      </w:r>
      <w:proofErr w:type="spellStart"/>
      <w:r w:rsidR="0053756A" w:rsidRPr="00D20F9A">
        <w:t>користувачів</w:t>
      </w:r>
      <w:proofErr w:type="spellEnd"/>
      <w:r w:rsidR="0053756A" w:rsidRPr="00D20F9A">
        <w:t xml:space="preserve"> через </w:t>
      </w:r>
      <w:proofErr w:type="spellStart"/>
      <w:r w:rsidR="0053756A" w:rsidRPr="00D20F9A">
        <w:t>різні</w:t>
      </w:r>
      <w:proofErr w:type="spellEnd"/>
      <w:r w:rsidR="0053756A" w:rsidRPr="00D20F9A">
        <w:t xml:space="preserve"> </w:t>
      </w:r>
      <w:proofErr w:type="spellStart"/>
      <w:r w:rsidR="0053756A" w:rsidRPr="00D20F9A">
        <w:t>площі</w:t>
      </w:r>
      <w:proofErr w:type="spellEnd"/>
      <w:r w:rsidR="0053756A" w:rsidRPr="00D20F9A">
        <w:t xml:space="preserve"> </w:t>
      </w:r>
      <w:proofErr w:type="spellStart"/>
      <w:r w:rsidR="0053756A" w:rsidRPr="00D20F9A">
        <w:t>використання</w:t>
      </w:r>
      <w:proofErr w:type="spellEnd"/>
      <w:r w:rsidR="0053756A" w:rsidRPr="00D20F9A">
        <w:t xml:space="preserve"> і</w:t>
      </w:r>
      <w:r>
        <w:rPr>
          <w:lang w:val="uk-UA"/>
        </w:rPr>
        <w:t>,</w:t>
      </w:r>
      <w:r w:rsidR="0053756A" w:rsidRPr="00D20F9A">
        <w:t xml:space="preserve"> </w:t>
      </w:r>
      <w:proofErr w:type="spellStart"/>
      <w:r w:rsidR="0053756A" w:rsidRPr="00D20F9A">
        <w:t>відповідно</w:t>
      </w:r>
      <w:proofErr w:type="spellEnd"/>
      <w:r>
        <w:rPr>
          <w:lang w:val="uk-UA"/>
        </w:rPr>
        <w:t>,</w:t>
      </w:r>
      <w:r w:rsidR="0053756A" w:rsidRPr="00D20F9A">
        <w:t xml:space="preserve"> </w:t>
      </w:r>
      <w:proofErr w:type="spellStart"/>
      <w:r w:rsidR="0053756A" w:rsidRPr="00D20F9A">
        <w:t>сум</w:t>
      </w:r>
      <w:proofErr w:type="spellEnd"/>
      <w:r w:rsidR="0053756A" w:rsidRPr="00D20F9A">
        <w:t xml:space="preserve"> </w:t>
      </w:r>
      <w:proofErr w:type="spellStart"/>
      <w:r w:rsidR="0053756A" w:rsidRPr="00D20F9A">
        <w:t>відшкодування</w:t>
      </w:r>
      <w:proofErr w:type="spellEnd"/>
      <w:r w:rsidR="0053756A" w:rsidRPr="00D20F9A">
        <w:t xml:space="preserve"> </w:t>
      </w:r>
      <w:proofErr w:type="spellStart"/>
      <w:r w:rsidR="0053756A" w:rsidRPr="00D20F9A">
        <w:t>комунальних</w:t>
      </w:r>
      <w:proofErr w:type="spellEnd"/>
      <w:r w:rsidR="0053756A" w:rsidRPr="00D20F9A">
        <w:t xml:space="preserve"> </w:t>
      </w:r>
      <w:proofErr w:type="spellStart"/>
      <w:r w:rsidR="0053756A" w:rsidRPr="00D20F9A">
        <w:t>послуг</w:t>
      </w:r>
      <w:proofErr w:type="spellEnd"/>
      <w:r w:rsidR="0053756A" w:rsidRPr="00D20F9A">
        <w:t xml:space="preserve"> </w:t>
      </w:r>
      <w:r>
        <w:rPr>
          <w:lang w:val="uk-UA"/>
        </w:rPr>
        <w:t xml:space="preserve">та </w:t>
      </w:r>
      <w:proofErr w:type="spellStart"/>
      <w:r w:rsidR="0053756A" w:rsidRPr="00D20F9A">
        <w:t>послуг</w:t>
      </w:r>
      <w:proofErr w:type="spellEnd"/>
      <w:r w:rsidR="0053756A" w:rsidRPr="00D20F9A">
        <w:t xml:space="preserve"> </w:t>
      </w:r>
      <w:r>
        <w:rPr>
          <w:lang w:val="uk-UA"/>
        </w:rPr>
        <w:t>і</w:t>
      </w:r>
      <w:r w:rsidR="0053756A" w:rsidRPr="00D20F9A">
        <w:t xml:space="preserve">з </w:t>
      </w:r>
      <w:proofErr w:type="spellStart"/>
      <w:r w:rsidR="0053756A" w:rsidRPr="00D20F9A">
        <w:t>підготовки</w:t>
      </w:r>
      <w:proofErr w:type="spellEnd"/>
      <w:r w:rsidR="0053756A" w:rsidRPr="00D20F9A">
        <w:t xml:space="preserve"> </w:t>
      </w:r>
      <w:proofErr w:type="spellStart"/>
      <w:r w:rsidR="0053756A" w:rsidRPr="00D20F9A">
        <w:t>місця</w:t>
      </w:r>
      <w:proofErr w:type="spellEnd"/>
      <w:r w:rsidR="0053756A" w:rsidRPr="00D20F9A">
        <w:t xml:space="preserve"> </w:t>
      </w:r>
      <w:proofErr w:type="spellStart"/>
      <w:r w:rsidR="0053756A" w:rsidRPr="00D20F9A">
        <w:t>проведення</w:t>
      </w:r>
      <w:proofErr w:type="spellEnd"/>
      <w:r w:rsidR="0053756A" w:rsidRPr="00D20F9A">
        <w:t xml:space="preserve"> </w:t>
      </w:r>
      <w:proofErr w:type="spellStart"/>
      <w:r w:rsidR="0053756A" w:rsidRPr="00D20F9A">
        <w:t>тренування</w:t>
      </w:r>
      <w:proofErr w:type="spellEnd"/>
      <w:r w:rsidR="0053756A" w:rsidRPr="00D20F9A">
        <w:t xml:space="preserve"> (заходу). </w:t>
      </w:r>
    </w:p>
    <w:p w14:paraId="0184C65D" w14:textId="77777777" w:rsidR="0053756A" w:rsidRPr="00D20F9A" w:rsidRDefault="0053756A" w:rsidP="001B49A4">
      <w:pPr>
        <w:pStyle w:val="a6"/>
        <w:tabs>
          <w:tab w:val="left" w:pos="426"/>
        </w:tabs>
        <w:ind w:left="426" w:right="-1"/>
        <w:jc w:val="both"/>
        <w:rPr>
          <w:color w:val="000000"/>
          <w:highlight w:val="yellow"/>
        </w:rPr>
      </w:pPr>
    </w:p>
    <w:p w14:paraId="5DBA9648" w14:textId="2CB7AF42" w:rsidR="0053756A" w:rsidRPr="00D20F9A" w:rsidRDefault="0053756A" w:rsidP="001B49A4">
      <w:pPr>
        <w:pStyle w:val="a6"/>
        <w:widowControl/>
        <w:numPr>
          <w:ilvl w:val="0"/>
          <w:numId w:val="1"/>
        </w:numPr>
        <w:tabs>
          <w:tab w:val="left" w:pos="426"/>
        </w:tabs>
        <w:overflowPunct/>
        <w:autoSpaceDE/>
        <w:autoSpaceDN/>
        <w:adjustRightInd/>
        <w:ind w:left="426" w:right="-1" w:hanging="426"/>
        <w:contextualSpacing/>
        <w:jc w:val="both"/>
      </w:pPr>
      <w:proofErr w:type="spellStart"/>
      <w:r w:rsidRPr="00D20F9A">
        <w:t>Питома</w:t>
      </w:r>
      <w:proofErr w:type="spellEnd"/>
      <w:r w:rsidRPr="00D20F9A">
        <w:t xml:space="preserve"> вага </w:t>
      </w:r>
      <w:proofErr w:type="spellStart"/>
      <w:r w:rsidRPr="00D20F9A">
        <w:t>операційних</w:t>
      </w:r>
      <w:proofErr w:type="spellEnd"/>
      <w:r w:rsidRPr="00D20F9A">
        <w:t xml:space="preserve"> </w:t>
      </w:r>
      <w:proofErr w:type="spellStart"/>
      <w:r w:rsidRPr="00D20F9A">
        <w:t>витрат</w:t>
      </w:r>
      <w:proofErr w:type="spellEnd"/>
      <w:r w:rsidRPr="00D20F9A">
        <w:t xml:space="preserve">, </w:t>
      </w:r>
      <w:proofErr w:type="spellStart"/>
      <w:r w:rsidRPr="00D20F9A">
        <w:t>які</w:t>
      </w:r>
      <w:proofErr w:type="spellEnd"/>
      <w:r w:rsidRPr="00D20F9A">
        <w:t xml:space="preserve"> </w:t>
      </w:r>
      <w:proofErr w:type="spellStart"/>
      <w:r w:rsidRPr="00D20F9A">
        <w:t>покриватимуться</w:t>
      </w:r>
      <w:proofErr w:type="spellEnd"/>
      <w:r w:rsidRPr="00D20F9A">
        <w:t xml:space="preserve"> за </w:t>
      </w:r>
      <w:proofErr w:type="spellStart"/>
      <w:r w:rsidRPr="00D20F9A">
        <w:t>рахунок</w:t>
      </w:r>
      <w:proofErr w:type="spellEnd"/>
      <w:r w:rsidRPr="00D20F9A">
        <w:t xml:space="preserve"> </w:t>
      </w:r>
      <w:proofErr w:type="spellStart"/>
      <w:r w:rsidRPr="00D20F9A">
        <w:t>платних</w:t>
      </w:r>
      <w:proofErr w:type="spellEnd"/>
      <w:r w:rsidRPr="00D20F9A">
        <w:t xml:space="preserve"> </w:t>
      </w:r>
      <w:proofErr w:type="spellStart"/>
      <w:r w:rsidRPr="00D20F9A">
        <w:t>послуг</w:t>
      </w:r>
      <w:proofErr w:type="spellEnd"/>
      <w:r w:rsidRPr="00D20F9A">
        <w:t xml:space="preserve">, </w:t>
      </w:r>
      <w:proofErr w:type="spellStart"/>
      <w:r w:rsidRPr="00D20F9A">
        <w:t>протягом</w:t>
      </w:r>
      <w:proofErr w:type="spellEnd"/>
      <w:r w:rsidRPr="00D20F9A">
        <w:t xml:space="preserve"> </w:t>
      </w:r>
      <w:proofErr w:type="spellStart"/>
      <w:r w:rsidRPr="00D20F9A">
        <w:t>надання</w:t>
      </w:r>
      <w:proofErr w:type="spellEnd"/>
      <w:r w:rsidRPr="00D20F9A">
        <w:t xml:space="preserve"> </w:t>
      </w:r>
      <w:proofErr w:type="spellStart"/>
      <w:r w:rsidRPr="00D20F9A">
        <w:t>підтримки</w:t>
      </w:r>
      <w:proofErr w:type="spellEnd"/>
      <w:r w:rsidRPr="00D20F9A">
        <w:t xml:space="preserve"> в </w:t>
      </w:r>
      <w:proofErr w:type="spellStart"/>
      <w:r w:rsidRPr="00D20F9A">
        <w:t>середньому</w:t>
      </w:r>
      <w:proofErr w:type="spellEnd"/>
      <w:r w:rsidRPr="00D20F9A">
        <w:t xml:space="preserve"> </w:t>
      </w:r>
      <w:proofErr w:type="spellStart"/>
      <w:r w:rsidRPr="00D20F9A">
        <w:t>становитиме</w:t>
      </w:r>
      <w:proofErr w:type="spellEnd"/>
      <w:r w:rsidRPr="00D20F9A">
        <w:t xml:space="preserve"> 29 </w:t>
      </w:r>
      <w:proofErr w:type="spellStart"/>
      <w:r w:rsidRPr="00D20F9A">
        <w:t>відсотк</w:t>
      </w:r>
      <w:r w:rsidR="000122EA">
        <w:rPr>
          <w:lang w:val="uk-UA"/>
        </w:rPr>
        <w:t>ів</w:t>
      </w:r>
      <w:proofErr w:type="spellEnd"/>
      <w:r w:rsidRPr="00D20F9A">
        <w:t xml:space="preserve">. </w:t>
      </w:r>
      <w:proofErr w:type="spellStart"/>
      <w:r w:rsidRPr="00D20F9A">
        <w:t>Питома</w:t>
      </w:r>
      <w:proofErr w:type="spellEnd"/>
      <w:r w:rsidRPr="00D20F9A">
        <w:t xml:space="preserve"> вага </w:t>
      </w:r>
      <w:proofErr w:type="spellStart"/>
      <w:r w:rsidRPr="00D20F9A">
        <w:t>фінансової</w:t>
      </w:r>
      <w:proofErr w:type="spellEnd"/>
      <w:r w:rsidRPr="00D20F9A">
        <w:t xml:space="preserve"> </w:t>
      </w:r>
      <w:proofErr w:type="spellStart"/>
      <w:r w:rsidRPr="00D20F9A">
        <w:t>підтримки</w:t>
      </w:r>
      <w:proofErr w:type="spellEnd"/>
      <w:r w:rsidRPr="00D20F9A">
        <w:t xml:space="preserve"> на </w:t>
      </w:r>
      <w:proofErr w:type="spellStart"/>
      <w:r w:rsidRPr="00D20F9A">
        <w:t>капітальні</w:t>
      </w:r>
      <w:proofErr w:type="spellEnd"/>
      <w:r w:rsidRPr="00D20F9A">
        <w:t xml:space="preserve"> </w:t>
      </w:r>
      <w:proofErr w:type="spellStart"/>
      <w:r w:rsidRPr="00D20F9A">
        <w:t>трансферти</w:t>
      </w:r>
      <w:proofErr w:type="spellEnd"/>
      <w:r w:rsidRPr="00D20F9A">
        <w:t xml:space="preserve">, </w:t>
      </w:r>
      <w:proofErr w:type="spellStart"/>
      <w:r w:rsidRPr="00D20F9A">
        <w:t>які</w:t>
      </w:r>
      <w:proofErr w:type="spellEnd"/>
      <w:r w:rsidRPr="00D20F9A">
        <w:t xml:space="preserve"> </w:t>
      </w:r>
      <w:proofErr w:type="spellStart"/>
      <w:r w:rsidRPr="00D20F9A">
        <w:t>покриватимуться</w:t>
      </w:r>
      <w:proofErr w:type="spellEnd"/>
      <w:r w:rsidRPr="00D20F9A">
        <w:t xml:space="preserve"> за </w:t>
      </w:r>
      <w:proofErr w:type="spellStart"/>
      <w:r w:rsidRPr="00D20F9A">
        <w:t>рахунок</w:t>
      </w:r>
      <w:proofErr w:type="spellEnd"/>
      <w:r w:rsidRPr="00D20F9A">
        <w:t xml:space="preserve"> </w:t>
      </w:r>
      <w:proofErr w:type="spellStart"/>
      <w:r w:rsidRPr="00D20F9A">
        <w:t>коштів</w:t>
      </w:r>
      <w:proofErr w:type="spellEnd"/>
      <w:r w:rsidRPr="00D20F9A">
        <w:t xml:space="preserve"> </w:t>
      </w:r>
      <w:proofErr w:type="spellStart"/>
      <w:r w:rsidRPr="00D20F9A">
        <w:t>державної</w:t>
      </w:r>
      <w:proofErr w:type="spellEnd"/>
      <w:r w:rsidRPr="00D20F9A">
        <w:t xml:space="preserve"> </w:t>
      </w:r>
      <w:proofErr w:type="spellStart"/>
      <w:r w:rsidRPr="00D20F9A">
        <w:t>допомоги</w:t>
      </w:r>
      <w:proofErr w:type="spellEnd"/>
      <w:r w:rsidRPr="00D20F9A">
        <w:t xml:space="preserve">, </w:t>
      </w:r>
      <w:proofErr w:type="spellStart"/>
      <w:r w:rsidRPr="00D20F9A">
        <w:t>протягом</w:t>
      </w:r>
      <w:proofErr w:type="spellEnd"/>
      <w:r w:rsidRPr="00D20F9A">
        <w:t xml:space="preserve"> </w:t>
      </w:r>
      <w:proofErr w:type="spellStart"/>
      <w:r w:rsidRPr="00D20F9A">
        <w:t>надання</w:t>
      </w:r>
      <w:proofErr w:type="spellEnd"/>
      <w:r w:rsidRPr="00D20F9A">
        <w:t xml:space="preserve"> </w:t>
      </w:r>
      <w:proofErr w:type="spellStart"/>
      <w:r w:rsidRPr="00D20F9A">
        <w:t>підтримки</w:t>
      </w:r>
      <w:proofErr w:type="spellEnd"/>
      <w:r w:rsidRPr="00D20F9A">
        <w:t xml:space="preserve"> </w:t>
      </w:r>
      <w:proofErr w:type="spellStart"/>
      <w:r w:rsidRPr="00D20F9A">
        <w:t>становитиме</w:t>
      </w:r>
      <w:proofErr w:type="spellEnd"/>
      <w:r w:rsidRPr="00D20F9A">
        <w:t xml:space="preserve"> 100 </w:t>
      </w:r>
      <w:proofErr w:type="spellStart"/>
      <w:r w:rsidRPr="00D20F9A">
        <w:t>відсотків</w:t>
      </w:r>
      <w:proofErr w:type="spellEnd"/>
      <w:r w:rsidRPr="00D20F9A">
        <w:t>.</w:t>
      </w:r>
    </w:p>
    <w:p w14:paraId="5A242059" w14:textId="77777777" w:rsidR="0053756A" w:rsidRPr="00D20F9A" w:rsidRDefault="0053756A" w:rsidP="001B49A4">
      <w:pPr>
        <w:pStyle w:val="a6"/>
        <w:tabs>
          <w:tab w:val="left" w:pos="426"/>
        </w:tabs>
        <w:ind w:right="-1"/>
        <w:rPr>
          <w:color w:val="000000"/>
        </w:rPr>
      </w:pPr>
    </w:p>
    <w:p w14:paraId="36F9D39E" w14:textId="3C3D372D" w:rsidR="0053756A" w:rsidRDefault="0053756A" w:rsidP="001B49A4">
      <w:pPr>
        <w:pStyle w:val="a6"/>
        <w:widowControl/>
        <w:numPr>
          <w:ilvl w:val="0"/>
          <w:numId w:val="1"/>
        </w:numPr>
        <w:tabs>
          <w:tab w:val="left" w:pos="426"/>
        </w:tabs>
        <w:overflowPunct/>
        <w:autoSpaceDE/>
        <w:autoSpaceDN/>
        <w:adjustRightInd/>
        <w:ind w:left="426" w:right="-1" w:hanging="426"/>
        <w:contextualSpacing/>
        <w:jc w:val="both"/>
      </w:pPr>
      <w:r w:rsidRPr="00D20F9A">
        <w:rPr>
          <w:color w:val="000000"/>
        </w:rPr>
        <w:t xml:space="preserve">У </w:t>
      </w:r>
      <w:proofErr w:type="spellStart"/>
      <w:r w:rsidRPr="00D20F9A">
        <w:rPr>
          <w:color w:val="000000"/>
        </w:rPr>
        <w:t>Листі</w:t>
      </w:r>
      <w:proofErr w:type="spellEnd"/>
      <w:r w:rsidRPr="00D20F9A">
        <w:rPr>
          <w:color w:val="000000"/>
        </w:rPr>
        <w:t xml:space="preserve"> 2 </w:t>
      </w:r>
      <w:proofErr w:type="spellStart"/>
      <w:r w:rsidRPr="00D20F9A">
        <w:rPr>
          <w:color w:val="000000"/>
        </w:rPr>
        <w:t>вказано</w:t>
      </w:r>
      <w:proofErr w:type="spellEnd"/>
      <w:r w:rsidRPr="00D20F9A">
        <w:rPr>
          <w:color w:val="000000"/>
        </w:rPr>
        <w:t xml:space="preserve">, </w:t>
      </w:r>
      <w:proofErr w:type="spellStart"/>
      <w:r w:rsidRPr="00D20F9A">
        <w:rPr>
          <w:color w:val="000000"/>
        </w:rPr>
        <w:t>що</w:t>
      </w:r>
      <w:proofErr w:type="spellEnd"/>
      <w:r w:rsidRPr="00D20F9A">
        <w:rPr>
          <w:color w:val="000000"/>
        </w:rPr>
        <w:t xml:space="preserve"> </w:t>
      </w:r>
      <w:proofErr w:type="spellStart"/>
      <w:r w:rsidRPr="00D20F9A">
        <w:t>всі</w:t>
      </w:r>
      <w:proofErr w:type="spellEnd"/>
      <w:r w:rsidRPr="00D20F9A">
        <w:t xml:space="preserve"> </w:t>
      </w:r>
      <w:proofErr w:type="spellStart"/>
      <w:r w:rsidRPr="00D20F9A">
        <w:t>закупівлі</w:t>
      </w:r>
      <w:proofErr w:type="spellEnd"/>
      <w:r w:rsidRPr="00D20F9A">
        <w:t xml:space="preserve"> </w:t>
      </w:r>
      <w:proofErr w:type="spellStart"/>
      <w:r>
        <w:t>товарів</w:t>
      </w:r>
      <w:proofErr w:type="spellEnd"/>
      <w:r>
        <w:t xml:space="preserve">, </w:t>
      </w:r>
      <w:proofErr w:type="spellStart"/>
      <w:r>
        <w:t>робі</w:t>
      </w:r>
      <w:r w:rsidRPr="00D20F9A">
        <w:t>т</w:t>
      </w:r>
      <w:proofErr w:type="spellEnd"/>
      <w:r w:rsidRPr="00D20F9A">
        <w:t xml:space="preserve"> та </w:t>
      </w:r>
      <w:proofErr w:type="spellStart"/>
      <w:r w:rsidRPr="00D20F9A">
        <w:t>послуг</w:t>
      </w:r>
      <w:proofErr w:type="spellEnd"/>
      <w:r w:rsidRPr="00D20F9A">
        <w:t xml:space="preserve"> на </w:t>
      </w:r>
      <w:proofErr w:type="spellStart"/>
      <w:r w:rsidRPr="00D20F9A">
        <w:t>Підприємстві</w:t>
      </w:r>
      <w:proofErr w:type="spellEnd"/>
      <w:r w:rsidRPr="00D20F9A">
        <w:t xml:space="preserve"> </w:t>
      </w:r>
      <w:proofErr w:type="spellStart"/>
      <w:r w:rsidRPr="00D20F9A">
        <w:t>здійснює</w:t>
      </w:r>
      <w:proofErr w:type="spellEnd"/>
      <w:r w:rsidRPr="00D20F9A">
        <w:t xml:space="preserve"> </w:t>
      </w:r>
      <w:proofErr w:type="spellStart"/>
      <w:r w:rsidRPr="00D20F9A">
        <w:t>уповноважена</w:t>
      </w:r>
      <w:proofErr w:type="spellEnd"/>
      <w:r w:rsidRPr="00D20F9A">
        <w:t xml:space="preserve"> особа </w:t>
      </w:r>
      <w:proofErr w:type="spellStart"/>
      <w:r w:rsidRPr="00D20F9A">
        <w:t>відповідно</w:t>
      </w:r>
      <w:proofErr w:type="spellEnd"/>
      <w:r w:rsidRPr="00D20F9A">
        <w:t xml:space="preserve"> до </w:t>
      </w:r>
      <w:proofErr w:type="spellStart"/>
      <w:r w:rsidRPr="00D20F9A">
        <w:t>вимог</w:t>
      </w:r>
      <w:proofErr w:type="spellEnd"/>
      <w:r w:rsidRPr="00D20F9A">
        <w:t xml:space="preserve"> Закону </w:t>
      </w:r>
      <w:proofErr w:type="spellStart"/>
      <w:r w:rsidRPr="00D20F9A">
        <w:t>України</w:t>
      </w:r>
      <w:proofErr w:type="spellEnd"/>
      <w:r w:rsidRPr="00D20F9A">
        <w:t xml:space="preserve"> «Про </w:t>
      </w:r>
      <w:proofErr w:type="spellStart"/>
      <w:r w:rsidRPr="00D20F9A">
        <w:t>публічні</w:t>
      </w:r>
      <w:proofErr w:type="spellEnd"/>
      <w:r w:rsidRPr="00D20F9A">
        <w:t xml:space="preserve"> </w:t>
      </w:r>
      <w:proofErr w:type="spellStart"/>
      <w:r w:rsidRPr="00D20F9A">
        <w:t>закупівлі</w:t>
      </w:r>
      <w:proofErr w:type="spellEnd"/>
      <w:r w:rsidRPr="00D20F9A">
        <w:t xml:space="preserve">» з </w:t>
      </w:r>
      <w:proofErr w:type="spellStart"/>
      <w:r w:rsidRPr="00D20F9A">
        <w:t>використанням</w:t>
      </w:r>
      <w:proofErr w:type="spellEnd"/>
      <w:r w:rsidRPr="00D20F9A">
        <w:t xml:space="preserve"> </w:t>
      </w:r>
      <w:proofErr w:type="spellStart"/>
      <w:r w:rsidRPr="00D20F9A">
        <w:t>електронної</w:t>
      </w:r>
      <w:proofErr w:type="spellEnd"/>
      <w:r w:rsidRPr="00D20F9A">
        <w:t xml:space="preserve"> </w:t>
      </w:r>
      <w:proofErr w:type="spellStart"/>
      <w:r w:rsidRPr="00D20F9A">
        <w:t>системи</w:t>
      </w:r>
      <w:proofErr w:type="spellEnd"/>
      <w:r w:rsidRPr="00D20F9A">
        <w:t xml:space="preserve"> </w:t>
      </w:r>
      <w:proofErr w:type="spellStart"/>
      <w:r w:rsidRPr="00D20F9A">
        <w:t>закупівель</w:t>
      </w:r>
      <w:proofErr w:type="spellEnd"/>
      <w:r w:rsidRPr="00D20F9A">
        <w:t xml:space="preserve"> </w:t>
      </w:r>
      <w:r w:rsidRPr="00D20F9A">
        <w:rPr>
          <w:lang w:val="en-US"/>
        </w:rPr>
        <w:t>Pro</w:t>
      </w:r>
      <w:r w:rsidR="000122EA">
        <w:rPr>
          <w:lang w:val="en-US"/>
        </w:rPr>
        <w:t>z</w:t>
      </w:r>
      <w:r w:rsidRPr="00D20F9A">
        <w:rPr>
          <w:lang w:val="en-US"/>
        </w:rPr>
        <w:t>orro</w:t>
      </w:r>
      <w:r w:rsidRPr="00D20F9A">
        <w:t xml:space="preserve">. </w:t>
      </w:r>
      <w:proofErr w:type="spellStart"/>
      <w:r w:rsidRPr="00D20F9A">
        <w:t>Підрядні</w:t>
      </w:r>
      <w:proofErr w:type="spellEnd"/>
      <w:r w:rsidRPr="00D20F9A">
        <w:t xml:space="preserve"> </w:t>
      </w:r>
      <w:proofErr w:type="spellStart"/>
      <w:r w:rsidRPr="00D20F9A">
        <w:t>організації</w:t>
      </w:r>
      <w:proofErr w:type="spellEnd"/>
      <w:r w:rsidRPr="00D20F9A">
        <w:t xml:space="preserve"> для </w:t>
      </w:r>
      <w:proofErr w:type="spellStart"/>
      <w:r w:rsidRPr="00D20F9A">
        <w:t>робіт</w:t>
      </w:r>
      <w:proofErr w:type="spellEnd"/>
      <w:r w:rsidRPr="00D20F9A">
        <w:t xml:space="preserve"> </w:t>
      </w:r>
      <w:r w:rsidR="000122EA">
        <w:rPr>
          <w:lang w:val="uk-UA"/>
        </w:rPr>
        <w:t>і</w:t>
      </w:r>
      <w:r w:rsidRPr="00D20F9A">
        <w:t xml:space="preserve">з </w:t>
      </w:r>
      <w:proofErr w:type="spellStart"/>
      <w:r w:rsidRPr="00D20F9A">
        <w:t>будівництва</w:t>
      </w:r>
      <w:proofErr w:type="spellEnd"/>
      <w:r w:rsidRPr="00D20F9A">
        <w:t xml:space="preserve">, </w:t>
      </w:r>
      <w:proofErr w:type="spellStart"/>
      <w:r w:rsidRPr="00D20F9A">
        <w:rPr>
          <w:color w:val="000000"/>
        </w:rPr>
        <w:t>реконструкції</w:t>
      </w:r>
      <w:proofErr w:type="spellEnd"/>
      <w:r w:rsidRPr="00D20F9A">
        <w:rPr>
          <w:color w:val="000000"/>
        </w:rPr>
        <w:t xml:space="preserve"> та </w:t>
      </w:r>
      <w:proofErr w:type="spellStart"/>
      <w:r w:rsidRPr="00D20F9A">
        <w:rPr>
          <w:color w:val="000000"/>
        </w:rPr>
        <w:t>капітального</w:t>
      </w:r>
      <w:proofErr w:type="spellEnd"/>
      <w:r w:rsidRPr="00D20F9A">
        <w:rPr>
          <w:color w:val="000000"/>
        </w:rPr>
        <w:t xml:space="preserve"> ремонту, </w:t>
      </w:r>
      <w:r w:rsidRPr="00D20F9A">
        <w:t xml:space="preserve">з </w:t>
      </w:r>
      <w:proofErr w:type="spellStart"/>
      <w:r w:rsidRPr="00D20F9A">
        <w:t>якими</w:t>
      </w:r>
      <w:proofErr w:type="spellEnd"/>
      <w:r w:rsidRPr="00D20F9A">
        <w:t xml:space="preserve"> </w:t>
      </w:r>
      <w:proofErr w:type="spellStart"/>
      <w:r w:rsidRPr="00D20F9A">
        <w:t>виникають</w:t>
      </w:r>
      <w:proofErr w:type="spellEnd"/>
      <w:r w:rsidRPr="00D20F9A">
        <w:t xml:space="preserve"> </w:t>
      </w:r>
      <w:proofErr w:type="spellStart"/>
      <w:r w:rsidRPr="00D20F9A">
        <w:t>відносини</w:t>
      </w:r>
      <w:proofErr w:type="spellEnd"/>
      <w:r>
        <w:t xml:space="preserve"> у</w:t>
      </w:r>
      <w:r w:rsidRPr="00D20F9A">
        <w:t xml:space="preserve">    </w:t>
      </w:r>
      <w:r w:rsidR="000122EA">
        <w:rPr>
          <w:lang w:val="uk-UA"/>
        </w:rPr>
        <w:t xml:space="preserve">               </w:t>
      </w:r>
      <w:r w:rsidRPr="00D20F9A">
        <w:t>КП СК «</w:t>
      </w:r>
      <w:proofErr w:type="spellStart"/>
      <w:r w:rsidRPr="00D20F9A">
        <w:t>Будівельник</w:t>
      </w:r>
      <w:proofErr w:type="spellEnd"/>
      <w:r w:rsidRPr="00D20F9A">
        <w:t xml:space="preserve">», </w:t>
      </w:r>
      <w:proofErr w:type="spellStart"/>
      <w:r w:rsidRPr="00D20F9A">
        <w:t>визначаються</w:t>
      </w:r>
      <w:proofErr w:type="spellEnd"/>
      <w:r w:rsidRPr="00D20F9A">
        <w:t xml:space="preserve"> </w:t>
      </w:r>
      <w:proofErr w:type="spellStart"/>
      <w:r w:rsidRPr="00D20F9A">
        <w:t>відповідно</w:t>
      </w:r>
      <w:proofErr w:type="spellEnd"/>
      <w:r w:rsidRPr="00D20F9A">
        <w:t xml:space="preserve"> до </w:t>
      </w:r>
      <w:proofErr w:type="spellStart"/>
      <w:r w:rsidRPr="00D20F9A">
        <w:t>ст</w:t>
      </w:r>
      <w:r>
        <w:t>атті</w:t>
      </w:r>
      <w:proofErr w:type="spellEnd"/>
      <w:r w:rsidRPr="00D20F9A">
        <w:t xml:space="preserve"> 3 Закону </w:t>
      </w:r>
      <w:proofErr w:type="spellStart"/>
      <w:r w:rsidRPr="00D20F9A">
        <w:t>України</w:t>
      </w:r>
      <w:proofErr w:type="spellEnd"/>
      <w:r w:rsidRPr="00D20F9A">
        <w:t xml:space="preserve"> «Про </w:t>
      </w:r>
      <w:proofErr w:type="spellStart"/>
      <w:r w:rsidRPr="00D20F9A">
        <w:t>публічні</w:t>
      </w:r>
      <w:proofErr w:type="spellEnd"/>
      <w:r w:rsidRPr="00D20F9A">
        <w:t xml:space="preserve"> </w:t>
      </w:r>
      <w:proofErr w:type="spellStart"/>
      <w:r w:rsidRPr="00D20F9A">
        <w:t>закупівлі</w:t>
      </w:r>
      <w:proofErr w:type="spellEnd"/>
      <w:r w:rsidRPr="00D20F9A">
        <w:t xml:space="preserve">» з </w:t>
      </w:r>
      <w:proofErr w:type="spellStart"/>
      <w:r w:rsidRPr="00D20F9A">
        <w:t>дотриманням</w:t>
      </w:r>
      <w:proofErr w:type="spellEnd"/>
      <w:r w:rsidRPr="00D20F9A">
        <w:t xml:space="preserve"> </w:t>
      </w:r>
      <w:proofErr w:type="spellStart"/>
      <w:r w:rsidRPr="00D20F9A">
        <w:t>принципів</w:t>
      </w:r>
      <w:proofErr w:type="spellEnd"/>
      <w:r w:rsidRPr="00D20F9A">
        <w:t xml:space="preserve"> </w:t>
      </w:r>
      <w:proofErr w:type="spellStart"/>
      <w:r w:rsidRPr="00D20F9A">
        <w:t>здійснення</w:t>
      </w:r>
      <w:proofErr w:type="spellEnd"/>
      <w:r w:rsidRPr="00D20F9A">
        <w:t xml:space="preserve"> </w:t>
      </w:r>
      <w:proofErr w:type="spellStart"/>
      <w:r w:rsidRPr="00D20F9A">
        <w:t>публічних</w:t>
      </w:r>
      <w:proofErr w:type="spellEnd"/>
      <w:r w:rsidRPr="00D20F9A">
        <w:t xml:space="preserve"> </w:t>
      </w:r>
      <w:proofErr w:type="spellStart"/>
      <w:r w:rsidRPr="00D20F9A">
        <w:t>закупівель</w:t>
      </w:r>
      <w:proofErr w:type="spellEnd"/>
      <w:r w:rsidRPr="00D20F9A">
        <w:t xml:space="preserve"> та </w:t>
      </w:r>
      <w:proofErr w:type="spellStart"/>
      <w:r w:rsidRPr="00D20F9A">
        <w:t>недискримінації</w:t>
      </w:r>
      <w:proofErr w:type="spellEnd"/>
      <w:r w:rsidRPr="00D20F9A">
        <w:t xml:space="preserve"> </w:t>
      </w:r>
      <w:proofErr w:type="spellStart"/>
      <w:r w:rsidRPr="00D20F9A">
        <w:t>учасників</w:t>
      </w:r>
      <w:proofErr w:type="spellEnd"/>
      <w:r w:rsidRPr="00D20F9A">
        <w:t xml:space="preserve"> </w:t>
      </w:r>
      <w:r w:rsidR="000122EA">
        <w:rPr>
          <w:lang w:val="uk-UA"/>
        </w:rPr>
        <w:t>і</w:t>
      </w:r>
      <w:r w:rsidRPr="00D20F9A">
        <w:t xml:space="preserve">з </w:t>
      </w:r>
      <w:proofErr w:type="spellStart"/>
      <w:r w:rsidRPr="00D20F9A">
        <w:t>використанням</w:t>
      </w:r>
      <w:proofErr w:type="spellEnd"/>
      <w:r w:rsidRPr="00D20F9A">
        <w:t xml:space="preserve"> </w:t>
      </w:r>
      <w:proofErr w:type="spellStart"/>
      <w:r w:rsidRPr="00D20F9A">
        <w:t>електронної</w:t>
      </w:r>
      <w:proofErr w:type="spellEnd"/>
      <w:r w:rsidRPr="00D20F9A">
        <w:t xml:space="preserve"> </w:t>
      </w:r>
      <w:proofErr w:type="spellStart"/>
      <w:r w:rsidRPr="00D20F9A">
        <w:t>системи</w:t>
      </w:r>
      <w:proofErr w:type="spellEnd"/>
      <w:r w:rsidRPr="00D20F9A">
        <w:t xml:space="preserve"> </w:t>
      </w:r>
      <w:proofErr w:type="spellStart"/>
      <w:r w:rsidRPr="00D20F9A">
        <w:t>закупівель</w:t>
      </w:r>
      <w:proofErr w:type="spellEnd"/>
      <w:r w:rsidRPr="00D20F9A">
        <w:t xml:space="preserve"> </w:t>
      </w:r>
      <w:r w:rsidRPr="00D20F9A">
        <w:rPr>
          <w:lang w:val="en-US"/>
        </w:rPr>
        <w:t>Prozorro</w:t>
      </w:r>
      <w:r w:rsidRPr="00D20F9A">
        <w:t xml:space="preserve">. За </w:t>
      </w:r>
      <w:proofErr w:type="spellStart"/>
      <w:r w:rsidRPr="00D20F9A">
        <w:t>інформацією</w:t>
      </w:r>
      <w:proofErr w:type="spellEnd"/>
      <w:r w:rsidRPr="00D20F9A">
        <w:t xml:space="preserve"> </w:t>
      </w:r>
      <w:proofErr w:type="spellStart"/>
      <w:r w:rsidRPr="00D20F9A">
        <w:t>Надавача</w:t>
      </w:r>
      <w:proofErr w:type="spellEnd"/>
      <w:r w:rsidR="000122EA">
        <w:rPr>
          <w:lang w:val="uk-UA"/>
        </w:rPr>
        <w:t>,</w:t>
      </w:r>
      <w:r w:rsidRPr="00D20F9A">
        <w:t xml:space="preserve"> </w:t>
      </w:r>
      <w:proofErr w:type="spellStart"/>
      <w:r w:rsidRPr="00D20F9A">
        <w:t>Підприємство</w:t>
      </w:r>
      <w:proofErr w:type="spellEnd"/>
      <w:r w:rsidRPr="00D20F9A">
        <w:t xml:space="preserve"> </w:t>
      </w:r>
      <w:proofErr w:type="spellStart"/>
      <w:r w:rsidRPr="00D20F9A">
        <w:t>зареєстровано</w:t>
      </w:r>
      <w:proofErr w:type="spellEnd"/>
      <w:r w:rsidRPr="00D20F9A">
        <w:t xml:space="preserve"> на </w:t>
      </w:r>
      <w:proofErr w:type="spellStart"/>
      <w:r>
        <w:t>двох</w:t>
      </w:r>
      <w:proofErr w:type="spellEnd"/>
      <w:r w:rsidRPr="00D20F9A">
        <w:t xml:space="preserve"> </w:t>
      </w:r>
      <w:proofErr w:type="spellStart"/>
      <w:r w:rsidRPr="00D20F9A">
        <w:t>автори</w:t>
      </w:r>
      <w:r>
        <w:t>зованих</w:t>
      </w:r>
      <w:proofErr w:type="spellEnd"/>
      <w:r>
        <w:t xml:space="preserve"> </w:t>
      </w:r>
      <w:proofErr w:type="spellStart"/>
      <w:r>
        <w:t>електронних</w:t>
      </w:r>
      <w:proofErr w:type="spellEnd"/>
      <w:r>
        <w:t xml:space="preserve"> </w:t>
      </w:r>
      <w:proofErr w:type="spellStart"/>
      <w:r>
        <w:t>майданчиках</w:t>
      </w:r>
      <w:proofErr w:type="spellEnd"/>
      <w:r w:rsidRPr="00D20F9A">
        <w:t xml:space="preserve"> «</w:t>
      </w:r>
      <w:r w:rsidRPr="00D20F9A">
        <w:rPr>
          <w:lang w:val="en-US"/>
        </w:rPr>
        <w:t>E</w:t>
      </w:r>
      <w:r w:rsidRPr="00D20F9A">
        <w:t>-</w:t>
      </w:r>
      <w:r w:rsidRPr="00D20F9A">
        <w:rPr>
          <w:lang w:val="en-US"/>
        </w:rPr>
        <w:t>Tender</w:t>
      </w:r>
      <w:r w:rsidRPr="00D20F9A">
        <w:t>» та «</w:t>
      </w:r>
      <w:proofErr w:type="spellStart"/>
      <w:r w:rsidRPr="00D20F9A">
        <w:t>Держзакупівлі</w:t>
      </w:r>
      <w:proofErr w:type="spellEnd"/>
      <w:r w:rsidRPr="00D20F9A">
        <w:t xml:space="preserve">. Онлайн». </w:t>
      </w:r>
      <w:proofErr w:type="spellStart"/>
      <w:r w:rsidRPr="00D20F9A">
        <w:t>Відповідно</w:t>
      </w:r>
      <w:proofErr w:type="spellEnd"/>
      <w:r w:rsidRPr="00D20F9A">
        <w:t xml:space="preserve"> </w:t>
      </w:r>
      <w:proofErr w:type="gramStart"/>
      <w:r w:rsidRPr="00D20F9A">
        <w:t>до наказу</w:t>
      </w:r>
      <w:proofErr w:type="gramEnd"/>
      <w:r w:rsidRPr="00D20F9A">
        <w:t xml:space="preserve"> </w:t>
      </w:r>
      <w:proofErr w:type="spellStart"/>
      <w:r w:rsidRPr="00D20F9A">
        <w:t>від</w:t>
      </w:r>
      <w:proofErr w:type="spellEnd"/>
      <w:r w:rsidRPr="00D20F9A">
        <w:t xml:space="preserve"> 24.12.2020 №</w:t>
      </w:r>
      <w:r w:rsidR="000122EA">
        <w:rPr>
          <w:lang w:val="uk-UA"/>
        </w:rPr>
        <w:t xml:space="preserve"> </w:t>
      </w:r>
      <w:r w:rsidRPr="00D20F9A">
        <w:t xml:space="preserve">141 на </w:t>
      </w:r>
      <w:proofErr w:type="spellStart"/>
      <w:r w:rsidRPr="00D20F9A">
        <w:t>Підприємстві</w:t>
      </w:r>
      <w:proofErr w:type="spellEnd"/>
      <w:r w:rsidRPr="00D20F9A">
        <w:t xml:space="preserve"> </w:t>
      </w:r>
      <w:proofErr w:type="spellStart"/>
      <w:r w:rsidRPr="00D20F9A">
        <w:t>затверджен</w:t>
      </w:r>
      <w:proofErr w:type="spellEnd"/>
      <w:r w:rsidR="000122EA">
        <w:rPr>
          <w:lang w:val="uk-UA"/>
        </w:rPr>
        <w:t>о</w:t>
      </w:r>
      <w:r w:rsidRPr="00D20F9A">
        <w:t xml:space="preserve"> </w:t>
      </w:r>
      <w:proofErr w:type="spellStart"/>
      <w:r w:rsidRPr="00D20F9A">
        <w:t>Положення</w:t>
      </w:r>
      <w:proofErr w:type="spellEnd"/>
      <w:r w:rsidRPr="00D20F9A">
        <w:t xml:space="preserve"> про </w:t>
      </w:r>
      <w:proofErr w:type="spellStart"/>
      <w:r w:rsidRPr="00D20F9A">
        <w:t>уповноважену</w:t>
      </w:r>
      <w:proofErr w:type="spellEnd"/>
      <w:r w:rsidRPr="00D20F9A">
        <w:t xml:space="preserve"> особу (</w:t>
      </w:r>
      <w:proofErr w:type="spellStart"/>
      <w:r w:rsidRPr="00D20F9A">
        <w:t>осіб</w:t>
      </w:r>
      <w:proofErr w:type="spellEnd"/>
      <w:r w:rsidRPr="00D20F9A">
        <w:t xml:space="preserve">), </w:t>
      </w:r>
      <w:proofErr w:type="spellStart"/>
      <w:r w:rsidRPr="00D20F9A">
        <w:t>відповідальну</w:t>
      </w:r>
      <w:proofErr w:type="spellEnd"/>
      <w:r w:rsidRPr="00D20F9A">
        <w:t xml:space="preserve"> за </w:t>
      </w:r>
      <w:proofErr w:type="spellStart"/>
      <w:r w:rsidRPr="00D20F9A">
        <w:t>організацію</w:t>
      </w:r>
      <w:proofErr w:type="spellEnd"/>
      <w:r w:rsidRPr="00D20F9A">
        <w:t xml:space="preserve"> та </w:t>
      </w:r>
      <w:proofErr w:type="spellStart"/>
      <w:r w:rsidRPr="00D20F9A">
        <w:t>проведення</w:t>
      </w:r>
      <w:proofErr w:type="spellEnd"/>
      <w:r w:rsidRPr="00D20F9A">
        <w:t xml:space="preserve"> процедур </w:t>
      </w:r>
      <w:proofErr w:type="spellStart"/>
      <w:r w:rsidRPr="00D20F9A">
        <w:t>закупівель</w:t>
      </w:r>
      <w:proofErr w:type="spellEnd"/>
      <w:r w:rsidR="000122EA">
        <w:rPr>
          <w:lang w:val="uk-UA"/>
        </w:rPr>
        <w:t xml:space="preserve"> </w:t>
      </w:r>
      <w:r w:rsidRPr="00D20F9A">
        <w:t>/</w:t>
      </w:r>
      <w:r w:rsidR="000122EA">
        <w:rPr>
          <w:lang w:val="uk-UA"/>
        </w:rPr>
        <w:t xml:space="preserve"> </w:t>
      </w:r>
      <w:proofErr w:type="spellStart"/>
      <w:r w:rsidRPr="00D20F9A">
        <w:t>спрощених</w:t>
      </w:r>
      <w:proofErr w:type="spellEnd"/>
      <w:r w:rsidRPr="00D20F9A">
        <w:t xml:space="preserve"> </w:t>
      </w:r>
      <w:proofErr w:type="spellStart"/>
      <w:r w:rsidRPr="00D20F9A">
        <w:t>закупівель</w:t>
      </w:r>
      <w:proofErr w:type="spellEnd"/>
      <w:r w:rsidRPr="00D20F9A">
        <w:t xml:space="preserve"> КП СК «</w:t>
      </w:r>
      <w:proofErr w:type="spellStart"/>
      <w:r w:rsidRPr="00D20F9A">
        <w:t>Будівельник</w:t>
      </w:r>
      <w:proofErr w:type="spellEnd"/>
      <w:r w:rsidRPr="00D20F9A">
        <w:t xml:space="preserve">», а </w:t>
      </w:r>
      <w:proofErr w:type="spellStart"/>
      <w:r w:rsidRPr="00D20F9A">
        <w:t>також</w:t>
      </w:r>
      <w:proofErr w:type="spellEnd"/>
      <w:r w:rsidRPr="00D20F9A">
        <w:t xml:space="preserve"> </w:t>
      </w:r>
      <w:proofErr w:type="spellStart"/>
      <w:r w:rsidRPr="00D20F9A">
        <w:t>призначено</w:t>
      </w:r>
      <w:proofErr w:type="spellEnd"/>
      <w:r w:rsidRPr="00D20F9A">
        <w:t xml:space="preserve"> </w:t>
      </w:r>
      <w:proofErr w:type="spellStart"/>
      <w:r w:rsidRPr="00D20F9A">
        <w:t>уповноважених</w:t>
      </w:r>
      <w:proofErr w:type="spellEnd"/>
      <w:r w:rsidRPr="00D20F9A">
        <w:t xml:space="preserve"> </w:t>
      </w:r>
      <w:proofErr w:type="spellStart"/>
      <w:r w:rsidRPr="00D20F9A">
        <w:t>осіб</w:t>
      </w:r>
      <w:proofErr w:type="spellEnd"/>
      <w:r w:rsidRPr="00D20F9A">
        <w:t xml:space="preserve">. </w:t>
      </w:r>
      <w:proofErr w:type="spellStart"/>
      <w:r w:rsidRPr="00D20F9A">
        <w:t>Кожна</w:t>
      </w:r>
      <w:proofErr w:type="spellEnd"/>
      <w:r w:rsidRPr="00D20F9A">
        <w:t xml:space="preserve"> з </w:t>
      </w:r>
      <w:proofErr w:type="spellStart"/>
      <w:r w:rsidRPr="00D20F9A">
        <w:t>уповноважених</w:t>
      </w:r>
      <w:proofErr w:type="spellEnd"/>
      <w:r w:rsidRPr="00D20F9A">
        <w:t xml:space="preserve"> </w:t>
      </w:r>
      <w:proofErr w:type="spellStart"/>
      <w:r w:rsidRPr="00D20F9A">
        <w:t>осіб</w:t>
      </w:r>
      <w:proofErr w:type="spellEnd"/>
      <w:r w:rsidRPr="00D20F9A">
        <w:t xml:space="preserve"> </w:t>
      </w:r>
      <w:proofErr w:type="spellStart"/>
      <w:r w:rsidRPr="00D20F9A">
        <w:t>має</w:t>
      </w:r>
      <w:proofErr w:type="spellEnd"/>
      <w:r w:rsidRPr="00D20F9A">
        <w:t xml:space="preserve"> </w:t>
      </w:r>
      <w:proofErr w:type="spellStart"/>
      <w:r w:rsidRPr="00D20F9A">
        <w:t>персональний</w:t>
      </w:r>
      <w:proofErr w:type="spellEnd"/>
      <w:r w:rsidRPr="00D20F9A">
        <w:t xml:space="preserve"> </w:t>
      </w:r>
      <w:proofErr w:type="spellStart"/>
      <w:r w:rsidRPr="00D20F9A">
        <w:t>електронний</w:t>
      </w:r>
      <w:proofErr w:type="spellEnd"/>
      <w:r w:rsidRPr="00D20F9A">
        <w:t xml:space="preserve"> </w:t>
      </w:r>
      <w:proofErr w:type="spellStart"/>
      <w:r w:rsidRPr="00D20F9A">
        <w:t>цифровий</w:t>
      </w:r>
      <w:proofErr w:type="spellEnd"/>
      <w:r w:rsidRPr="00D20F9A">
        <w:t xml:space="preserve"> </w:t>
      </w:r>
      <w:proofErr w:type="spellStart"/>
      <w:r w:rsidRPr="00D20F9A">
        <w:t>підпис</w:t>
      </w:r>
      <w:proofErr w:type="spellEnd"/>
      <w:r w:rsidRPr="00D20F9A">
        <w:t>.</w:t>
      </w:r>
    </w:p>
    <w:p w14:paraId="6C248264" w14:textId="77777777" w:rsidR="0053756A" w:rsidRPr="00D20F9A" w:rsidRDefault="0053756A" w:rsidP="001B49A4">
      <w:pPr>
        <w:tabs>
          <w:tab w:val="left" w:pos="426"/>
        </w:tabs>
        <w:ind w:right="-1"/>
        <w:jc w:val="both"/>
      </w:pPr>
    </w:p>
    <w:p w14:paraId="4FAB15C9" w14:textId="77777777" w:rsidR="0053756A" w:rsidRPr="00D20F9A" w:rsidRDefault="0053756A" w:rsidP="001B49A4">
      <w:pPr>
        <w:pStyle w:val="a6"/>
        <w:widowControl/>
        <w:numPr>
          <w:ilvl w:val="0"/>
          <w:numId w:val="22"/>
        </w:numPr>
        <w:tabs>
          <w:tab w:val="left" w:pos="426"/>
        </w:tabs>
        <w:overflowPunct/>
        <w:autoSpaceDE/>
        <w:autoSpaceDN/>
        <w:adjustRightInd/>
        <w:ind w:left="284" w:right="-1" w:hanging="284"/>
        <w:contextualSpacing/>
        <w:jc w:val="both"/>
        <w:rPr>
          <w:b/>
        </w:rPr>
      </w:pPr>
      <w:r w:rsidRPr="00D20F9A">
        <w:rPr>
          <w:b/>
        </w:rPr>
        <w:t>НОРМАТИВНО-ПРАВОВЕ РЕГУЛЮВАННЯ</w:t>
      </w:r>
    </w:p>
    <w:p w14:paraId="716FA9BE" w14:textId="77777777" w:rsidR="0053756A" w:rsidRPr="00E43FD1" w:rsidRDefault="0053756A" w:rsidP="001B49A4">
      <w:pPr>
        <w:tabs>
          <w:tab w:val="left" w:pos="426"/>
        </w:tabs>
        <w:ind w:right="-1"/>
        <w:jc w:val="both"/>
        <w:rPr>
          <w:b/>
        </w:rPr>
      </w:pPr>
    </w:p>
    <w:p w14:paraId="63CFC32D" w14:textId="77777777" w:rsidR="0053756A" w:rsidRPr="00D20F9A" w:rsidRDefault="0053756A" w:rsidP="001B49A4">
      <w:pPr>
        <w:pStyle w:val="a6"/>
        <w:widowControl/>
        <w:numPr>
          <w:ilvl w:val="0"/>
          <w:numId w:val="22"/>
        </w:numPr>
        <w:tabs>
          <w:tab w:val="left" w:pos="426"/>
          <w:tab w:val="left" w:pos="1701"/>
        </w:tabs>
        <w:overflowPunct/>
        <w:autoSpaceDE/>
        <w:autoSpaceDN/>
        <w:adjustRightInd/>
        <w:ind w:right="-1"/>
        <w:contextualSpacing/>
        <w:jc w:val="both"/>
        <w:rPr>
          <w:b/>
          <w:vanish/>
        </w:rPr>
      </w:pPr>
    </w:p>
    <w:p w14:paraId="347F7794" w14:textId="77777777" w:rsidR="0053756A" w:rsidRPr="00D20F9A" w:rsidRDefault="0053756A" w:rsidP="001B49A4">
      <w:pPr>
        <w:pStyle w:val="a6"/>
        <w:widowControl/>
        <w:numPr>
          <w:ilvl w:val="0"/>
          <w:numId w:val="22"/>
        </w:numPr>
        <w:tabs>
          <w:tab w:val="left" w:pos="426"/>
          <w:tab w:val="left" w:pos="1701"/>
        </w:tabs>
        <w:overflowPunct/>
        <w:autoSpaceDE/>
        <w:autoSpaceDN/>
        <w:adjustRightInd/>
        <w:ind w:right="-1"/>
        <w:contextualSpacing/>
        <w:jc w:val="both"/>
        <w:rPr>
          <w:b/>
          <w:vanish/>
        </w:rPr>
      </w:pPr>
    </w:p>
    <w:p w14:paraId="191B47A1" w14:textId="77777777" w:rsidR="0053756A" w:rsidRPr="00061007" w:rsidRDefault="0053756A" w:rsidP="001B49A4">
      <w:pPr>
        <w:pStyle w:val="a6"/>
        <w:widowControl/>
        <w:numPr>
          <w:ilvl w:val="1"/>
          <w:numId w:val="21"/>
        </w:numPr>
        <w:tabs>
          <w:tab w:val="left" w:pos="284"/>
          <w:tab w:val="left" w:pos="426"/>
        </w:tabs>
        <w:overflowPunct/>
        <w:autoSpaceDE/>
        <w:autoSpaceDN/>
        <w:adjustRightInd/>
        <w:ind w:right="-1"/>
        <w:contextualSpacing/>
        <w:jc w:val="both"/>
        <w:rPr>
          <w:b/>
        </w:rPr>
      </w:pPr>
      <w:r w:rsidRPr="00D20F9A">
        <w:rPr>
          <w:b/>
        </w:rPr>
        <w:t xml:space="preserve"> </w:t>
      </w:r>
      <w:proofErr w:type="spellStart"/>
      <w:r w:rsidRPr="00D20F9A">
        <w:rPr>
          <w:b/>
          <w:shd w:val="clear" w:color="auto" w:fill="FFFFFF"/>
        </w:rPr>
        <w:t>Ознаки</w:t>
      </w:r>
      <w:proofErr w:type="spellEnd"/>
      <w:r w:rsidRPr="00D20F9A">
        <w:rPr>
          <w:b/>
          <w:shd w:val="clear" w:color="auto" w:fill="FFFFFF"/>
        </w:rPr>
        <w:t xml:space="preserve"> </w:t>
      </w:r>
      <w:proofErr w:type="spellStart"/>
      <w:r w:rsidRPr="00D20F9A">
        <w:rPr>
          <w:b/>
          <w:shd w:val="clear" w:color="auto" w:fill="FFFFFF"/>
        </w:rPr>
        <w:t>державної</w:t>
      </w:r>
      <w:proofErr w:type="spellEnd"/>
      <w:r w:rsidRPr="00D20F9A">
        <w:rPr>
          <w:b/>
          <w:shd w:val="clear" w:color="auto" w:fill="FFFFFF"/>
        </w:rPr>
        <w:t xml:space="preserve"> </w:t>
      </w:r>
      <w:proofErr w:type="spellStart"/>
      <w:r w:rsidRPr="00D20F9A">
        <w:rPr>
          <w:b/>
          <w:shd w:val="clear" w:color="auto" w:fill="FFFFFF"/>
        </w:rPr>
        <w:t>допомоги</w:t>
      </w:r>
      <w:proofErr w:type="spellEnd"/>
    </w:p>
    <w:p w14:paraId="46979D51" w14:textId="77777777" w:rsidR="0053756A" w:rsidRPr="00E43FD1" w:rsidRDefault="0053756A" w:rsidP="001B49A4">
      <w:pPr>
        <w:pStyle w:val="a6"/>
        <w:tabs>
          <w:tab w:val="left" w:pos="284"/>
          <w:tab w:val="left" w:pos="426"/>
        </w:tabs>
        <w:ind w:left="360" w:right="-1"/>
        <w:jc w:val="both"/>
        <w:rPr>
          <w:b/>
        </w:rPr>
      </w:pPr>
    </w:p>
    <w:p w14:paraId="417AFE3F" w14:textId="77777777" w:rsidR="0053756A" w:rsidRPr="00D20F9A" w:rsidRDefault="0053756A" w:rsidP="001B49A4">
      <w:pPr>
        <w:pStyle w:val="a6"/>
        <w:widowControl/>
        <w:numPr>
          <w:ilvl w:val="0"/>
          <w:numId w:val="1"/>
        </w:numPr>
        <w:tabs>
          <w:tab w:val="left" w:pos="426"/>
          <w:tab w:val="left" w:pos="1701"/>
        </w:tabs>
        <w:overflowPunct/>
        <w:autoSpaceDE/>
        <w:autoSpaceDN/>
        <w:adjustRightInd/>
        <w:ind w:left="426" w:right="-1" w:hanging="426"/>
        <w:contextualSpacing/>
        <w:jc w:val="both"/>
      </w:pPr>
      <w:proofErr w:type="spellStart"/>
      <w:r w:rsidRPr="00D20F9A">
        <w:lastRenderedPageBreak/>
        <w:t>Відповідно</w:t>
      </w:r>
      <w:proofErr w:type="spellEnd"/>
      <w:r w:rsidRPr="00D20F9A">
        <w:t xml:space="preserve"> </w:t>
      </w:r>
      <w:proofErr w:type="gramStart"/>
      <w:r w:rsidRPr="00D20F9A">
        <w:t>до пункту</w:t>
      </w:r>
      <w:proofErr w:type="gramEnd"/>
      <w:r w:rsidRPr="00D20F9A">
        <w:t xml:space="preserve"> 1 </w:t>
      </w:r>
      <w:proofErr w:type="spellStart"/>
      <w:r w:rsidRPr="00D20F9A">
        <w:t>частини</w:t>
      </w:r>
      <w:proofErr w:type="spellEnd"/>
      <w:r w:rsidRPr="00D20F9A">
        <w:t xml:space="preserve"> </w:t>
      </w:r>
      <w:proofErr w:type="spellStart"/>
      <w:r w:rsidRPr="00D20F9A">
        <w:t>першої</w:t>
      </w:r>
      <w:proofErr w:type="spellEnd"/>
      <w:r w:rsidRPr="00D20F9A">
        <w:t xml:space="preserve"> </w:t>
      </w:r>
      <w:proofErr w:type="spellStart"/>
      <w:r w:rsidRPr="00D20F9A">
        <w:t>статті</w:t>
      </w:r>
      <w:proofErr w:type="spellEnd"/>
      <w:r w:rsidRPr="00D20F9A">
        <w:t xml:space="preserve"> 1 Закону </w:t>
      </w:r>
      <w:proofErr w:type="spellStart"/>
      <w:r w:rsidRPr="00D20F9A">
        <w:t>України</w:t>
      </w:r>
      <w:proofErr w:type="spellEnd"/>
      <w:r w:rsidRPr="00D20F9A">
        <w:t xml:space="preserve"> «Про </w:t>
      </w:r>
      <w:proofErr w:type="spellStart"/>
      <w:r w:rsidRPr="00D20F9A">
        <w:t>державну</w:t>
      </w:r>
      <w:proofErr w:type="spellEnd"/>
      <w:r w:rsidRPr="00D20F9A">
        <w:t xml:space="preserve"> </w:t>
      </w:r>
      <w:proofErr w:type="spellStart"/>
      <w:r w:rsidRPr="00D20F9A">
        <w:t>допомогу</w:t>
      </w:r>
      <w:proofErr w:type="spellEnd"/>
      <w:r w:rsidRPr="00D20F9A">
        <w:t xml:space="preserve"> </w:t>
      </w:r>
      <w:proofErr w:type="spellStart"/>
      <w:r w:rsidRPr="00D20F9A">
        <w:t>суб’єктам</w:t>
      </w:r>
      <w:proofErr w:type="spellEnd"/>
      <w:r w:rsidRPr="00D20F9A">
        <w:t xml:space="preserve"> </w:t>
      </w:r>
      <w:proofErr w:type="spellStart"/>
      <w:r w:rsidRPr="00D20F9A">
        <w:t>господарювання</w:t>
      </w:r>
      <w:proofErr w:type="spellEnd"/>
      <w:r w:rsidRPr="00D20F9A">
        <w:t>» (</w:t>
      </w:r>
      <w:proofErr w:type="spellStart"/>
      <w:r w:rsidRPr="00D20F9A">
        <w:t>далі</w:t>
      </w:r>
      <w:proofErr w:type="spellEnd"/>
      <w:r w:rsidRPr="00D20F9A">
        <w:t xml:space="preserve"> − Закон) </w:t>
      </w:r>
      <w:proofErr w:type="spellStart"/>
      <w:r w:rsidRPr="00D20F9A">
        <w:t>державна</w:t>
      </w:r>
      <w:proofErr w:type="spellEnd"/>
      <w:r w:rsidRPr="00D20F9A">
        <w:t xml:space="preserve"> </w:t>
      </w:r>
      <w:proofErr w:type="spellStart"/>
      <w:r w:rsidRPr="00D20F9A">
        <w:t>допомога</w:t>
      </w:r>
      <w:proofErr w:type="spellEnd"/>
      <w:r w:rsidRPr="00D20F9A">
        <w:t xml:space="preserve"> </w:t>
      </w:r>
      <w:proofErr w:type="spellStart"/>
      <w:r w:rsidRPr="00D20F9A">
        <w:t>суб’єктам</w:t>
      </w:r>
      <w:proofErr w:type="spellEnd"/>
      <w:r w:rsidRPr="00D20F9A">
        <w:t xml:space="preserve"> </w:t>
      </w:r>
      <w:proofErr w:type="spellStart"/>
      <w:r w:rsidRPr="00D20F9A">
        <w:t>господарювання</w:t>
      </w:r>
      <w:proofErr w:type="spellEnd"/>
      <w:r w:rsidRPr="00D20F9A">
        <w:t xml:space="preserve"> (</w:t>
      </w:r>
      <w:proofErr w:type="spellStart"/>
      <w:r w:rsidRPr="00D20F9A">
        <w:t>далі</w:t>
      </w:r>
      <w:proofErr w:type="spellEnd"/>
      <w:r w:rsidRPr="00D20F9A">
        <w:t xml:space="preserve"> – </w:t>
      </w:r>
      <w:proofErr w:type="spellStart"/>
      <w:r w:rsidRPr="00D20F9A">
        <w:t>державна</w:t>
      </w:r>
      <w:proofErr w:type="spellEnd"/>
      <w:r w:rsidRPr="00D20F9A">
        <w:t xml:space="preserve"> </w:t>
      </w:r>
      <w:proofErr w:type="spellStart"/>
      <w:r w:rsidRPr="00D20F9A">
        <w:t>допомога</w:t>
      </w:r>
      <w:proofErr w:type="spellEnd"/>
      <w:r w:rsidRPr="00D20F9A">
        <w:t xml:space="preserve">) – </w:t>
      </w:r>
      <w:proofErr w:type="spellStart"/>
      <w:r w:rsidRPr="00D20F9A">
        <w:t>підтримка</w:t>
      </w:r>
      <w:proofErr w:type="spellEnd"/>
      <w:r w:rsidRPr="00D20F9A">
        <w:t xml:space="preserve"> у будь-</w:t>
      </w:r>
      <w:proofErr w:type="spellStart"/>
      <w:r w:rsidRPr="00D20F9A">
        <w:t>якій</w:t>
      </w:r>
      <w:proofErr w:type="spellEnd"/>
      <w:r w:rsidRPr="00D20F9A">
        <w:t xml:space="preserve"> </w:t>
      </w:r>
      <w:proofErr w:type="spellStart"/>
      <w:r w:rsidRPr="00D20F9A">
        <w:t>формі</w:t>
      </w:r>
      <w:proofErr w:type="spellEnd"/>
      <w:r w:rsidRPr="00D20F9A">
        <w:t xml:space="preserve"> </w:t>
      </w:r>
      <w:proofErr w:type="spellStart"/>
      <w:r w:rsidRPr="00D20F9A">
        <w:t>суб’єктів</w:t>
      </w:r>
      <w:proofErr w:type="spellEnd"/>
      <w:r w:rsidRPr="00D20F9A">
        <w:t xml:space="preserve"> </w:t>
      </w:r>
      <w:proofErr w:type="spellStart"/>
      <w:r w:rsidRPr="00D20F9A">
        <w:t>господарювання</w:t>
      </w:r>
      <w:proofErr w:type="spellEnd"/>
      <w:r w:rsidRPr="00D20F9A">
        <w:t xml:space="preserve"> за </w:t>
      </w:r>
      <w:proofErr w:type="spellStart"/>
      <w:r w:rsidRPr="00D20F9A">
        <w:t>рахунок</w:t>
      </w:r>
      <w:proofErr w:type="spellEnd"/>
      <w:r w:rsidRPr="00D20F9A">
        <w:t xml:space="preserve"> </w:t>
      </w:r>
      <w:proofErr w:type="spellStart"/>
      <w:r w:rsidRPr="00D20F9A">
        <w:t>ресурсів</w:t>
      </w:r>
      <w:proofErr w:type="spellEnd"/>
      <w:r w:rsidRPr="00D20F9A">
        <w:t xml:space="preserve"> </w:t>
      </w:r>
      <w:proofErr w:type="spellStart"/>
      <w:r w:rsidRPr="00D20F9A">
        <w:t>держави</w:t>
      </w:r>
      <w:proofErr w:type="spellEnd"/>
      <w:r w:rsidRPr="00D20F9A">
        <w:t xml:space="preserve"> </w:t>
      </w:r>
      <w:proofErr w:type="spellStart"/>
      <w:r w:rsidRPr="00D20F9A">
        <w:t>чи</w:t>
      </w:r>
      <w:proofErr w:type="spellEnd"/>
      <w:r w:rsidRPr="00D20F9A">
        <w:t xml:space="preserve"> </w:t>
      </w:r>
      <w:proofErr w:type="spellStart"/>
      <w:r w:rsidRPr="00D20F9A">
        <w:t>місцевих</w:t>
      </w:r>
      <w:proofErr w:type="spellEnd"/>
      <w:r w:rsidRPr="00D20F9A">
        <w:t xml:space="preserve"> </w:t>
      </w:r>
      <w:proofErr w:type="spellStart"/>
      <w:r w:rsidRPr="00D20F9A">
        <w:t>ресурсів</w:t>
      </w:r>
      <w:proofErr w:type="spellEnd"/>
      <w:r w:rsidRPr="00D20F9A">
        <w:t xml:space="preserve">, </w:t>
      </w:r>
      <w:proofErr w:type="spellStart"/>
      <w:r w:rsidRPr="00D20F9A">
        <w:t>що</w:t>
      </w:r>
      <w:proofErr w:type="spellEnd"/>
      <w:r w:rsidRPr="00D20F9A">
        <w:t xml:space="preserve"> </w:t>
      </w:r>
      <w:proofErr w:type="spellStart"/>
      <w:r w:rsidRPr="00D20F9A">
        <w:t>спотворює</w:t>
      </w:r>
      <w:proofErr w:type="spellEnd"/>
      <w:r w:rsidRPr="00D20F9A">
        <w:t xml:space="preserve"> </w:t>
      </w:r>
      <w:proofErr w:type="spellStart"/>
      <w:r w:rsidRPr="00D20F9A">
        <w:t>або</w:t>
      </w:r>
      <w:proofErr w:type="spellEnd"/>
      <w:r w:rsidRPr="00D20F9A">
        <w:t xml:space="preserve"> </w:t>
      </w:r>
      <w:proofErr w:type="spellStart"/>
      <w:r w:rsidRPr="00D20F9A">
        <w:t>загрожує</w:t>
      </w:r>
      <w:proofErr w:type="spellEnd"/>
      <w:r w:rsidRPr="00D20F9A">
        <w:t xml:space="preserve"> </w:t>
      </w:r>
      <w:proofErr w:type="spellStart"/>
      <w:r w:rsidRPr="00D20F9A">
        <w:t>спотворенням</w:t>
      </w:r>
      <w:proofErr w:type="spellEnd"/>
      <w:r w:rsidRPr="00D20F9A">
        <w:t xml:space="preserve"> </w:t>
      </w:r>
      <w:proofErr w:type="spellStart"/>
      <w:r w:rsidRPr="00D20F9A">
        <w:t>економічної</w:t>
      </w:r>
      <w:proofErr w:type="spellEnd"/>
      <w:r w:rsidRPr="00D20F9A">
        <w:t xml:space="preserve"> </w:t>
      </w:r>
      <w:proofErr w:type="spellStart"/>
      <w:r w:rsidRPr="00D20F9A">
        <w:t>конкуренції</w:t>
      </w:r>
      <w:proofErr w:type="spellEnd"/>
      <w:r w:rsidRPr="00D20F9A">
        <w:t xml:space="preserve">, </w:t>
      </w:r>
      <w:proofErr w:type="spellStart"/>
      <w:r w:rsidRPr="00D20F9A">
        <w:t>створюючи</w:t>
      </w:r>
      <w:proofErr w:type="spellEnd"/>
      <w:r w:rsidRPr="00D20F9A">
        <w:t xml:space="preserve"> </w:t>
      </w:r>
      <w:proofErr w:type="spellStart"/>
      <w:r w:rsidRPr="00D20F9A">
        <w:t>переваги</w:t>
      </w:r>
      <w:proofErr w:type="spellEnd"/>
      <w:r w:rsidRPr="00D20F9A">
        <w:t xml:space="preserve"> для </w:t>
      </w:r>
      <w:proofErr w:type="spellStart"/>
      <w:r w:rsidRPr="00D20F9A">
        <w:t>виробництва</w:t>
      </w:r>
      <w:proofErr w:type="spellEnd"/>
      <w:r w:rsidRPr="00D20F9A">
        <w:t xml:space="preserve"> </w:t>
      </w:r>
      <w:proofErr w:type="spellStart"/>
      <w:r w:rsidRPr="00D20F9A">
        <w:t>окремих</w:t>
      </w:r>
      <w:proofErr w:type="spellEnd"/>
      <w:r w:rsidRPr="00D20F9A">
        <w:t xml:space="preserve"> </w:t>
      </w:r>
      <w:proofErr w:type="spellStart"/>
      <w:r w:rsidRPr="00D20F9A">
        <w:t>видів</w:t>
      </w:r>
      <w:proofErr w:type="spellEnd"/>
      <w:r w:rsidRPr="00D20F9A">
        <w:t xml:space="preserve"> </w:t>
      </w:r>
      <w:proofErr w:type="spellStart"/>
      <w:r w:rsidRPr="00D20F9A">
        <w:t>товарів</w:t>
      </w:r>
      <w:proofErr w:type="spellEnd"/>
      <w:r w:rsidRPr="00D20F9A">
        <w:t xml:space="preserve"> </w:t>
      </w:r>
      <w:proofErr w:type="spellStart"/>
      <w:r w:rsidRPr="00D20F9A">
        <w:t>чи</w:t>
      </w:r>
      <w:proofErr w:type="spellEnd"/>
      <w:r w:rsidRPr="00D20F9A">
        <w:t xml:space="preserve"> </w:t>
      </w:r>
      <w:proofErr w:type="spellStart"/>
      <w:r w:rsidRPr="00D20F9A">
        <w:t>провадження</w:t>
      </w:r>
      <w:proofErr w:type="spellEnd"/>
      <w:r w:rsidRPr="00D20F9A">
        <w:t xml:space="preserve"> </w:t>
      </w:r>
      <w:proofErr w:type="spellStart"/>
      <w:r w:rsidRPr="00D20F9A">
        <w:t>окремих</w:t>
      </w:r>
      <w:proofErr w:type="spellEnd"/>
      <w:r w:rsidRPr="00D20F9A">
        <w:t xml:space="preserve"> </w:t>
      </w:r>
      <w:proofErr w:type="spellStart"/>
      <w:r w:rsidRPr="00D20F9A">
        <w:t>видів</w:t>
      </w:r>
      <w:proofErr w:type="spellEnd"/>
      <w:r w:rsidRPr="00D20F9A">
        <w:t xml:space="preserve"> </w:t>
      </w:r>
      <w:proofErr w:type="spellStart"/>
      <w:r w:rsidRPr="00D20F9A">
        <w:t>господарської</w:t>
      </w:r>
      <w:proofErr w:type="spellEnd"/>
      <w:r w:rsidRPr="00D20F9A">
        <w:t xml:space="preserve"> </w:t>
      </w:r>
      <w:proofErr w:type="spellStart"/>
      <w:r w:rsidRPr="00D20F9A">
        <w:t>діяльності</w:t>
      </w:r>
      <w:proofErr w:type="spellEnd"/>
      <w:r w:rsidRPr="00D20F9A">
        <w:t>.</w:t>
      </w:r>
    </w:p>
    <w:p w14:paraId="26789E37" w14:textId="77777777" w:rsidR="0053756A" w:rsidRPr="00D20F9A" w:rsidRDefault="0053756A" w:rsidP="001B49A4">
      <w:pPr>
        <w:tabs>
          <w:tab w:val="left" w:pos="284"/>
          <w:tab w:val="left" w:pos="426"/>
          <w:tab w:val="left" w:pos="567"/>
          <w:tab w:val="left" w:pos="1701"/>
        </w:tabs>
        <w:ind w:left="426" w:right="-1" w:hanging="426"/>
        <w:contextualSpacing/>
        <w:jc w:val="both"/>
      </w:pPr>
    </w:p>
    <w:p w14:paraId="7C5A69F6" w14:textId="77777777" w:rsidR="0053756A" w:rsidRPr="00D20F9A" w:rsidRDefault="0053756A" w:rsidP="001B49A4">
      <w:pPr>
        <w:pStyle w:val="a6"/>
        <w:widowControl/>
        <w:numPr>
          <w:ilvl w:val="0"/>
          <w:numId w:val="1"/>
        </w:numPr>
        <w:tabs>
          <w:tab w:val="left" w:pos="284"/>
          <w:tab w:val="left" w:pos="426"/>
          <w:tab w:val="left" w:pos="567"/>
          <w:tab w:val="left" w:pos="1701"/>
        </w:tabs>
        <w:overflowPunct/>
        <w:autoSpaceDE/>
        <w:autoSpaceDN/>
        <w:adjustRightInd/>
        <w:ind w:left="426" w:right="-1" w:hanging="426"/>
        <w:contextualSpacing/>
        <w:jc w:val="both"/>
      </w:pPr>
      <w:proofErr w:type="spellStart"/>
      <w:r w:rsidRPr="00D20F9A">
        <w:t>Отже</w:t>
      </w:r>
      <w:proofErr w:type="spellEnd"/>
      <w:r w:rsidRPr="00D20F9A">
        <w:t xml:space="preserve">, </w:t>
      </w:r>
      <w:proofErr w:type="spellStart"/>
      <w:r w:rsidRPr="00D20F9A">
        <w:t>державна</w:t>
      </w:r>
      <w:proofErr w:type="spellEnd"/>
      <w:r w:rsidRPr="00D20F9A">
        <w:t xml:space="preserve"> </w:t>
      </w:r>
      <w:proofErr w:type="spellStart"/>
      <w:r w:rsidRPr="00D20F9A">
        <w:t>підтримка</w:t>
      </w:r>
      <w:proofErr w:type="spellEnd"/>
      <w:r w:rsidRPr="00D20F9A">
        <w:t xml:space="preserve"> є державною </w:t>
      </w:r>
      <w:proofErr w:type="spellStart"/>
      <w:r w:rsidRPr="00D20F9A">
        <w:t>допомогою</w:t>
      </w:r>
      <w:proofErr w:type="spellEnd"/>
      <w:r w:rsidRPr="00D20F9A">
        <w:t xml:space="preserve">, </w:t>
      </w:r>
      <w:proofErr w:type="spellStart"/>
      <w:r w:rsidRPr="00D20F9A">
        <w:t>якщо</w:t>
      </w:r>
      <w:proofErr w:type="spellEnd"/>
      <w:r w:rsidRPr="00D20F9A">
        <w:t xml:space="preserve"> </w:t>
      </w:r>
      <w:proofErr w:type="spellStart"/>
      <w:r w:rsidRPr="00D20F9A">
        <w:t>одночасно</w:t>
      </w:r>
      <w:proofErr w:type="spellEnd"/>
      <w:r w:rsidRPr="00D20F9A">
        <w:t xml:space="preserve"> </w:t>
      </w:r>
      <w:proofErr w:type="spellStart"/>
      <w:r w:rsidRPr="00D20F9A">
        <w:t>виконуються</w:t>
      </w:r>
      <w:proofErr w:type="spellEnd"/>
      <w:r w:rsidRPr="00D20F9A">
        <w:t xml:space="preserve"> </w:t>
      </w:r>
      <w:proofErr w:type="spellStart"/>
      <w:r w:rsidRPr="00D20F9A">
        <w:t>такі</w:t>
      </w:r>
      <w:proofErr w:type="spellEnd"/>
      <w:r w:rsidRPr="00D20F9A">
        <w:t xml:space="preserve"> </w:t>
      </w:r>
      <w:proofErr w:type="spellStart"/>
      <w:r w:rsidRPr="00D20F9A">
        <w:t>умови</w:t>
      </w:r>
      <w:proofErr w:type="spellEnd"/>
      <w:r w:rsidRPr="00D20F9A">
        <w:t>:</w:t>
      </w:r>
    </w:p>
    <w:p w14:paraId="339FF53C" w14:textId="77777777" w:rsidR="0053756A" w:rsidRPr="00D20F9A" w:rsidRDefault="0053756A" w:rsidP="001B49A4">
      <w:pPr>
        <w:pStyle w:val="a6"/>
        <w:widowControl/>
        <w:numPr>
          <w:ilvl w:val="0"/>
          <w:numId w:val="26"/>
        </w:numPr>
        <w:tabs>
          <w:tab w:val="left" w:pos="709"/>
          <w:tab w:val="left" w:pos="1701"/>
        </w:tabs>
        <w:overflowPunct/>
        <w:autoSpaceDE/>
        <w:autoSpaceDN/>
        <w:adjustRightInd/>
        <w:ind w:left="426" w:right="-1" w:firstLine="0"/>
        <w:contextualSpacing/>
        <w:jc w:val="both"/>
      </w:pPr>
      <w:proofErr w:type="spellStart"/>
      <w:r w:rsidRPr="00D20F9A">
        <w:t>підтримка</w:t>
      </w:r>
      <w:proofErr w:type="spellEnd"/>
      <w:r w:rsidRPr="00D20F9A">
        <w:t xml:space="preserve"> </w:t>
      </w:r>
      <w:proofErr w:type="spellStart"/>
      <w:r w:rsidRPr="00D20F9A">
        <w:t>надається</w:t>
      </w:r>
      <w:proofErr w:type="spellEnd"/>
      <w:r w:rsidRPr="00D20F9A">
        <w:t xml:space="preserve"> </w:t>
      </w:r>
      <w:proofErr w:type="spellStart"/>
      <w:r w:rsidRPr="00D20F9A">
        <w:t>суб’єкту</w:t>
      </w:r>
      <w:proofErr w:type="spellEnd"/>
      <w:r w:rsidRPr="00D20F9A">
        <w:t xml:space="preserve"> </w:t>
      </w:r>
      <w:proofErr w:type="spellStart"/>
      <w:r w:rsidRPr="00D20F9A">
        <w:t>господарювання</w:t>
      </w:r>
      <w:proofErr w:type="spellEnd"/>
      <w:r w:rsidRPr="00D20F9A">
        <w:t>;</w:t>
      </w:r>
    </w:p>
    <w:p w14:paraId="1A8FC3CF" w14:textId="77777777" w:rsidR="0053756A" w:rsidRPr="00D20F9A" w:rsidRDefault="0053756A" w:rsidP="001B49A4">
      <w:pPr>
        <w:pStyle w:val="a6"/>
        <w:widowControl/>
        <w:numPr>
          <w:ilvl w:val="0"/>
          <w:numId w:val="26"/>
        </w:numPr>
        <w:tabs>
          <w:tab w:val="left" w:pos="709"/>
          <w:tab w:val="left" w:pos="1701"/>
        </w:tabs>
        <w:overflowPunct/>
        <w:autoSpaceDE/>
        <w:autoSpaceDN/>
        <w:adjustRightInd/>
        <w:ind w:left="426" w:right="-1" w:firstLine="0"/>
        <w:contextualSpacing/>
        <w:jc w:val="both"/>
      </w:pPr>
      <w:proofErr w:type="spellStart"/>
      <w:r w:rsidRPr="00D20F9A">
        <w:t>державна</w:t>
      </w:r>
      <w:proofErr w:type="spellEnd"/>
      <w:r w:rsidRPr="00D20F9A">
        <w:t xml:space="preserve"> </w:t>
      </w:r>
      <w:proofErr w:type="spellStart"/>
      <w:r w:rsidRPr="00D20F9A">
        <w:t>підтримка</w:t>
      </w:r>
      <w:proofErr w:type="spellEnd"/>
      <w:r w:rsidRPr="00D20F9A">
        <w:t xml:space="preserve"> </w:t>
      </w:r>
      <w:proofErr w:type="spellStart"/>
      <w:r w:rsidRPr="00D20F9A">
        <w:t>здійснюється</w:t>
      </w:r>
      <w:proofErr w:type="spellEnd"/>
      <w:r w:rsidRPr="00D20F9A">
        <w:t xml:space="preserve"> за </w:t>
      </w:r>
      <w:proofErr w:type="spellStart"/>
      <w:r w:rsidRPr="00D20F9A">
        <w:t>рахунок</w:t>
      </w:r>
      <w:proofErr w:type="spellEnd"/>
      <w:r w:rsidRPr="00D20F9A">
        <w:t xml:space="preserve"> </w:t>
      </w:r>
      <w:proofErr w:type="spellStart"/>
      <w:r w:rsidRPr="00D20F9A">
        <w:t>ресурсів</w:t>
      </w:r>
      <w:proofErr w:type="spellEnd"/>
      <w:r w:rsidRPr="00D20F9A">
        <w:t xml:space="preserve"> </w:t>
      </w:r>
      <w:proofErr w:type="spellStart"/>
      <w:r w:rsidRPr="00D20F9A">
        <w:t>держави</w:t>
      </w:r>
      <w:proofErr w:type="spellEnd"/>
      <w:r w:rsidRPr="00D20F9A">
        <w:t xml:space="preserve"> </w:t>
      </w:r>
      <w:proofErr w:type="spellStart"/>
      <w:r w:rsidRPr="00D20F9A">
        <w:t>чи</w:t>
      </w:r>
      <w:proofErr w:type="spellEnd"/>
      <w:r w:rsidRPr="00D20F9A">
        <w:t xml:space="preserve"> </w:t>
      </w:r>
      <w:proofErr w:type="spellStart"/>
      <w:r w:rsidRPr="00D20F9A">
        <w:t>місцевих</w:t>
      </w:r>
      <w:proofErr w:type="spellEnd"/>
      <w:r w:rsidRPr="00D20F9A">
        <w:t xml:space="preserve"> </w:t>
      </w:r>
      <w:proofErr w:type="spellStart"/>
      <w:r w:rsidRPr="00D20F9A">
        <w:t>ресурсів</w:t>
      </w:r>
      <w:proofErr w:type="spellEnd"/>
      <w:r w:rsidRPr="00D20F9A">
        <w:t>;</w:t>
      </w:r>
    </w:p>
    <w:p w14:paraId="18579AD8" w14:textId="77777777" w:rsidR="0053756A" w:rsidRPr="00D20F9A" w:rsidRDefault="0053756A" w:rsidP="001B49A4">
      <w:pPr>
        <w:pStyle w:val="a6"/>
        <w:widowControl/>
        <w:numPr>
          <w:ilvl w:val="0"/>
          <w:numId w:val="26"/>
        </w:numPr>
        <w:tabs>
          <w:tab w:val="left" w:pos="709"/>
          <w:tab w:val="left" w:pos="993"/>
          <w:tab w:val="left" w:pos="1276"/>
          <w:tab w:val="left" w:pos="1701"/>
        </w:tabs>
        <w:overflowPunct/>
        <w:autoSpaceDE/>
        <w:autoSpaceDN/>
        <w:adjustRightInd/>
        <w:ind w:left="426" w:right="-1" w:firstLine="0"/>
        <w:contextualSpacing/>
        <w:jc w:val="both"/>
      </w:pPr>
      <w:proofErr w:type="spellStart"/>
      <w:r w:rsidRPr="00D20F9A">
        <w:t>підтримка</w:t>
      </w:r>
      <w:proofErr w:type="spellEnd"/>
      <w:r w:rsidRPr="00D20F9A">
        <w:t xml:space="preserve"> </w:t>
      </w:r>
      <w:proofErr w:type="spellStart"/>
      <w:r w:rsidRPr="00D20F9A">
        <w:t>створює</w:t>
      </w:r>
      <w:proofErr w:type="spellEnd"/>
      <w:r w:rsidRPr="00D20F9A">
        <w:t xml:space="preserve"> </w:t>
      </w:r>
      <w:proofErr w:type="spellStart"/>
      <w:r w:rsidRPr="00D20F9A">
        <w:t>переваги</w:t>
      </w:r>
      <w:proofErr w:type="spellEnd"/>
      <w:r w:rsidRPr="00D20F9A">
        <w:t xml:space="preserve"> для </w:t>
      </w:r>
      <w:proofErr w:type="spellStart"/>
      <w:r w:rsidRPr="00D20F9A">
        <w:t>виробництва</w:t>
      </w:r>
      <w:proofErr w:type="spellEnd"/>
      <w:r w:rsidRPr="00D20F9A">
        <w:t xml:space="preserve"> </w:t>
      </w:r>
      <w:proofErr w:type="spellStart"/>
      <w:r w:rsidRPr="00D20F9A">
        <w:t>окремих</w:t>
      </w:r>
      <w:proofErr w:type="spellEnd"/>
      <w:r w:rsidRPr="00D20F9A">
        <w:t xml:space="preserve"> </w:t>
      </w:r>
      <w:proofErr w:type="spellStart"/>
      <w:r w:rsidRPr="00D20F9A">
        <w:t>видів</w:t>
      </w:r>
      <w:proofErr w:type="spellEnd"/>
      <w:r w:rsidRPr="00D20F9A">
        <w:t xml:space="preserve"> </w:t>
      </w:r>
      <w:proofErr w:type="spellStart"/>
      <w:r w:rsidRPr="00D20F9A">
        <w:t>товарів</w:t>
      </w:r>
      <w:proofErr w:type="spellEnd"/>
      <w:r w:rsidRPr="00D20F9A">
        <w:t xml:space="preserve"> </w:t>
      </w:r>
      <w:proofErr w:type="spellStart"/>
      <w:r w:rsidRPr="00D20F9A">
        <w:t>чи</w:t>
      </w:r>
      <w:proofErr w:type="spellEnd"/>
      <w:r w:rsidRPr="00D20F9A">
        <w:t xml:space="preserve"> </w:t>
      </w:r>
      <w:proofErr w:type="spellStart"/>
      <w:r w:rsidRPr="00D20F9A">
        <w:t>провадження</w:t>
      </w:r>
      <w:proofErr w:type="spellEnd"/>
      <w:r w:rsidRPr="00D20F9A">
        <w:t xml:space="preserve"> </w:t>
      </w:r>
      <w:proofErr w:type="spellStart"/>
      <w:r w:rsidRPr="00D20F9A">
        <w:t>окремих</w:t>
      </w:r>
      <w:proofErr w:type="spellEnd"/>
      <w:r w:rsidRPr="00D20F9A">
        <w:t xml:space="preserve"> </w:t>
      </w:r>
      <w:proofErr w:type="spellStart"/>
      <w:r w:rsidRPr="00D20F9A">
        <w:t>видів</w:t>
      </w:r>
      <w:proofErr w:type="spellEnd"/>
      <w:r w:rsidRPr="00D20F9A">
        <w:t xml:space="preserve"> </w:t>
      </w:r>
      <w:proofErr w:type="spellStart"/>
      <w:r w:rsidRPr="00D20F9A">
        <w:t>господарської</w:t>
      </w:r>
      <w:proofErr w:type="spellEnd"/>
      <w:r w:rsidRPr="00D20F9A">
        <w:t xml:space="preserve"> </w:t>
      </w:r>
      <w:proofErr w:type="spellStart"/>
      <w:r w:rsidRPr="00D20F9A">
        <w:t>діяльності</w:t>
      </w:r>
      <w:proofErr w:type="spellEnd"/>
      <w:r w:rsidRPr="00D20F9A">
        <w:t>;</w:t>
      </w:r>
    </w:p>
    <w:p w14:paraId="73DBFE3F" w14:textId="77777777" w:rsidR="0053756A" w:rsidRPr="00D20F9A" w:rsidRDefault="0053756A" w:rsidP="001B49A4">
      <w:pPr>
        <w:pStyle w:val="a6"/>
        <w:widowControl/>
        <w:numPr>
          <w:ilvl w:val="0"/>
          <w:numId w:val="26"/>
        </w:numPr>
        <w:tabs>
          <w:tab w:val="left" w:pos="709"/>
          <w:tab w:val="left" w:pos="1701"/>
        </w:tabs>
        <w:overflowPunct/>
        <w:autoSpaceDE/>
        <w:autoSpaceDN/>
        <w:adjustRightInd/>
        <w:ind w:left="426" w:right="-1" w:firstLine="0"/>
        <w:contextualSpacing/>
        <w:jc w:val="both"/>
      </w:pPr>
      <w:proofErr w:type="spellStart"/>
      <w:r w:rsidRPr="00D20F9A">
        <w:t>підтримка</w:t>
      </w:r>
      <w:proofErr w:type="spellEnd"/>
      <w:r w:rsidRPr="00D20F9A">
        <w:t xml:space="preserve"> </w:t>
      </w:r>
      <w:proofErr w:type="spellStart"/>
      <w:r w:rsidRPr="00D20F9A">
        <w:t>спотворює</w:t>
      </w:r>
      <w:proofErr w:type="spellEnd"/>
      <w:r w:rsidRPr="00D20F9A">
        <w:t xml:space="preserve"> </w:t>
      </w:r>
      <w:proofErr w:type="spellStart"/>
      <w:r w:rsidRPr="00D20F9A">
        <w:t>або</w:t>
      </w:r>
      <w:proofErr w:type="spellEnd"/>
      <w:r w:rsidRPr="00D20F9A">
        <w:t xml:space="preserve"> </w:t>
      </w:r>
      <w:proofErr w:type="spellStart"/>
      <w:r w:rsidRPr="00D20F9A">
        <w:t>загрожує</w:t>
      </w:r>
      <w:proofErr w:type="spellEnd"/>
      <w:r w:rsidRPr="00D20F9A">
        <w:t xml:space="preserve"> </w:t>
      </w:r>
      <w:proofErr w:type="spellStart"/>
      <w:r w:rsidRPr="00D20F9A">
        <w:t>спотворенням</w:t>
      </w:r>
      <w:proofErr w:type="spellEnd"/>
      <w:r w:rsidRPr="00D20F9A">
        <w:t xml:space="preserve"> </w:t>
      </w:r>
      <w:proofErr w:type="spellStart"/>
      <w:r w:rsidRPr="00D20F9A">
        <w:t>економічної</w:t>
      </w:r>
      <w:proofErr w:type="spellEnd"/>
      <w:r w:rsidRPr="00D20F9A">
        <w:t xml:space="preserve"> </w:t>
      </w:r>
      <w:proofErr w:type="spellStart"/>
      <w:r w:rsidRPr="00D20F9A">
        <w:t>конкуренції</w:t>
      </w:r>
      <w:proofErr w:type="spellEnd"/>
      <w:r w:rsidRPr="00D20F9A">
        <w:t>.</w:t>
      </w:r>
    </w:p>
    <w:p w14:paraId="59B5B66A" w14:textId="77777777" w:rsidR="0053756A" w:rsidRPr="00D20F9A" w:rsidRDefault="0053756A" w:rsidP="001B49A4">
      <w:pPr>
        <w:tabs>
          <w:tab w:val="left" w:pos="426"/>
          <w:tab w:val="left" w:pos="709"/>
        </w:tabs>
        <w:ind w:right="-1"/>
        <w:contextualSpacing/>
        <w:jc w:val="both"/>
      </w:pPr>
    </w:p>
    <w:p w14:paraId="2B23E058" w14:textId="77777777" w:rsidR="0053756A" w:rsidRPr="00D20F9A" w:rsidRDefault="0053756A" w:rsidP="001B49A4">
      <w:pPr>
        <w:numPr>
          <w:ilvl w:val="0"/>
          <w:numId w:val="1"/>
        </w:numPr>
        <w:tabs>
          <w:tab w:val="left" w:pos="426"/>
          <w:tab w:val="left" w:pos="709"/>
        </w:tabs>
        <w:ind w:left="426" w:right="-1" w:hanging="426"/>
        <w:contextualSpacing/>
        <w:jc w:val="both"/>
      </w:pPr>
      <w:r w:rsidRPr="00D20F9A">
        <w:t xml:space="preserve">Згідно зі статтею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264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Союзу. </w:t>
      </w:r>
    </w:p>
    <w:p w14:paraId="1A624FA9" w14:textId="77777777" w:rsidR="0053756A" w:rsidRPr="00D20F9A" w:rsidRDefault="0053756A" w:rsidP="001B49A4">
      <w:pPr>
        <w:tabs>
          <w:tab w:val="left" w:pos="426"/>
        </w:tabs>
        <w:ind w:left="426" w:right="-1"/>
        <w:contextualSpacing/>
        <w:jc w:val="both"/>
        <w:rPr>
          <w:u w:val="single"/>
        </w:rPr>
      </w:pPr>
    </w:p>
    <w:p w14:paraId="4896C901" w14:textId="4EF2148F" w:rsidR="0053756A" w:rsidRPr="00D20F9A" w:rsidRDefault="0053756A" w:rsidP="001B49A4">
      <w:pPr>
        <w:numPr>
          <w:ilvl w:val="0"/>
          <w:numId w:val="1"/>
        </w:numPr>
        <w:tabs>
          <w:tab w:val="left" w:pos="426"/>
        </w:tabs>
        <w:ind w:left="426" w:right="-1" w:hanging="426"/>
        <w:contextualSpacing/>
        <w:jc w:val="both"/>
        <w:rPr>
          <w:u w:val="single"/>
        </w:rPr>
      </w:pPr>
      <w:r w:rsidRPr="00D20F9A">
        <w:t>У пункті 207 Повідомлення Європейської комісії щодо поняття державної допомоги</w:t>
      </w:r>
      <w:r w:rsidR="00570934">
        <w:t>,</w:t>
      </w:r>
      <w:r w:rsidRPr="00D20F9A">
        <w:t xml:space="preserve"> згідно зі статтею 107 (1) ДФЄС</w:t>
      </w:r>
      <w:r w:rsidR="00570934">
        <w:t>,</w:t>
      </w:r>
      <w:r w:rsidRPr="00D20F9A">
        <w:t xml:space="preserve"> вказано, що, на думку Комісії, багатофункціональні об’єкти інфраструктури, які майже повною мірою використовуються для здійснення неекономічної діяльності, можуть підпадати під дію правил надання державної допомоги взагалі, за умови, що їх використання для економічних цілей має суто допоміжний характер і полягає в діяльності, яка прямо пов’язана з роботою об’єкта інфраструктури, є необхідною для його функціонування або є невід’ємною частиною його основного, неекономічного призначення. Частка економічної діяльності в потужності об’єкта інфраструктури повинна бути обмеженою. У цьому контексті використання інфраструктури для економічних цілей може вважатися допоміжною діяльністю, якщо щорічна частка такої діяльності в загальній потужності об’єкта інфраструктури не перевищує 20 відсотків.</w:t>
      </w:r>
    </w:p>
    <w:p w14:paraId="5BAA178F" w14:textId="77777777" w:rsidR="0053756A" w:rsidRPr="0053756A" w:rsidRDefault="0053756A" w:rsidP="001B49A4">
      <w:pPr>
        <w:pStyle w:val="a6"/>
        <w:ind w:right="-1"/>
        <w:rPr>
          <w:u w:val="single"/>
          <w:lang w:val="uk-UA"/>
        </w:rPr>
      </w:pPr>
    </w:p>
    <w:p w14:paraId="2756ADE1" w14:textId="77777777" w:rsidR="0053756A" w:rsidRPr="006E2A84" w:rsidRDefault="0053756A" w:rsidP="001B49A4">
      <w:pPr>
        <w:numPr>
          <w:ilvl w:val="0"/>
          <w:numId w:val="1"/>
        </w:numPr>
        <w:tabs>
          <w:tab w:val="left" w:pos="426"/>
        </w:tabs>
        <w:ind w:left="426" w:right="-1" w:hanging="426"/>
        <w:contextualSpacing/>
        <w:jc w:val="both"/>
      </w:pPr>
      <w:r w:rsidRPr="00D20F9A">
        <w:t xml:space="preserve">Згідно </w:t>
      </w:r>
      <w:r w:rsidR="00570934">
        <w:t>і</w:t>
      </w:r>
      <w:r w:rsidRPr="00D20F9A">
        <w:t>з частиною першою статті 2 Закону державна допомога є недопустимою для конкуренції, якщо інше не встановлено цим Законом.</w:t>
      </w:r>
    </w:p>
    <w:p w14:paraId="43595DEA" w14:textId="77777777" w:rsidR="0053756A" w:rsidRPr="00D20F9A" w:rsidRDefault="0053756A" w:rsidP="001B49A4">
      <w:pPr>
        <w:tabs>
          <w:tab w:val="left" w:pos="426"/>
        </w:tabs>
        <w:ind w:right="-1"/>
        <w:contextualSpacing/>
        <w:jc w:val="both"/>
        <w:rPr>
          <w:u w:val="single"/>
        </w:rPr>
      </w:pPr>
    </w:p>
    <w:p w14:paraId="5674B74B" w14:textId="77777777" w:rsidR="0053756A" w:rsidRPr="00D20F9A" w:rsidRDefault="0053756A" w:rsidP="001B49A4">
      <w:pPr>
        <w:pStyle w:val="a6"/>
        <w:widowControl/>
        <w:numPr>
          <w:ilvl w:val="1"/>
          <w:numId w:val="21"/>
        </w:numPr>
        <w:tabs>
          <w:tab w:val="left" w:pos="426"/>
          <w:tab w:val="left" w:pos="1701"/>
        </w:tabs>
        <w:overflowPunct/>
        <w:autoSpaceDE/>
        <w:autoSpaceDN/>
        <w:adjustRightInd/>
        <w:ind w:right="-1"/>
        <w:contextualSpacing/>
        <w:jc w:val="both"/>
        <w:rPr>
          <w:b/>
        </w:rPr>
      </w:pPr>
      <w:r w:rsidRPr="00D20F9A">
        <w:rPr>
          <w:b/>
        </w:rPr>
        <w:t xml:space="preserve"> Сфера </w:t>
      </w:r>
      <w:proofErr w:type="spellStart"/>
      <w:r w:rsidRPr="00D20F9A">
        <w:rPr>
          <w:b/>
        </w:rPr>
        <w:t>фізичної</w:t>
      </w:r>
      <w:proofErr w:type="spellEnd"/>
      <w:r w:rsidRPr="00D20F9A">
        <w:rPr>
          <w:b/>
        </w:rPr>
        <w:t xml:space="preserve"> </w:t>
      </w:r>
      <w:proofErr w:type="spellStart"/>
      <w:r w:rsidRPr="00D20F9A">
        <w:rPr>
          <w:b/>
        </w:rPr>
        <w:t>культури</w:t>
      </w:r>
      <w:proofErr w:type="spellEnd"/>
      <w:r w:rsidRPr="00D20F9A">
        <w:rPr>
          <w:b/>
        </w:rPr>
        <w:t xml:space="preserve"> і спорту</w:t>
      </w:r>
    </w:p>
    <w:p w14:paraId="56A8978E" w14:textId="77777777" w:rsidR="0053756A" w:rsidRPr="00D20F9A" w:rsidRDefault="0053756A" w:rsidP="001B49A4">
      <w:pPr>
        <w:pStyle w:val="a6"/>
        <w:tabs>
          <w:tab w:val="left" w:pos="426"/>
          <w:tab w:val="left" w:pos="1701"/>
        </w:tabs>
        <w:ind w:left="426" w:right="-1" w:hanging="426"/>
        <w:jc w:val="both"/>
        <w:rPr>
          <w:b/>
        </w:rPr>
      </w:pPr>
    </w:p>
    <w:p w14:paraId="1CCAFE3A" w14:textId="77777777" w:rsidR="0053756A" w:rsidRPr="00D20F9A" w:rsidRDefault="0053756A" w:rsidP="001B49A4">
      <w:pPr>
        <w:pStyle w:val="a6"/>
        <w:widowControl/>
        <w:numPr>
          <w:ilvl w:val="0"/>
          <w:numId w:val="1"/>
        </w:numPr>
        <w:tabs>
          <w:tab w:val="left" w:pos="426"/>
          <w:tab w:val="left" w:pos="1701"/>
        </w:tabs>
        <w:overflowPunct/>
        <w:autoSpaceDE/>
        <w:autoSpaceDN/>
        <w:adjustRightInd/>
        <w:ind w:left="426" w:right="-1" w:hanging="426"/>
        <w:contextualSpacing/>
        <w:jc w:val="both"/>
      </w:pPr>
      <w:proofErr w:type="spellStart"/>
      <w:r w:rsidRPr="00D20F9A">
        <w:t>Частиною</w:t>
      </w:r>
      <w:proofErr w:type="spellEnd"/>
      <w:r w:rsidRPr="00D20F9A">
        <w:t xml:space="preserve"> четвертою </w:t>
      </w:r>
      <w:proofErr w:type="spellStart"/>
      <w:r w:rsidRPr="00D20F9A">
        <w:t>статті</w:t>
      </w:r>
      <w:proofErr w:type="spellEnd"/>
      <w:r w:rsidRPr="00D20F9A">
        <w:t xml:space="preserve"> 49 </w:t>
      </w:r>
      <w:proofErr w:type="spellStart"/>
      <w:r w:rsidRPr="00D20F9A">
        <w:t>Конституції</w:t>
      </w:r>
      <w:proofErr w:type="spellEnd"/>
      <w:r w:rsidRPr="00D20F9A">
        <w:t xml:space="preserve"> </w:t>
      </w:r>
      <w:proofErr w:type="spellStart"/>
      <w:r w:rsidRPr="00D20F9A">
        <w:t>України</w:t>
      </w:r>
      <w:proofErr w:type="spellEnd"/>
      <w:r w:rsidRPr="00D20F9A">
        <w:t xml:space="preserve"> </w:t>
      </w:r>
      <w:proofErr w:type="spellStart"/>
      <w:r w:rsidRPr="00D20F9A">
        <w:t>встановлено</w:t>
      </w:r>
      <w:proofErr w:type="spellEnd"/>
      <w:r w:rsidRPr="00D20F9A">
        <w:t xml:space="preserve">, </w:t>
      </w:r>
      <w:proofErr w:type="spellStart"/>
      <w:r w:rsidRPr="00D20F9A">
        <w:t>що</w:t>
      </w:r>
      <w:proofErr w:type="spellEnd"/>
      <w:r w:rsidRPr="00D20F9A">
        <w:t xml:space="preserve"> держава </w:t>
      </w:r>
      <w:proofErr w:type="spellStart"/>
      <w:r w:rsidRPr="00D20F9A">
        <w:t>дбає</w:t>
      </w:r>
      <w:proofErr w:type="spellEnd"/>
      <w:r w:rsidRPr="00D20F9A">
        <w:t xml:space="preserve"> про </w:t>
      </w:r>
      <w:proofErr w:type="spellStart"/>
      <w:r w:rsidRPr="00D20F9A">
        <w:t>розвиток</w:t>
      </w:r>
      <w:proofErr w:type="spellEnd"/>
      <w:r w:rsidRPr="00D20F9A">
        <w:t xml:space="preserve"> </w:t>
      </w:r>
      <w:proofErr w:type="spellStart"/>
      <w:r w:rsidRPr="00D20F9A">
        <w:t>фізичної</w:t>
      </w:r>
      <w:proofErr w:type="spellEnd"/>
      <w:r w:rsidRPr="00D20F9A">
        <w:t xml:space="preserve"> </w:t>
      </w:r>
      <w:proofErr w:type="spellStart"/>
      <w:r w:rsidRPr="00D20F9A">
        <w:t>культури</w:t>
      </w:r>
      <w:proofErr w:type="spellEnd"/>
      <w:r w:rsidRPr="00D20F9A">
        <w:t xml:space="preserve"> і спорту.</w:t>
      </w:r>
    </w:p>
    <w:p w14:paraId="3287B02B" w14:textId="77777777" w:rsidR="0053756A" w:rsidRPr="00D20F9A" w:rsidRDefault="0053756A" w:rsidP="001B49A4">
      <w:pPr>
        <w:pStyle w:val="a6"/>
        <w:tabs>
          <w:tab w:val="left" w:pos="426"/>
          <w:tab w:val="left" w:pos="1701"/>
        </w:tabs>
        <w:ind w:left="426" w:right="-1" w:hanging="426"/>
        <w:jc w:val="both"/>
      </w:pPr>
    </w:p>
    <w:p w14:paraId="1A7E24D6" w14:textId="77777777" w:rsidR="0053756A" w:rsidRPr="00D20F9A" w:rsidRDefault="0053756A" w:rsidP="001B49A4">
      <w:pPr>
        <w:pStyle w:val="a6"/>
        <w:widowControl/>
        <w:numPr>
          <w:ilvl w:val="0"/>
          <w:numId w:val="1"/>
        </w:numPr>
        <w:tabs>
          <w:tab w:val="left" w:pos="426"/>
          <w:tab w:val="left" w:pos="1701"/>
        </w:tabs>
        <w:overflowPunct/>
        <w:autoSpaceDE/>
        <w:autoSpaceDN/>
        <w:adjustRightInd/>
        <w:ind w:left="426" w:right="-1" w:hanging="426"/>
        <w:contextualSpacing/>
        <w:jc w:val="both"/>
      </w:pPr>
      <w:r w:rsidRPr="00D20F9A">
        <w:t xml:space="preserve">Пункт 22 </w:t>
      </w:r>
      <w:proofErr w:type="spellStart"/>
      <w:r w:rsidRPr="00D20F9A">
        <w:t>частини</w:t>
      </w:r>
      <w:proofErr w:type="spellEnd"/>
      <w:r w:rsidRPr="00D20F9A">
        <w:t xml:space="preserve"> </w:t>
      </w:r>
      <w:proofErr w:type="spellStart"/>
      <w:r w:rsidRPr="00D20F9A">
        <w:t>першої</w:t>
      </w:r>
      <w:proofErr w:type="spellEnd"/>
      <w:r w:rsidRPr="00D20F9A">
        <w:t xml:space="preserve"> </w:t>
      </w:r>
      <w:proofErr w:type="spellStart"/>
      <w:r w:rsidRPr="00D20F9A">
        <w:t>статті</w:t>
      </w:r>
      <w:proofErr w:type="spellEnd"/>
      <w:r w:rsidRPr="00D20F9A">
        <w:t xml:space="preserve"> 26 Закону </w:t>
      </w:r>
      <w:proofErr w:type="spellStart"/>
      <w:r w:rsidRPr="00D20F9A">
        <w:t>України</w:t>
      </w:r>
      <w:proofErr w:type="spellEnd"/>
      <w:r w:rsidRPr="00D20F9A">
        <w:t xml:space="preserve"> «</w:t>
      </w:r>
      <w:r w:rsidRPr="00D20F9A">
        <w:rPr>
          <w:bCs/>
          <w:color w:val="000000"/>
        </w:rPr>
        <w:t xml:space="preserve">Про </w:t>
      </w:r>
      <w:proofErr w:type="spellStart"/>
      <w:r w:rsidRPr="00D20F9A">
        <w:rPr>
          <w:bCs/>
          <w:color w:val="000000"/>
        </w:rPr>
        <w:t>місцеве</w:t>
      </w:r>
      <w:proofErr w:type="spellEnd"/>
      <w:r w:rsidRPr="00D20F9A">
        <w:rPr>
          <w:bCs/>
          <w:color w:val="000000"/>
        </w:rPr>
        <w:t xml:space="preserve"> </w:t>
      </w:r>
      <w:proofErr w:type="spellStart"/>
      <w:r w:rsidRPr="00D20F9A">
        <w:rPr>
          <w:bCs/>
          <w:color w:val="000000"/>
        </w:rPr>
        <w:t>самоврядування</w:t>
      </w:r>
      <w:proofErr w:type="spellEnd"/>
      <w:r w:rsidRPr="00D20F9A">
        <w:rPr>
          <w:bCs/>
          <w:color w:val="000000"/>
        </w:rPr>
        <w:t xml:space="preserve"> в </w:t>
      </w:r>
      <w:proofErr w:type="spellStart"/>
      <w:r w:rsidRPr="00D20F9A">
        <w:rPr>
          <w:bCs/>
          <w:color w:val="000000"/>
        </w:rPr>
        <w:t>Україні</w:t>
      </w:r>
      <w:proofErr w:type="spellEnd"/>
      <w:r w:rsidRPr="00D20F9A">
        <w:t xml:space="preserve">» </w:t>
      </w:r>
      <w:proofErr w:type="spellStart"/>
      <w:r w:rsidRPr="00D20F9A">
        <w:t>встановлює</w:t>
      </w:r>
      <w:proofErr w:type="spellEnd"/>
      <w:r w:rsidRPr="00D20F9A">
        <w:t xml:space="preserve">, </w:t>
      </w:r>
      <w:proofErr w:type="spellStart"/>
      <w:r w:rsidRPr="00D20F9A">
        <w:t>що</w:t>
      </w:r>
      <w:proofErr w:type="spellEnd"/>
      <w:r w:rsidRPr="00D20F9A">
        <w:t xml:space="preserve"> </w:t>
      </w:r>
      <w:proofErr w:type="spellStart"/>
      <w:r w:rsidRPr="00D20F9A">
        <w:rPr>
          <w:color w:val="000000"/>
        </w:rPr>
        <w:t>виключно</w:t>
      </w:r>
      <w:proofErr w:type="spellEnd"/>
      <w:r w:rsidRPr="00D20F9A">
        <w:rPr>
          <w:color w:val="000000"/>
        </w:rPr>
        <w:t xml:space="preserve"> на </w:t>
      </w:r>
      <w:proofErr w:type="spellStart"/>
      <w:r w:rsidRPr="00D20F9A">
        <w:rPr>
          <w:color w:val="000000"/>
        </w:rPr>
        <w:t>пленарних</w:t>
      </w:r>
      <w:proofErr w:type="spellEnd"/>
      <w:r w:rsidRPr="00D20F9A">
        <w:rPr>
          <w:color w:val="000000"/>
        </w:rPr>
        <w:t xml:space="preserve"> </w:t>
      </w:r>
      <w:proofErr w:type="spellStart"/>
      <w:r w:rsidRPr="00D20F9A">
        <w:rPr>
          <w:color w:val="000000"/>
        </w:rPr>
        <w:t>засіданнях</w:t>
      </w:r>
      <w:proofErr w:type="spellEnd"/>
      <w:r w:rsidRPr="00D20F9A">
        <w:rPr>
          <w:color w:val="000000"/>
        </w:rPr>
        <w:t xml:space="preserve"> </w:t>
      </w:r>
      <w:proofErr w:type="spellStart"/>
      <w:r w:rsidRPr="00D20F9A">
        <w:rPr>
          <w:color w:val="000000"/>
        </w:rPr>
        <w:t>міської</w:t>
      </w:r>
      <w:proofErr w:type="spellEnd"/>
      <w:r w:rsidRPr="00D20F9A">
        <w:rPr>
          <w:color w:val="000000"/>
        </w:rPr>
        <w:t xml:space="preserve"> ради </w:t>
      </w:r>
      <w:proofErr w:type="spellStart"/>
      <w:r w:rsidRPr="00D20F9A">
        <w:rPr>
          <w:color w:val="000000"/>
        </w:rPr>
        <w:t>вирішуються</w:t>
      </w:r>
      <w:proofErr w:type="spellEnd"/>
      <w:r w:rsidRPr="00D20F9A">
        <w:rPr>
          <w:color w:val="000000"/>
        </w:rPr>
        <w:t xml:space="preserve"> </w:t>
      </w:r>
      <w:proofErr w:type="spellStart"/>
      <w:r w:rsidRPr="00D20F9A">
        <w:rPr>
          <w:color w:val="000000"/>
        </w:rPr>
        <w:t>питання</w:t>
      </w:r>
      <w:proofErr w:type="spellEnd"/>
      <w:r w:rsidRPr="00D20F9A">
        <w:rPr>
          <w:color w:val="000000"/>
        </w:rPr>
        <w:t xml:space="preserve"> </w:t>
      </w:r>
      <w:proofErr w:type="spellStart"/>
      <w:r w:rsidRPr="00D20F9A">
        <w:rPr>
          <w:color w:val="000000"/>
        </w:rPr>
        <w:t>щодо</w:t>
      </w:r>
      <w:proofErr w:type="spellEnd"/>
      <w:r w:rsidRPr="00D20F9A">
        <w:rPr>
          <w:color w:val="000000"/>
        </w:rPr>
        <w:t xml:space="preserve"> </w:t>
      </w:r>
      <w:proofErr w:type="spellStart"/>
      <w:r w:rsidRPr="00D20F9A">
        <w:rPr>
          <w:color w:val="000000"/>
          <w:shd w:val="clear" w:color="auto" w:fill="FFFFFF"/>
        </w:rPr>
        <w:t>затвердження</w:t>
      </w:r>
      <w:proofErr w:type="spellEnd"/>
      <w:r w:rsidRPr="00D20F9A">
        <w:rPr>
          <w:color w:val="000000"/>
          <w:shd w:val="clear" w:color="auto" w:fill="FFFFFF"/>
        </w:rPr>
        <w:t xml:space="preserve"> </w:t>
      </w:r>
      <w:proofErr w:type="spellStart"/>
      <w:r w:rsidRPr="00D20F9A">
        <w:rPr>
          <w:color w:val="000000"/>
          <w:shd w:val="clear" w:color="auto" w:fill="FFFFFF"/>
        </w:rPr>
        <w:t>програм</w:t>
      </w:r>
      <w:proofErr w:type="spellEnd"/>
      <w:r w:rsidRPr="00D20F9A">
        <w:rPr>
          <w:color w:val="000000"/>
          <w:shd w:val="clear" w:color="auto" w:fill="FFFFFF"/>
        </w:rPr>
        <w:t xml:space="preserve"> </w:t>
      </w:r>
      <w:proofErr w:type="spellStart"/>
      <w:r w:rsidRPr="00D20F9A">
        <w:rPr>
          <w:color w:val="000000"/>
          <w:shd w:val="clear" w:color="auto" w:fill="FFFFFF"/>
        </w:rPr>
        <w:t>соціально-економічного</w:t>
      </w:r>
      <w:proofErr w:type="spellEnd"/>
      <w:r w:rsidRPr="00D20F9A">
        <w:rPr>
          <w:color w:val="000000"/>
          <w:shd w:val="clear" w:color="auto" w:fill="FFFFFF"/>
        </w:rPr>
        <w:t xml:space="preserve"> та культурного </w:t>
      </w:r>
      <w:proofErr w:type="spellStart"/>
      <w:r w:rsidRPr="00D20F9A">
        <w:rPr>
          <w:color w:val="000000"/>
          <w:shd w:val="clear" w:color="auto" w:fill="FFFFFF"/>
        </w:rPr>
        <w:t>розвитку</w:t>
      </w:r>
      <w:proofErr w:type="spellEnd"/>
      <w:r w:rsidRPr="00D20F9A">
        <w:rPr>
          <w:color w:val="000000"/>
          <w:shd w:val="clear" w:color="auto" w:fill="FFFFFF"/>
        </w:rPr>
        <w:t xml:space="preserve"> </w:t>
      </w:r>
      <w:proofErr w:type="spellStart"/>
      <w:r w:rsidRPr="00D20F9A">
        <w:rPr>
          <w:color w:val="000000"/>
          <w:shd w:val="clear" w:color="auto" w:fill="FFFFFF"/>
        </w:rPr>
        <w:t>відповідних</w:t>
      </w:r>
      <w:proofErr w:type="spellEnd"/>
      <w:r w:rsidRPr="00D20F9A">
        <w:rPr>
          <w:color w:val="000000"/>
          <w:shd w:val="clear" w:color="auto" w:fill="FFFFFF"/>
        </w:rPr>
        <w:t xml:space="preserve"> </w:t>
      </w:r>
      <w:proofErr w:type="spellStart"/>
      <w:r w:rsidRPr="00D20F9A">
        <w:rPr>
          <w:color w:val="000000"/>
          <w:shd w:val="clear" w:color="auto" w:fill="FFFFFF"/>
        </w:rPr>
        <w:t>адміністративно-територіальних</w:t>
      </w:r>
      <w:proofErr w:type="spellEnd"/>
      <w:r w:rsidRPr="00D20F9A">
        <w:rPr>
          <w:color w:val="000000"/>
          <w:shd w:val="clear" w:color="auto" w:fill="FFFFFF"/>
        </w:rPr>
        <w:t xml:space="preserve"> </w:t>
      </w:r>
      <w:proofErr w:type="spellStart"/>
      <w:r w:rsidRPr="00D20F9A">
        <w:rPr>
          <w:color w:val="000000"/>
          <w:shd w:val="clear" w:color="auto" w:fill="FFFFFF"/>
        </w:rPr>
        <w:t>одиниць</w:t>
      </w:r>
      <w:proofErr w:type="spellEnd"/>
      <w:r w:rsidRPr="00D20F9A">
        <w:rPr>
          <w:color w:val="000000"/>
          <w:shd w:val="clear" w:color="auto" w:fill="FFFFFF"/>
        </w:rPr>
        <w:t xml:space="preserve">, </w:t>
      </w:r>
      <w:proofErr w:type="spellStart"/>
      <w:r w:rsidRPr="00D20F9A">
        <w:rPr>
          <w:color w:val="000000"/>
          <w:shd w:val="clear" w:color="auto" w:fill="FFFFFF"/>
        </w:rPr>
        <w:t>цільових</w:t>
      </w:r>
      <w:proofErr w:type="spellEnd"/>
      <w:r w:rsidRPr="00D20F9A">
        <w:rPr>
          <w:color w:val="000000"/>
          <w:shd w:val="clear" w:color="auto" w:fill="FFFFFF"/>
        </w:rPr>
        <w:t xml:space="preserve"> </w:t>
      </w:r>
      <w:proofErr w:type="spellStart"/>
      <w:r w:rsidRPr="00D20F9A">
        <w:rPr>
          <w:color w:val="000000"/>
          <w:shd w:val="clear" w:color="auto" w:fill="FFFFFF"/>
        </w:rPr>
        <w:t>програм</w:t>
      </w:r>
      <w:proofErr w:type="spellEnd"/>
      <w:r w:rsidRPr="00D20F9A">
        <w:rPr>
          <w:color w:val="000000"/>
          <w:shd w:val="clear" w:color="auto" w:fill="FFFFFF"/>
        </w:rPr>
        <w:t xml:space="preserve"> з </w:t>
      </w:r>
      <w:proofErr w:type="spellStart"/>
      <w:r w:rsidRPr="00D20F9A">
        <w:rPr>
          <w:color w:val="000000"/>
          <w:shd w:val="clear" w:color="auto" w:fill="FFFFFF"/>
        </w:rPr>
        <w:t>інших</w:t>
      </w:r>
      <w:proofErr w:type="spellEnd"/>
      <w:r w:rsidRPr="00D20F9A">
        <w:rPr>
          <w:color w:val="000000"/>
          <w:shd w:val="clear" w:color="auto" w:fill="FFFFFF"/>
        </w:rPr>
        <w:t xml:space="preserve"> </w:t>
      </w:r>
      <w:proofErr w:type="spellStart"/>
      <w:r w:rsidRPr="00D20F9A">
        <w:rPr>
          <w:color w:val="000000"/>
          <w:shd w:val="clear" w:color="auto" w:fill="FFFFFF"/>
        </w:rPr>
        <w:t>питань</w:t>
      </w:r>
      <w:proofErr w:type="spellEnd"/>
      <w:r w:rsidRPr="00D20F9A">
        <w:rPr>
          <w:color w:val="000000"/>
          <w:shd w:val="clear" w:color="auto" w:fill="FFFFFF"/>
        </w:rPr>
        <w:t xml:space="preserve"> </w:t>
      </w:r>
      <w:proofErr w:type="spellStart"/>
      <w:r w:rsidRPr="00D20F9A">
        <w:rPr>
          <w:color w:val="000000"/>
          <w:shd w:val="clear" w:color="auto" w:fill="FFFFFF"/>
        </w:rPr>
        <w:t>місцевого</w:t>
      </w:r>
      <w:proofErr w:type="spellEnd"/>
      <w:r w:rsidRPr="00D20F9A">
        <w:rPr>
          <w:color w:val="000000"/>
          <w:shd w:val="clear" w:color="auto" w:fill="FFFFFF"/>
        </w:rPr>
        <w:t xml:space="preserve"> </w:t>
      </w:r>
      <w:proofErr w:type="spellStart"/>
      <w:r w:rsidRPr="00D20F9A">
        <w:rPr>
          <w:color w:val="000000"/>
          <w:shd w:val="clear" w:color="auto" w:fill="FFFFFF"/>
        </w:rPr>
        <w:t>самоврядування</w:t>
      </w:r>
      <w:proofErr w:type="spellEnd"/>
      <w:r w:rsidRPr="00D20F9A">
        <w:rPr>
          <w:color w:val="000000"/>
          <w:shd w:val="clear" w:color="auto" w:fill="FFFFFF"/>
        </w:rPr>
        <w:t>.</w:t>
      </w:r>
    </w:p>
    <w:p w14:paraId="7457D698" w14:textId="77777777" w:rsidR="0053756A" w:rsidRPr="00D20F9A" w:rsidRDefault="0053756A" w:rsidP="001B49A4">
      <w:pPr>
        <w:pStyle w:val="a6"/>
        <w:ind w:right="-1"/>
      </w:pPr>
    </w:p>
    <w:p w14:paraId="68D06F8A" w14:textId="77777777" w:rsidR="0053756A" w:rsidRPr="00D20F9A" w:rsidRDefault="0053756A" w:rsidP="001B49A4">
      <w:pPr>
        <w:pStyle w:val="a6"/>
        <w:widowControl/>
        <w:numPr>
          <w:ilvl w:val="0"/>
          <w:numId w:val="1"/>
        </w:numPr>
        <w:shd w:val="clear" w:color="auto" w:fill="FFFFFF"/>
        <w:tabs>
          <w:tab w:val="left" w:pos="426"/>
        </w:tabs>
        <w:overflowPunct/>
        <w:autoSpaceDE/>
        <w:autoSpaceDN/>
        <w:adjustRightInd/>
        <w:ind w:left="426" w:right="-1" w:hanging="426"/>
        <w:contextualSpacing/>
        <w:jc w:val="both"/>
        <w:rPr>
          <w:color w:val="000000"/>
        </w:rPr>
      </w:pPr>
      <w:proofErr w:type="spellStart"/>
      <w:r w:rsidRPr="00D20F9A">
        <w:rPr>
          <w:bCs/>
          <w:color w:val="000000"/>
        </w:rPr>
        <w:lastRenderedPageBreak/>
        <w:t>Відповідно</w:t>
      </w:r>
      <w:proofErr w:type="spellEnd"/>
      <w:r w:rsidRPr="00D20F9A">
        <w:rPr>
          <w:bCs/>
          <w:color w:val="000000"/>
        </w:rPr>
        <w:t xml:space="preserve"> </w:t>
      </w:r>
      <w:proofErr w:type="gramStart"/>
      <w:r w:rsidRPr="00D20F9A">
        <w:rPr>
          <w:bCs/>
          <w:color w:val="000000"/>
        </w:rPr>
        <w:t>до пункту</w:t>
      </w:r>
      <w:proofErr w:type="gramEnd"/>
      <w:r w:rsidRPr="00D20F9A">
        <w:rPr>
          <w:bCs/>
          <w:color w:val="000000"/>
        </w:rPr>
        <w:t xml:space="preserve"> 9 </w:t>
      </w:r>
      <w:proofErr w:type="spellStart"/>
      <w:r w:rsidRPr="00D20F9A">
        <w:rPr>
          <w:bCs/>
          <w:color w:val="000000"/>
        </w:rPr>
        <w:t>частини</w:t>
      </w:r>
      <w:proofErr w:type="spellEnd"/>
      <w:r w:rsidRPr="00D20F9A">
        <w:rPr>
          <w:bCs/>
          <w:color w:val="000000"/>
        </w:rPr>
        <w:t xml:space="preserve"> </w:t>
      </w:r>
      <w:proofErr w:type="spellStart"/>
      <w:r w:rsidRPr="00D20F9A">
        <w:rPr>
          <w:bCs/>
          <w:color w:val="000000"/>
        </w:rPr>
        <w:t>першої</w:t>
      </w:r>
      <w:proofErr w:type="spellEnd"/>
      <w:r w:rsidRPr="00D20F9A">
        <w:rPr>
          <w:bCs/>
          <w:color w:val="000000"/>
        </w:rPr>
        <w:t xml:space="preserve"> </w:t>
      </w:r>
      <w:proofErr w:type="spellStart"/>
      <w:r w:rsidRPr="00D20F9A">
        <w:rPr>
          <w:bCs/>
          <w:color w:val="000000"/>
        </w:rPr>
        <w:t>статті</w:t>
      </w:r>
      <w:proofErr w:type="spellEnd"/>
      <w:r w:rsidRPr="00D20F9A">
        <w:rPr>
          <w:bCs/>
          <w:color w:val="000000"/>
        </w:rPr>
        <w:t xml:space="preserve"> 32 Закону </w:t>
      </w:r>
      <w:proofErr w:type="spellStart"/>
      <w:r w:rsidRPr="00D20F9A">
        <w:rPr>
          <w:bCs/>
          <w:color w:val="000000"/>
        </w:rPr>
        <w:t>України</w:t>
      </w:r>
      <w:proofErr w:type="spellEnd"/>
      <w:r w:rsidRPr="00D20F9A">
        <w:rPr>
          <w:bCs/>
          <w:color w:val="000000"/>
        </w:rPr>
        <w:t xml:space="preserve"> «Про </w:t>
      </w:r>
      <w:proofErr w:type="spellStart"/>
      <w:r w:rsidRPr="00D20F9A">
        <w:rPr>
          <w:bCs/>
          <w:color w:val="000000"/>
        </w:rPr>
        <w:t>місцеве</w:t>
      </w:r>
      <w:proofErr w:type="spellEnd"/>
      <w:r w:rsidRPr="00D20F9A">
        <w:rPr>
          <w:bCs/>
          <w:color w:val="000000"/>
        </w:rPr>
        <w:t xml:space="preserve"> </w:t>
      </w:r>
      <w:proofErr w:type="spellStart"/>
      <w:r w:rsidRPr="00D20F9A">
        <w:rPr>
          <w:bCs/>
          <w:color w:val="000000"/>
        </w:rPr>
        <w:t>самоврядування</w:t>
      </w:r>
      <w:proofErr w:type="spellEnd"/>
      <w:r w:rsidRPr="00D20F9A">
        <w:rPr>
          <w:bCs/>
          <w:color w:val="000000"/>
        </w:rPr>
        <w:t xml:space="preserve"> в </w:t>
      </w:r>
      <w:proofErr w:type="spellStart"/>
      <w:r w:rsidRPr="00D20F9A">
        <w:rPr>
          <w:bCs/>
          <w:color w:val="000000"/>
        </w:rPr>
        <w:t>Україні</w:t>
      </w:r>
      <w:proofErr w:type="spellEnd"/>
      <w:r w:rsidRPr="00D20F9A">
        <w:rPr>
          <w:bCs/>
          <w:color w:val="000000"/>
        </w:rPr>
        <w:t>»</w:t>
      </w:r>
      <w:bookmarkStart w:id="0" w:name="n384"/>
      <w:bookmarkEnd w:id="0"/>
      <w:r w:rsidRPr="00D20F9A">
        <w:rPr>
          <w:bCs/>
          <w:color w:val="000000"/>
        </w:rPr>
        <w:t xml:space="preserve"> д</w:t>
      </w:r>
      <w:r w:rsidRPr="00D20F9A">
        <w:rPr>
          <w:color w:val="000000"/>
        </w:rPr>
        <w:t xml:space="preserve">о </w:t>
      </w:r>
      <w:proofErr w:type="spellStart"/>
      <w:r w:rsidRPr="00D20F9A">
        <w:rPr>
          <w:color w:val="000000"/>
        </w:rPr>
        <w:t>відання</w:t>
      </w:r>
      <w:proofErr w:type="spellEnd"/>
      <w:r w:rsidRPr="00D20F9A">
        <w:rPr>
          <w:color w:val="000000"/>
        </w:rPr>
        <w:t xml:space="preserve"> </w:t>
      </w:r>
      <w:proofErr w:type="spellStart"/>
      <w:r w:rsidRPr="00D20F9A">
        <w:rPr>
          <w:color w:val="000000"/>
        </w:rPr>
        <w:t>виконавчих</w:t>
      </w:r>
      <w:proofErr w:type="spellEnd"/>
      <w:r w:rsidRPr="00D20F9A">
        <w:rPr>
          <w:color w:val="000000"/>
        </w:rPr>
        <w:t xml:space="preserve"> </w:t>
      </w:r>
      <w:proofErr w:type="spellStart"/>
      <w:r w:rsidRPr="00D20F9A">
        <w:rPr>
          <w:color w:val="000000"/>
        </w:rPr>
        <w:t>органів</w:t>
      </w:r>
      <w:proofErr w:type="spellEnd"/>
      <w:r w:rsidRPr="00D20F9A">
        <w:rPr>
          <w:color w:val="000000"/>
        </w:rPr>
        <w:t xml:space="preserve"> </w:t>
      </w:r>
      <w:proofErr w:type="spellStart"/>
      <w:r w:rsidRPr="00D20F9A">
        <w:rPr>
          <w:color w:val="000000"/>
        </w:rPr>
        <w:t>міських</w:t>
      </w:r>
      <w:proofErr w:type="spellEnd"/>
      <w:r w:rsidRPr="00D20F9A">
        <w:rPr>
          <w:color w:val="000000"/>
        </w:rPr>
        <w:t xml:space="preserve"> рад </w:t>
      </w:r>
      <w:proofErr w:type="spellStart"/>
      <w:r w:rsidRPr="00D20F9A">
        <w:rPr>
          <w:color w:val="000000"/>
        </w:rPr>
        <w:t>належить</w:t>
      </w:r>
      <w:proofErr w:type="spellEnd"/>
      <w:r w:rsidRPr="00D20F9A">
        <w:rPr>
          <w:color w:val="000000"/>
        </w:rPr>
        <w:t xml:space="preserve"> </w:t>
      </w:r>
      <w:proofErr w:type="spellStart"/>
      <w:r w:rsidRPr="00D20F9A">
        <w:rPr>
          <w:color w:val="000000"/>
          <w:shd w:val="clear" w:color="auto" w:fill="FFFFFF"/>
        </w:rPr>
        <w:t>створення</w:t>
      </w:r>
      <w:proofErr w:type="spellEnd"/>
      <w:r w:rsidRPr="00D20F9A">
        <w:rPr>
          <w:color w:val="000000"/>
          <w:shd w:val="clear" w:color="auto" w:fill="FFFFFF"/>
        </w:rPr>
        <w:t xml:space="preserve"> умов для занять </w:t>
      </w:r>
      <w:proofErr w:type="spellStart"/>
      <w:r w:rsidRPr="00D20F9A">
        <w:rPr>
          <w:color w:val="000000"/>
          <w:shd w:val="clear" w:color="auto" w:fill="FFFFFF"/>
        </w:rPr>
        <w:t>фізичною</w:t>
      </w:r>
      <w:proofErr w:type="spellEnd"/>
      <w:r w:rsidRPr="00D20F9A">
        <w:rPr>
          <w:color w:val="000000"/>
          <w:shd w:val="clear" w:color="auto" w:fill="FFFFFF"/>
        </w:rPr>
        <w:t xml:space="preserve"> культурою і спортом за </w:t>
      </w:r>
      <w:proofErr w:type="spellStart"/>
      <w:r w:rsidRPr="00D20F9A">
        <w:rPr>
          <w:color w:val="000000"/>
          <w:shd w:val="clear" w:color="auto" w:fill="FFFFFF"/>
        </w:rPr>
        <w:t>місцем</w:t>
      </w:r>
      <w:proofErr w:type="spellEnd"/>
      <w:r w:rsidRPr="00D20F9A">
        <w:rPr>
          <w:color w:val="000000"/>
          <w:shd w:val="clear" w:color="auto" w:fill="FFFFFF"/>
        </w:rPr>
        <w:t xml:space="preserve"> </w:t>
      </w:r>
      <w:proofErr w:type="spellStart"/>
      <w:r w:rsidRPr="00D20F9A">
        <w:rPr>
          <w:color w:val="000000"/>
          <w:shd w:val="clear" w:color="auto" w:fill="FFFFFF"/>
        </w:rPr>
        <w:t>проживання</w:t>
      </w:r>
      <w:proofErr w:type="spellEnd"/>
      <w:r w:rsidRPr="00D20F9A">
        <w:rPr>
          <w:color w:val="000000"/>
          <w:shd w:val="clear" w:color="auto" w:fill="FFFFFF"/>
        </w:rPr>
        <w:t xml:space="preserve"> </w:t>
      </w:r>
      <w:proofErr w:type="spellStart"/>
      <w:r w:rsidRPr="00D20F9A">
        <w:rPr>
          <w:color w:val="000000"/>
          <w:shd w:val="clear" w:color="auto" w:fill="FFFFFF"/>
        </w:rPr>
        <w:t>населення</w:t>
      </w:r>
      <w:proofErr w:type="spellEnd"/>
      <w:r w:rsidRPr="00D20F9A">
        <w:rPr>
          <w:color w:val="000000"/>
          <w:shd w:val="clear" w:color="auto" w:fill="FFFFFF"/>
        </w:rPr>
        <w:t xml:space="preserve"> та в </w:t>
      </w:r>
      <w:proofErr w:type="spellStart"/>
      <w:r w:rsidRPr="00D20F9A">
        <w:rPr>
          <w:color w:val="000000"/>
          <w:shd w:val="clear" w:color="auto" w:fill="FFFFFF"/>
        </w:rPr>
        <w:t>місцях</w:t>
      </w:r>
      <w:proofErr w:type="spellEnd"/>
      <w:r w:rsidRPr="00D20F9A">
        <w:rPr>
          <w:color w:val="000000"/>
          <w:shd w:val="clear" w:color="auto" w:fill="FFFFFF"/>
        </w:rPr>
        <w:t xml:space="preserve"> </w:t>
      </w:r>
      <w:proofErr w:type="spellStart"/>
      <w:r w:rsidRPr="00D20F9A">
        <w:rPr>
          <w:color w:val="000000"/>
          <w:shd w:val="clear" w:color="auto" w:fill="FFFFFF"/>
        </w:rPr>
        <w:t>масового</w:t>
      </w:r>
      <w:proofErr w:type="spellEnd"/>
      <w:r w:rsidRPr="00D20F9A">
        <w:rPr>
          <w:color w:val="000000"/>
          <w:shd w:val="clear" w:color="auto" w:fill="FFFFFF"/>
        </w:rPr>
        <w:t xml:space="preserve"> </w:t>
      </w:r>
      <w:proofErr w:type="spellStart"/>
      <w:r w:rsidRPr="00D20F9A">
        <w:rPr>
          <w:color w:val="000000"/>
          <w:shd w:val="clear" w:color="auto" w:fill="FFFFFF"/>
        </w:rPr>
        <w:t>відпочинку</w:t>
      </w:r>
      <w:proofErr w:type="spellEnd"/>
      <w:r w:rsidRPr="00D20F9A">
        <w:rPr>
          <w:color w:val="000000"/>
          <w:shd w:val="clear" w:color="auto" w:fill="FFFFFF"/>
        </w:rPr>
        <w:t>.</w:t>
      </w:r>
    </w:p>
    <w:p w14:paraId="1F53F7BF" w14:textId="77777777" w:rsidR="0053756A" w:rsidRPr="00D20F9A" w:rsidRDefault="0053756A" w:rsidP="001B49A4">
      <w:pPr>
        <w:pStyle w:val="a6"/>
        <w:tabs>
          <w:tab w:val="left" w:pos="426"/>
          <w:tab w:val="left" w:pos="1701"/>
        </w:tabs>
        <w:ind w:left="426" w:right="-1" w:hanging="426"/>
        <w:jc w:val="both"/>
        <w:rPr>
          <w:color w:val="000000"/>
        </w:rPr>
      </w:pPr>
    </w:p>
    <w:p w14:paraId="73542277" w14:textId="77777777" w:rsidR="0053756A" w:rsidRPr="00D20F9A" w:rsidRDefault="0053756A" w:rsidP="001B49A4">
      <w:pPr>
        <w:pStyle w:val="a6"/>
        <w:widowControl/>
        <w:numPr>
          <w:ilvl w:val="0"/>
          <w:numId w:val="1"/>
        </w:numPr>
        <w:tabs>
          <w:tab w:val="left" w:pos="426"/>
          <w:tab w:val="left" w:pos="1701"/>
        </w:tabs>
        <w:overflowPunct/>
        <w:autoSpaceDE/>
        <w:autoSpaceDN/>
        <w:adjustRightInd/>
        <w:ind w:left="426" w:right="-1" w:hanging="426"/>
        <w:contextualSpacing/>
        <w:jc w:val="both"/>
        <w:rPr>
          <w:color w:val="000000"/>
        </w:rPr>
      </w:pPr>
      <w:proofErr w:type="spellStart"/>
      <w:r w:rsidRPr="00D20F9A">
        <w:rPr>
          <w:color w:val="000000"/>
        </w:rPr>
        <w:t>Відповідно</w:t>
      </w:r>
      <w:proofErr w:type="spellEnd"/>
      <w:r w:rsidRPr="00D20F9A">
        <w:rPr>
          <w:color w:val="000000"/>
        </w:rPr>
        <w:t xml:space="preserve"> до </w:t>
      </w:r>
      <w:proofErr w:type="spellStart"/>
      <w:r w:rsidRPr="00D20F9A">
        <w:rPr>
          <w:color w:val="000000"/>
        </w:rPr>
        <w:t>статті</w:t>
      </w:r>
      <w:proofErr w:type="spellEnd"/>
      <w:r w:rsidRPr="00D20F9A">
        <w:rPr>
          <w:color w:val="000000"/>
        </w:rPr>
        <w:t xml:space="preserve"> 1 Закону </w:t>
      </w:r>
      <w:proofErr w:type="spellStart"/>
      <w:r w:rsidRPr="00D20F9A">
        <w:rPr>
          <w:color w:val="000000"/>
        </w:rPr>
        <w:t>України</w:t>
      </w:r>
      <w:proofErr w:type="spellEnd"/>
      <w:r w:rsidRPr="00D20F9A">
        <w:rPr>
          <w:color w:val="000000"/>
        </w:rPr>
        <w:t xml:space="preserve"> «Про </w:t>
      </w:r>
      <w:proofErr w:type="spellStart"/>
      <w:r w:rsidRPr="00D20F9A">
        <w:rPr>
          <w:color w:val="000000"/>
        </w:rPr>
        <w:t>підтримку</w:t>
      </w:r>
      <w:proofErr w:type="spellEnd"/>
      <w:r w:rsidRPr="00D20F9A">
        <w:rPr>
          <w:color w:val="000000"/>
        </w:rPr>
        <w:t xml:space="preserve"> </w:t>
      </w:r>
      <w:proofErr w:type="spellStart"/>
      <w:r w:rsidRPr="00D20F9A">
        <w:rPr>
          <w:color w:val="000000"/>
        </w:rPr>
        <w:t>олімпійського</w:t>
      </w:r>
      <w:proofErr w:type="spellEnd"/>
      <w:r w:rsidRPr="00D20F9A">
        <w:rPr>
          <w:color w:val="000000"/>
        </w:rPr>
        <w:t xml:space="preserve">, </w:t>
      </w:r>
      <w:proofErr w:type="spellStart"/>
      <w:r w:rsidRPr="00D20F9A">
        <w:rPr>
          <w:color w:val="000000"/>
        </w:rPr>
        <w:t>паралімпійського</w:t>
      </w:r>
      <w:proofErr w:type="spellEnd"/>
      <w:r w:rsidRPr="00D20F9A">
        <w:rPr>
          <w:color w:val="000000"/>
        </w:rPr>
        <w:t xml:space="preserve"> </w:t>
      </w:r>
      <w:proofErr w:type="spellStart"/>
      <w:r w:rsidRPr="00D20F9A">
        <w:rPr>
          <w:color w:val="000000"/>
        </w:rPr>
        <w:t>руху</w:t>
      </w:r>
      <w:proofErr w:type="spellEnd"/>
      <w:r w:rsidRPr="00D20F9A">
        <w:rPr>
          <w:color w:val="000000"/>
        </w:rPr>
        <w:t xml:space="preserve"> та спорту </w:t>
      </w:r>
      <w:proofErr w:type="spellStart"/>
      <w:r w:rsidRPr="00D20F9A">
        <w:rPr>
          <w:color w:val="000000"/>
        </w:rPr>
        <w:t>вищих</w:t>
      </w:r>
      <w:proofErr w:type="spellEnd"/>
      <w:r w:rsidRPr="00D20F9A">
        <w:rPr>
          <w:color w:val="000000"/>
        </w:rPr>
        <w:t xml:space="preserve"> </w:t>
      </w:r>
      <w:proofErr w:type="spellStart"/>
      <w:r w:rsidRPr="00D20F9A">
        <w:rPr>
          <w:color w:val="000000"/>
        </w:rPr>
        <w:t>досягнень</w:t>
      </w:r>
      <w:proofErr w:type="spellEnd"/>
      <w:r w:rsidRPr="00D20F9A">
        <w:rPr>
          <w:color w:val="000000"/>
        </w:rPr>
        <w:t xml:space="preserve"> в </w:t>
      </w:r>
      <w:proofErr w:type="spellStart"/>
      <w:r w:rsidRPr="00D20F9A">
        <w:rPr>
          <w:color w:val="000000"/>
        </w:rPr>
        <w:t>Україні</w:t>
      </w:r>
      <w:proofErr w:type="spellEnd"/>
      <w:r w:rsidRPr="00D20F9A">
        <w:rPr>
          <w:color w:val="000000"/>
        </w:rPr>
        <w:t xml:space="preserve">» база </w:t>
      </w:r>
      <w:proofErr w:type="spellStart"/>
      <w:r w:rsidRPr="00D20F9A">
        <w:rPr>
          <w:color w:val="000000"/>
        </w:rPr>
        <w:t>олімпійської</w:t>
      </w:r>
      <w:proofErr w:type="spellEnd"/>
      <w:r w:rsidRPr="00D20F9A">
        <w:rPr>
          <w:color w:val="000000"/>
        </w:rPr>
        <w:t xml:space="preserve"> та </w:t>
      </w:r>
      <w:proofErr w:type="spellStart"/>
      <w:r w:rsidRPr="00D20F9A">
        <w:rPr>
          <w:color w:val="000000"/>
        </w:rPr>
        <w:t>паралімпійської</w:t>
      </w:r>
      <w:proofErr w:type="spellEnd"/>
      <w:r w:rsidRPr="00D20F9A">
        <w:rPr>
          <w:color w:val="000000"/>
        </w:rPr>
        <w:t xml:space="preserve"> </w:t>
      </w:r>
      <w:proofErr w:type="spellStart"/>
      <w:r w:rsidRPr="00D20F9A">
        <w:rPr>
          <w:color w:val="000000"/>
        </w:rPr>
        <w:t>підготовки</w:t>
      </w:r>
      <w:proofErr w:type="spellEnd"/>
      <w:r w:rsidRPr="00D20F9A">
        <w:rPr>
          <w:color w:val="000000"/>
        </w:rPr>
        <w:t xml:space="preserve"> – комплекс </w:t>
      </w:r>
      <w:proofErr w:type="spellStart"/>
      <w:r w:rsidRPr="00D20F9A">
        <w:rPr>
          <w:color w:val="000000"/>
        </w:rPr>
        <w:t>споруд</w:t>
      </w:r>
      <w:proofErr w:type="spellEnd"/>
      <w:r w:rsidRPr="00D20F9A">
        <w:rPr>
          <w:color w:val="000000"/>
        </w:rPr>
        <w:t xml:space="preserve"> на </w:t>
      </w:r>
      <w:proofErr w:type="spellStart"/>
      <w:r w:rsidRPr="00D20F9A">
        <w:rPr>
          <w:color w:val="000000"/>
        </w:rPr>
        <w:t>території</w:t>
      </w:r>
      <w:proofErr w:type="spellEnd"/>
      <w:r w:rsidRPr="00D20F9A">
        <w:rPr>
          <w:color w:val="000000"/>
        </w:rPr>
        <w:t xml:space="preserve"> </w:t>
      </w:r>
      <w:proofErr w:type="spellStart"/>
      <w:r w:rsidRPr="00D20F9A">
        <w:rPr>
          <w:color w:val="000000"/>
        </w:rPr>
        <w:t>України</w:t>
      </w:r>
      <w:proofErr w:type="spellEnd"/>
      <w:r w:rsidRPr="00D20F9A">
        <w:rPr>
          <w:color w:val="000000"/>
        </w:rPr>
        <w:t xml:space="preserve">, </w:t>
      </w:r>
      <w:proofErr w:type="spellStart"/>
      <w:r w:rsidRPr="00D20F9A">
        <w:rPr>
          <w:color w:val="000000"/>
        </w:rPr>
        <w:t>які</w:t>
      </w:r>
      <w:proofErr w:type="spellEnd"/>
      <w:r w:rsidRPr="00D20F9A">
        <w:rPr>
          <w:color w:val="000000"/>
        </w:rPr>
        <w:t xml:space="preserve"> </w:t>
      </w:r>
      <w:proofErr w:type="spellStart"/>
      <w:r w:rsidRPr="00D20F9A">
        <w:rPr>
          <w:color w:val="000000"/>
        </w:rPr>
        <w:t>призначені</w:t>
      </w:r>
      <w:proofErr w:type="spellEnd"/>
      <w:r w:rsidRPr="00D20F9A">
        <w:rPr>
          <w:color w:val="000000"/>
        </w:rPr>
        <w:t xml:space="preserve"> для </w:t>
      </w:r>
      <w:proofErr w:type="spellStart"/>
      <w:r w:rsidRPr="00D20F9A">
        <w:rPr>
          <w:color w:val="000000"/>
        </w:rPr>
        <w:t>проживання</w:t>
      </w:r>
      <w:proofErr w:type="spellEnd"/>
      <w:r w:rsidRPr="00D20F9A">
        <w:rPr>
          <w:color w:val="000000"/>
        </w:rPr>
        <w:t xml:space="preserve">, </w:t>
      </w:r>
      <w:proofErr w:type="spellStart"/>
      <w:r w:rsidRPr="00D20F9A">
        <w:rPr>
          <w:color w:val="000000"/>
        </w:rPr>
        <w:t>харчування</w:t>
      </w:r>
      <w:proofErr w:type="spellEnd"/>
      <w:r w:rsidRPr="00D20F9A">
        <w:rPr>
          <w:color w:val="000000"/>
        </w:rPr>
        <w:t xml:space="preserve">, </w:t>
      </w:r>
      <w:proofErr w:type="spellStart"/>
      <w:r w:rsidRPr="00D20F9A">
        <w:rPr>
          <w:color w:val="000000"/>
        </w:rPr>
        <w:t>проведення</w:t>
      </w:r>
      <w:proofErr w:type="spellEnd"/>
      <w:r w:rsidRPr="00D20F9A">
        <w:rPr>
          <w:color w:val="000000"/>
        </w:rPr>
        <w:t xml:space="preserve"> </w:t>
      </w:r>
      <w:proofErr w:type="spellStart"/>
      <w:r w:rsidRPr="00D20F9A">
        <w:rPr>
          <w:color w:val="000000"/>
        </w:rPr>
        <w:t>змагань</w:t>
      </w:r>
      <w:proofErr w:type="spellEnd"/>
      <w:r w:rsidRPr="00D20F9A">
        <w:rPr>
          <w:color w:val="000000"/>
        </w:rPr>
        <w:t xml:space="preserve">, </w:t>
      </w:r>
      <w:proofErr w:type="spellStart"/>
      <w:r w:rsidRPr="00D20F9A">
        <w:rPr>
          <w:color w:val="000000"/>
        </w:rPr>
        <w:t>навчально-тренувальних</w:t>
      </w:r>
      <w:proofErr w:type="spellEnd"/>
      <w:r w:rsidRPr="00D20F9A">
        <w:rPr>
          <w:color w:val="000000"/>
        </w:rPr>
        <w:t xml:space="preserve"> занять та </w:t>
      </w:r>
      <w:proofErr w:type="spellStart"/>
      <w:r w:rsidRPr="00D20F9A">
        <w:rPr>
          <w:color w:val="000000"/>
        </w:rPr>
        <w:t>зборів</w:t>
      </w:r>
      <w:proofErr w:type="spellEnd"/>
      <w:r w:rsidRPr="00D20F9A">
        <w:rPr>
          <w:color w:val="000000"/>
        </w:rPr>
        <w:t xml:space="preserve"> </w:t>
      </w:r>
      <w:proofErr w:type="spellStart"/>
      <w:r w:rsidRPr="00D20F9A">
        <w:rPr>
          <w:color w:val="000000"/>
        </w:rPr>
        <w:t>членів</w:t>
      </w:r>
      <w:proofErr w:type="spellEnd"/>
      <w:r w:rsidRPr="00D20F9A">
        <w:rPr>
          <w:color w:val="000000"/>
        </w:rPr>
        <w:t xml:space="preserve"> </w:t>
      </w:r>
      <w:proofErr w:type="spellStart"/>
      <w:r w:rsidRPr="00D20F9A">
        <w:rPr>
          <w:color w:val="000000"/>
        </w:rPr>
        <w:t>збірних</w:t>
      </w:r>
      <w:proofErr w:type="spellEnd"/>
      <w:r w:rsidRPr="00D20F9A">
        <w:rPr>
          <w:color w:val="000000"/>
        </w:rPr>
        <w:t xml:space="preserve"> команд </w:t>
      </w:r>
      <w:proofErr w:type="spellStart"/>
      <w:r w:rsidRPr="00D20F9A">
        <w:rPr>
          <w:color w:val="000000"/>
        </w:rPr>
        <w:t>України</w:t>
      </w:r>
      <w:proofErr w:type="spellEnd"/>
      <w:r w:rsidRPr="00D20F9A">
        <w:rPr>
          <w:color w:val="000000"/>
        </w:rPr>
        <w:t xml:space="preserve">, з </w:t>
      </w:r>
      <w:proofErr w:type="spellStart"/>
      <w:r w:rsidRPr="00D20F9A">
        <w:rPr>
          <w:color w:val="000000"/>
        </w:rPr>
        <w:t>належним</w:t>
      </w:r>
      <w:proofErr w:type="spellEnd"/>
      <w:r w:rsidRPr="00D20F9A">
        <w:rPr>
          <w:color w:val="000000"/>
        </w:rPr>
        <w:t xml:space="preserve"> </w:t>
      </w:r>
      <w:proofErr w:type="spellStart"/>
      <w:r w:rsidRPr="00D20F9A">
        <w:rPr>
          <w:color w:val="000000"/>
        </w:rPr>
        <w:t>спортивним</w:t>
      </w:r>
      <w:proofErr w:type="spellEnd"/>
      <w:r w:rsidRPr="00D20F9A">
        <w:rPr>
          <w:color w:val="000000"/>
        </w:rPr>
        <w:t xml:space="preserve"> </w:t>
      </w:r>
      <w:proofErr w:type="spellStart"/>
      <w:r w:rsidRPr="00D20F9A">
        <w:rPr>
          <w:color w:val="000000"/>
        </w:rPr>
        <w:t>інвентарем</w:t>
      </w:r>
      <w:proofErr w:type="spellEnd"/>
      <w:r w:rsidRPr="00D20F9A">
        <w:rPr>
          <w:color w:val="000000"/>
        </w:rPr>
        <w:t xml:space="preserve"> та </w:t>
      </w:r>
      <w:proofErr w:type="spellStart"/>
      <w:r w:rsidRPr="00D20F9A">
        <w:rPr>
          <w:color w:val="000000"/>
        </w:rPr>
        <w:t>обладнанням</w:t>
      </w:r>
      <w:proofErr w:type="spellEnd"/>
      <w:r w:rsidRPr="00D20F9A">
        <w:rPr>
          <w:color w:val="000000"/>
        </w:rPr>
        <w:t xml:space="preserve">, </w:t>
      </w:r>
      <w:proofErr w:type="spellStart"/>
      <w:r w:rsidRPr="00D20F9A">
        <w:rPr>
          <w:color w:val="000000"/>
        </w:rPr>
        <w:t>розташовані</w:t>
      </w:r>
      <w:proofErr w:type="spellEnd"/>
      <w:r w:rsidRPr="00D20F9A">
        <w:rPr>
          <w:color w:val="000000"/>
        </w:rPr>
        <w:t xml:space="preserve"> на </w:t>
      </w:r>
      <w:proofErr w:type="spellStart"/>
      <w:r w:rsidRPr="00D20F9A">
        <w:rPr>
          <w:color w:val="000000"/>
        </w:rPr>
        <w:t>відведеній</w:t>
      </w:r>
      <w:proofErr w:type="spellEnd"/>
      <w:r w:rsidRPr="00D20F9A">
        <w:rPr>
          <w:color w:val="000000"/>
        </w:rPr>
        <w:t xml:space="preserve"> для них </w:t>
      </w:r>
      <w:proofErr w:type="spellStart"/>
      <w:r w:rsidRPr="00D20F9A">
        <w:rPr>
          <w:color w:val="000000"/>
        </w:rPr>
        <w:t>території</w:t>
      </w:r>
      <w:proofErr w:type="spellEnd"/>
      <w:r w:rsidRPr="00D20F9A">
        <w:rPr>
          <w:color w:val="000000"/>
        </w:rPr>
        <w:t xml:space="preserve"> і </w:t>
      </w:r>
      <w:proofErr w:type="spellStart"/>
      <w:r w:rsidRPr="00D20F9A">
        <w:rPr>
          <w:color w:val="000000"/>
        </w:rPr>
        <w:t>використовуються</w:t>
      </w:r>
      <w:proofErr w:type="spellEnd"/>
      <w:r w:rsidRPr="00D20F9A">
        <w:rPr>
          <w:color w:val="000000"/>
        </w:rPr>
        <w:t xml:space="preserve"> для </w:t>
      </w:r>
      <w:proofErr w:type="spellStart"/>
      <w:r w:rsidRPr="00D20F9A">
        <w:rPr>
          <w:color w:val="000000"/>
        </w:rPr>
        <w:t>підготовки</w:t>
      </w:r>
      <w:proofErr w:type="spellEnd"/>
      <w:r w:rsidRPr="00D20F9A">
        <w:rPr>
          <w:color w:val="000000"/>
        </w:rPr>
        <w:t xml:space="preserve"> </w:t>
      </w:r>
      <w:proofErr w:type="spellStart"/>
      <w:r w:rsidRPr="00D20F9A">
        <w:rPr>
          <w:color w:val="000000"/>
        </w:rPr>
        <w:t>членів</w:t>
      </w:r>
      <w:proofErr w:type="spellEnd"/>
      <w:r w:rsidRPr="00D20F9A">
        <w:rPr>
          <w:color w:val="000000"/>
        </w:rPr>
        <w:t xml:space="preserve"> </w:t>
      </w:r>
      <w:proofErr w:type="spellStart"/>
      <w:r w:rsidRPr="00D20F9A">
        <w:rPr>
          <w:color w:val="000000"/>
        </w:rPr>
        <w:t>збірних</w:t>
      </w:r>
      <w:proofErr w:type="spellEnd"/>
      <w:r w:rsidRPr="00D20F9A">
        <w:rPr>
          <w:color w:val="000000"/>
        </w:rPr>
        <w:t xml:space="preserve"> команд </w:t>
      </w:r>
      <w:proofErr w:type="spellStart"/>
      <w:r w:rsidRPr="00D20F9A">
        <w:rPr>
          <w:color w:val="000000"/>
        </w:rPr>
        <w:t>України</w:t>
      </w:r>
      <w:proofErr w:type="spellEnd"/>
      <w:r w:rsidRPr="00D20F9A">
        <w:rPr>
          <w:color w:val="000000"/>
        </w:rPr>
        <w:t xml:space="preserve"> до </w:t>
      </w:r>
      <w:proofErr w:type="spellStart"/>
      <w:r w:rsidRPr="00D20F9A">
        <w:rPr>
          <w:color w:val="000000"/>
        </w:rPr>
        <w:t>участі</w:t>
      </w:r>
      <w:proofErr w:type="spellEnd"/>
      <w:r w:rsidRPr="00D20F9A">
        <w:rPr>
          <w:color w:val="000000"/>
        </w:rPr>
        <w:t xml:space="preserve"> у </w:t>
      </w:r>
      <w:proofErr w:type="spellStart"/>
      <w:r w:rsidRPr="00D20F9A">
        <w:rPr>
          <w:color w:val="000000"/>
        </w:rPr>
        <w:t>національних</w:t>
      </w:r>
      <w:proofErr w:type="spellEnd"/>
      <w:r w:rsidRPr="00D20F9A">
        <w:rPr>
          <w:color w:val="000000"/>
        </w:rPr>
        <w:t xml:space="preserve"> і </w:t>
      </w:r>
      <w:proofErr w:type="spellStart"/>
      <w:r w:rsidRPr="00D20F9A">
        <w:rPr>
          <w:color w:val="000000"/>
        </w:rPr>
        <w:t>міжнародних</w:t>
      </w:r>
      <w:proofErr w:type="spellEnd"/>
      <w:r w:rsidRPr="00D20F9A">
        <w:rPr>
          <w:color w:val="000000"/>
        </w:rPr>
        <w:t xml:space="preserve"> </w:t>
      </w:r>
      <w:proofErr w:type="spellStart"/>
      <w:r w:rsidRPr="00D20F9A">
        <w:rPr>
          <w:color w:val="000000"/>
        </w:rPr>
        <w:t>змаганнях</w:t>
      </w:r>
      <w:proofErr w:type="spellEnd"/>
      <w:r w:rsidRPr="00D20F9A">
        <w:rPr>
          <w:color w:val="000000"/>
        </w:rPr>
        <w:t xml:space="preserve">, </w:t>
      </w:r>
      <w:proofErr w:type="spellStart"/>
      <w:r w:rsidRPr="00D20F9A">
        <w:rPr>
          <w:color w:val="000000"/>
        </w:rPr>
        <w:t>Олімпійських</w:t>
      </w:r>
      <w:proofErr w:type="spellEnd"/>
      <w:r w:rsidRPr="00D20F9A">
        <w:rPr>
          <w:color w:val="000000"/>
        </w:rPr>
        <w:t xml:space="preserve"> та </w:t>
      </w:r>
      <w:proofErr w:type="spellStart"/>
      <w:r w:rsidRPr="00D20F9A">
        <w:rPr>
          <w:color w:val="000000"/>
        </w:rPr>
        <w:t>Паралімпійських</w:t>
      </w:r>
      <w:proofErr w:type="spellEnd"/>
      <w:r w:rsidRPr="00D20F9A">
        <w:rPr>
          <w:color w:val="000000"/>
        </w:rPr>
        <w:t xml:space="preserve"> </w:t>
      </w:r>
      <w:proofErr w:type="spellStart"/>
      <w:r w:rsidRPr="00D20F9A">
        <w:rPr>
          <w:color w:val="000000"/>
        </w:rPr>
        <w:t>іграх</w:t>
      </w:r>
      <w:proofErr w:type="spellEnd"/>
      <w:r w:rsidRPr="00D20F9A">
        <w:rPr>
          <w:color w:val="000000"/>
        </w:rPr>
        <w:t>.</w:t>
      </w:r>
    </w:p>
    <w:p w14:paraId="7DBB2564" w14:textId="77777777" w:rsidR="0053756A" w:rsidRPr="00D20F9A" w:rsidRDefault="0053756A" w:rsidP="001B49A4">
      <w:pPr>
        <w:pStyle w:val="a6"/>
        <w:tabs>
          <w:tab w:val="left" w:pos="426"/>
        </w:tabs>
        <w:ind w:left="426" w:right="-1" w:hanging="426"/>
        <w:rPr>
          <w:color w:val="000000"/>
        </w:rPr>
      </w:pPr>
    </w:p>
    <w:p w14:paraId="0F965867" w14:textId="77777777" w:rsidR="0053756A" w:rsidRPr="00D20F9A" w:rsidRDefault="0053756A" w:rsidP="001B49A4">
      <w:pPr>
        <w:numPr>
          <w:ilvl w:val="0"/>
          <w:numId w:val="1"/>
        </w:numPr>
        <w:tabs>
          <w:tab w:val="left" w:pos="426"/>
        </w:tabs>
        <w:ind w:left="426" w:right="-1" w:hanging="426"/>
        <w:contextualSpacing/>
        <w:jc w:val="both"/>
        <w:rPr>
          <w:color w:val="000000"/>
        </w:rPr>
      </w:pPr>
      <w:r w:rsidRPr="00D20F9A">
        <w:rPr>
          <w:color w:val="000000"/>
        </w:rPr>
        <w:t xml:space="preserve">Відповідно до частини четвертої статті 3 Закону України «Про підтримку олімпійського, </w:t>
      </w:r>
      <w:proofErr w:type="spellStart"/>
      <w:r w:rsidRPr="00D20F9A">
        <w:rPr>
          <w:color w:val="000000"/>
        </w:rPr>
        <w:t>паралімпійського</w:t>
      </w:r>
      <w:proofErr w:type="spellEnd"/>
      <w:r w:rsidRPr="00D20F9A">
        <w:rPr>
          <w:color w:val="000000"/>
        </w:rPr>
        <w:t xml:space="preserve"> руху та спорту вищих досягнень в Україні»:</w:t>
      </w:r>
    </w:p>
    <w:p w14:paraId="15CA30A0" w14:textId="77777777" w:rsidR="0053756A" w:rsidRPr="0053756A" w:rsidRDefault="0053756A" w:rsidP="001B49A4">
      <w:pPr>
        <w:pStyle w:val="a6"/>
        <w:widowControl/>
        <w:numPr>
          <w:ilvl w:val="0"/>
          <w:numId w:val="25"/>
        </w:numPr>
        <w:tabs>
          <w:tab w:val="left" w:pos="709"/>
        </w:tabs>
        <w:overflowPunct/>
        <w:autoSpaceDE/>
        <w:autoSpaceDN/>
        <w:adjustRightInd/>
        <w:ind w:left="709" w:right="-1" w:hanging="283"/>
        <w:contextualSpacing/>
        <w:jc w:val="both"/>
        <w:rPr>
          <w:color w:val="000000"/>
          <w:lang w:val="uk-UA"/>
        </w:rPr>
      </w:pPr>
      <w:r w:rsidRPr="0053756A">
        <w:rPr>
          <w:color w:val="000000"/>
          <w:lang w:val="uk-UA"/>
        </w:rPr>
        <w:t xml:space="preserve">держава забезпечує підтримку баз олімпійської та </w:t>
      </w:r>
      <w:proofErr w:type="spellStart"/>
      <w:r w:rsidRPr="0053756A">
        <w:rPr>
          <w:color w:val="000000"/>
          <w:lang w:val="uk-UA"/>
        </w:rPr>
        <w:t>паралімпійської</w:t>
      </w:r>
      <w:proofErr w:type="spellEnd"/>
      <w:r w:rsidRPr="0053756A">
        <w:rPr>
          <w:color w:val="000000"/>
          <w:lang w:val="uk-UA"/>
        </w:rPr>
        <w:t xml:space="preserve"> підготовки, які використовуються для тренувань і змагань членів збірних команд України, шляхом надання фінансової допомоги на їх поточне утримання (оплата комунальних послуг, поточні ремонти, транспортні витрати тощо), реконструкцію та придбання інвентарю і обладнання;</w:t>
      </w:r>
    </w:p>
    <w:p w14:paraId="08B82F5D" w14:textId="77777777" w:rsidR="0053756A" w:rsidRPr="0053756A" w:rsidRDefault="0053756A" w:rsidP="001B49A4">
      <w:pPr>
        <w:pStyle w:val="a6"/>
        <w:widowControl/>
        <w:numPr>
          <w:ilvl w:val="0"/>
          <w:numId w:val="25"/>
        </w:numPr>
        <w:tabs>
          <w:tab w:val="left" w:pos="709"/>
        </w:tabs>
        <w:overflowPunct/>
        <w:autoSpaceDE/>
        <w:autoSpaceDN/>
        <w:adjustRightInd/>
        <w:ind w:left="709" w:right="-1" w:hanging="283"/>
        <w:contextualSpacing/>
        <w:jc w:val="both"/>
        <w:rPr>
          <w:color w:val="000000"/>
          <w:lang w:val="uk-UA"/>
        </w:rPr>
      </w:pPr>
      <w:r w:rsidRPr="0053756A">
        <w:rPr>
          <w:color w:val="000000"/>
          <w:lang w:val="uk-UA"/>
        </w:rPr>
        <w:t xml:space="preserve">перелік баз олімпійської та </w:t>
      </w:r>
      <w:proofErr w:type="spellStart"/>
      <w:r w:rsidRPr="0053756A">
        <w:rPr>
          <w:color w:val="000000"/>
          <w:lang w:val="uk-UA"/>
        </w:rPr>
        <w:t>паралімпійської</w:t>
      </w:r>
      <w:proofErr w:type="spellEnd"/>
      <w:r w:rsidRPr="0053756A">
        <w:rPr>
          <w:color w:val="000000"/>
          <w:lang w:val="uk-UA"/>
        </w:rPr>
        <w:t xml:space="preserve"> підготовки визначається Кабінетом Міністрів України за поданням центрального органу виконавчої влади, що забезпечує формування державної політики у сфері фізичної культури та спорту, відповідно до пропозицій центрального органу виконавчого органу, що реалізує державну політику у сфері фізичної культури та спорту.</w:t>
      </w:r>
    </w:p>
    <w:p w14:paraId="1CFDAFF8" w14:textId="77777777" w:rsidR="0053756A" w:rsidRPr="0053756A" w:rsidRDefault="0053756A" w:rsidP="001B49A4">
      <w:pPr>
        <w:pStyle w:val="a6"/>
        <w:tabs>
          <w:tab w:val="left" w:pos="426"/>
        </w:tabs>
        <w:ind w:left="426" w:right="-1" w:hanging="426"/>
        <w:rPr>
          <w:color w:val="000000"/>
          <w:lang w:val="uk-UA"/>
        </w:rPr>
      </w:pPr>
    </w:p>
    <w:p w14:paraId="4B5484E0" w14:textId="77777777" w:rsidR="0053756A" w:rsidRPr="0053756A" w:rsidRDefault="0053756A" w:rsidP="001B49A4">
      <w:pPr>
        <w:pStyle w:val="a6"/>
        <w:widowControl/>
        <w:numPr>
          <w:ilvl w:val="0"/>
          <w:numId w:val="1"/>
        </w:numPr>
        <w:tabs>
          <w:tab w:val="left" w:pos="426"/>
          <w:tab w:val="left" w:pos="1701"/>
        </w:tabs>
        <w:overflowPunct/>
        <w:autoSpaceDE/>
        <w:autoSpaceDN/>
        <w:adjustRightInd/>
        <w:ind w:left="426" w:right="-1" w:hanging="426"/>
        <w:contextualSpacing/>
        <w:jc w:val="both"/>
        <w:rPr>
          <w:lang w:val="uk-UA"/>
        </w:rPr>
      </w:pPr>
      <w:r w:rsidRPr="0053756A">
        <w:rPr>
          <w:lang w:val="uk-UA"/>
        </w:rPr>
        <w:t>Відповідно до частини першої статті 15 Закону України «Про фізичну культуру і спорт»</w:t>
      </w:r>
      <w:bookmarkStart w:id="1" w:name="n202"/>
      <w:bookmarkEnd w:id="1"/>
      <w:r w:rsidRPr="0053756A">
        <w:rPr>
          <w:lang w:val="uk-UA"/>
        </w:rPr>
        <w:t xml:space="preserve"> </w:t>
      </w:r>
      <w:r w:rsidRPr="0053756A">
        <w:rPr>
          <w:color w:val="000000"/>
          <w:lang w:val="uk-UA"/>
        </w:rPr>
        <w:t>фізкультурно-оздоровчі заклади (центри, комплекси, клуби, студії тощо) − заклади фізичної культури і спорту, які здійснюють фізкультурно-оздоровчу діяльність</w:t>
      </w:r>
      <w:bookmarkStart w:id="2" w:name="n203"/>
      <w:bookmarkStart w:id="3" w:name="n205"/>
      <w:bookmarkEnd w:id="2"/>
      <w:bookmarkEnd w:id="3"/>
      <w:r w:rsidRPr="0053756A">
        <w:rPr>
          <w:color w:val="000000"/>
          <w:lang w:val="uk-UA"/>
        </w:rPr>
        <w:t>.</w:t>
      </w:r>
    </w:p>
    <w:p w14:paraId="047A5FAB" w14:textId="77777777" w:rsidR="0053756A" w:rsidRPr="00D20F9A" w:rsidRDefault="0053756A" w:rsidP="001B49A4">
      <w:pPr>
        <w:tabs>
          <w:tab w:val="left" w:pos="426"/>
          <w:tab w:val="left" w:pos="1701"/>
        </w:tabs>
        <w:ind w:right="-1" w:hanging="426"/>
        <w:jc w:val="both"/>
      </w:pPr>
    </w:p>
    <w:p w14:paraId="65B4D1E0" w14:textId="77777777" w:rsidR="0053756A" w:rsidRPr="0053756A" w:rsidRDefault="0053756A" w:rsidP="001B49A4">
      <w:pPr>
        <w:pStyle w:val="a6"/>
        <w:widowControl/>
        <w:numPr>
          <w:ilvl w:val="0"/>
          <w:numId w:val="1"/>
        </w:numPr>
        <w:tabs>
          <w:tab w:val="left" w:pos="426"/>
          <w:tab w:val="left" w:pos="1701"/>
        </w:tabs>
        <w:overflowPunct/>
        <w:autoSpaceDE/>
        <w:autoSpaceDN/>
        <w:adjustRightInd/>
        <w:ind w:left="426" w:right="-1" w:hanging="426"/>
        <w:contextualSpacing/>
        <w:jc w:val="both"/>
        <w:rPr>
          <w:lang w:val="uk-UA"/>
        </w:rPr>
      </w:pPr>
      <w:r w:rsidRPr="0053756A">
        <w:rPr>
          <w:color w:val="000000"/>
          <w:lang w:val="uk-UA"/>
        </w:rPr>
        <w:t xml:space="preserve">Органи державної влади та органи місцевого самоврядування сприяють діяльності фізкультурно-оздоровчих закладів шляхом надання організаційної, методичної та іншої допомоги (частина четверта статті 15 </w:t>
      </w:r>
      <w:r w:rsidRPr="0053756A">
        <w:rPr>
          <w:lang w:val="uk-UA"/>
        </w:rPr>
        <w:t>Закону України «Про фізичну культуру і спорт»</w:t>
      </w:r>
      <w:r w:rsidRPr="0053756A">
        <w:rPr>
          <w:color w:val="000000"/>
          <w:lang w:val="uk-UA"/>
        </w:rPr>
        <w:t>).</w:t>
      </w:r>
    </w:p>
    <w:p w14:paraId="64E46566" w14:textId="77777777" w:rsidR="0053756A" w:rsidRPr="00D20F9A" w:rsidRDefault="0053756A" w:rsidP="001B49A4">
      <w:pPr>
        <w:tabs>
          <w:tab w:val="left" w:pos="426"/>
          <w:tab w:val="left" w:pos="1701"/>
        </w:tabs>
        <w:ind w:right="-1" w:hanging="426"/>
        <w:jc w:val="both"/>
      </w:pPr>
    </w:p>
    <w:p w14:paraId="2912F0E5" w14:textId="77777777" w:rsidR="0053756A" w:rsidRPr="00D20F9A" w:rsidRDefault="0053756A" w:rsidP="001B49A4">
      <w:pPr>
        <w:pStyle w:val="a6"/>
        <w:widowControl/>
        <w:numPr>
          <w:ilvl w:val="0"/>
          <w:numId w:val="1"/>
        </w:numPr>
        <w:tabs>
          <w:tab w:val="left" w:pos="426"/>
          <w:tab w:val="left" w:pos="1701"/>
        </w:tabs>
        <w:overflowPunct/>
        <w:autoSpaceDE/>
        <w:autoSpaceDN/>
        <w:adjustRightInd/>
        <w:ind w:left="426" w:right="-1" w:hanging="426"/>
        <w:contextualSpacing/>
        <w:jc w:val="both"/>
      </w:pPr>
      <w:bookmarkStart w:id="4" w:name="n206"/>
      <w:bookmarkEnd w:id="4"/>
      <w:proofErr w:type="spellStart"/>
      <w:r w:rsidRPr="00D20F9A">
        <w:rPr>
          <w:color w:val="000000"/>
        </w:rPr>
        <w:t>Згідно</w:t>
      </w:r>
      <w:proofErr w:type="spellEnd"/>
      <w:r w:rsidRPr="00D20F9A">
        <w:rPr>
          <w:color w:val="000000"/>
        </w:rPr>
        <w:t xml:space="preserve"> </w:t>
      </w:r>
      <w:r w:rsidR="00570934">
        <w:rPr>
          <w:color w:val="000000"/>
          <w:lang w:val="uk-UA"/>
        </w:rPr>
        <w:t>і</w:t>
      </w:r>
      <w:r w:rsidRPr="00D20F9A">
        <w:rPr>
          <w:color w:val="000000"/>
        </w:rPr>
        <w:t xml:space="preserve">з </w:t>
      </w:r>
      <w:proofErr w:type="spellStart"/>
      <w:r w:rsidRPr="00D20F9A">
        <w:rPr>
          <w:color w:val="000000"/>
        </w:rPr>
        <w:t>частиною</w:t>
      </w:r>
      <w:proofErr w:type="spellEnd"/>
      <w:r w:rsidRPr="00D20F9A">
        <w:rPr>
          <w:color w:val="000000"/>
        </w:rPr>
        <w:t xml:space="preserve"> </w:t>
      </w:r>
      <w:proofErr w:type="spellStart"/>
      <w:r w:rsidRPr="00D20F9A">
        <w:rPr>
          <w:color w:val="000000"/>
        </w:rPr>
        <w:t>п’ятою</w:t>
      </w:r>
      <w:proofErr w:type="spellEnd"/>
      <w:r w:rsidRPr="00D20F9A">
        <w:rPr>
          <w:color w:val="000000"/>
        </w:rPr>
        <w:t xml:space="preserve"> </w:t>
      </w:r>
      <w:proofErr w:type="spellStart"/>
      <w:r w:rsidRPr="00D20F9A">
        <w:rPr>
          <w:color w:val="000000"/>
        </w:rPr>
        <w:t>статті</w:t>
      </w:r>
      <w:proofErr w:type="spellEnd"/>
      <w:r w:rsidRPr="00D20F9A">
        <w:rPr>
          <w:color w:val="000000"/>
        </w:rPr>
        <w:t xml:space="preserve"> 15 </w:t>
      </w:r>
      <w:r w:rsidRPr="00D20F9A">
        <w:t xml:space="preserve">Закону </w:t>
      </w:r>
      <w:proofErr w:type="spellStart"/>
      <w:r w:rsidRPr="00D20F9A">
        <w:t>України</w:t>
      </w:r>
      <w:proofErr w:type="spellEnd"/>
      <w:r w:rsidRPr="00D20F9A">
        <w:t xml:space="preserve"> «Про </w:t>
      </w:r>
      <w:proofErr w:type="spellStart"/>
      <w:r w:rsidRPr="00D20F9A">
        <w:t>фізичну</w:t>
      </w:r>
      <w:proofErr w:type="spellEnd"/>
      <w:r w:rsidRPr="00D20F9A">
        <w:t xml:space="preserve"> культуру і спорт» </w:t>
      </w:r>
      <w:proofErr w:type="spellStart"/>
      <w:r w:rsidRPr="00D20F9A">
        <w:rPr>
          <w:color w:val="000000"/>
        </w:rPr>
        <w:t>фінансування</w:t>
      </w:r>
      <w:proofErr w:type="spellEnd"/>
      <w:r w:rsidRPr="00D20F9A">
        <w:rPr>
          <w:color w:val="000000"/>
        </w:rPr>
        <w:t xml:space="preserve"> </w:t>
      </w:r>
      <w:proofErr w:type="spellStart"/>
      <w:r w:rsidRPr="00D20F9A">
        <w:rPr>
          <w:color w:val="000000"/>
        </w:rPr>
        <w:t>діяльності</w:t>
      </w:r>
      <w:proofErr w:type="spellEnd"/>
      <w:r w:rsidRPr="00D20F9A">
        <w:rPr>
          <w:color w:val="000000"/>
        </w:rPr>
        <w:t xml:space="preserve"> </w:t>
      </w:r>
      <w:proofErr w:type="spellStart"/>
      <w:r w:rsidRPr="00D20F9A">
        <w:rPr>
          <w:color w:val="000000"/>
        </w:rPr>
        <w:t>фізкультурно-оздоровчих</w:t>
      </w:r>
      <w:proofErr w:type="spellEnd"/>
      <w:r w:rsidRPr="00D20F9A">
        <w:rPr>
          <w:color w:val="000000"/>
        </w:rPr>
        <w:t xml:space="preserve"> </w:t>
      </w:r>
      <w:proofErr w:type="spellStart"/>
      <w:r w:rsidRPr="00D20F9A">
        <w:rPr>
          <w:color w:val="000000"/>
        </w:rPr>
        <w:t>закладів</w:t>
      </w:r>
      <w:proofErr w:type="spellEnd"/>
      <w:r w:rsidRPr="00D20F9A">
        <w:rPr>
          <w:color w:val="000000"/>
        </w:rPr>
        <w:t xml:space="preserve"> </w:t>
      </w:r>
      <w:proofErr w:type="spellStart"/>
      <w:r w:rsidRPr="00D20F9A">
        <w:rPr>
          <w:color w:val="000000"/>
        </w:rPr>
        <w:t>може</w:t>
      </w:r>
      <w:proofErr w:type="spellEnd"/>
      <w:r w:rsidRPr="00D20F9A">
        <w:rPr>
          <w:color w:val="000000"/>
        </w:rPr>
        <w:t xml:space="preserve"> </w:t>
      </w:r>
      <w:proofErr w:type="spellStart"/>
      <w:r w:rsidRPr="00D20F9A">
        <w:rPr>
          <w:color w:val="000000"/>
        </w:rPr>
        <w:t>здійснюватися</w:t>
      </w:r>
      <w:proofErr w:type="spellEnd"/>
      <w:r w:rsidRPr="00D20F9A">
        <w:rPr>
          <w:color w:val="000000"/>
        </w:rPr>
        <w:t xml:space="preserve"> за </w:t>
      </w:r>
      <w:proofErr w:type="spellStart"/>
      <w:r w:rsidRPr="00D20F9A">
        <w:rPr>
          <w:color w:val="000000"/>
        </w:rPr>
        <w:t>рахунок</w:t>
      </w:r>
      <w:proofErr w:type="spellEnd"/>
      <w:r w:rsidRPr="00D20F9A">
        <w:rPr>
          <w:color w:val="000000"/>
        </w:rPr>
        <w:t xml:space="preserve"> </w:t>
      </w:r>
      <w:proofErr w:type="spellStart"/>
      <w:r w:rsidRPr="00D20F9A">
        <w:rPr>
          <w:color w:val="000000"/>
        </w:rPr>
        <w:t>коштів</w:t>
      </w:r>
      <w:proofErr w:type="spellEnd"/>
      <w:r w:rsidRPr="00D20F9A">
        <w:rPr>
          <w:color w:val="000000"/>
        </w:rPr>
        <w:t xml:space="preserve"> </w:t>
      </w:r>
      <w:proofErr w:type="spellStart"/>
      <w:r w:rsidRPr="00D20F9A">
        <w:rPr>
          <w:color w:val="000000"/>
        </w:rPr>
        <w:t>власника</w:t>
      </w:r>
      <w:proofErr w:type="spellEnd"/>
      <w:r w:rsidRPr="00D20F9A">
        <w:rPr>
          <w:color w:val="000000"/>
        </w:rPr>
        <w:t xml:space="preserve"> (</w:t>
      </w:r>
      <w:proofErr w:type="spellStart"/>
      <w:r w:rsidRPr="00D20F9A">
        <w:rPr>
          <w:color w:val="000000"/>
        </w:rPr>
        <w:t>засновника</w:t>
      </w:r>
      <w:proofErr w:type="spellEnd"/>
      <w:r w:rsidRPr="00D20F9A">
        <w:rPr>
          <w:color w:val="000000"/>
        </w:rPr>
        <w:t xml:space="preserve">), </w:t>
      </w:r>
      <w:proofErr w:type="spellStart"/>
      <w:r w:rsidRPr="00D20F9A">
        <w:rPr>
          <w:color w:val="000000"/>
        </w:rPr>
        <w:t>інших</w:t>
      </w:r>
      <w:proofErr w:type="spellEnd"/>
      <w:r w:rsidRPr="00D20F9A">
        <w:rPr>
          <w:color w:val="000000"/>
        </w:rPr>
        <w:t xml:space="preserve"> </w:t>
      </w:r>
      <w:proofErr w:type="spellStart"/>
      <w:r w:rsidRPr="00D20F9A">
        <w:rPr>
          <w:color w:val="000000"/>
        </w:rPr>
        <w:t>джерел</w:t>
      </w:r>
      <w:proofErr w:type="spellEnd"/>
      <w:r w:rsidRPr="00D20F9A">
        <w:rPr>
          <w:color w:val="000000"/>
        </w:rPr>
        <w:t xml:space="preserve">, не </w:t>
      </w:r>
      <w:proofErr w:type="spellStart"/>
      <w:r w:rsidRPr="00D20F9A">
        <w:rPr>
          <w:color w:val="000000"/>
        </w:rPr>
        <w:t>заборонених</w:t>
      </w:r>
      <w:proofErr w:type="spellEnd"/>
      <w:r w:rsidRPr="00D20F9A">
        <w:rPr>
          <w:color w:val="000000"/>
        </w:rPr>
        <w:t xml:space="preserve"> </w:t>
      </w:r>
      <w:proofErr w:type="spellStart"/>
      <w:r w:rsidRPr="00D20F9A">
        <w:rPr>
          <w:color w:val="000000"/>
        </w:rPr>
        <w:t>законодавством</w:t>
      </w:r>
      <w:proofErr w:type="spellEnd"/>
      <w:r w:rsidRPr="00D20F9A">
        <w:rPr>
          <w:color w:val="000000"/>
        </w:rPr>
        <w:t>.</w:t>
      </w:r>
    </w:p>
    <w:p w14:paraId="56B037D0" w14:textId="77777777" w:rsidR="0053756A" w:rsidRPr="00D20F9A" w:rsidRDefault="0053756A" w:rsidP="001B49A4">
      <w:pPr>
        <w:pStyle w:val="a6"/>
        <w:tabs>
          <w:tab w:val="left" w:pos="426"/>
          <w:tab w:val="left" w:pos="1701"/>
        </w:tabs>
        <w:ind w:left="426" w:right="-1"/>
        <w:jc w:val="both"/>
        <w:rPr>
          <w:color w:val="000000"/>
        </w:rPr>
      </w:pPr>
    </w:p>
    <w:p w14:paraId="415A105D" w14:textId="380B8E90" w:rsidR="0053756A" w:rsidRPr="00D20F9A" w:rsidRDefault="0053756A" w:rsidP="001B49A4">
      <w:pPr>
        <w:pStyle w:val="a6"/>
        <w:widowControl/>
        <w:numPr>
          <w:ilvl w:val="0"/>
          <w:numId w:val="1"/>
        </w:numPr>
        <w:tabs>
          <w:tab w:val="left" w:pos="426"/>
          <w:tab w:val="left" w:pos="1701"/>
        </w:tabs>
        <w:overflowPunct/>
        <w:autoSpaceDE/>
        <w:autoSpaceDN/>
        <w:adjustRightInd/>
        <w:ind w:left="426" w:right="-1" w:hanging="426"/>
        <w:contextualSpacing/>
        <w:jc w:val="both"/>
        <w:rPr>
          <w:rStyle w:val="rvts0"/>
          <w:color w:val="000000"/>
        </w:rPr>
      </w:pPr>
      <w:proofErr w:type="spellStart"/>
      <w:r w:rsidRPr="00D20F9A">
        <w:rPr>
          <w:color w:val="000000"/>
        </w:rPr>
        <w:t>Відповідно</w:t>
      </w:r>
      <w:proofErr w:type="spellEnd"/>
      <w:r w:rsidRPr="00D20F9A">
        <w:rPr>
          <w:color w:val="000000"/>
        </w:rPr>
        <w:t xml:space="preserve"> до </w:t>
      </w:r>
      <w:proofErr w:type="spellStart"/>
      <w:r w:rsidRPr="00D20F9A">
        <w:rPr>
          <w:color w:val="000000"/>
        </w:rPr>
        <w:t>частини</w:t>
      </w:r>
      <w:proofErr w:type="spellEnd"/>
      <w:r w:rsidRPr="00D20F9A">
        <w:rPr>
          <w:color w:val="000000"/>
        </w:rPr>
        <w:t xml:space="preserve"> </w:t>
      </w:r>
      <w:proofErr w:type="spellStart"/>
      <w:r w:rsidRPr="00D20F9A">
        <w:rPr>
          <w:color w:val="000000"/>
        </w:rPr>
        <w:t>першої</w:t>
      </w:r>
      <w:proofErr w:type="spellEnd"/>
      <w:r w:rsidRPr="00D20F9A">
        <w:rPr>
          <w:color w:val="000000"/>
        </w:rPr>
        <w:t xml:space="preserve"> </w:t>
      </w:r>
      <w:proofErr w:type="spellStart"/>
      <w:r w:rsidRPr="00D20F9A">
        <w:rPr>
          <w:color w:val="000000"/>
        </w:rPr>
        <w:t>статті</w:t>
      </w:r>
      <w:proofErr w:type="spellEnd"/>
      <w:r w:rsidRPr="00D20F9A">
        <w:rPr>
          <w:color w:val="000000"/>
        </w:rPr>
        <w:t xml:space="preserve"> 27 Закону </w:t>
      </w:r>
      <w:proofErr w:type="spellStart"/>
      <w:r w:rsidRPr="00D20F9A">
        <w:rPr>
          <w:color w:val="000000"/>
        </w:rPr>
        <w:t>України</w:t>
      </w:r>
      <w:proofErr w:type="spellEnd"/>
      <w:r w:rsidRPr="00D20F9A">
        <w:rPr>
          <w:color w:val="000000"/>
        </w:rPr>
        <w:t xml:space="preserve"> «Про </w:t>
      </w:r>
      <w:proofErr w:type="spellStart"/>
      <w:r w:rsidRPr="00D20F9A">
        <w:rPr>
          <w:color w:val="000000"/>
        </w:rPr>
        <w:t>фізичну</w:t>
      </w:r>
      <w:proofErr w:type="spellEnd"/>
      <w:r w:rsidRPr="00D20F9A">
        <w:rPr>
          <w:color w:val="000000"/>
        </w:rPr>
        <w:t xml:space="preserve"> культуру і спорт» </w:t>
      </w:r>
      <w:proofErr w:type="spellStart"/>
      <w:r w:rsidRPr="00D20F9A">
        <w:rPr>
          <w:rStyle w:val="rvts0"/>
        </w:rPr>
        <w:t>забезпечення</w:t>
      </w:r>
      <w:proofErr w:type="spellEnd"/>
      <w:r w:rsidRPr="00D20F9A">
        <w:rPr>
          <w:rStyle w:val="rvts0"/>
        </w:rPr>
        <w:t xml:space="preserve"> умов для </w:t>
      </w:r>
      <w:proofErr w:type="spellStart"/>
      <w:r w:rsidRPr="00D20F9A">
        <w:rPr>
          <w:rStyle w:val="rvts0"/>
        </w:rPr>
        <w:t>фізкультурно-оздоровчої</w:t>
      </w:r>
      <w:proofErr w:type="spellEnd"/>
      <w:r w:rsidRPr="00D20F9A">
        <w:rPr>
          <w:rStyle w:val="rvts0"/>
        </w:rPr>
        <w:t xml:space="preserve"> </w:t>
      </w:r>
      <w:proofErr w:type="spellStart"/>
      <w:r w:rsidRPr="00D20F9A">
        <w:rPr>
          <w:rStyle w:val="rvts0"/>
        </w:rPr>
        <w:t>діяльності</w:t>
      </w:r>
      <w:proofErr w:type="spellEnd"/>
      <w:r w:rsidRPr="00D20F9A">
        <w:rPr>
          <w:rStyle w:val="rvts0"/>
        </w:rPr>
        <w:t xml:space="preserve"> за </w:t>
      </w:r>
      <w:proofErr w:type="spellStart"/>
      <w:r w:rsidRPr="00D20F9A">
        <w:rPr>
          <w:rStyle w:val="rvts0"/>
        </w:rPr>
        <w:t>місцем</w:t>
      </w:r>
      <w:proofErr w:type="spellEnd"/>
      <w:r w:rsidRPr="00D20F9A">
        <w:rPr>
          <w:rStyle w:val="rvts0"/>
        </w:rPr>
        <w:t xml:space="preserve"> </w:t>
      </w:r>
      <w:proofErr w:type="spellStart"/>
      <w:r w:rsidRPr="00D20F9A">
        <w:rPr>
          <w:rStyle w:val="rvts0"/>
        </w:rPr>
        <w:t>проживання</w:t>
      </w:r>
      <w:proofErr w:type="spellEnd"/>
      <w:r w:rsidRPr="00D20F9A">
        <w:rPr>
          <w:rStyle w:val="rvts0"/>
        </w:rPr>
        <w:t xml:space="preserve"> та </w:t>
      </w:r>
      <w:proofErr w:type="spellStart"/>
      <w:r w:rsidRPr="00D20F9A">
        <w:rPr>
          <w:rStyle w:val="rvts0"/>
        </w:rPr>
        <w:t>відпочинку</w:t>
      </w:r>
      <w:proofErr w:type="spellEnd"/>
      <w:r w:rsidRPr="00D20F9A">
        <w:rPr>
          <w:rStyle w:val="rvts0"/>
        </w:rPr>
        <w:t xml:space="preserve"> </w:t>
      </w:r>
      <w:proofErr w:type="spellStart"/>
      <w:r w:rsidRPr="00D20F9A">
        <w:rPr>
          <w:rStyle w:val="rvts0"/>
        </w:rPr>
        <w:t>громадян</w:t>
      </w:r>
      <w:proofErr w:type="spellEnd"/>
      <w:r w:rsidRPr="00D20F9A">
        <w:rPr>
          <w:rStyle w:val="rvts0"/>
        </w:rPr>
        <w:t xml:space="preserve"> </w:t>
      </w:r>
      <w:proofErr w:type="spellStart"/>
      <w:r w:rsidRPr="00D20F9A">
        <w:rPr>
          <w:rStyle w:val="rvts0"/>
        </w:rPr>
        <w:t>покладається</w:t>
      </w:r>
      <w:proofErr w:type="spellEnd"/>
      <w:r w:rsidRPr="00D20F9A">
        <w:rPr>
          <w:rStyle w:val="rvts0"/>
        </w:rPr>
        <w:t xml:space="preserve"> на </w:t>
      </w:r>
      <w:proofErr w:type="spellStart"/>
      <w:r w:rsidRPr="00D20F9A">
        <w:rPr>
          <w:rStyle w:val="rvts0"/>
        </w:rPr>
        <w:t>місцеві</w:t>
      </w:r>
      <w:proofErr w:type="spellEnd"/>
      <w:r w:rsidRPr="00D20F9A">
        <w:rPr>
          <w:rStyle w:val="rvts0"/>
        </w:rPr>
        <w:t xml:space="preserve"> </w:t>
      </w:r>
      <w:proofErr w:type="spellStart"/>
      <w:r w:rsidRPr="00D20F9A">
        <w:rPr>
          <w:rStyle w:val="rvts0"/>
        </w:rPr>
        <w:t>державні</w:t>
      </w:r>
      <w:proofErr w:type="spellEnd"/>
      <w:r w:rsidRPr="00D20F9A">
        <w:rPr>
          <w:rStyle w:val="rvts0"/>
        </w:rPr>
        <w:t xml:space="preserve"> </w:t>
      </w:r>
      <w:proofErr w:type="spellStart"/>
      <w:r w:rsidRPr="00D20F9A">
        <w:rPr>
          <w:rStyle w:val="rvts0"/>
        </w:rPr>
        <w:t>адміністрації</w:t>
      </w:r>
      <w:proofErr w:type="spellEnd"/>
      <w:r w:rsidRPr="00D20F9A">
        <w:rPr>
          <w:rStyle w:val="rvts0"/>
        </w:rPr>
        <w:t xml:space="preserve"> та </w:t>
      </w:r>
      <w:proofErr w:type="spellStart"/>
      <w:r w:rsidRPr="00D20F9A">
        <w:rPr>
          <w:rStyle w:val="rvts0"/>
        </w:rPr>
        <w:t>органи</w:t>
      </w:r>
      <w:proofErr w:type="spellEnd"/>
      <w:r w:rsidRPr="00D20F9A">
        <w:rPr>
          <w:rStyle w:val="rvts0"/>
        </w:rPr>
        <w:t xml:space="preserve"> </w:t>
      </w:r>
      <w:proofErr w:type="spellStart"/>
      <w:r w:rsidRPr="00D20F9A">
        <w:rPr>
          <w:rStyle w:val="rvts0"/>
        </w:rPr>
        <w:t>місцевого</w:t>
      </w:r>
      <w:proofErr w:type="spellEnd"/>
      <w:r w:rsidRPr="00D20F9A">
        <w:rPr>
          <w:rStyle w:val="rvts0"/>
        </w:rPr>
        <w:t xml:space="preserve"> </w:t>
      </w:r>
      <w:proofErr w:type="spellStart"/>
      <w:r w:rsidRPr="00D20F9A">
        <w:rPr>
          <w:rStyle w:val="rvts0"/>
        </w:rPr>
        <w:t>самоврядування</w:t>
      </w:r>
      <w:proofErr w:type="spellEnd"/>
      <w:r w:rsidRPr="00D20F9A">
        <w:rPr>
          <w:rStyle w:val="rvts0"/>
        </w:rPr>
        <w:t xml:space="preserve"> і </w:t>
      </w:r>
      <w:proofErr w:type="spellStart"/>
      <w:r w:rsidRPr="00D20F9A">
        <w:rPr>
          <w:rStyle w:val="rvts0"/>
        </w:rPr>
        <w:t>здійснюється</w:t>
      </w:r>
      <w:proofErr w:type="spellEnd"/>
      <w:r w:rsidRPr="00D20F9A">
        <w:rPr>
          <w:rStyle w:val="rvts0"/>
        </w:rPr>
        <w:t xml:space="preserve"> за </w:t>
      </w:r>
      <w:proofErr w:type="spellStart"/>
      <w:r w:rsidRPr="00D20F9A">
        <w:rPr>
          <w:rStyle w:val="rvts0"/>
        </w:rPr>
        <w:t>рахунок</w:t>
      </w:r>
      <w:proofErr w:type="spellEnd"/>
      <w:r w:rsidRPr="00D20F9A">
        <w:rPr>
          <w:rStyle w:val="rvts0"/>
        </w:rPr>
        <w:t xml:space="preserve"> </w:t>
      </w:r>
      <w:proofErr w:type="spellStart"/>
      <w:r w:rsidRPr="00D20F9A">
        <w:rPr>
          <w:rStyle w:val="rvts0"/>
        </w:rPr>
        <w:t>коштів</w:t>
      </w:r>
      <w:proofErr w:type="spellEnd"/>
      <w:r w:rsidRPr="00D20F9A">
        <w:rPr>
          <w:rStyle w:val="rvts0"/>
        </w:rPr>
        <w:t xml:space="preserve"> </w:t>
      </w:r>
      <w:proofErr w:type="spellStart"/>
      <w:r w:rsidRPr="00D20F9A">
        <w:rPr>
          <w:rStyle w:val="rvts0"/>
        </w:rPr>
        <w:t>відповідних</w:t>
      </w:r>
      <w:proofErr w:type="spellEnd"/>
      <w:r w:rsidRPr="00D20F9A">
        <w:rPr>
          <w:rStyle w:val="rvts0"/>
        </w:rPr>
        <w:t xml:space="preserve"> </w:t>
      </w:r>
      <w:proofErr w:type="spellStart"/>
      <w:r w:rsidRPr="00D20F9A">
        <w:rPr>
          <w:rStyle w:val="rvts0"/>
        </w:rPr>
        <w:t>бюджетів</w:t>
      </w:r>
      <w:proofErr w:type="spellEnd"/>
      <w:r w:rsidRPr="00D20F9A">
        <w:rPr>
          <w:rStyle w:val="rvts0"/>
        </w:rPr>
        <w:t xml:space="preserve">. </w:t>
      </w:r>
      <w:r w:rsidR="00570934">
        <w:rPr>
          <w:rStyle w:val="rvts0"/>
          <w:lang w:val="uk-UA"/>
        </w:rPr>
        <w:t>Із</w:t>
      </w:r>
      <w:r w:rsidR="00570934" w:rsidRPr="00D20F9A">
        <w:rPr>
          <w:rStyle w:val="rvts0"/>
        </w:rPr>
        <w:t xml:space="preserve"> </w:t>
      </w:r>
      <w:proofErr w:type="spellStart"/>
      <w:r w:rsidRPr="00D20F9A">
        <w:rPr>
          <w:rStyle w:val="rvts0"/>
        </w:rPr>
        <w:t>цією</w:t>
      </w:r>
      <w:proofErr w:type="spellEnd"/>
      <w:r w:rsidRPr="00D20F9A">
        <w:rPr>
          <w:rStyle w:val="rvts0"/>
        </w:rPr>
        <w:t xml:space="preserve"> метою </w:t>
      </w:r>
      <w:proofErr w:type="spellStart"/>
      <w:r w:rsidRPr="00D20F9A">
        <w:rPr>
          <w:rStyle w:val="rvts0"/>
        </w:rPr>
        <w:t>місцеві</w:t>
      </w:r>
      <w:proofErr w:type="spellEnd"/>
      <w:r w:rsidRPr="00D20F9A">
        <w:rPr>
          <w:rStyle w:val="rvts0"/>
        </w:rPr>
        <w:t xml:space="preserve"> </w:t>
      </w:r>
      <w:proofErr w:type="spellStart"/>
      <w:r w:rsidRPr="00D20F9A">
        <w:rPr>
          <w:rStyle w:val="rvts0"/>
        </w:rPr>
        <w:t>державні</w:t>
      </w:r>
      <w:proofErr w:type="spellEnd"/>
      <w:r w:rsidRPr="00D20F9A">
        <w:rPr>
          <w:rStyle w:val="rvts0"/>
        </w:rPr>
        <w:t xml:space="preserve"> </w:t>
      </w:r>
      <w:proofErr w:type="spellStart"/>
      <w:r w:rsidRPr="00D20F9A">
        <w:rPr>
          <w:rStyle w:val="rvts0"/>
        </w:rPr>
        <w:t>адміністрації</w:t>
      </w:r>
      <w:proofErr w:type="spellEnd"/>
      <w:r w:rsidRPr="00D20F9A">
        <w:rPr>
          <w:rStyle w:val="rvts0"/>
        </w:rPr>
        <w:t xml:space="preserve"> та </w:t>
      </w:r>
      <w:proofErr w:type="spellStart"/>
      <w:r w:rsidRPr="00D20F9A">
        <w:rPr>
          <w:rStyle w:val="rvts0"/>
        </w:rPr>
        <w:t>органи</w:t>
      </w:r>
      <w:proofErr w:type="spellEnd"/>
      <w:r w:rsidRPr="00D20F9A">
        <w:rPr>
          <w:rStyle w:val="rvts0"/>
        </w:rPr>
        <w:t xml:space="preserve"> </w:t>
      </w:r>
      <w:proofErr w:type="spellStart"/>
      <w:r w:rsidRPr="00D20F9A">
        <w:rPr>
          <w:rStyle w:val="rvts0"/>
        </w:rPr>
        <w:t>місцевого</w:t>
      </w:r>
      <w:proofErr w:type="spellEnd"/>
      <w:r w:rsidRPr="00D20F9A">
        <w:rPr>
          <w:rStyle w:val="rvts0"/>
        </w:rPr>
        <w:t xml:space="preserve"> </w:t>
      </w:r>
      <w:proofErr w:type="spellStart"/>
      <w:r w:rsidRPr="00D20F9A">
        <w:rPr>
          <w:rStyle w:val="rvts0"/>
        </w:rPr>
        <w:t>самоврядування</w:t>
      </w:r>
      <w:proofErr w:type="spellEnd"/>
      <w:r w:rsidRPr="00D20F9A">
        <w:rPr>
          <w:rStyle w:val="rvts0"/>
        </w:rPr>
        <w:t xml:space="preserve"> </w:t>
      </w:r>
      <w:proofErr w:type="spellStart"/>
      <w:r w:rsidRPr="00D20F9A">
        <w:rPr>
          <w:rStyle w:val="rvts0"/>
        </w:rPr>
        <w:t>можуть</w:t>
      </w:r>
      <w:proofErr w:type="spellEnd"/>
      <w:r w:rsidRPr="00D20F9A">
        <w:rPr>
          <w:rStyle w:val="rvts0"/>
        </w:rPr>
        <w:t xml:space="preserve"> </w:t>
      </w:r>
      <w:proofErr w:type="spellStart"/>
      <w:r w:rsidRPr="00D20F9A">
        <w:rPr>
          <w:rStyle w:val="rvts0"/>
        </w:rPr>
        <w:t>створювати</w:t>
      </w:r>
      <w:proofErr w:type="spellEnd"/>
      <w:r w:rsidRPr="00D20F9A">
        <w:rPr>
          <w:rStyle w:val="rvts0"/>
        </w:rPr>
        <w:t xml:space="preserve"> </w:t>
      </w:r>
      <w:proofErr w:type="spellStart"/>
      <w:r w:rsidRPr="00D20F9A">
        <w:rPr>
          <w:rStyle w:val="rvts0"/>
        </w:rPr>
        <w:t>центри</w:t>
      </w:r>
      <w:proofErr w:type="spellEnd"/>
      <w:r w:rsidRPr="00D20F9A">
        <w:rPr>
          <w:rStyle w:val="rvts0"/>
        </w:rPr>
        <w:t xml:space="preserve"> </w:t>
      </w:r>
      <w:proofErr w:type="spellStart"/>
      <w:r w:rsidRPr="00D20F9A">
        <w:rPr>
          <w:rStyle w:val="rvts0"/>
        </w:rPr>
        <w:t>фізичного</w:t>
      </w:r>
      <w:proofErr w:type="spellEnd"/>
      <w:r w:rsidRPr="00D20F9A">
        <w:rPr>
          <w:rStyle w:val="rvts0"/>
        </w:rPr>
        <w:t xml:space="preserve"> </w:t>
      </w:r>
      <w:proofErr w:type="spellStart"/>
      <w:r w:rsidRPr="00D20F9A">
        <w:rPr>
          <w:rStyle w:val="rvts0"/>
        </w:rPr>
        <w:t>здоров'я</w:t>
      </w:r>
      <w:proofErr w:type="spellEnd"/>
      <w:r w:rsidRPr="00D20F9A">
        <w:rPr>
          <w:rStyle w:val="rvts0"/>
        </w:rPr>
        <w:t xml:space="preserve"> </w:t>
      </w:r>
      <w:proofErr w:type="spellStart"/>
      <w:r w:rsidRPr="00D20F9A">
        <w:rPr>
          <w:rStyle w:val="rvts0"/>
        </w:rPr>
        <w:t>населення</w:t>
      </w:r>
      <w:proofErr w:type="spellEnd"/>
      <w:r w:rsidRPr="00D20F9A">
        <w:rPr>
          <w:rStyle w:val="rvts0"/>
        </w:rPr>
        <w:t xml:space="preserve">, </w:t>
      </w:r>
      <w:proofErr w:type="spellStart"/>
      <w:r w:rsidRPr="00D20F9A">
        <w:rPr>
          <w:rStyle w:val="rvts0"/>
        </w:rPr>
        <w:t>організовувати</w:t>
      </w:r>
      <w:proofErr w:type="spellEnd"/>
      <w:r w:rsidRPr="00D20F9A">
        <w:rPr>
          <w:rStyle w:val="rvts0"/>
        </w:rPr>
        <w:t xml:space="preserve"> </w:t>
      </w:r>
      <w:proofErr w:type="spellStart"/>
      <w:r w:rsidRPr="00D20F9A">
        <w:rPr>
          <w:rStyle w:val="rvts0"/>
        </w:rPr>
        <w:t>будівництво</w:t>
      </w:r>
      <w:proofErr w:type="spellEnd"/>
      <w:r w:rsidRPr="00D20F9A">
        <w:rPr>
          <w:rStyle w:val="rvts0"/>
        </w:rPr>
        <w:t xml:space="preserve"> </w:t>
      </w:r>
      <w:proofErr w:type="spellStart"/>
      <w:r w:rsidRPr="00D20F9A">
        <w:rPr>
          <w:rStyle w:val="rvts0"/>
        </w:rPr>
        <w:t>спортивних</w:t>
      </w:r>
      <w:proofErr w:type="spellEnd"/>
      <w:r w:rsidRPr="00D20F9A">
        <w:rPr>
          <w:rStyle w:val="rvts0"/>
        </w:rPr>
        <w:t xml:space="preserve"> </w:t>
      </w:r>
      <w:proofErr w:type="spellStart"/>
      <w:r w:rsidRPr="00D20F9A">
        <w:rPr>
          <w:rStyle w:val="rvts0"/>
        </w:rPr>
        <w:t>споруд</w:t>
      </w:r>
      <w:proofErr w:type="spellEnd"/>
      <w:r w:rsidRPr="00D20F9A">
        <w:rPr>
          <w:rStyle w:val="rvts0"/>
        </w:rPr>
        <w:t xml:space="preserve"> та </w:t>
      </w:r>
      <w:proofErr w:type="spellStart"/>
      <w:r w:rsidRPr="00D20F9A">
        <w:rPr>
          <w:rStyle w:val="rvts0"/>
        </w:rPr>
        <w:t>співпрацювати</w:t>
      </w:r>
      <w:proofErr w:type="spellEnd"/>
      <w:r w:rsidRPr="00D20F9A">
        <w:rPr>
          <w:rStyle w:val="rvts0"/>
        </w:rPr>
        <w:t xml:space="preserve"> з </w:t>
      </w:r>
      <w:proofErr w:type="spellStart"/>
      <w:r w:rsidRPr="00D20F9A">
        <w:rPr>
          <w:rStyle w:val="rvts0"/>
        </w:rPr>
        <w:t>відповідними</w:t>
      </w:r>
      <w:proofErr w:type="spellEnd"/>
      <w:r w:rsidRPr="00D20F9A">
        <w:rPr>
          <w:rStyle w:val="rvts0"/>
        </w:rPr>
        <w:t xml:space="preserve"> </w:t>
      </w:r>
      <w:proofErr w:type="spellStart"/>
      <w:r w:rsidRPr="00D20F9A">
        <w:rPr>
          <w:rStyle w:val="rvts0"/>
        </w:rPr>
        <w:t>громадськими</w:t>
      </w:r>
      <w:proofErr w:type="spellEnd"/>
      <w:r w:rsidRPr="00D20F9A">
        <w:rPr>
          <w:rStyle w:val="rvts0"/>
        </w:rPr>
        <w:t xml:space="preserve"> </w:t>
      </w:r>
      <w:proofErr w:type="spellStart"/>
      <w:r w:rsidRPr="00D20F9A">
        <w:rPr>
          <w:rStyle w:val="rvts0"/>
        </w:rPr>
        <w:t>об’єднаннями</w:t>
      </w:r>
      <w:proofErr w:type="spellEnd"/>
      <w:r w:rsidRPr="00D20F9A">
        <w:rPr>
          <w:rStyle w:val="rvts0"/>
        </w:rPr>
        <w:t xml:space="preserve"> </w:t>
      </w:r>
      <w:proofErr w:type="spellStart"/>
      <w:r w:rsidRPr="00D20F9A">
        <w:rPr>
          <w:rStyle w:val="rvts0"/>
        </w:rPr>
        <w:t>фізкультурно-спортивної</w:t>
      </w:r>
      <w:proofErr w:type="spellEnd"/>
      <w:r w:rsidRPr="00D20F9A">
        <w:rPr>
          <w:rStyle w:val="rvts0"/>
        </w:rPr>
        <w:t xml:space="preserve"> </w:t>
      </w:r>
      <w:proofErr w:type="spellStart"/>
      <w:r w:rsidRPr="00D20F9A">
        <w:rPr>
          <w:rStyle w:val="rvts0"/>
        </w:rPr>
        <w:t>спрямованості</w:t>
      </w:r>
      <w:proofErr w:type="spellEnd"/>
      <w:r w:rsidRPr="00D20F9A">
        <w:rPr>
          <w:rStyle w:val="rvts0"/>
        </w:rPr>
        <w:t xml:space="preserve"> та </w:t>
      </w:r>
      <w:proofErr w:type="spellStart"/>
      <w:r w:rsidRPr="00D20F9A">
        <w:rPr>
          <w:rStyle w:val="rvts0"/>
        </w:rPr>
        <w:t>іншими</w:t>
      </w:r>
      <w:proofErr w:type="spellEnd"/>
      <w:r w:rsidRPr="00D20F9A">
        <w:rPr>
          <w:rStyle w:val="rvts0"/>
        </w:rPr>
        <w:t xml:space="preserve"> закладами </w:t>
      </w:r>
      <w:proofErr w:type="spellStart"/>
      <w:r w:rsidRPr="00D20F9A">
        <w:rPr>
          <w:rStyle w:val="rvts0"/>
        </w:rPr>
        <w:t>фізичної</w:t>
      </w:r>
      <w:proofErr w:type="spellEnd"/>
      <w:r w:rsidRPr="00D20F9A">
        <w:rPr>
          <w:rStyle w:val="rvts0"/>
        </w:rPr>
        <w:t xml:space="preserve"> </w:t>
      </w:r>
      <w:proofErr w:type="spellStart"/>
      <w:r w:rsidRPr="00D20F9A">
        <w:rPr>
          <w:rStyle w:val="rvts0"/>
        </w:rPr>
        <w:t>культури</w:t>
      </w:r>
      <w:proofErr w:type="spellEnd"/>
      <w:r w:rsidRPr="00D20F9A">
        <w:rPr>
          <w:rStyle w:val="rvts0"/>
        </w:rPr>
        <w:t xml:space="preserve"> і спорту.</w:t>
      </w:r>
    </w:p>
    <w:p w14:paraId="3732858B" w14:textId="77777777" w:rsidR="0053756A" w:rsidRPr="00D20F9A" w:rsidRDefault="0053756A" w:rsidP="001B49A4">
      <w:pPr>
        <w:pStyle w:val="a6"/>
        <w:tabs>
          <w:tab w:val="left" w:pos="426"/>
          <w:tab w:val="left" w:pos="1701"/>
        </w:tabs>
        <w:ind w:left="426" w:right="-1"/>
        <w:jc w:val="both"/>
        <w:rPr>
          <w:color w:val="000000"/>
        </w:rPr>
      </w:pPr>
    </w:p>
    <w:p w14:paraId="283A0375" w14:textId="77777777" w:rsidR="0053756A" w:rsidRPr="00D20F9A" w:rsidRDefault="0053756A" w:rsidP="001B49A4">
      <w:pPr>
        <w:pStyle w:val="a6"/>
        <w:widowControl/>
        <w:numPr>
          <w:ilvl w:val="0"/>
          <w:numId w:val="1"/>
        </w:numPr>
        <w:tabs>
          <w:tab w:val="left" w:pos="426"/>
          <w:tab w:val="left" w:pos="1701"/>
        </w:tabs>
        <w:overflowPunct/>
        <w:autoSpaceDE/>
        <w:autoSpaceDN/>
        <w:adjustRightInd/>
        <w:ind w:left="426" w:right="-1" w:hanging="426"/>
        <w:contextualSpacing/>
        <w:jc w:val="both"/>
      </w:pPr>
      <w:proofErr w:type="spellStart"/>
      <w:r w:rsidRPr="00D20F9A">
        <w:rPr>
          <w:color w:val="000000"/>
          <w:shd w:val="clear" w:color="auto" w:fill="FFFFFF"/>
        </w:rPr>
        <w:t>Частиною</w:t>
      </w:r>
      <w:proofErr w:type="spellEnd"/>
      <w:r w:rsidRPr="00D20F9A">
        <w:rPr>
          <w:color w:val="000000"/>
          <w:shd w:val="clear" w:color="auto" w:fill="FFFFFF"/>
        </w:rPr>
        <w:t xml:space="preserve"> </w:t>
      </w:r>
      <w:proofErr w:type="spellStart"/>
      <w:r w:rsidRPr="00D20F9A">
        <w:rPr>
          <w:color w:val="000000"/>
          <w:shd w:val="clear" w:color="auto" w:fill="FFFFFF"/>
        </w:rPr>
        <w:t>дванадцятою</w:t>
      </w:r>
      <w:proofErr w:type="spellEnd"/>
      <w:r w:rsidRPr="00D20F9A">
        <w:rPr>
          <w:color w:val="000000"/>
          <w:shd w:val="clear" w:color="auto" w:fill="FFFFFF"/>
        </w:rPr>
        <w:t xml:space="preserve"> </w:t>
      </w:r>
      <w:proofErr w:type="spellStart"/>
      <w:r w:rsidRPr="00D20F9A">
        <w:rPr>
          <w:color w:val="000000"/>
          <w:shd w:val="clear" w:color="auto" w:fill="FFFFFF"/>
        </w:rPr>
        <w:t>статті</w:t>
      </w:r>
      <w:proofErr w:type="spellEnd"/>
      <w:r w:rsidRPr="00D20F9A">
        <w:rPr>
          <w:color w:val="000000"/>
          <w:shd w:val="clear" w:color="auto" w:fill="FFFFFF"/>
        </w:rPr>
        <w:t xml:space="preserve"> 48 Закону </w:t>
      </w:r>
      <w:proofErr w:type="spellStart"/>
      <w:r w:rsidRPr="00D20F9A">
        <w:rPr>
          <w:color w:val="000000"/>
          <w:shd w:val="clear" w:color="auto" w:fill="FFFFFF"/>
        </w:rPr>
        <w:t>України</w:t>
      </w:r>
      <w:proofErr w:type="spellEnd"/>
      <w:r w:rsidRPr="00D20F9A">
        <w:rPr>
          <w:color w:val="000000"/>
          <w:shd w:val="clear" w:color="auto" w:fill="FFFFFF"/>
        </w:rPr>
        <w:t xml:space="preserve"> «</w:t>
      </w:r>
      <w:r w:rsidRPr="00D20F9A">
        <w:t xml:space="preserve">Про </w:t>
      </w:r>
      <w:proofErr w:type="spellStart"/>
      <w:r w:rsidRPr="00D20F9A">
        <w:t>фізичну</w:t>
      </w:r>
      <w:proofErr w:type="spellEnd"/>
      <w:r w:rsidRPr="00D20F9A">
        <w:t xml:space="preserve"> культуру і спорт»</w:t>
      </w:r>
      <w:r w:rsidRPr="00D20F9A">
        <w:rPr>
          <w:color w:val="000000"/>
          <w:shd w:val="clear" w:color="auto" w:fill="FFFFFF"/>
        </w:rPr>
        <w:t xml:space="preserve"> </w:t>
      </w:r>
      <w:proofErr w:type="spellStart"/>
      <w:r w:rsidRPr="00D20F9A">
        <w:rPr>
          <w:color w:val="000000"/>
          <w:shd w:val="clear" w:color="auto" w:fill="FFFFFF"/>
        </w:rPr>
        <w:t>встановлено</w:t>
      </w:r>
      <w:proofErr w:type="spellEnd"/>
      <w:r w:rsidRPr="00D20F9A">
        <w:rPr>
          <w:color w:val="000000"/>
          <w:shd w:val="clear" w:color="auto" w:fill="FFFFFF"/>
        </w:rPr>
        <w:t xml:space="preserve">, </w:t>
      </w:r>
      <w:proofErr w:type="spellStart"/>
      <w:r w:rsidRPr="00D20F9A">
        <w:rPr>
          <w:color w:val="000000"/>
          <w:shd w:val="clear" w:color="auto" w:fill="FFFFFF"/>
        </w:rPr>
        <w:t>що</w:t>
      </w:r>
      <w:proofErr w:type="spellEnd"/>
      <w:r w:rsidRPr="00D20F9A">
        <w:rPr>
          <w:color w:val="000000"/>
          <w:shd w:val="clear" w:color="auto" w:fill="FFFFFF"/>
        </w:rPr>
        <w:t xml:space="preserve"> </w:t>
      </w:r>
      <w:proofErr w:type="spellStart"/>
      <w:r w:rsidRPr="00D20F9A">
        <w:rPr>
          <w:color w:val="000000"/>
          <w:shd w:val="clear" w:color="auto" w:fill="FFFFFF"/>
        </w:rPr>
        <w:t>існуюча</w:t>
      </w:r>
      <w:proofErr w:type="spellEnd"/>
      <w:r w:rsidRPr="00D20F9A">
        <w:rPr>
          <w:color w:val="000000"/>
          <w:shd w:val="clear" w:color="auto" w:fill="FFFFFF"/>
        </w:rPr>
        <w:t xml:space="preserve"> мережа </w:t>
      </w:r>
      <w:proofErr w:type="spellStart"/>
      <w:r w:rsidRPr="00D20F9A">
        <w:rPr>
          <w:color w:val="000000"/>
          <w:shd w:val="clear" w:color="auto" w:fill="FFFFFF"/>
        </w:rPr>
        <w:t>державних</w:t>
      </w:r>
      <w:proofErr w:type="spellEnd"/>
      <w:r w:rsidRPr="00D20F9A">
        <w:rPr>
          <w:color w:val="000000"/>
          <w:shd w:val="clear" w:color="auto" w:fill="FFFFFF"/>
        </w:rPr>
        <w:t xml:space="preserve"> і </w:t>
      </w:r>
      <w:proofErr w:type="spellStart"/>
      <w:r w:rsidRPr="00D20F9A">
        <w:rPr>
          <w:color w:val="000000"/>
          <w:shd w:val="clear" w:color="auto" w:fill="FFFFFF"/>
        </w:rPr>
        <w:t>комунальних</w:t>
      </w:r>
      <w:proofErr w:type="spellEnd"/>
      <w:r w:rsidRPr="00D20F9A">
        <w:rPr>
          <w:color w:val="000000"/>
          <w:shd w:val="clear" w:color="auto" w:fill="FFFFFF"/>
        </w:rPr>
        <w:t xml:space="preserve"> </w:t>
      </w:r>
      <w:proofErr w:type="spellStart"/>
      <w:r w:rsidRPr="00D20F9A">
        <w:rPr>
          <w:color w:val="000000"/>
          <w:shd w:val="clear" w:color="auto" w:fill="FFFFFF"/>
        </w:rPr>
        <w:t>закладів</w:t>
      </w:r>
      <w:proofErr w:type="spellEnd"/>
      <w:r w:rsidRPr="00D20F9A">
        <w:rPr>
          <w:color w:val="000000"/>
          <w:shd w:val="clear" w:color="auto" w:fill="FFFFFF"/>
        </w:rPr>
        <w:t xml:space="preserve"> </w:t>
      </w:r>
      <w:proofErr w:type="spellStart"/>
      <w:r w:rsidRPr="00D20F9A">
        <w:rPr>
          <w:color w:val="000000"/>
          <w:shd w:val="clear" w:color="auto" w:fill="FFFFFF"/>
        </w:rPr>
        <w:t>фізичної</w:t>
      </w:r>
      <w:proofErr w:type="spellEnd"/>
      <w:r w:rsidRPr="00D20F9A">
        <w:rPr>
          <w:color w:val="000000"/>
          <w:shd w:val="clear" w:color="auto" w:fill="FFFFFF"/>
        </w:rPr>
        <w:t xml:space="preserve"> </w:t>
      </w:r>
      <w:proofErr w:type="spellStart"/>
      <w:r w:rsidRPr="00D20F9A">
        <w:rPr>
          <w:color w:val="000000"/>
          <w:shd w:val="clear" w:color="auto" w:fill="FFFFFF"/>
        </w:rPr>
        <w:t>культури</w:t>
      </w:r>
      <w:proofErr w:type="spellEnd"/>
      <w:r w:rsidRPr="00D20F9A">
        <w:rPr>
          <w:color w:val="000000"/>
          <w:shd w:val="clear" w:color="auto" w:fill="FFFFFF"/>
        </w:rPr>
        <w:t xml:space="preserve"> і спорту не </w:t>
      </w:r>
      <w:proofErr w:type="spellStart"/>
      <w:r w:rsidRPr="00D20F9A">
        <w:rPr>
          <w:color w:val="000000"/>
          <w:shd w:val="clear" w:color="auto" w:fill="FFFFFF"/>
        </w:rPr>
        <w:t>може</w:t>
      </w:r>
      <w:proofErr w:type="spellEnd"/>
      <w:r w:rsidRPr="00D20F9A">
        <w:rPr>
          <w:color w:val="000000"/>
          <w:shd w:val="clear" w:color="auto" w:fill="FFFFFF"/>
        </w:rPr>
        <w:t xml:space="preserve"> бути </w:t>
      </w:r>
      <w:proofErr w:type="spellStart"/>
      <w:r w:rsidRPr="00D20F9A">
        <w:rPr>
          <w:color w:val="000000"/>
          <w:shd w:val="clear" w:color="auto" w:fill="FFFFFF"/>
        </w:rPr>
        <w:t>скорочена</w:t>
      </w:r>
      <w:proofErr w:type="spellEnd"/>
      <w:r w:rsidRPr="00D20F9A">
        <w:rPr>
          <w:color w:val="000000"/>
          <w:shd w:val="clear" w:color="auto" w:fill="FFFFFF"/>
        </w:rPr>
        <w:t xml:space="preserve"> без </w:t>
      </w:r>
      <w:proofErr w:type="spellStart"/>
      <w:r w:rsidRPr="00D20F9A">
        <w:rPr>
          <w:color w:val="000000"/>
          <w:shd w:val="clear" w:color="auto" w:fill="FFFFFF"/>
        </w:rPr>
        <w:t>згоди</w:t>
      </w:r>
      <w:proofErr w:type="spellEnd"/>
      <w:r w:rsidRPr="00D20F9A">
        <w:rPr>
          <w:color w:val="000000"/>
          <w:shd w:val="clear" w:color="auto" w:fill="FFFFFF"/>
        </w:rPr>
        <w:t xml:space="preserve"> центрального органу </w:t>
      </w:r>
      <w:proofErr w:type="spellStart"/>
      <w:r w:rsidRPr="00D20F9A">
        <w:rPr>
          <w:color w:val="000000"/>
          <w:shd w:val="clear" w:color="auto" w:fill="FFFFFF"/>
        </w:rPr>
        <w:t>виконавчої</w:t>
      </w:r>
      <w:proofErr w:type="spellEnd"/>
      <w:r w:rsidRPr="00D20F9A">
        <w:rPr>
          <w:color w:val="000000"/>
          <w:shd w:val="clear" w:color="auto" w:fill="FFFFFF"/>
        </w:rPr>
        <w:t xml:space="preserve"> </w:t>
      </w:r>
      <w:proofErr w:type="spellStart"/>
      <w:r w:rsidRPr="00D20F9A">
        <w:rPr>
          <w:color w:val="000000"/>
          <w:shd w:val="clear" w:color="auto" w:fill="FFFFFF"/>
        </w:rPr>
        <w:t>влади</w:t>
      </w:r>
      <w:proofErr w:type="spellEnd"/>
      <w:r w:rsidRPr="00D20F9A">
        <w:rPr>
          <w:color w:val="000000"/>
          <w:shd w:val="clear" w:color="auto" w:fill="FFFFFF"/>
        </w:rPr>
        <w:t xml:space="preserve">, </w:t>
      </w:r>
      <w:proofErr w:type="spellStart"/>
      <w:r w:rsidRPr="00D20F9A">
        <w:rPr>
          <w:color w:val="000000"/>
          <w:shd w:val="clear" w:color="auto" w:fill="FFFFFF"/>
        </w:rPr>
        <w:t>що</w:t>
      </w:r>
      <w:proofErr w:type="spellEnd"/>
      <w:r w:rsidRPr="00D20F9A">
        <w:rPr>
          <w:color w:val="000000"/>
          <w:shd w:val="clear" w:color="auto" w:fill="FFFFFF"/>
        </w:rPr>
        <w:t xml:space="preserve"> </w:t>
      </w:r>
      <w:proofErr w:type="spellStart"/>
      <w:r w:rsidRPr="00D20F9A">
        <w:rPr>
          <w:color w:val="000000"/>
          <w:shd w:val="clear" w:color="auto" w:fill="FFFFFF"/>
        </w:rPr>
        <w:t>забезпечує</w:t>
      </w:r>
      <w:proofErr w:type="spellEnd"/>
      <w:r w:rsidRPr="00D20F9A">
        <w:rPr>
          <w:color w:val="000000"/>
          <w:shd w:val="clear" w:color="auto" w:fill="FFFFFF"/>
        </w:rPr>
        <w:t xml:space="preserve"> </w:t>
      </w:r>
      <w:proofErr w:type="spellStart"/>
      <w:r w:rsidRPr="00D20F9A">
        <w:rPr>
          <w:color w:val="000000"/>
          <w:shd w:val="clear" w:color="auto" w:fill="FFFFFF"/>
        </w:rPr>
        <w:t>формування</w:t>
      </w:r>
      <w:proofErr w:type="spellEnd"/>
      <w:r w:rsidRPr="00D20F9A">
        <w:rPr>
          <w:color w:val="000000"/>
          <w:shd w:val="clear" w:color="auto" w:fill="FFFFFF"/>
        </w:rPr>
        <w:t xml:space="preserve"> </w:t>
      </w:r>
      <w:proofErr w:type="spellStart"/>
      <w:r w:rsidRPr="00D20F9A">
        <w:rPr>
          <w:color w:val="000000"/>
          <w:shd w:val="clear" w:color="auto" w:fill="FFFFFF"/>
        </w:rPr>
        <w:t>державної</w:t>
      </w:r>
      <w:proofErr w:type="spellEnd"/>
      <w:r w:rsidRPr="00D20F9A">
        <w:rPr>
          <w:color w:val="000000"/>
          <w:shd w:val="clear" w:color="auto" w:fill="FFFFFF"/>
        </w:rPr>
        <w:t xml:space="preserve"> </w:t>
      </w:r>
      <w:proofErr w:type="spellStart"/>
      <w:r w:rsidRPr="00D20F9A">
        <w:rPr>
          <w:color w:val="000000"/>
          <w:shd w:val="clear" w:color="auto" w:fill="FFFFFF"/>
        </w:rPr>
        <w:t>політики</w:t>
      </w:r>
      <w:proofErr w:type="spellEnd"/>
      <w:r w:rsidRPr="00D20F9A">
        <w:rPr>
          <w:color w:val="000000"/>
          <w:shd w:val="clear" w:color="auto" w:fill="FFFFFF"/>
        </w:rPr>
        <w:t xml:space="preserve"> у </w:t>
      </w:r>
      <w:proofErr w:type="spellStart"/>
      <w:r w:rsidRPr="00D20F9A">
        <w:rPr>
          <w:color w:val="000000"/>
          <w:shd w:val="clear" w:color="auto" w:fill="FFFFFF"/>
        </w:rPr>
        <w:t>сфері</w:t>
      </w:r>
      <w:proofErr w:type="spellEnd"/>
      <w:r w:rsidRPr="00D20F9A">
        <w:rPr>
          <w:color w:val="000000"/>
          <w:shd w:val="clear" w:color="auto" w:fill="FFFFFF"/>
        </w:rPr>
        <w:t xml:space="preserve"> </w:t>
      </w:r>
      <w:proofErr w:type="spellStart"/>
      <w:r w:rsidRPr="00D20F9A">
        <w:rPr>
          <w:color w:val="000000"/>
          <w:shd w:val="clear" w:color="auto" w:fill="FFFFFF"/>
        </w:rPr>
        <w:t>фізичної</w:t>
      </w:r>
      <w:proofErr w:type="spellEnd"/>
      <w:r w:rsidRPr="00D20F9A">
        <w:rPr>
          <w:color w:val="000000"/>
          <w:shd w:val="clear" w:color="auto" w:fill="FFFFFF"/>
        </w:rPr>
        <w:t xml:space="preserve"> </w:t>
      </w:r>
      <w:proofErr w:type="spellStart"/>
      <w:r w:rsidRPr="00D20F9A">
        <w:rPr>
          <w:color w:val="000000"/>
          <w:shd w:val="clear" w:color="auto" w:fill="FFFFFF"/>
        </w:rPr>
        <w:t>культури</w:t>
      </w:r>
      <w:proofErr w:type="spellEnd"/>
      <w:r w:rsidRPr="00D20F9A">
        <w:rPr>
          <w:color w:val="000000"/>
          <w:shd w:val="clear" w:color="auto" w:fill="FFFFFF"/>
        </w:rPr>
        <w:t xml:space="preserve"> та спорту.</w:t>
      </w:r>
    </w:p>
    <w:p w14:paraId="54A370CD" w14:textId="77777777" w:rsidR="0053756A" w:rsidRPr="00D20F9A" w:rsidRDefault="0053756A" w:rsidP="001B49A4">
      <w:pPr>
        <w:pStyle w:val="a6"/>
        <w:ind w:right="-1"/>
        <w:rPr>
          <w:color w:val="000000"/>
        </w:rPr>
      </w:pPr>
    </w:p>
    <w:p w14:paraId="1D2B4563" w14:textId="77777777" w:rsidR="0053756A" w:rsidRPr="00E80B59" w:rsidRDefault="0053756A" w:rsidP="001B49A4">
      <w:pPr>
        <w:pStyle w:val="a6"/>
        <w:widowControl/>
        <w:numPr>
          <w:ilvl w:val="0"/>
          <w:numId w:val="1"/>
        </w:numPr>
        <w:tabs>
          <w:tab w:val="left" w:pos="426"/>
          <w:tab w:val="left" w:pos="1701"/>
        </w:tabs>
        <w:overflowPunct/>
        <w:autoSpaceDE/>
        <w:autoSpaceDN/>
        <w:adjustRightInd/>
        <w:ind w:left="426" w:right="-1" w:hanging="426"/>
        <w:contextualSpacing/>
        <w:jc w:val="both"/>
        <w:rPr>
          <w:rStyle w:val="rvts0"/>
          <w:color w:val="000000"/>
        </w:rPr>
      </w:pPr>
      <w:proofErr w:type="spellStart"/>
      <w:r w:rsidRPr="00D20F9A">
        <w:rPr>
          <w:color w:val="000000"/>
        </w:rPr>
        <w:t>Відповідно</w:t>
      </w:r>
      <w:proofErr w:type="spellEnd"/>
      <w:r w:rsidRPr="00D20F9A">
        <w:rPr>
          <w:color w:val="000000"/>
        </w:rPr>
        <w:t xml:space="preserve"> до </w:t>
      </w:r>
      <w:proofErr w:type="spellStart"/>
      <w:r w:rsidRPr="00D20F9A">
        <w:rPr>
          <w:color w:val="000000"/>
        </w:rPr>
        <w:t>статті</w:t>
      </w:r>
      <w:proofErr w:type="spellEnd"/>
      <w:r w:rsidRPr="00D20F9A">
        <w:rPr>
          <w:color w:val="000000"/>
        </w:rPr>
        <w:t xml:space="preserve"> 48 Закону </w:t>
      </w:r>
      <w:proofErr w:type="spellStart"/>
      <w:r w:rsidRPr="00D20F9A">
        <w:rPr>
          <w:color w:val="000000"/>
        </w:rPr>
        <w:t>України</w:t>
      </w:r>
      <w:proofErr w:type="spellEnd"/>
      <w:r w:rsidRPr="00D20F9A">
        <w:rPr>
          <w:color w:val="000000"/>
        </w:rPr>
        <w:t xml:space="preserve"> «Про </w:t>
      </w:r>
      <w:proofErr w:type="spellStart"/>
      <w:r w:rsidRPr="00D20F9A">
        <w:rPr>
          <w:color w:val="000000"/>
        </w:rPr>
        <w:t>фізичну</w:t>
      </w:r>
      <w:proofErr w:type="spellEnd"/>
      <w:r w:rsidRPr="00D20F9A">
        <w:rPr>
          <w:color w:val="000000"/>
        </w:rPr>
        <w:t xml:space="preserve"> культуру і спорт» </w:t>
      </w:r>
      <w:proofErr w:type="spellStart"/>
      <w:r w:rsidRPr="00D20F9A">
        <w:rPr>
          <w:rStyle w:val="rvts0"/>
          <w:color w:val="000000"/>
        </w:rPr>
        <w:t>бази</w:t>
      </w:r>
      <w:proofErr w:type="spellEnd"/>
      <w:r w:rsidRPr="00D20F9A">
        <w:rPr>
          <w:rStyle w:val="rvts0"/>
          <w:color w:val="000000"/>
        </w:rPr>
        <w:t xml:space="preserve"> </w:t>
      </w:r>
      <w:hyperlink r:id="rId8" w:anchor="w1_75" w:history="1">
        <w:proofErr w:type="spellStart"/>
        <w:r w:rsidRPr="00133CF0">
          <w:rPr>
            <w:rStyle w:val="a3"/>
            <w:color w:val="000000"/>
            <w:u w:val="none"/>
          </w:rPr>
          <w:t>олімпі</w:t>
        </w:r>
      </w:hyperlink>
      <w:r w:rsidRPr="00133CF0">
        <w:rPr>
          <w:rStyle w:val="rvts0"/>
          <w:color w:val="000000"/>
        </w:rPr>
        <w:t>йської</w:t>
      </w:r>
      <w:proofErr w:type="spellEnd"/>
      <w:r w:rsidRPr="00133CF0">
        <w:rPr>
          <w:rStyle w:val="rvts0"/>
          <w:color w:val="000000"/>
        </w:rPr>
        <w:t xml:space="preserve">, </w:t>
      </w:r>
      <w:proofErr w:type="spellStart"/>
      <w:r w:rsidRPr="00133CF0">
        <w:rPr>
          <w:rStyle w:val="rvts0"/>
          <w:color w:val="000000"/>
        </w:rPr>
        <w:t>паралімпійської</w:t>
      </w:r>
      <w:proofErr w:type="spellEnd"/>
      <w:r w:rsidRPr="00133CF0">
        <w:rPr>
          <w:rStyle w:val="rvts0"/>
          <w:color w:val="000000"/>
        </w:rPr>
        <w:t xml:space="preserve"> та </w:t>
      </w:r>
      <w:proofErr w:type="spellStart"/>
      <w:r w:rsidRPr="00133CF0">
        <w:rPr>
          <w:rStyle w:val="rvts0"/>
          <w:color w:val="000000"/>
        </w:rPr>
        <w:t>дефлімпійської</w:t>
      </w:r>
      <w:proofErr w:type="spellEnd"/>
      <w:r w:rsidRPr="00133CF0">
        <w:rPr>
          <w:rStyle w:val="rvts0"/>
          <w:color w:val="000000"/>
        </w:rPr>
        <w:t xml:space="preserve"> </w:t>
      </w:r>
      <w:proofErr w:type="spellStart"/>
      <w:r w:rsidRPr="00133CF0">
        <w:rPr>
          <w:rStyle w:val="rvts0"/>
          <w:color w:val="000000"/>
        </w:rPr>
        <w:t>підготовки</w:t>
      </w:r>
      <w:proofErr w:type="spellEnd"/>
      <w:r w:rsidRPr="00133CF0">
        <w:rPr>
          <w:rStyle w:val="rvts0"/>
          <w:color w:val="000000"/>
        </w:rPr>
        <w:t xml:space="preserve"> - </w:t>
      </w:r>
      <w:proofErr w:type="spellStart"/>
      <w:r w:rsidRPr="00133CF0">
        <w:rPr>
          <w:rStyle w:val="rvts0"/>
          <w:color w:val="000000"/>
        </w:rPr>
        <w:t>заклади</w:t>
      </w:r>
      <w:proofErr w:type="spellEnd"/>
      <w:r w:rsidRPr="00133CF0">
        <w:rPr>
          <w:rStyle w:val="rvts0"/>
          <w:color w:val="000000"/>
        </w:rPr>
        <w:t xml:space="preserve"> </w:t>
      </w:r>
      <w:proofErr w:type="spellStart"/>
      <w:r w:rsidRPr="00133CF0">
        <w:rPr>
          <w:rStyle w:val="rvts0"/>
          <w:color w:val="000000"/>
        </w:rPr>
        <w:t>фізичної</w:t>
      </w:r>
      <w:proofErr w:type="spellEnd"/>
      <w:r w:rsidRPr="00133CF0">
        <w:rPr>
          <w:rStyle w:val="rvts0"/>
          <w:color w:val="000000"/>
        </w:rPr>
        <w:t xml:space="preserve"> </w:t>
      </w:r>
      <w:proofErr w:type="spellStart"/>
      <w:r w:rsidRPr="00133CF0">
        <w:rPr>
          <w:rStyle w:val="rvts0"/>
          <w:color w:val="000000"/>
        </w:rPr>
        <w:t>культури</w:t>
      </w:r>
      <w:proofErr w:type="spellEnd"/>
      <w:r w:rsidRPr="00133CF0">
        <w:rPr>
          <w:rStyle w:val="rvts0"/>
          <w:color w:val="000000"/>
        </w:rPr>
        <w:t xml:space="preserve"> і спорту, </w:t>
      </w:r>
      <w:proofErr w:type="spellStart"/>
      <w:r w:rsidRPr="00133CF0">
        <w:rPr>
          <w:rStyle w:val="rvts0"/>
          <w:color w:val="000000"/>
        </w:rPr>
        <w:t>які</w:t>
      </w:r>
      <w:proofErr w:type="spellEnd"/>
      <w:r w:rsidRPr="00133CF0">
        <w:rPr>
          <w:rStyle w:val="rvts0"/>
          <w:color w:val="000000"/>
        </w:rPr>
        <w:t xml:space="preserve"> </w:t>
      </w:r>
      <w:proofErr w:type="spellStart"/>
      <w:r w:rsidRPr="00133CF0">
        <w:rPr>
          <w:rStyle w:val="rvts0"/>
          <w:color w:val="000000"/>
        </w:rPr>
        <w:t>мають</w:t>
      </w:r>
      <w:proofErr w:type="spellEnd"/>
      <w:r w:rsidRPr="00133CF0">
        <w:rPr>
          <w:rStyle w:val="rvts0"/>
          <w:color w:val="000000"/>
        </w:rPr>
        <w:t xml:space="preserve"> у </w:t>
      </w:r>
      <w:proofErr w:type="spellStart"/>
      <w:r w:rsidRPr="00133CF0">
        <w:rPr>
          <w:rStyle w:val="rvts0"/>
          <w:color w:val="000000"/>
        </w:rPr>
        <w:t>власності</w:t>
      </w:r>
      <w:proofErr w:type="spellEnd"/>
      <w:r w:rsidRPr="00133CF0">
        <w:rPr>
          <w:rStyle w:val="rvts0"/>
          <w:color w:val="000000"/>
        </w:rPr>
        <w:t xml:space="preserve"> </w:t>
      </w:r>
      <w:proofErr w:type="spellStart"/>
      <w:r w:rsidRPr="00133CF0">
        <w:rPr>
          <w:rStyle w:val="rvts0"/>
          <w:color w:val="000000"/>
        </w:rPr>
        <w:t>або</w:t>
      </w:r>
      <w:proofErr w:type="spellEnd"/>
      <w:r w:rsidRPr="00133CF0">
        <w:rPr>
          <w:rStyle w:val="rvts0"/>
          <w:color w:val="000000"/>
        </w:rPr>
        <w:t xml:space="preserve"> </w:t>
      </w:r>
      <w:proofErr w:type="spellStart"/>
      <w:r w:rsidRPr="00133CF0">
        <w:rPr>
          <w:rStyle w:val="rvts0"/>
          <w:color w:val="000000"/>
        </w:rPr>
        <w:t>користуванні</w:t>
      </w:r>
      <w:proofErr w:type="spellEnd"/>
      <w:r w:rsidRPr="00133CF0">
        <w:rPr>
          <w:rStyle w:val="rvts0"/>
          <w:color w:val="000000"/>
        </w:rPr>
        <w:t xml:space="preserve"> </w:t>
      </w:r>
      <w:proofErr w:type="spellStart"/>
      <w:r w:rsidRPr="00133CF0">
        <w:rPr>
          <w:rStyle w:val="rvts0"/>
          <w:color w:val="000000"/>
        </w:rPr>
        <w:t>спортивні</w:t>
      </w:r>
      <w:proofErr w:type="spellEnd"/>
      <w:r w:rsidRPr="00133CF0">
        <w:rPr>
          <w:rStyle w:val="rvts0"/>
          <w:color w:val="000000"/>
        </w:rPr>
        <w:t xml:space="preserve"> </w:t>
      </w:r>
      <w:proofErr w:type="spellStart"/>
      <w:r w:rsidRPr="00133CF0">
        <w:rPr>
          <w:rStyle w:val="rvts0"/>
          <w:color w:val="000000"/>
        </w:rPr>
        <w:t>споруди</w:t>
      </w:r>
      <w:proofErr w:type="spellEnd"/>
      <w:r w:rsidRPr="00133CF0">
        <w:rPr>
          <w:rStyle w:val="rvts0"/>
          <w:color w:val="000000"/>
        </w:rPr>
        <w:t xml:space="preserve"> і </w:t>
      </w:r>
      <w:proofErr w:type="spellStart"/>
      <w:r w:rsidRPr="00133CF0">
        <w:rPr>
          <w:rStyle w:val="rvts0"/>
          <w:color w:val="000000"/>
        </w:rPr>
        <w:t>призначені</w:t>
      </w:r>
      <w:proofErr w:type="spellEnd"/>
      <w:r w:rsidRPr="00133CF0">
        <w:rPr>
          <w:rStyle w:val="rvts0"/>
          <w:color w:val="000000"/>
        </w:rPr>
        <w:t xml:space="preserve"> </w:t>
      </w:r>
      <w:proofErr w:type="spellStart"/>
      <w:r w:rsidRPr="00133CF0">
        <w:rPr>
          <w:rStyle w:val="rvts0"/>
          <w:color w:val="000000"/>
        </w:rPr>
        <w:t>забезпечувати</w:t>
      </w:r>
      <w:proofErr w:type="spellEnd"/>
      <w:r w:rsidRPr="00133CF0">
        <w:rPr>
          <w:rStyle w:val="rvts0"/>
          <w:color w:val="000000"/>
        </w:rPr>
        <w:t xml:space="preserve"> </w:t>
      </w:r>
      <w:proofErr w:type="spellStart"/>
      <w:r w:rsidRPr="00133CF0">
        <w:rPr>
          <w:rStyle w:val="rvts0"/>
          <w:color w:val="000000"/>
        </w:rPr>
        <w:t>умови</w:t>
      </w:r>
      <w:proofErr w:type="spellEnd"/>
      <w:r w:rsidRPr="00133CF0">
        <w:rPr>
          <w:rStyle w:val="rvts0"/>
          <w:color w:val="000000"/>
        </w:rPr>
        <w:t xml:space="preserve"> для </w:t>
      </w:r>
      <w:proofErr w:type="spellStart"/>
      <w:r w:rsidRPr="00133CF0">
        <w:rPr>
          <w:rStyle w:val="rvts0"/>
          <w:color w:val="000000"/>
        </w:rPr>
        <w:t>проживання</w:t>
      </w:r>
      <w:proofErr w:type="spellEnd"/>
      <w:r w:rsidRPr="00133CF0">
        <w:rPr>
          <w:rStyle w:val="rvts0"/>
          <w:color w:val="000000"/>
        </w:rPr>
        <w:t xml:space="preserve">, </w:t>
      </w:r>
      <w:proofErr w:type="spellStart"/>
      <w:r w:rsidRPr="00133CF0">
        <w:rPr>
          <w:rStyle w:val="rvts0"/>
          <w:color w:val="000000"/>
        </w:rPr>
        <w:t>харчування</w:t>
      </w:r>
      <w:proofErr w:type="spellEnd"/>
      <w:r w:rsidRPr="00133CF0">
        <w:rPr>
          <w:rStyle w:val="rvts0"/>
          <w:color w:val="000000"/>
        </w:rPr>
        <w:t xml:space="preserve">, </w:t>
      </w:r>
      <w:proofErr w:type="spellStart"/>
      <w:r w:rsidRPr="00133CF0">
        <w:rPr>
          <w:rStyle w:val="rvts0"/>
          <w:color w:val="000000"/>
        </w:rPr>
        <w:t>проведення</w:t>
      </w:r>
      <w:proofErr w:type="spellEnd"/>
      <w:r w:rsidRPr="00133CF0">
        <w:rPr>
          <w:rStyle w:val="rvts0"/>
          <w:color w:val="000000"/>
        </w:rPr>
        <w:t xml:space="preserve"> </w:t>
      </w:r>
      <w:proofErr w:type="spellStart"/>
      <w:r w:rsidRPr="00133CF0">
        <w:rPr>
          <w:rStyle w:val="rvts0"/>
          <w:color w:val="000000"/>
        </w:rPr>
        <w:t>навчально-тренувальних</w:t>
      </w:r>
      <w:proofErr w:type="spellEnd"/>
      <w:r w:rsidRPr="00133CF0">
        <w:rPr>
          <w:rStyle w:val="rvts0"/>
          <w:color w:val="000000"/>
        </w:rPr>
        <w:t xml:space="preserve"> </w:t>
      </w:r>
      <w:proofErr w:type="spellStart"/>
      <w:r w:rsidRPr="00133CF0">
        <w:rPr>
          <w:rStyle w:val="rvts0"/>
          <w:color w:val="000000"/>
        </w:rPr>
        <w:t>зборів</w:t>
      </w:r>
      <w:proofErr w:type="spellEnd"/>
      <w:r w:rsidRPr="00133CF0">
        <w:rPr>
          <w:rStyle w:val="rvts0"/>
          <w:color w:val="000000"/>
        </w:rPr>
        <w:t xml:space="preserve"> </w:t>
      </w:r>
      <w:proofErr w:type="spellStart"/>
      <w:r w:rsidRPr="00133CF0">
        <w:rPr>
          <w:rStyle w:val="rvts0"/>
          <w:color w:val="000000"/>
        </w:rPr>
        <w:t>спортсменів</w:t>
      </w:r>
      <w:proofErr w:type="spellEnd"/>
      <w:r w:rsidRPr="00133CF0">
        <w:rPr>
          <w:rStyle w:val="rvts0"/>
          <w:color w:val="000000"/>
        </w:rPr>
        <w:t xml:space="preserve"> </w:t>
      </w:r>
      <w:proofErr w:type="spellStart"/>
      <w:r w:rsidRPr="00133CF0">
        <w:rPr>
          <w:rStyle w:val="rvts0"/>
          <w:color w:val="000000"/>
        </w:rPr>
        <w:t>національних</w:t>
      </w:r>
      <w:proofErr w:type="spellEnd"/>
      <w:r w:rsidRPr="00133CF0">
        <w:rPr>
          <w:rStyle w:val="rvts0"/>
          <w:color w:val="000000"/>
        </w:rPr>
        <w:t xml:space="preserve"> </w:t>
      </w:r>
      <w:proofErr w:type="spellStart"/>
      <w:r w:rsidRPr="00133CF0">
        <w:rPr>
          <w:rStyle w:val="rvts0"/>
          <w:color w:val="000000"/>
        </w:rPr>
        <w:t>збірних</w:t>
      </w:r>
      <w:proofErr w:type="spellEnd"/>
      <w:r w:rsidRPr="00133CF0">
        <w:rPr>
          <w:rStyle w:val="rvts0"/>
          <w:color w:val="000000"/>
        </w:rPr>
        <w:t xml:space="preserve"> команд та </w:t>
      </w:r>
      <w:proofErr w:type="spellStart"/>
      <w:r w:rsidRPr="00133CF0">
        <w:rPr>
          <w:rStyle w:val="rvts0"/>
          <w:color w:val="000000"/>
        </w:rPr>
        <w:t>обладнані</w:t>
      </w:r>
      <w:proofErr w:type="spellEnd"/>
      <w:r w:rsidRPr="00133CF0">
        <w:rPr>
          <w:rStyle w:val="rvts0"/>
          <w:color w:val="000000"/>
        </w:rPr>
        <w:t xml:space="preserve"> </w:t>
      </w:r>
      <w:proofErr w:type="spellStart"/>
      <w:r w:rsidRPr="00133CF0">
        <w:rPr>
          <w:rStyle w:val="rvts0"/>
          <w:color w:val="000000"/>
        </w:rPr>
        <w:t>спортивним</w:t>
      </w:r>
      <w:proofErr w:type="spellEnd"/>
      <w:r w:rsidRPr="00133CF0">
        <w:rPr>
          <w:rStyle w:val="rvts0"/>
          <w:color w:val="000000"/>
        </w:rPr>
        <w:t xml:space="preserve"> </w:t>
      </w:r>
      <w:proofErr w:type="spellStart"/>
      <w:r w:rsidRPr="00133CF0">
        <w:rPr>
          <w:rStyle w:val="rvts0"/>
          <w:color w:val="000000"/>
        </w:rPr>
        <w:t>спорядженням</w:t>
      </w:r>
      <w:proofErr w:type="spellEnd"/>
      <w:r w:rsidRPr="00133CF0">
        <w:rPr>
          <w:rStyle w:val="rvts0"/>
          <w:color w:val="000000"/>
        </w:rPr>
        <w:t xml:space="preserve">, </w:t>
      </w:r>
      <w:proofErr w:type="spellStart"/>
      <w:r w:rsidRPr="00133CF0">
        <w:rPr>
          <w:rStyle w:val="rvts0"/>
          <w:color w:val="000000"/>
        </w:rPr>
        <w:t>інвентарем</w:t>
      </w:r>
      <w:proofErr w:type="spellEnd"/>
      <w:r w:rsidRPr="00133CF0">
        <w:rPr>
          <w:rStyle w:val="rvts0"/>
          <w:color w:val="000000"/>
        </w:rPr>
        <w:t xml:space="preserve"> для </w:t>
      </w:r>
      <w:proofErr w:type="spellStart"/>
      <w:r w:rsidRPr="00133CF0">
        <w:rPr>
          <w:rStyle w:val="rvts0"/>
          <w:color w:val="000000"/>
        </w:rPr>
        <w:t>підготовки</w:t>
      </w:r>
      <w:proofErr w:type="spellEnd"/>
      <w:r w:rsidRPr="00133CF0">
        <w:rPr>
          <w:rStyle w:val="rvts0"/>
          <w:color w:val="000000"/>
        </w:rPr>
        <w:t xml:space="preserve"> </w:t>
      </w:r>
      <w:proofErr w:type="spellStart"/>
      <w:r w:rsidRPr="00133CF0">
        <w:rPr>
          <w:rStyle w:val="rvts0"/>
          <w:color w:val="000000"/>
        </w:rPr>
        <w:t>спортсменів</w:t>
      </w:r>
      <w:proofErr w:type="spellEnd"/>
      <w:r w:rsidRPr="00133CF0">
        <w:rPr>
          <w:rStyle w:val="rvts0"/>
          <w:color w:val="000000"/>
        </w:rPr>
        <w:t xml:space="preserve"> до </w:t>
      </w:r>
      <w:proofErr w:type="spellStart"/>
      <w:r w:rsidRPr="00133CF0">
        <w:rPr>
          <w:rStyle w:val="rvts0"/>
          <w:color w:val="000000"/>
        </w:rPr>
        <w:t>всеукраїнських</w:t>
      </w:r>
      <w:proofErr w:type="spellEnd"/>
      <w:r w:rsidRPr="00133CF0">
        <w:rPr>
          <w:rStyle w:val="rvts0"/>
          <w:color w:val="000000"/>
        </w:rPr>
        <w:t xml:space="preserve"> та </w:t>
      </w:r>
      <w:proofErr w:type="spellStart"/>
      <w:r w:rsidRPr="00133CF0">
        <w:rPr>
          <w:rStyle w:val="rvts0"/>
          <w:color w:val="000000"/>
        </w:rPr>
        <w:t>міжнародних</w:t>
      </w:r>
      <w:proofErr w:type="spellEnd"/>
      <w:r w:rsidRPr="00133CF0">
        <w:rPr>
          <w:rStyle w:val="rvts0"/>
          <w:color w:val="000000"/>
        </w:rPr>
        <w:t xml:space="preserve"> </w:t>
      </w:r>
      <w:proofErr w:type="spellStart"/>
      <w:r w:rsidRPr="00133CF0">
        <w:rPr>
          <w:rStyle w:val="rvts0"/>
          <w:color w:val="000000"/>
        </w:rPr>
        <w:t>змагань</w:t>
      </w:r>
      <w:proofErr w:type="spellEnd"/>
      <w:r w:rsidRPr="00133CF0">
        <w:rPr>
          <w:rStyle w:val="rvts0"/>
          <w:color w:val="000000"/>
        </w:rPr>
        <w:t xml:space="preserve">, </w:t>
      </w:r>
      <w:hyperlink r:id="rId9" w:anchor="w1_76" w:history="1">
        <w:proofErr w:type="spellStart"/>
        <w:r w:rsidRPr="00133CF0">
          <w:rPr>
            <w:rStyle w:val="a3"/>
            <w:color w:val="000000"/>
            <w:u w:val="none"/>
          </w:rPr>
          <w:t>Олімпі</w:t>
        </w:r>
      </w:hyperlink>
      <w:r w:rsidRPr="00133CF0">
        <w:rPr>
          <w:rStyle w:val="rvts0"/>
          <w:color w:val="000000"/>
        </w:rPr>
        <w:t>йських</w:t>
      </w:r>
      <w:proofErr w:type="spellEnd"/>
      <w:r w:rsidRPr="00133CF0">
        <w:rPr>
          <w:rStyle w:val="rvts0"/>
          <w:color w:val="000000"/>
        </w:rPr>
        <w:t xml:space="preserve">, </w:t>
      </w:r>
      <w:proofErr w:type="spellStart"/>
      <w:r w:rsidRPr="00133CF0">
        <w:rPr>
          <w:rStyle w:val="rvts0"/>
          <w:color w:val="000000"/>
        </w:rPr>
        <w:t>Паралімпійських</w:t>
      </w:r>
      <w:proofErr w:type="spellEnd"/>
      <w:r w:rsidRPr="00133CF0">
        <w:rPr>
          <w:rStyle w:val="rvts0"/>
          <w:color w:val="000000"/>
        </w:rPr>
        <w:t xml:space="preserve"> та </w:t>
      </w:r>
      <w:proofErr w:type="spellStart"/>
      <w:r w:rsidRPr="00133CF0">
        <w:rPr>
          <w:rStyle w:val="rvts0"/>
          <w:color w:val="000000"/>
        </w:rPr>
        <w:t>Дефлімпійських</w:t>
      </w:r>
      <w:proofErr w:type="spellEnd"/>
      <w:r w:rsidRPr="00133CF0">
        <w:rPr>
          <w:rStyle w:val="rvts0"/>
          <w:color w:val="000000"/>
        </w:rPr>
        <w:t xml:space="preserve"> </w:t>
      </w:r>
      <w:proofErr w:type="spellStart"/>
      <w:r w:rsidRPr="00133CF0">
        <w:rPr>
          <w:rStyle w:val="rvts0"/>
          <w:color w:val="000000"/>
        </w:rPr>
        <w:t>ігор</w:t>
      </w:r>
      <w:proofErr w:type="spellEnd"/>
      <w:r w:rsidRPr="00133CF0">
        <w:rPr>
          <w:rStyle w:val="rvts0"/>
          <w:color w:val="000000"/>
        </w:rPr>
        <w:t xml:space="preserve">, </w:t>
      </w:r>
      <w:proofErr w:type="spellStart"/>
      <w:r w:rsidRPr="00133CF0">
        <w:rPr>
          <w:rStyle w:val="rvts0"/>
          <w:color w:val="000000"/>
        </w:rPr>
        <w:t>Глобальних</w:t>
      </w:r>
      <w:proofErr w:type="spellEnd"/>
      <w:r w:rsidRPr="00133CF0">
        <w:rPr>
          <w:rStyle w:val="rvts0"/>
          <w:color w:val="000000"/>
        </w:rPr>
        <w:t xml:space="preserve"> </w:t>
      </w:r>
      <w:proofErr w:type="spellStart"/>
      <w:r w:rsidRPr="00133CF0">
        <w:rPr>
          <w:rStyle w:val="rvts0"/>
          <w:color w:val="000000"/>
        </w:rPr>
        <w:t>ігор</w:t>
      </w:r>
      <w:proofErr w:type="spellEnd"/>
      <w:r w:rsidRPr="00133CF0">
        <w:rPr>
          <w:rStyle w:val="rvts0"/>
          <w:color w:val="000000"/>
        </w:rPr>
        <w:t xml:space="preserve"> </w:t>
      </w:r>
      <w:proofErr w:type="spellStart"/>
      <w:r w:rsidRPr="00133CF0">
        <w:rPr>
          <w:rStyle w:val="rvts0"/>
          <w:color w:val="000000"/>
        </w:rPr>
        <w:t>спортсменів</w:t>
      </w:r>
      <w:proofErr w:type="spellEnd"/>
      <w:r w:rsidRPr="00133CF0">
        <w:rPr>
          <w:rStyle w:val="rvts0"/>
          <w:color w:val="000000"/>
        </w:rPr>
        <w:t xml:space="preserve"> з </w:t>
      </w:r>
      <w:proofErr w:type="spellStart"/>
      <w:r w:rsidRPr="00133CF0">
        <w:rPr>
          <w:rStyle w:val="rvts0"/>
          <w:color w:val="000000"/>
        </w:rPr>
        <w:t>порушенням</w:t>
      </w:r>
      <w:proofErr w:type="spellEnd"/>
      <w:r w:rsidRPr="00133CF0">
        <w:rPr>
          <w:rStyle w:val="rvts0"/>
          <w:color w:val="000000"/>
        </w:rPr>
        <w:t xml:space="preserve"> </w:t>
      </w:r>
      <w:proofErr w:type="spellStart"/>
      <w:r w:rsidRPr="00133CF0">
        <w:rPr>
          <w:rStyle w:val="rvts0"/>
          <w:color w:val="000000"/>
        </w:rPr>
        <w:t>інтелекту</w:t>
      </w:r>
      <w:proofErr w:type="spellEnd"/>
      <w:r w:rsidRPr="00133CF0">
        <w:rPr>
          <w:rStyle w:val="rvts0"/>
          <w:color w:val="000000"/>
        </w:rPr>
        <w:t xml:space="preserve">. </w:t>
      </w:r>
      <w:proofErr w:type="spellStart"/>
      <w:r w:rsidRPr="00133CF0">
        <w:rPr>
          <w:rStyle w:val="rvts0"/>
          <w:color w:val="000000"/>
        </w:rPr>
        <w:t>Бази</w:t>
      </w:r>
      <w:proofErr w:type="spellEnd"/>
      <w:r w:rsidRPr="00133CF0">
        <w:rPr>
          <w:rStyle w:val="rvts0"/>
          <w:color w:val="000000"/>
        </w:rPr>
        <w:t xml:space="preserve"> </w:t>
      </w:r>
      <w:hyperlink r:id="rId10" w:anchor="w1_77" w:history="1">
        <w:proofErr w:type="spellStart"/>
        <w:r w:rsidRPr="00133CF0">
          <w:rPr>
            <w:rStyle w:val="a3"/>
            <w:color w:val="000000"/>
            <w:u w:val="none"/>
          </w:rPr>
          <w:t>олімпі</w:t>
        </w:r>
      </w:hyperlink>
      <w:r w:rsidRPr="00133CF0">
        <w:rPr>
          <w:rStyle w:val="rvts0"/>
          <w:color w:val="000000"/>
        </w:rPr>
        <w:t>йської</w:t>
      </w:r>
      <w:proofErr w:type="spellEnd"/>
      <w:r w:rsidRPr="00133CF0">
        <w:rPr>
          <w:rStyle w:val="rvts0"/>
          <w:color w:val="000000"/>
        </w:rPr>
        <w:t xml:space="preserve">, </w:t>
      </w:r>
      <w:proofErr w:type="spellStart"/>
      <w:r w:rsidRPr="00133CF0">
        <w:rPr>
          <w:rStyle w:val="rvts0"/>
          <w:color w:val="000000"/>
        </w:rPr>
        <w:t>паралімпійської</w:t>
      </w:r>
      <w:proofErr w:type="spellEnd"/>
      <w:r w:rsidRPr="00133CF0">
        <w:rPr>
          <w:rStyle w:val="rvts0"/>
          <w:color w:val="000000"/>
        </w:rPr>
        <w:t xml:space="preserve"> та </w:t>
      </w:r>
      <w:proofErr w:type="spellStart"/>
      <w:r w:rsidRPr="00133CF0">
        <w:rPr>
          <w:rStyle w:val="rvts0"/>
          <w:color w:val="000000"/>
        </w:rPr>
        <w:t>дефлімпійської</w:t>
      </w:r>
      <w:proofErr w:type="spellEnd"/>
      <w:r w:rsidRPr="00133CF0">
        <w:rPr>
          <w:rStyle w:val="rvts0"/>
          <w:color w:val="000000"/>
        </w:rPr>
        <w:t xml:space="preserve"> </w:t>
      </w:r>
      <w:proofErr w:type="spellStart"/>
      <w:r w:rsidRPr="00133CF0">
        <w:rPr>
          <w:rStyle w:val="rvts0"/>
          <w:color w:val="000000"/>
        </w:rPr>
        <w:t>підготовки</w:t>
      </w:r>
      <w:proofErr w:type="spellEnd"/>
      <w:r w:rsidRPr="00133CF0">
        <w:rPr>
          <w:rStyle w:val="rvts0"/>
          <w:color w:val="000000"/>
        </w:rPr>
        <w:t xml:space="preserve"> </w:t>
      </w:r>
      <w:proofErr w:type="spellStart"/>
      <w:r w:rsidRPr="00133CF0">
        <w:rPr>
          <w:rStyle w:val="rvts0"/>
          <w:color w:val="000000"/>
        </w:rPr>
        <w:t>включаються</w:t>
      </w:r>
      <w:proofErr w:type="spellEnd"/>
      <w:r w:rsidRPr="00133CF0">
        <w:rPr>
          <w:rStyle w:val="rvts0"/>
          <w:color w:val="000000"/>
        </w:rPr>
        <w:t xml:space="preserve"> до </w:t>
      </w:r>
      <w:proofErr w:type="spellStart"/>
      <w:r w:rsidRPr="00133CF0">
        <w:rPr>
          <w:rStyle w:val="rvts0"/>
          <w:color w:val="000000"/>
        </w:rPr>
        <w:t>переліку</w:t>
      </w:r>
      <w:proofErr w:type="spellEnd"/>
      <w:r w:rsidRPr="00133CF0">
        <w:rPr>
          <w:rStyle w:val="rvts0"/>
          <w:color w:val="000000"/>
        </w:rPr>
        <w:t xml:space="preserve">, </w:t>
      </w:r>
      <w:proofErr w:type="spellStart"/>
      <w:r w:rsidRPr="00133CF0">
        <w:rPr>
          <w:rStyle w:val="rvts0"/>
          <w:color w:val="000000"/>
        </w:rPr>
        <w:t>який</w:t>
      </w:r>
      <w:proofErr w:type="spellEnd"/>
      <w:r w:rsidRPr="00133CF0">
        <w:rPr>
          <w:rStyle w:val="rvts0"/>
          <w:color w:val="000000"/>
        </w:rPr>
        <w:t xml:space="preserve"> </w:t>
      </w:r>
      <w:proofErr w:type="spellStart"/>
      <w:r w:rsidRPr="00133CF0">
        <w:rPr>
          <w:rStyle w:val="rvts0"/>
          <w:color w:val="000000"/>
        </w:rPr>
        <w:t>затверджується</w:t>
      </w:r>
      <w:proofErr w:type="spellEnd"/>
      <w:r w:rsidRPr="00133CF0">
        <w:rPr>
          <w:rStyle w:val="rvts0"/>
          <w:color w:val="000000"/>
        </w:rPr>
        <w:t xml:space="preserve"> </w:t>
      </w:r>
      <w:proofErr w:type="spellStart"/>
      <w:r w:rsidRPr="00133CF0">
        <w:rPr>
          <w:rStyle w:val="rvts0"/>
          <w:color w:val="000000"/>
        </w:rPr>
        <w:t>Кабінетом</w:t>
      </w:r>
      <w:proofErr w:type="spellEnd"/>
      <w:r w:rsidRPr="00133CF0">
        <w:rPr>
          <w:rStyle w:val="rvts0"/>
          <w:color w:val="000000"/>
        </w:rPr>
        <w:t xml:space="preserve"> </w:t>
      </w:r>
      <w:proofErr w:type="spellStart"/>
      <w:r w:rsidRPr="00133CF0">
        <w:rPr>
          <w:rStyle w:val="rvts0"/>
          <w:color w:val="000000"/>
        </w:rPr>
        <w:t>Міністрів</w:t>
      </w:r>
      <w:proofErr w:type="spellEnd"/>
      <w:r w:rsidRPr="00133CF0">
        <w:rPr>
          <w:rStyle w:val="rvts0"/>
          <w:color w:val="000000"/>
        </w:rPr>
        <w:t xml:space="preserve"> </w:t>
      </w:r>
      <w:proofErr w:type="spellStart"/>
      <w:r w:rsidRPr="00133CF0">
        <w:rPr>
          <w:rStyle w:val="rvts0"/>
          <w:color w:val="000000"/>
        </w:rPr>
        <w:t>України</w:t>
      </w:r>
      <w:proofErr w:type="spellEnd"/>
      <w:r w:rsidRPr="00133CF0">
        <w:rPr>
          <w:rStyle w:val="rvts0"/>
          <w:color w:val="000000"/>
        </w:rPr>
        <w:t xml:space="preserve">, у </w:t>
      </w:r>
      <w:proofErr w:type="spellStart"/>
      <w:r w:rsidRPr="00133CF0">
        <w:rPr>
          <w:rStyle w:val="rvts0"/>
          <w:color w:val="000000"/>
        </w:rPr>
        <w:t>визначеному</w:t>
      </w:r>
      <w:proofErr w:type="spellEnd"/>
      <w:r w:rsidRPr="00133CF0">
        <w:rPr>
          <w:rStyle w:val="rvts0"/>
          <w:color w:val="000000"/>
        </w:rPr>
        <w:t xml:space="preserve"> ним порядку.</w:t>
      </w:r>
    </w:p>
    <w:p w14:paraId="2011A36F" w14:textId="77777777" w:rsidR="0053756A" w:rsidRPr="00E80B59" w:rsidRDefault="0053756A" w:rsidP="001B49A4">
      <w:pPr>
        <w:pStyle w:val="a6"/>
        <w:tabs>
          <w:tab w:val="left" w:pos="426"/>
          <w:tab w:val="left" w:pos="1701"/>
        </w:tabs>
        <w:ind w:left="426" w:right="-1"/>
        <w:jc w:val="both"/>
        <w:rPr>
          <w:rStyle w:val="rvts0"/>
          <w:color w:val="000000"/>
        </w:rPr>
      </w:pPr>
    </w:p>
    <w:p w14:paraId="5FB7A334" w14:textId="77777777" w:rsidR="0053756A" w:rsidRPr="00D20F9A" w:rsidRDefault="0053756A" w:rsidP="001B49A4">
      <w:pPr>
        <w:pStyle w:val="a6"/>
        <w:widowControl/>
        <w:numPr>
          <w:ilvl w:val="0"/>
          <w:numId w:val="1"/>
        </w:numPr>
        <w:tabs>
          <w:tab w:val="left" w:pos="426"/>
          <w:tab w:val="left" w:pos="1701"/>
        </w:tabs>
        <w:overflowPunct/>
        <w:autoSpaceDE/>
        <w:autoSpaceDN/>
        <w:adjustRightInd/>
        <w:ind w:left="426" w:right="-1" w:hanging="426"/>
        <w:contextualSpacing/>
        <w:jc w:val="both"/>
        <w:rPr>
          <w:color w:val="000000"/>
        </w:rPr>
      </w:pPr>
      <w:proofErr w:type="spellStart"/>
      <w:r>
        <w:t>П</w:t>
      </w:r>
      <w:r w:rsidRPr="008106AA">
        <w:t>останов</w:t>
      </w:r>
      <w:r>
        <w:t>ою</w:t>
      </w:r>
      <w:proofErr w:type="spellEnd"/>
      <w:r w:rsidRPr="008106AA">
        <w:t xml:space="preserve"> </w:t>
      </w:r>
      <w:proofErr w:type="spellStart"/>
      <w:r w:rsidRPr="008106AA">
        <w:t>Кабінету</w:t>
      </w:r>
      <w:proofErr w:type="spellEnd"/>
      <w:r w:rsidRPr="008106AA">
        <w:t xml:space="preserve"> </w:t>
      </w:r>
      <w:proofErr w:type="spellStart"/>
      <w:r w:rsidRPr="008106AA">
        <w:t>Міністрів</w:t>
      </w:r>
      <w:proofErr w:type="spellEnd"/>
      <w:r w:rsidRPr="008106AA">
        <w:t xml:space="preserve"> </w:t>
      </w:r>
      <w:proofErr w:type="spellStart"/>
      <w:r w:rsidRPr="008106AA">
        <w:t>України</w:t>
      </w:r>
      <w:proofErr w:type="spellEnd"/>
      <w:r w:rsidRPr="008106AA">
        <w:t xml:space="preserve"> </w:t>
      </w:r>
      <w:proofErr w:type="spellStart"/>
      <w:r w:rsidRPr="008106AA">
        <w:t>від</w:t>
      </w:r>
      <w:proofErr w:type="spellEnd"/>
      <w:r w:rsidRPr="008106AA">
        <w:t xml:space="preserve"> 18.01.2006 № 30 «Про </w:t>
      </w:r>
      <w:proofErr w:type="spellStart"/>
      <w:r w:rsidRPr="008106AA">
        <w:t>затвердження</w:t>
      </w:r>
      <w:proofErr w:type="spellEnd"/>
      <w:r w:rsidRPr="008106AA">
        <w:t xml:space="preserve"> Порядку </w:t>
      </w:r>
      <w:proofErr w:type="spellStart"/>
      <w:r w:rsidRPr="008106AA">
        <w:t>надання</w:t>
      </w:r>
      <w:proofErr w:type="spellEnd"/>
      <w:r w:rsidRPr="008106AA">
        <w:t xml:space="preserve"> закладу </w:t>
      </w:r>
      <w:proofErr w:type="spellStart"/>
      <w:r w:rsidRPr="008106AA">
        <w:t>фізичної</w:t>
      </w:r>
      <w:proofErr w:type="spellEnd"/>
      <w:r w:rsidRPr="008106AA">
        <w:t xml:space="preserve"> </w:t>
      </w:r>
      <w:proofErr w:type="spellStart"/>
      <w:r w:rsidRPr="008106AA">
        <w:t>культури</w:t>
      </w:r>
      <w:proofErr w:type="spellEnd"/>
      <w:r w:rsidRPr="008106AA">
        <w:t xml:space="preserve"> і спорту статусу </w:t>
      </w:r>
      <w:proofErr w:type="spellStart"/>
      <w:r w:rsidRPr="008106AA">
        <w:t>бази</w:t>
      </w:r>
      <w:proofErr w:type="spellEnd"/>
      <w:r w:rsidRPr="008106AA">
        <w:t xml:space="preserve"> </w:t>
      </w:r>
      <w:proofErr w:type="spellStart"/>
      <w:r w:rsidRPr="008106AA">
        <w:t>олімпійської</w:t>
      </w:r>
      <w:proofErr w:type="spellEnd"/>
      <w:r w:rsidRPr="008106AA">
        <w:t xml:space="preserve">, </w:t>
      </w:r>
      <w:proofErr w:type="spellStart"/>
      <w:r w:rsidRPr="008106AA">
        <w:t>паралімпійської</w:t>
      </w:r>
      <w:proofErr w:type="spellEnd"/>
      <w:r w:rsidRPr="008106AA">
        <w:t xml:space="preserve"> та </w:t>
      </w:r>
      <w:proofErr w:type="spellStart"/>
      <w:r w:rsidRPr="008106AA">
        <w:t>дефлімпійської</w:t>
      </w:r>
      <w:proofErr w:type="spellEnd"/>
      <w:r w:rsidRPr="008106AA">
        <w:t xml:space="preserve"> </w:t>
      </w:r>
      <w:proofErr w:type="spellStart"/>
      <w:r w:rsidRPr="008106AA">
        <w:t>підготовки</w:t>
      </w:r>
      <w:proofErr w:type="spellEnd"/>
      <w:r w:rsidRPr="008106AA">
        <w:t xml:space="preserve"> і </w:t>
      </w:r>
      <w:proofErr w:type="spellStart"/>
      <w:r w:rsidRPr="008106AA">
        <w:t>переліку</w:t>
      </w:r>
      <w:proofErr w:type="spellEnd"/>
      <w:r w:rsidRPr="008106AA">
        <w:t xml:space="preserve"> </w:t>
      </w:r>
      <w:proofErr w:type="spellStart"/>
      <w:r w:rsidRPr="008106AA">
        <w:t>закладів</w:t>
      </w:r>
      <w:proofErr w:type="spellEnd"/>
      <w:r w:rsidRPr="008106AA">
        <w:t xml:space="preserve">, </w:t>
      </w:r>
      <w:proofErr w:type="spellStart"/>
      <w:r w:rsidRPr="008106AA">
        <w:t>яким</w:t>
      </w:r>
      <w:proofErr w:type="spellEnd"/>
      <w:r w:rsidRPr="008106AA">
        <w:t xml:space="preserve"> </w:t>
      </w:r>
      <w:proofErr w:type="spellStart"/>
      <w:r w:rsidRPr="008106AA">
        <w:t>надано</w:t>
      </w:r>
      <w:proofErr w:type="spellEnd"/>
      <w:r w:rsidRPr="008106AA">
        <w:t xml:space="preserve"> </w:t>
      </w:r>
      <w:proofErr w:type="spellStart"/>
      <w:r w:rsidRPr="008106AA">
        <w:t>такий</w:t>
      </w:r>
      <w:proofErr w:type="spellEnd"/>
      <w:r w:rsidRPr="008106AA">
        <w:t xml:space="preserve"> статус» </w:t>
      </w:r>
      <w:proofErr w:type="spellStart"/>
      <w:r>
        <w:t>визначено</w:t>
      </w:r>
      <w:proofErr w:type="spellEnd"/>
      <w:r>
        <w:t xml:space="preserve"> </w:t>
      </w:r>
      <w:proofErr w:type="spellStart"/>
      <w:r>
        <w:t>перелік</w:t>
      </w:r>
      <w:proofErr w:type="spellEnd"/>
      <w:r>
        <w:t xml:space="preserve"> </w:t>
      </w:r>
      <w:proofErr w:type="spellStart"/>
      <w:r>
        <w:rPr>
          <w:rStyle w:val="rvts23"/>
        </w:rPr>
        <w:t>закладів</w:t>
      </w:r>
      <w:proofErr w:type="spellEnd"/>
      <w:r>
        <w:rPr>
          <w:rStyle w:val="rvts23"/>
        </w:rPr>
        <w:t xml:space="preserve"> </w:t>
      </w:r>
      <w:proofErr w:type="spellStart"/>
      <w:r>
        <w:rPr>
          <w:rStyle w:val="rvts23"/>
        </w:rPr>
        <w:t>фізичної</w:t>
      </w:r>
      <w:proofErr w:type="spellEnd"/>
      <w:r>
        <w:rPr>
          <w:rStyle w:val="rvts23"/>
        </w:rPr>
        <w:t xml:space="preserve"> </w:t>
      </w:r>
      <w:proofErr w:type="spellStart"/>
      <w:r>
        <w:rPr>
          <w:rStyle w:val="rvts23"/>
        </w:rPr>
        <w:t>культури</w:t>
      </w:r>
      <w:proofErr w:type="spellEnd"/>
      <w:r>
        <w:rPr>
          <w:rStyle w:val="rvts23"/>
        </w:rPr>
        <w:t xml:space="preserve"> і спорту, </w:t>
      </w:r>
      <w:proofErr w:type="spellStart"/>
      <w:r>
        <w:rPr>
          <w:rStyle w:val="rvts23"/>
        </w:rPr>
        <w:t>яким</w:t>
      </w:r>
      <w:proofErr w:type="spellEnd"/>
      <w:r>
        <w:rPr>
          <w:rStyle w:val="rvts23"/>
        </w:rPr>
        <w:t xml:space="preserve"> </w:t>
      </w:r>
      <w:proofErr w:type="spellStart"/>
      <w:r>
        <w:rPr>
          <w:rStyle w:val="rvts23"/>
        </w:rPr>
        <w:t>надається</w:t>
      </w:r>
      <w:proofErr w:type="spellEnd"/>
      <w:r>
        <w:rPr>
          <w:rStyle w:val="rvts23"/>
        </w:rPr>
        <w:t xml:space="preserve"> статус </w:t>
      </w:r>
      <w:proofErr w:type="spellStart"/>
      <w:r>
        <w:rPr>
          <w:rStyle w:val="rvts23"/>
        </w:rPr>
        <w:t>бази</w:t>
      </w:r>
      <w:proofErr w:type="spellEnd"/>
      <w:r>
        <w:rPr>
          <w:rStyle w:val="rvts23"/>
        </w:rPr>
        <w:t xml:space="preserve"> </w:t>
      </w:r>
      <w:proofErr w:type="spellStart"/>
      <w:r>
        <w:rPr>
          <w:rStyle w:val="rvts23"/>
        </w:rPr>
        <w:t>олімпійської</w:t>
      </w:r>
      <w:proofErr w:type="spellEnd"/>
      <w:r>
        <w:rPr>
          <w:rStyle w:val="rvts23"/>
        </w:rPr>
        <w:t xml:space="preserve">, </w:t>
      </w:r>
      <w:proofErr w:type="spellStart"/>
      <w:r>
        <w:rPr>
          <w:rStyle w:val="rvts23"/>
        </w:rPr>
        <w:t>паралімпійської</w:t>
      </w:r>
      <w:proofErr w:type="spellEnd"/>
      <w:r>
        <w:rPr>
          <w:rStyle w:val="rvts23"/>
        </w:rPr>
        <w:t xml:space="preserve"> та </w:t>
      </w:r>
      <w:proofErr w:type="spellStart"/>
      <w:r>
        <w:rPr>
          <w:rStyle w:val="rvts23"/>
        </w:rPr>
        <w:t>дефлімпійської</w:t>
      </w:r>
      <w:proofErr w:type="spellEnd"/>
      <w:r>
        <w:rPr>
          <w:rStyle w:val="rvts23"/>
        </w:rPr>
        <w:t xml:space="preserve"> </w:t>
      </w:r>
      <w:proofErr w:type="spellStart"/>
      <w:r>
        <w:rPr>
          <w:rStyle w:val="rvts23"/>
        </w:rPr>
        <w:t>підготовки</w:t>
      </w:r>
      <w:proofErr w:type="spellEnd"/>
      <w:r>
        <w:rPr>
          <w:rStyle w:val="rvts23"/>
        </w:rPr>
        <w:t>.</w:t>
      </w:r>
    </w:p>
    <w:p w14:paraId="22FCDF7A" w14:textId="77777777" w:rsidR="0053756A" w:rsidRPr="00D20F9A" w:rsidRDefault="0053756A" w:rsidP="001B49A4">
      <w:pPr>
        <w:pStyle w:val="a6"/>
        <w:tabs>
          <w:tab w:val="left" w:pos="426"/>
          <w:tab w:val="left" w:pos="1701"/>
        </w:tabs>
        <w:ind w:left="426" w:right="-1" w:hanging="426"/>
        <w:jc w:val="both"/>
        <w:rPr>
          <w:color w:val="000000"/>
        </w:rPr>
      </w:pPr>
    </w:p>
    <w:p w14:paraId="5A162023" w14:textId="77777777" w:rsidR="0053756A" w:rsidRPr="00D20F9A" w:rsidRDefault="0053756A" w:rsidP="001B49A4">
      <w:pPr>
        <w:pStyle w:val="a6"/>
        <w:widowControl/>
        <w:numPr>
          <w:ilvl w:val="0"/>
          <w:numId w:val="1"/>
        </w:numPr>
        <w:tabs>
          <w:tab w:val="left" w:pos="426"/>
          <w:tab w:val="left" w:pos="1701"/>
        </w:tabs>
        <w:overflowPunct/>
        <w:autoSpaceDE/>
        <w:autoSpaceDN/>
        <w:adjustRightInd/>
        <w:ind w:left="426" w:right="-1" w:hanging="426"/>
        <w:contextualSpacing/>
        <w:jc w:val="both"/>
        <w:rPr>
          <w:color w:val="000000"/>
          <w:shd w:val="clear" w:color="auto" w:fill="FFFFFF"/>
        </w:rPr>
      </w:pPr>
      <w:r w:rsidRPr="00D20F9A">
        <w:rPr>
          <w:color w:val="000000"/>
        </w:rPr>
        <w:t xml:space="preserve">Пунктом 6 </w:t>
      </w:r>
      <w:proofErr w:type="spellStart"/>
      <w:r w:rsidRPr="00D20F9A">
        <w:rPr>
          <w:color w:val="000000"/>
        </w:rPr>
        <w:t>частини</w:t>
      </w:r>
      <w:proofErr w:type="spellEnd"/>
      <w:r w:rsidRPr="00D20F9A">
        <w:rPr>
          <w:color w:val="000000"/>
        </w:rPr>
        <w:t xml:space="preserve"> </w:t>
      </w:r>
      <w:proofErr w:type="spellStart"/>
      <w:r w:rsidRPr="00D20F9A">
        <w:rPr>
          <w:color w:val="000000"/>
        </w:rPr>
        <w:t>першої</w:t>
      </w:r>
      <w:proofErr w:type="spellEnd"/>
      <w:r w:rsidRPr="00D20F9A">
        <w:rPr>
          <w:color w:val="000000"/>
        </w:rPr>
        <w:t xml:space="preserve"> </w:t>
      </w:r>
      <w:proofErr w:type="spellStart"/>
      <w:r w:rsidRPr="00D20F9A">
        <w:rPr>
          <w:color w:val="000000"/>
        </w:rPr>
        <w:t>статті</w:t>
      </w:r>
      <w:proofErr w:type="spellEnd"/>
      <w:r w:rsidRPr="00D20F9A">
        <w:rPr>
          <w:color w:val="000000"/>
        </w:rPr>
        <w:t xml:space="preserve"> 89 Бюджетного кодексу </w:t>
      </w:r>
      <w:proofErr w:type="spellStart"/>
      <w:r w:rsidRPr="00D20F9A">
        <w:rPr>
          <w:color w:val="000000"/>
        </w:rPr>
        <w:t>України</w:t>
      </w:r>
      <w:proofErr w:type="spellEnd"/>
      <w:r w:rsidRPr="00D20F9A">
        <w:rPr>
          <w:color w:val="000000"/>
        </w:rPr>
        <w:t xml:space="preserve"> </w:t>
      </w:r>
      <w:proofErr w:type="spellStart"/>
      <w:r w:rsidRPr="00D20F9A">
        <w:rPr>
          <w:color w:val="000000"/>
        </w:rPr>
        <w:t>передбачено</w:t>
      </w:r>
      <w:proofErr w:type="spellEnd"/>
      <w:r w:rsidRPr="00D20F9A">
        <w:rPr>
          <w:color w:val="000000"/>
        </w:rPr>
        <w:t xml:space="preserve">, </w:t>
      </w:r>
      <w:proofErr w:type="spellStart"/>
      <w:r w:rsidRPr="00D20F9A">
        <w:rPr>
          <w:color w:val="000000"/>
        </w:rPr>
        <w:t>що</w:t>
      </w:r>
      <w:proofErr w:type="spellEnd"/>
      <w:r w:rsidRPr="00D20F9A">
        <w:rPr>
          <w:color w:val="000000"/>
        </w:rPr>
        <w:t xml:space="preserve"> д</w:t>
      </w:r>
      <w:r w:rsidRPr="00D20F9A">
        <w:rPr>
          <w:color w:val="000000"/>
          <w:shd w:val="clear" w:color="auto" w:fill="FFFFFF"/>
        </w:rPr>
        <w:t xml:space="preserve">о </w:t>
      </w:r>
      <w:proofErr w:type="spellStart"/>
      <w:r w:rsidRPr="00D20F9A">
        <w:rPr>
          <w:color w:val="000000"/>
          <w:shd w:val="clear" w:color="auto" w:fill="FFFFFF"/>
        </w:rPr>
        <w:t>видатків</w:t>
      </w:r>
      <w:proofErr w:type="spellEnd"/>
      <w:r w:rsidRPr="00D20F9A">
        <w:rPr>
          <w:color w:val="000000"/>
          <w:shd w:val="clear" w:color="auto" w:fill="FFFFFF"/>
        </w:rPr>
        <w:t xml:space="preserve">, </w:t>
      </w:r>
      <w:proofErr w:type="spellStart"/>
      <w:r w:rsidRPr="00D20F9A">
        <w:rPr>
          <w:color w:val="000000"/>
          <w:shd w:val="clear" w:color="auto" w:fill="FFFFFF"/>
        </w:rPr>
        <w:t>що</w:t>
      </w:r>
      <w:proofErr w:type="spellEnd"/>
      <w:r w:rsidRPr="00D20F9A">
        <w:rPr>
          <w:color w:val="000000"/>
          <w:shd w:val="clear" w:color="auto" w:fill="FFFFFF"/>
        </w:rPr>
        <w:t xml:space="preserve"> </w:t>
      </w:r>
      <w:proofErr w:type="spellStart"/>
      <w:r w:rsidRPr="00D20F9A">
        <w:rPr>
          <w:color w:val="000000"/>
          <w:shd w:val="clear" w:color="auto" w:fill="FFFFFF"/>
        </w:rPr>
        <w:t>здійснюються</w:t>
      </w:r>
      <w:proofErr w:type="spellEnd"/>
      <w:r w:rsidRPr="00D20F9A">
        <w:rPr>
          <w:color w:val="000000"/>
          <w:shd w:val="clear" w:color="auto" w:fill="FFFFFF"/>
        </w:rPr>
        <w:t xml:space="preserve"> </w:t>
      </w:r>
      <w:r w:rsidRPr="00D20F9A">
        <w:rPr>
          <w:rStyle w:val="rvts0"/>
        </w:rPr>
        <w:t xml:space="preserve">з </w:t>
      </w:r>
      <w:proofErr w:type="spellStart"/>
      <w:r w:rsidRPr="00D20F9A">
        <w:rPr>
          <w:rStyle w:val="rvts0"/>
        </w:rPr>
        <w:t>бюджетів</w:t>
      </w:r>
      <w:proofErr w:type="spellEnd"/>
      <w:r w:rsidRPr="00D20F9A">
        <w:rPr>
          <w:rStyle w:val="rvts0"/>
        </w:rPr>
        <w:t xml:space="preserve"> </w:t>
      </w:r>
      <w:proofErr w:type="spellStart"/>
      <w:r w:rsidRPr="00D20F9A">
        <w:rPr>
          <w:rStyle w:val="rvts0"/>
        </w:rPr>
        <w:t>сільських</w:t>
      </w:r>
      <w:proofErr w:type="spellEnd"/>
      <w:r w:rsidRPr="00D20F9A">
        <w:rPr>
          <w:rStyle w:val="rvts0"/>
        </w:rPr>
        <w:t xml:space="preserve">, </w:t>
      </w:r>
      <w:proofErr w:type="spellStart"/>
      <w:r w:rsidRPr="00D20F9A">
        <w:rPr>
          <w:rStyle w:val="rvts0"/>
        </w:rPr>
        <w:t>селищних</w:t>
      </w:r>
      <w:proofErr w:type="spellEnd"/>
      <w:r w:rsidRPr="00D20F9A">
        <w:rPr>
          <w:rStyle w:val="rvts0"/>
        </w:rPr>
        <w:t xml:space="preserve">, </w:t>
      </w:r>
      <w:proofErr w:type="spellStart"/>
      <w:r w:rsidRPr="00D20F9A">
        <w:rPr>
          <w:rStyle w:val="rvts0"/>
        </w:rPr>
        <w:t>міських</w:t>
      </w:r>
      <w:proofErr w:type="spellEnd"/>
      <w:r w:rsidRPr="00D20F9A">
        <w:rPr>
          <w:rStyle w:val="rvts0"/>
        </w:rPr>
        <w:t xml:space="preserve"> </w:t>
      </w:r>
      <w:proofErr w:type="spellStart"/>
      <w:r w:rsidRPr="00D20F9A">
        <w:rPr>
          <w:rStyle w:val="rvts0"/>
        </w:rPr>
        <w:t>територіальних</w:t>
      </w:r>
      <w:proofErr w:type="spellEnd"/>
      <w:r w:rsidRPr="00D20F9A">
        <w:rPr>
          <w:rStyle w:val="rvts0"/>
        </w:rPr>
        <w:t xml:space="preserve"> громад</w:t>
      </w:r>
      <w:r w:rsidRPr="00D20F9A">
        <w:rPr>
          <w:color w:val="000000"/>
          <w:shd w:val="clear" w:color="auto" w:fill="FFFFFF"/>
        </w:rPr>
        <w:t xml:space="preserve">, належать, </w:t>
      </w:r>
      <w:proofErr w:type="spellStart"/>
      <w:r w:rsidRPr="00D20F9A">
        <w:rPr>
          <w:color w:val="000000"/>
          <w:shd w:val="clear" w:color="auto" w:fill="FFFFFF"/>
        </w:rPr>
        <w:t>зокрема</w:t>
      </w:r>
      <w:proofErr w:type="spellEnd"/>
      <w:r w:rsidRPr="00D20F9A">
        <w:rPr>
          <w:color w:val="000000"/>
          <w:shd w:val="clear" w:color="auto" w:fill="FFFFFF"/>
        </w:rPr>
        <w:t xml:space="preserve">, </w:t>
      </w:r>
      <w:proofErr w:type="spellStart"/>
      <w:r w:rsidRPr="00D20F9A">
        <w:rPr>
          <w:color w:val="000000"/>
          <w:shd w:val="clear" w:color="auto" w:fill="FFFFFF"/>
        </w:rPr>
        <w:t>видатки</w:t>
      </w:r>
      <w:proofErr w:type="spellEnd"/>
      <w:r w:rsidRPr="00D20F9A">
        <w:rPr>
          <w:color w:val="000000"/>
          <w:shd w:val="clear" w:color="auto" w:fill="FFFFFF"/>
        </w:rPr>
        <w:t xml:space="preserve"> </w:t>
      </w:r>
      <w:r w:rsidR="00570934">
        <w:rPr>
          <w:color w:val="000000"/>
          <w:shd w:val="clear" w:color="auto" w:fill="FFFFFF"/>
          <w:lang w:val="uk-UA"/>
        </w:rPr>
        <w:t xml:space="preserve">на </w:t>
      </w:r>
      <w:proofErr w:type="spellStart"/>
      <w:r w:rsidRPr="00D20F9A">
        <w:rPr>
          <w:rStyle w:val="rvts0"/>
        </w:rPr>
        <w:t>фізичну</w:t>
      </w:r>
      <w:proofErr w:type="spellEnd"/>
      <w:r w:rsidRPr="00D20F9A">
        <w:rPr>
          <w:rStyle w:val="rvts0"/>
        </w:rPr>
        <w:t xml:space="preserve"> культуру і спорт: </w:t>
      </w:r>
      <w:proofErr w:type="spellStart"/>
      <w:r w:rsidRPr="00D20F9A">
        <w:rPr>
          <w:rStyle w:val="rvts0"/>
        </w:rPr>
        <w:t>утримання</w:t>
      </w:r>
      <w:proofErr w:type="spellEnd"/>
      <w:r w:rsidRPr="00D20F9A">
        <w:rPr>
          <w:rStyle w:val="rvts0"/>
        </w:rPr>
        <w:t xml:space="preserve"> та </w:t>
      </w:r>
      <w:proofErr w:type="spellStart"/>
      <w:r w:rsidRPr="00D20F9A">
        <w:rPr>
          <w:rStyle w:val="rvts0"/>
        </w:rPr>
        <w:t>навчально-тренувальна</w:t>
      </w:r>
      <w:proofErr w:type="spellEnd"/>
      <w:r w:rsidRPr="00D20F9A">
        <w:rPr>
          <w:rStyle w:val="rvts0"/>
        </w:rPr>
        <w:t xml:space="preserve"> робота </w:t>
      </w:r>
      <w:proofErr w:type="spellStart"/>
      <w:r w:rsidRPr="00D20F9A">
        <w:rPr>
          <w:rStyle w:val="rvts0"/>
        </w:rPr>
        <w:t>дитячо-юнацьких</w:t>
      </w:r>
      <w:proofErr w:type="spellEnd"/>
      <w:r w:rsidRPr="00D20F9A">
        <w:rPr>
          <w:rStyle w:val="rvts0"/>
        </w:rPr>
        <w:t xml:space="preserve"> </w:t>
      </w:r>
      <w:proofErr w:type="spellStart"/>
      <w:r w:rsidRPr="00D20F9A">
        <w:rPr>
          <w:rStyle w:val="rvts0"/>
        </w:rPr>
        <w:t>спортивних</w:t>
      </w:r>
      <w:proofErr w:type="spellEnd"/>
      <w:r w:rsidRPr="00D20F9A">
        <w:rPr>
          <w:rStyle w:val="rvts0"/>
        </w:rPr>
        <w:t xml:space="preserve"> </w:t>
      </w:r>
      <w:proofErr w:type="spellStart"/>
      <w:r w:rsidRPr="00D20F9A">
        <w:rPr>
          <w:rStyle w:val="rvts0"/>
        </w:rPr>
        <w:t>шкіл</w:t>
      </w:r>
      <w:proofErr w:type="spellEnd"/>
      <w:r w:rsidRPr="00D20F9A">
        <w:rPr>
          <w:rStyle w:val="rvts0"/>
        </w:rPr>
        <w:t xml:space="preserve"> </w:t>
      </w:r>
      <w:proofErr w:type="spellStart"/>
      <w:r w:rsidRPr="00D20F9A">
        <w:rPr>
          <w:rStyle w:val="rvts0"/>
        </w:rPr>
        <w:t>усіх</w:t>
      </w:r>
      <w:proofErr w:type="spellEnd"/>
      <w:r w:rsidRPr="00D20F9A">
        <w:rPr>
          <w:rStyle w:val="rvts0"/>
        </w:rPr>
        <w:t xml:space="preserve"> </w:t>
      </w:r>
      <w:proofErr w:type="spellStart"/>
      <w:r w:rsidRPr="00D20F9A">
        <w:rPr>
          <w:rStyle w:val="rvts0"/>
        </w:rPr>
        <w:t>типів</w:t>
      </w:r>
      <w:proofErr w:type="spellEnd"/>
      <w:r w:rsidRPr="00D20F9A">
        <w:rPr>
          <w:rStyle w:val="rvts0"/>
        </w:rPr>
        <w:t xml:space="preserve"> (</w:t>
      </w:r>
      <w:proofErr w:type="spellStart"/>
      <w:r w:rsidRPr="00D20F9A">
        <w:rPr>
          <w:rStyle w:val="rvts0"/>
        </w:rPr>
        <w:t>крім</w:t>
      </w:r>
      <w:proofErr w:type="spellEnd"/>
      <w:r w:rsidRPr="00D20F9A">
        <w:rPr>
          <w:rStyle w:val="rvts0"/>
        </w:rPr>
        <w:t xml:space="preserve"> </w:t>
      </w:r>
      <w:proofErr w:type="spellStart"/>
      <w:r w:rsidRPr="00D20F9A">
        <w:rPr>
          <w:rStyle w:val="rvts0"/>
        </w:rPr>
        <w:t>шкіл</w:t>
      </w:r>
      <w:proofErr w:type="spellEnd"/>
      <w:r w:rsidRPr="00D20F9A">
        <w:rPr>
          <w:rStyle w:val="rvts0"/>
        </w:rPr>
        <w:t xml:space="preserve"> </w:t>
      </w:r>
      <w:proofErr w:type="spellStart"/>
      <w:r w:rsidRPr="00D20F9A">
        <w:rPr>
          <w:rStyle w:val="rvts0"/>
        </w:rPr>
        <w:t>республіканського</w:t>
      </w:r>
      <w:proofErr w:type="spellEnd"/>
      <w:r w:rsidRPr="00D20F9A">
        <w:rPr>
          <w:rStyle w:val="rvts0"/>
        </w:rPr>
        <w:t xml:space="preserve"> </w:t>
      </w:r>
      <w:proofErr w:type="spellStart"/>
      <w:r w:rsidRPr="00D20F9A">
        <w:rPr>
          <w:rStyle w:val="rvts0"/>
        </w:rPr>
        <w:t>Автономної</w:t>
      </w:r>
      <w:proofErr w:type="spellEnd"/>
      <w:r w:rsidRPr="00D20F9A">
        <w:rPr>
          <w:rStyle w:val="rvts0"/>
        </w:rPr>
        <w:t xml:space="preserve"> </w:t>
      </w:r>
      <w:proofErr w:type="spellStart"/>
      <w:r w:rsidRPr="00D20F9A">
        <w:rPr>
          <w:rStyle w:val="rvts0"/>
        </w:rPr>
        <w:t>Республіки</w:t>
      </w:r>
      <w:proofErr w:type="spellEnd"/>
      <w:r w:rsidRPr="00D20F9A">
        <w:rPr>
          <w:rStyle w:val="rvts0"/>
        </w:rPr>
        <w:t xml:space="preserve"> </w:t>
      </w:r>
      <w:proofErr w:type="spellStart"/>
      <w:r w:rsidRPr="00D20F9A">
        <w:rPr>
          <w:rStyle w:val="rvts0"/>
        </w:rPr>
        <w:t>Крим</w:t>
      </w:r>
      <w:proofErr w:type="spellEnd"/>
      <w:r w:rsidRPr="00D20F9A">
        <w:rPr>
          <w:rStyle w:val="rvts0"/>
        </w:rPr>
        <w:t xml:space="preserve"> і </w:t>
      </w:r>
      <w:proofErr w:type="spellStart"/>
      <w:r w:rsidRPr="00D20F9A">
        <w:rPr>
          <w:rStyle w:val="rvts0"/>
        </w:rPr>
        <w:t>обласного</w:t>
      </w:r>
      <w:proofErr w:type="spellEnd"/>
      <w:r w:rsidRPr="00D20F9A">
        <w:rPr>
          <w:rStyle w:val="rvts0"/>
        </w:rPr>
        <w:t xml:space="preserve"> </w:t>
      </w:r>
      <w:proofErr w:type="spellStart"/>
      <w:r w:rsidRPr="00D20F9A">
        <w:rPr>
          <w:rStyle w:val="rvts0"/>
        </w:rPr>
        <w:t>значення</w:t>
      </w:r>
      <w:proofErr w:type="spellEnd"/>
      <w:r w:rsidRPr="00D20F9A">
        <w:rPr>
          <w:rStyle w:val="rvts0"/>
        </w:rPr>
        <w:t xml:space="preserve">), заходи з </w:t>
      </w:r>
      <w:proofErr w:type="spellStart"/>
      <w:r w:rsidRPr="00D20F9A">
        <w:rPr>
          <w:rStyle w:val="rvts0"/>
        </w:rPr>
        <w:t>фізичної</w:t>
      </w:r>
      <w:proofErr w:type="spellEnd"/>
      <w:r w:rsidRPr="00D20F9A">
        <w:rPr>
          <w:rStyle w:val="rvts0"/>
        </w:rPr>
        <w:t xml:space="preserve"> </w:t>
      </w:r>
      <w:proofErr w:type="spellStart"/>
      <w:r w:rsidRPr="00D20F9A">
        <w:rPr>
          <w:rStyle w:val="rvts0"/>
        </w:rPr>
        <w:t>культури</w:t>
      </w:r>
      <w:proofErr w:type="spellEnd"/>
      <w:r w:rsidRPr="00D20F9A">
        <w:rPr>
          <w:rStyle w:val="rvts0"/>
        </w:rPr>
        <w:t xml:space="preserve"> і спорту та </w:t>
      </w:r>
      <w:proofErr w:type="spellStart"/>
      <w:r w:rsidRPr="00D20F9A">
        <w:rPr>
          <w:rStyle w:val="rvts0"/>
        </w:rPr>
        <w:t>фінансова</w:t>
      </w:r>
      <w:proofErr w:type="spellEnd"/>
      <w:r w:rsidRPr="00D20F9A">
        <w:rPr>
          <w:rStyle w:val="rvts0"/>
        </w:rPr>
        <w:t xml:space="preserve"> </w:t>
      </w:r>
      <w:proofErr w:type="spellStart"/>
      <w:r w:rsidRPr="00D20F9A">
        <w:rPr>
          <w:rStyle w:val="rvts0"/>
        </w:rPr>
        <w:t>підтримка</w:t>
      </w:r>
      <w:proofErr w:type="spellEnd"/>
      <w:r w:rsidRPr="00D20F9A">
        <w:rPr>
          <w:rStyle w:val="rvts0"/>
        </w:rPr>
        <w:t xml:space="preserve"> </w:t>
      </w:r>
      <w:proofErr w:type="spellStart"/>
      <w:r w:rsidRPr="00D20F9A">
        <w:rPr>
          <w:rStyle w:val="rvts0"/>
        </w:rPr>
        <w:t>місцевих</w:t>
      </w:r>
      <w:proofErr w:type="spellEnd"/>
      <w:r w:rsidRPr="00D20F9A">
        <w:rPr>
          <w:rStyle w:val="rvts0"/>
        </w:rPr>
        <w:t xml:space="preserve"> </w:t>
      </w:r>
      <w:proofErr w:type="spellStart"/>
      <w:r w:rsidRPr="00D20F9A">
        <w:rPr>
          <w:rStyle w:val="rvts0"/>
        </w:rPr>
        <w:t>осередків</w:t>
      </w:r>
      <w:proofErr w:type="spellEnd"/>
      <w:r w:rsidRPr="00D20F9A">
        <w:rPr>
          <w:rStyle w:val="rvts0"/>
        </w:rPr>
        <w:t xml:space="preserve"> </w:t>
      </w:r>
      <w:proofErr w:type="spellStart"/>
      <w:r w:rsidRPr="00D20F9A">
        <w:rPr>
          <w:rStyle w:val="rvts0"/>
        </w:rPr>
        <w:t>всеукраїнських</w:t>
      </w:r>
      <w:proofErr w:type="spellEnd"/>
      <w:r w:rsidRPr="00D20F9A">
        <w:rPr>
          <w:rStyle w:val="rvts0"/>
        </w:rPr>
        <w:t xml:space="preserve"> </w:t>
      </w:r>
      <w:proofErr w:type="spellStart"/>
      <w:r w:rsidRPr="00D20F9A">
        <w:rPr>
          <w:rStyle w:val="rvts0"/>
        </w:rPr>
        <w:t>громадських</w:t>
      </w:r>
      <w:proofErr w:type="spellEnd"/>
      <w:r w:rsidRPr="00D20F9A">
        <w:rPr>
          <w:rStyle w:val="rvts0"/>
        </w:rPr>
        <w:t xml:space="preserve"> </w:t>
      </w:r>
      <w:proofErr w:type="spellStart"/>
      <w:r w:rsidRPr="00D20F9A">
        <w:rPr>
          <w:rStyle w:val="rvts0"/>
        </w:rPr>
        <w:t>об’єднань</w:t>
      </w:r>
      <w:proofErr w:type="spellEnd"/>
      <w:r w:rsidRPr="00D20F9A">
        <w:rPr>
          <w:rStyle w:val="rvts0"/>
        </w:rPr>
        <w:t xml:space="preserve"> </w:t>
      </w:r>
      <w:proofErr w:type="spellStart"/>
      <w:r w:rsidRPr="00D20F9A">
        <w:rPr>
          <w:rStyle w:val="rvts0"/>
        </w:rPr>
        <w:t>фізкультурно-спортивної</w:t>
      </w:r>
      <w:proofErr w:type="spellEnd"/>
      <w:r w:rsidRPr="00D20F9A">
        <w:rPr>
          <w:rStyle w:val="rvts0"/>
        </w:rPr>
        <w:t xml:space="preserve"> </w:t>
      </w:r>
      <w:proofErr w:type="spellStart"/>
      <w:r w:rsidRPr="00D20F9A">
        <w:rPr>
          <w:rStyle w:val="rvts0"/>
        </w:rPr>
        <w:t>спрямованості</w:t>
      </w:r>
      <w:proofErr w:type="spellEnd"/>
      <w:r w:rsidRPr="00D20F9A">
        <w:rPr>
          <w:rStyle w:val="rvts0"/>
        </w:rPr>
        <w:t xml:space="preserve"> і </w:t>
      </w:r>
      <w:proofErr w:type="spellStart"/>
      <w:r w:rsidRPr="00D20F9A">
        <w:rPr>
          <w:rStyle w:val="rvts0"/>
        </w:rPr>
        <w:t>спортивних</w:t>
      </w:r>
      <w:proofErr w:type="spellEnd"/>
      <w:r w:rsidRPr="00D20F9A">
        <w:rPr>
          <w:rStyle w:val="rvts0"/>
        </w:rPr>
        <w:t xml:space="preserve"> </w:t>
      </w:r>
      <w:proofErr w:type="spellStart"/>
      <w:r w:rsidRPr="00D20F9A">
        <w:rPr>
          <w:rStyle w:val="rvts0"/>
        </w:rPr>
        <w:t>споруд</w:t>
      </w:r>
      <w:proofErr w:type="spellEnd"/>
      <w:r w:rsidRPr="00D20F9A">
        <w:rPr>
          <w:rStyle w:val="rvts0"/>
        </w:rPr>
        <w:t xml:space="preserve"> </w:t>
      </w:r>
      <w:proofErr w:type="spellStart"/>
      <w:r w:rsidRPr="00D20F9A">
        <w:rPr>
          <w:rStyle w:val="rvts0"/>
        </w:rPr>
        <w:t>місцевого</w:t>
      </w:r>
      <w:proofErr w:type="spellEnd"/>
      <w:r w:rsidRPr="00D20F9A">
        <w:rPr>
          <w:rStyle w:val="rvts0"/>
        </w:rPr>
        <w:t xml:space="preserve"> </w:t>
      </w:r>
      <w:proofErr w:type="spellStart"/>
      <w:r w:rsidRPr="00D20F9A">
        <w:rPr>
          <w:rStyle w:val="rvts0"/>
        </w:rPr>
        <w:t>значення</w:t>
      </w:r>
      <w:proofErr w:type="spellEnd"/>
      <w:r w:rsidRPr="00D20F9A">
        <w:rPr>
          <w:rStyle w:val="rvts0"/>
        </w:rPr>
        <w:t>.</w:t>
      </w:r>
    </w:p>
    <w:p w14:paraId="1DDBD03C" w14:textId="77777777" w:rsidR="0053756A" w:rsidRPr="00D20F9A" w:rsidRDefault="0053756A" w:rsidP="001B49A4">
      <w:pPr>
        <w:pStyle w:val="a6"/>
        <w:ind w:right="-1"/>
        <w:rPr>
          <w:color w:val="000000"/>
          <w:shd w:val="clear" w:color="auto" w:fill="FFFFFF"/>
        </w:rPr>
      </w:pPr>
    </w:p>
    <w:p w14:paraId="14D04865" w14:textId="77777777" w:rsidR="0053756A" w:rsidRPr="00D20F9A" w:rsidRDefault="0053756A" w:rsidP="001B49A4">
      <w:pPr>
        <w:pStyle w:val="a6"/>
        <w:widowControl/>
        <w:numPr>
          <w:ilvl w:val="0"/>
          <w:numId w:val="1"/>
        </w:numPr>
        <w:tabs>
          <w:tab w:val="left" w:pos="426"/>
          <w:tab w:val="left" w:pos="1701"/>
        </w:tabs>
        <w:overflowPunct/>
        <w:autoSpaceDE/>
        <w:autoSpaceDN/>
        <w:adjustRightInd/>
        <w:ind w:left="426" w:right="-1" w:hanging="426"/>
        <w:contextualSpacing/>
        <w:jc w:val="both"/>
        <w:rPr>
          <w:color w:val="000000"/>
        </w:rPr>
      </w:pPr>
      <w:r w:rsidRPr="00D20F9A">
        <w:t xml:space="preserve">Пунктом 8 </w:t>
      </w:r>
      <w:proofErr w:type="spellStart"/>
      <w:r w:rsidRPr="00D20F9A">
        <w:t>частини</w:t>
      </w:r>
      <w:proofErr w:type="spellEnd"/>
      <w:r w:rsidRPr="00D20F9A">
        <w:t xml:space="preserve"> </w:t>
      </w:r>
      <w:proofErr w:type="spellStart"/>
      <w:r w:rsidRPr="00D20F9A">
        <w:t>першої</w:t>
      </w:r>
      <w:proofErr w:type="spellEnd"/>
      <w:r w:rsidRPr="00D20F9A">
        <w:t xml:space="preserve"> </w:t>
      </w:r>
      <w:proofErr w:type="spellStart"/>
      <w:r w:rsidRPr="00D20F9A">
        <w:t>статті</w:t>
      </w:r>
      <w:proofErr w:type="spellEnd"/>
      <w:r w:rsidRPr="00D20F9A">
        <w:t xml:space="preserve"> 91 Бюджетного кодексу </w:t>
      </w:r>
      <w:proofErr w:type="spellStart"/>
      <w:r w:rsidRPr="00D20F9A">
        <w:t>України</w:t>
      </w:r>
      <w:proofErr w:type="spellEnd"/>
      <w:r w:rsidRPr="00D20F9A">
        <w:t xml:space="preserve"> </w:t>
      </w:r>
      <w:proofErr w:type="spellStart"/>
      <w:r w:rsidRPr="00D20F9A">
        <w:t>регламентовано</w:t>
      </w:r>
      <w:proofErr w:type="spellEnd"/>
      <w:r w:rsidRPr="00D20F9A">
        <w:t xml:space="preserve">, </w:t>
      </w:r>
      <w:proofErr w:type="spellStart"/>
      <w:r w:rsidRPr="00D20F9A">
        <w:rPr>
          <w:color w:val="000000"/>
          <w:shd w:val="clear" w:color="auto" w:fill="FFFFFF"/>
        </w:rPr>
        <w:t>що</w:t>
      </w:r>
      <w:proofErr w:type="spellEnd"/>
      <w:r w:rsidRPr="00D20F9A">
        <w:rPr>
          <w:color w:val="000000"/>
          <w:shd w:val="clear" w:color="auto" w:fill="FFFFFF"/>
        </w:rPr>
        <w:t xml:space="preserve"> д</w:t>
      </w:r>
      <w:bookmarkStart w:id="5" w:name="n1457"/>
      <w:bookmarkEnd w:id="5"/>
      <w:r w:rsidRPr="00D20F9A">
        <w:rPr>
          <w:color w:val="000000"/>
        </w:rPr>
        <w:t xml:space="preserve">о </w:t>
      </w:r>
      <w:proofErr w:type="spellStart"/>
      <w:r w:rsidRPr="00D20F9A">
        <w:rPr>
          <w:color w:val="000000"/>
        </w:rPr>
        <w:t>видатків</w:t>
      </w:r>
      <w:proofErr w:type="spellEnd"/>
      <w:r w:rsidRPr="00D20F9A">
        <w:rPr>
          <w:color w:val="000000"/>
        </w:rPr>
        <w:t xml:space="preserve"> </w:t>
      </w:r>
      <w:proofErr w:type="spellStart"/>
      <w:r w:rsidRPr="00D20F9A">
        <w:rPr>
          <w:color w:val="000000"/>
        </w:rPr>
        <w:t>місцевих</w:t>
      </w:r>
      <w:proofErr w:type="spellEnd"/>
      <w:r w:rsidRPr="00D20F9A">
        <w:rPr>
          <w:color w:val="000000"/>
        </w:rPr>
        <w:t xml:space="preserve"> </w:t>
      </w:r>
      <w:proofErr w:type="spellStart"/>
      <w:r w:rsidRPr="00D20F9A">
        <w:rPr>
          <w:color w:val="000000"/>
        </w:rPr>
        <w:t>бюджетів</w:t>
      </w:r>
      <w:proofErr w:type="spellEnd"/>
      <w:r w:rsidRPr="00D20F9A">
        <w:rPr>
          <w:color w:val="000000"/>
        </w:rPr>
        <w:t xml:space="preserve">, </w:t>
      </w:r>
      <w:proofErr w:type="spellStart"/>
      <w:r w:rsidRPr="00D20F9A">
        <w:rPr>
          <w:color w:val="000000"/>
        </w:rPr>
        <w:t>що</w:t>
      </w:r>
      <w:proofErr w:type="spellEnd"/>
      <w:r w:rsidRPr="00D20F9A">
        <w:rPr>
          <w:color w:val="000000"/>
        </w:rPr>
        <w:t xml:space="preserve"> </w:t>
      </w:r>
      <w:proofErr w:type="spellStart"/>
      <w:r w:rsidRPr="00D20F9A">
        <w:rPr>
          <w:color w:val="000000"/>
        </w:rPr>
        <w:t>можуть</w:t>
      </w:r>
      <w:proofErr w:type="spellEnd"/>
      <w:r w:rsidRPr="00D20F9A">
        <w:rPr>
          <w:color w:val="000000"/>
        </w:rPr>
        <w:t xml:space="preserve"> </w:t>
      </w:r>
      <w:proofErr w:type="spellStart"/>
      <w:r w:rsidRPr="00D20F9A">
        <w:rPr>
          <w:color w:val="000000"/>
        </w:rPr>
        <w:t>здійснюватися</w:t>
      </w:r>
      <w:proofErr w:type="spellEnd"/>
      <w:r w:rsidRPr="00D20F9A">
        <w:rPr>
          <w:color w:val="000000"/>
        </w:rPr>
        <w:t xml:space="preserve"> з </w:t>
      </w:r>
      <w:proofErr w:type="spellStart"/>
      <w:r w:rsidRPr="00D20F9A">
        <w:rPr>
          <w:color w:val="000000"/>
        </w:rPr>
        <w:t>усіх</w:t>
      </w:r>
      <w:proofErr w:type="spellEnd"/>
      <w:r w:rsidRPr="00D20F9A">
        <w:rPr>
          <w:color w:val="000000"/>
        </w:rPr>
        <w:t xml:space="preserve"> </w:t>
      </w:r>
      <w:proofErr w:type="spellStart"/>
      <w:r w:rsidRPr="00D20F9A">
        <w:rPr>
          <w:color w:val="000000"/>
        </w:rPr>
        <w:t>місцевих</w:t>
      </w:r>
      <w:proofErr w:type="spellEnd"/>
      <w:r w:rsidRPr="00D20F9A">
        <w:rPr>
          <w:color w:val="000000"/>
        </w:rPr>
        <w:t xml:space="preserve"> </w:t>
      </w:r>
      <w:proofErr w:type="spellStart"/>
      <w:r w:rsidRPr="00D20F9A">
        <w:rPr>
          <w:color w:val="000000"/>
        </w:rPr>
        <w:t>бюджетів</w:t>
      </w:r>
      <w:proofErr w:type="spellEnd"/>
      <w:r w:rsidRPr="00D20F9A">
        <w:rPr>
          <w:color w:val="000000"/>
        </w:rPr>
        <w:t xml:space="preserve">, належать </w:t>
      </w:r>
      <w:proofErr w:type="spellStart"/>
      <w:r w:rsidRPr="00D20F9A">
        <w:rPr>
          <w:color w:val="000000"/>
        </w:rPr>
        <w:t>видатки</w:t>
      </w:r>
      <w:proofErr w:type="spellEnd"/>
      <w:r w:rsidRPr="00D20F9A">
        <w:rPr>
          <w:color w:val="000000"/>
        </w:rPr>
        <w:t xml:space="preserve"> на</w:t>
      </w:r>
      <w:r w:rsidRPr="00D20F9A">
        <w:rPr>
          <w:color w:val="000000"/>
          <w:shd w:val="clear" w:color="auto" w:fill="FFFFFF"/>
        </w:rPr>
        <w:t xml:space="preserve"> </w:t>
      </w:r>
      <w:proofErr w:type="spellStart"/>
      <w:r w:rsidRPr="00D20F9A">
        <w:rPr>
          <w:color w:val="000000"/>
          <w:shd w:val="clear" w:color="auto" w:fill="FFFFFF"/>
        </w:rPr>
        <w:t>місцеві</w:t>
      </w:r>
      <w:proofErr w:type="spellEnd"/>
      <w:r w:rsidRPr="00D20F9A">
        <w:rPr>
          <w:color w:val="000000"/>
          <w:shd w:val="clear" w:color="auto" w:fill="FFFFFF"/>
        </w:rPr>
        <w:t xml:space="preserve"> </w:t>
      </w:r>
      <w:proofErr w:type="spellStart"/>
      <w:r w:rsidRPr="00D20F9A">
        <w:rPr>
          <w:color w:val="000000"/>
          <w:shd w:val="clear" w:color="auto" w:fill="FFFFFF"/>
        </w:rPr>
        <w:t>програми</w:t>
      </w:r>
      <w:proofErr w:type="spellEnd"/>
      <w:r w:rsidRPr="00D20F9A">
        <w:rPr>
          <w:color w:val="000000"/>
          <w:shd w:val="clear" w:color="auto" w:fill="FFFFFF"/>
        </w:rPr>
        <w:t xml:space="preserve"> з </w:t>
      </w:r>
      <w:proofErr w:type="spellStart"/>
      <w:r w:rsidRPr="00D20F9A">
        <w:rPr>
          <w:color w:val="000000"/>
          <w:shd w:val="clear" w:color="auto" w:fill="FFFFFF"/>
        </w:rPr>
        <w:t>розвитку</w:t>
      </w:r>
      <w:proofErr w:type="spellEnd"/>
      <w:r w:rsidRPr="00D20F9A">
        <w:rPr>
          <w:color w:val="000000"/>
          <w:shd w:val="clear" w:color="auto" w:fill="FFFFFF"/>
        </w:rPr>
        <w:t xml:space="preserve"> </w:t>
      </w:r>
      <w:proofErr w:type="spellStart"/>
      <w:r w:rsidRPr="00D20F9A">
        <w:rPr>
          <w:color w:val="000000"/>
          <w:shd w:val="clear" w:color="auto" w:fill="FFFFFF"/>
        </w:rPr>
        <w:t>фізичної</w:t>
      </w:r>
      <w:proofErr w:type="spellEnd"/>
      <w:r w:rsidRPr="00D20F9A">
        <w:rPr>
          <w:color w:val="000000"/>
          <w:shd w:val="clear" w:color="auto" w:fill="FFFFFF"/>
        </w:rPr>
        <w:t xml:space="preserve"> </w:t>
      </w:r>
      <w:proofErr w:type="spellStart"/>
      <w:r w:rsidRPr="00D20F9A">
        <w:rPr>
          <w:color w:val="000000"/>
          <w:shd w:val="clear" w:color="auto" w:fill="FFFFFF"/>
        </w:rPr>
        <w:t>культури</w:t>
      </w:r>
      <w:proofErr w:type="spellEnd"/>
      <w:r w:rsidRPr="00D20F9A">
        <w:rPr>
          <w:color w:val="000000"/>
          <w:shd w:val="clear" w:color="auto" w:fill="FFFFFF"/>
        </w:rPr>
        <w:t xml:space="preserve"> і спорту.</w:t>
      </w:r>
    </w:p>
    <w:p w14:paraId="1575FFD2" w14:textId="77777777" w:rsidR="0053756A" w:rsidRPr="00D20F9A" w:rsidRDefault="0053756A" w:rsidP="001B49A4">
      <w:pPr>
        <w:ind w:right="-1"/>
        <w:rPr>
          <w:u w:val="single"/>
        </w:rPr>
      </w:pPr>
    </w:p>
    <w:p w14:paraId="6AE3C672" w14:textId="77777777" w:rsidR="0053756A" w:rsidRPr="00D20F9A" w:rsidRDefault="0053756A" w:rsidP="001B49A4">
      <w:pPr>
        <w:tabs>
          <w:tab w:val="left" w:pos="0"/>
          <w:tab w:val="left" w:pos="426"/>
        </w:tabs>
        <w:ind w:right="-1"/>
        <w:contextualSpacing/>
        <w:jc w:val="both"/>
        <w:rPr>
          <w:b/>
        </w:rPr>
      </w:pPr>
      <w:r w:rsidRPr="00D20F9A">
        <w:rPr>
          <w:b/>
        </w:rPr>
        <w:t>3.3</w:t>
      </w:r>
      <w:r>
        <w:rPr>
          <w:b/>
        </w:rPr>
        <w:t>.</w:t>
      </w:r>
      <w:r w:rsidRPr="00D20F9A">
        <w:rPr>
          <w:b/>
        </w:rPr>
        <w:tab/>
        <w:t>Оцінка допустимості державної допомоги у сфері фізичної культури</w:t>
      </w:r>
      <w:r>
        <w:rPr>
          <w:b/>
        </w:rPr>
        <w:t xml:space="preserve"> та спорту</w:t>
      </w:r>
    </w:p>
    <w:p w14:paraId="3F40F53B" w14:textId="77777777" w:rsidR="0053756A" w:rsidRPr="00D20F9A" w:rsidRDefault="0053756A" w:rsidP="001B49A4">
      <w:pPr>
        <w:ind w:right="-1"/>
      </w:pPr>
    </w:p>
    <w:p w14:paraId="3A0CAEFA" w14:textId="77777777" w:rsidR="0053756A" w:rsidRPr="00D20F9A" w:rsidRDefault="0053756A" w:rsidP="001B49A4">
      <w:pPr>
        <w:numPr>
          <w:ilvl w:val="0"/>
          <w:numId w:val="1"/>
        </w:numPr>
        <w:tabs>
          <w:tab w:val="left" w:pos="426"/>
        </w:tabs>
        <w:ind w:left="426" w:right="-1" w:hanging="426"/>
        <w:contextualSpacing/>
        <w:jc w:val="both"/>
      </w:pPr>
      <w:r w:rsidRPr="00D20F9A">
        <w:t>Відповідно до пункту 3 частини першої статті 6 Закону державна допомога може бути визнана допустимою, якщо вона надається для сприяння окремим видам господарської діяльності за умови, що це не суперечить міжнародним договорам України, згода на обов’язковість яких надана Верховною Радою України.</w:t>
      </w:r>
    </w:p>
    <w:p w14:paraId="13A17ECB" w14:textId="77777777" w:rsidR="0053756A" w:rsidRDefault="0053756A" w:rsidP="001B49A4">
      <w:pPr>
        <w:tabs>
          <w:tab w:val="left" w:pos="426"/>
          <w:tab w:val="left" w:pos="567"/>
          <w:tab w:val="left" w:pos="709"/>
        </w:tabs>
        <w:ind w:left="426" w:right="-1"/>
        <w:contextualSpacing/>
        <w:jc w:val="both"/>
      </w:pPr>
    </w:p>
    <w:p w14:paraId="358A00A6" w14:textId="77777777" w:rsidR="0053756A" w:rsidRPr="00D20F9A" w:rsidRDefault="0053756A" w:rsidP="001B49A4">
      <w:pPr>
        <w:numPr>
          <w:ilvl w:val="0"/>
          <w:numId w:val="1"/>
        </w:numPr>
        <w:tabs>
          <w:tab w:val="left" w:pos="426"/>
          <w:tab w:val="left" w:pos="567"/>
          <w:tab w:val="left" w:pos="709"/>
        </w:tabs>
        <w:ind w:left="426" w:right="-1" w:hanging="426"/>
        <w:contextualSpacing/>
        <w:jc w:val="both"/>
      </w:pPr>
      <w:r w:rsidRPr="00D20F9A">
        <w:t>Згідно з пунктом «е» частини третьої статті 262 Угоди може вважатися сумісною з належним виконанням Угоди, зокрема, допомога для досягнення цілей, дозволених відповідно до правил ЄС щодо горизонтальних блоків виключень та правил щодо горизонтальної і галузевої державної допомоги, яка надається відповідно до викладених у них умов.</w:t>
      </w:r>
    </w:p>
    <w:p w14:paraId="0A479E0D" w14:textId="77777777" w:rsidR="0053756A" w:rsidRPr="00D20F9A" w:rsidRDefault="0053756A" w:rsidP="001B49A4">
      <w:pPr>
        <w:tabs>
          <w:tab w:val="left" w:pos="426"/>
          <w:tab w:val="left" w:pos="567"/>
          <w:tab w:val="left" w:pos="709"/>
        </w:tabs>
        <w:ind w:left="426" w:right="-1"/>
        <w:contextualSpacing/>
        <w:jc w:val="both"/>
      </w:pPr>
    </w:p>
    <w:p w14:paraId="7886FF9B" w14:textId="011B3E02" w:rsidR="0053756A" w:rsidRPr="00D20F9A" w:rsidRDefault="0053756A" w:rsidP="001B49A4">
      <w:pPr>
        <w:numPr>
          <w:ilvl w:val="0"/>
          <w:numId w:val="1"/>
        </w:numPr>
        <w:tabs>
          <w:tab w:val="left" w:pos="426"/>
          <w:tab w:val="left" w:pos="567"/>
          <w:tab w:val="left" w:pos="709"/>
        </w:tabs>
        <w:ind w:left="426" w:right="-1" w:hanging="426"/>
        <w:contextualSpacing/>
        <w:jc w:val="both"/>
      </w:pPr>
      <w:r w:rsidRPr="00D20F9A">
        <w:t>Відповідно до статті 55 Регламенту Комісії (ЄС) № 651/2014 від 17.06.2014</w:t>
      </w:r>
      <w:r w:rsidRPr="00D20F9A">
        <w:rPr>
          <w:bCs/>
        </w:rPr>
        <w:t xml:space="preserve">, яким встановлюються окремі категорії допомоги, сумісні з внутрішнім ринком, при застосуванні статей 107 та 108 ДФЄС </w:t>
      </w:r>
      <w:r w:rsidRPr="00D20F9A">
        <w:t>(зі змінами, внесеними згідно з Регламентом Комісії ЄС</w:t>
      </w:r>
      <w:r w:rsidR="00570934">
        <w:t xml:space="preserve"> </w:t>
      </w:r>
      <w:r w:rsidRPr="00D20F9A">
        <w:t xml:space="preserve">№ 1084/2017 від 14.06.2017) </w:t>
      </w:r>
      <w:r w:rsidRPr="00D20F9A">
        <w:rPr>
          <w:bCs/>
        </w:rPr>
        <w:t xml:space="preserve">(далі – Регламент Комісії (ЄС) № 651/2014 </w:t>
      </w:r>
      <w:r w:rsidRPr="00D20F9A">
        <w:t>(зі змінами), допомога для спорту та багатофункціональної рекреаційної інфраструктури є допустимою, якщо:</w:t>
      </w:r>
    </w:p>
    <w:p w14:paraId="6E08E7EC" w14:textId="77777777" w:rsidR="0053756A" w:rsidRPr="00D20F9A" w:rsidRDefault="0053756A" w:rsidP="001B49A4">
      <w:pPr>
        <w:tabs>
          <w:tab w:val="left" w:pos="426"/>
          <w:tab w:val="left" w:pos="567"/>
          <w:tab w:val="left" w:pos="709"/>
        </w:tabs>
        <w:ind w:left="426" w:right="-1"/>
        <w:contextualSpacing/>
        <w:jc w:val="both"/>
      </w:pPr>
    </w:p>
    <w:p w14:paraId="66B64A6F" w14:textId="77777777" w:rsidR="0053756A" w:rsidRPr="00D20F9A" w:rsidRDefault="0053756A" w:rsidP="001B49A4">
      <w:pPr>
        <w:numPr>
          <w:ilvl w:val="0"/>
          <w:numId w:val="2"/>
        </w:numPr>
        <w:ind w:left="709" w:right="-1" w:hanging="283"/>
        <w:contextualSpacing/>
        <w:jc w:val="both"/>
      </w:pPr>
      <w:r w:rsidRPr="00D20F9A">
        <w:lastRenderedPageBreak/>
        <w:t>спортивна інфраструктура використовується не виключно одним професійним спортсменом; використання спортивної інфраструктури іншими професійними і непрофесійними спортсменами повинно щорічно становити не менше 20 відсотків часу;</w:t>
      </w:r>
    </w:p>
    <w:p w14:paraId="7A526E58" w14:textId="77777777" w:rsidR="0053756A" w:rsidRPr="00D20F9A" w:rsidRDefault="0053756A" w:rsidP="001B49A4">
      <w:pPr>
        <w:ind w:left="709" w:right="-1"/>
        <w:contextualSpacing/>
        <w:jc w:val="both"/>
      </w:pPr>
    </w:p>
    <w:p w14:paraId="476026FF" w14:textId="77777777" w:rsidR="0053756A" w:rsidRPr="00D20F9A" w:rsidRDefault="0053756A" w:rsidP="001B49A4">
      <w:pPr>
        <w:numPr>
          <w:ilvl w:val="0"/>
          <w:numId w:val="2"/>
        </w:numPr>
        <w:ind w:left="709" w:right="-1" w:hanging="283"/>
        <w:contextualSpacing/>
        <w:jc w:val="both"/>
      </w:pPr>
      <w:r w:rsidRPr="00D20F9A">
        <w:t>багатофункціональна інфраструктура відпочинку повинна складатися з об’єктів відпочинку з багатофункціональним характером, що пропонує, зокрема, культурні та рекреаційні послуги, за винятком парків розваг та готельних об’єктів;</w:t>
      </w:r>
    </w:p>
    <w:p w14:paraId="4EC4D662" w14:textId="77777777" w:rsidR="0053756A" w:rsidRPr="00D20F9A" w:rsidRDefault="0053756A" w:rsidP="001B49A4">
      <w:pPr>
        <w:ind w:left="709" w:right="-1"/>
        <w:contextualSpacing/>
        <w:jc w:val="both"/>
      </w:pPr>
    </w:p>
    <w:p w14:paraId="70614DF5" w14:textId="77777777" w:rsidR="0053756A" w:rsidRPr="00D20F9A" w:rsidRDefault="0053756A" w:rsidP="001B49A4">
      <w:pPr>
        <w:numPr>
          <w:ilvl w:val="0"/>
          <w:numId w:val="2"/>
        </w:numPr>
        <w:ind w:left="709" w:right="-1" w:hanging="283"/>
        <w:contextualSpacing/>
        <w:jc w:val="both"/>
      </w:pPr>
      <w:r w:rsidRPr="00D20F9A">
        <w:t>доступ до спортивної та багатофункціональної рекреаційної інфраструктури є відкритим для декількох користувачів і надається на прозорому та недискримінаційному рівні; суб’єктам, яким фінансують принаймні 30 відсотків інвестиційних витрат на інфраструктуру, може надаватися пільговий доступ на більш сприятливих умовах, за умови, що ці об’єкти стають більш доступними для громадськості;</w:t>
      </w:r>
    </w:p>
    <w:p w14:paraId="5FF8A078" w14:textId="77777777" w:rsidR="0053756A" w:rsidRPr="00D20F9A" w:rsidRDefault="0053756A" w:rsidP="001B49A4">
      <w:pPr>
        <w:ind w:left="709" w:right="-1"/>
        <w:contextualSpacing/>
        <w:jc w:val="both"/>
      </w:pPr>
    </w:p>
    <w:p w14:paraId="60310E28" w14:textId="77777777" w:rsidR="0053756A" w:rsidRPr="00D20F9A" w:rsidRDefault="0053756A" w:rsidP="001B49A4">
      <w:pPr>
        <w:numPr>
          <w:ilvl w:val="0"/>
          <w:numId w:val="2"/>
        </w:numPr>
        <w:ind w:left="709" w:right="-1" w:hanging="283"/>
        <w:contextualSpacing/>
        <w:jc w:val="both"/>
      </w:pPr>
      <w:r w:rsidRPr="00D20F9A">
        <w:t>якщо спортивна інфраструктура використовується професійними спортивними клубами, держави-члени забезпечують, щоб умови ціноутворення для її використання були доступними для громадськості;</w:t>
      </w:r>
    </w:p>
    <w:p w14:paraId="54F90A51" w14:textId="77777777" w:rsidR="0053756A" w:rsidRPr="00D20F9A" w:rsidRDefault="0053756A" w:rsidP="001B49A4">
      <w:pPr>
        <w:ind w:left="709" w:right="-1"/>
        <w:contextualSpacing/>
        <w:jc w:val="both"/>
      </w:pPr>
    </w:p>
    <w:p w14:paraId="710DB3F1" w14:textId="77777777" w:rsidR="0053756A" w:rsidRPr="00D20F9A" w:rsidRDefault="0053756A" w:rsidP="001B49A4">
      <w:pPr>
        <w:numPr>
          <w:ilvl w:val="0"/>
          <w:numId w:val="2"/>
        </w:numPr>
        <w:ind w:left="709" w:right="-1" w:hanging="283"/>
        <w:contextualSpacing/>
        <w:jc w:val="both"/>
      </w:pPr>
      <w:r w:rsidRPr="00D20F9A">
        <w:t xml:space="preserve">будь-яка концесія чи інше доручення третій стороні щодо будівництва, модернізації та/або експлуатації спортивної та багатофункціональної рекреаційної інфраструктури повинна відбуватися на відкритій, прозорій та недискримінаційній основі, з належним урахуванням відповідних правил </w:t>
      </w:r>
      <w:proofErr w:type="spellStart"/>
      <w:r w:rsidRPr="00D20F9A">
        <w:t>закупівель</w:t>
      </w:r>
      <w:proofErr w:type="spellEnd"/>
      <w:r w:rsidRPr="00D20F9A">
        <w:t>;</w:t>
      </w:r>
    </w:p>
    <w:p w14:paraId="35BD21AF" w14:textId="77777777" w:rsidR="0053756A" w:rsidRPr="00D20F9A" w:rsidRDefault="0053756A" w:rsidP="001B49A4">
      <w:pPr>
        <w:ind w:left="709" w:right="-1"/>
        <w:contextualSpacing/>
        <w:jc w:val="both"/>
      </w:pPr>
    </w:p>
    <w:p w14:paraId="33C1F73D" w14:textId="77777777" w:rsidR="0053756A" w:rsidRPr="00D20F9A" w:rsidRDefault="0053756A" w:rsidP="001B49A4">
      <w:pPr>
        <w:numPr>
          <w:ilvl w:val="0"/>
          <w:numId w:val="2"/>
        </w:numPr>
        <w:ind w:left="709" w:right="-1" w:hanging="283"/>
        <w:contextualSpacing/>
        <w:jc w:val="both"/>
      </w:pPr>
      <w:r w:rsidRPr="00D20F9A">
        <w:t xml:space="preserve">допомога може надаватися у формі: </w:t>
      </w:r>
    </w:p>
    <w:p w14:paraId="3336AFA2" w14:textId="77777777" w:rsidR="0053756A" w:rsidRPr="00D20F9A" w:rsidRDefault="0053756A" w:rsidP="001B49A4">
      <w:pPr>
        <w:pStyle w:val="a6"/>
        <w:widowControl/>
        <w:numPr>
          <w:ilvl w:val="1"/>
          <w:numId w:val="2"/>
        </w:numPr>
        <w:tabs>
          <w:tab w:val="left" w:pos="851"/>
        </w:tabs>
        <w:overflowPunct/>
        <w:autoSpaceDE/>
        <w:autoSpaceDN/>
        <w:adjustRightInd/>
        <w:ind w:left="709" w:right="-1" w:firstLine="0"/>
        <w:contextualSpacing/>
        <w:jc w:val="both"/>
      </w:pPr>
      <w:proofErr w:type="spellStart"/>
      <w:r w:rsidRPr="00D20F9A">
        <w:t>інвестиційної</w:t>
      </w:r>
      <w:proofErr w:type="spellEnd"/>
      <w:r w:rsidRPr="00D20F9A">
        <w:t xml:space="preserve"> </w:t>
      </w:r>
      <w:proofErr w:type="spellStart"/>
      <w:r w:rsidRPr="00D20F9A">
        <w:t>допомоги</w:t>
      </w:r>
      <w:proofErr w:type="spellEnd"/>
      <w:r w:rsidRPr="00D20F9A">
        <w:t xml:space="preserve">, </w:t>
      </w:r>
      <w:proofErr w:type="spellStart"/>
      <w:r w:rsidRPr="00D20F9A">
        <w:t>включно</w:t>
      </w:r>
      <w:proofErr w:type="spellEnd"/>
      <w:r w:rsidRPr="00D20F9A">
        <w:t xml:space="preserve"> з </w:t>
      </w:r>
      <w:proofErr w:type="spellStart"/>
      <w:r w:rsidRPr="00D20F9A">
        <w:t>допомогою</w:t>
      </w:r>
      <w:proofErr w:type="spellEnd"/>
      <w:r w:rsidRPr="00D20F9A">
        <w:t xml:space="preserve"> на </w:t>
      </w:r>
      <w:proofErr w:type="spellStart"/>
      <w:r w:rsidRPr="00D20F9A">
        <w:t>будівництво</w:t>
      </w:r>
      <w:proofErr w:type="spellEnd"/>
      <w:r w:rsidRPr="00D20F9A">
        <w:t xml:space="preserve"> </w:t>
      </w:r>
      <w:proofErr w:type="spellStart"/>
      <w:r w:rsidRPr="00D20F9A">
        <w:t>або</w:t>
      </w:r>
      <w:proofErr w:type="spellEnd"/>
      <w:r w:rsidRPr="00D20F9A">
        <w:t xml:space="preserve"> </w:t>
      </w:r>
      <w:proofErr w:type="spellStart"/>
      <w:r w:rsidRPr="00D20F9A">
        <w:t>оновлення</w:t>
      </w:r>
      <w:proofErr w:type="spellEnd"/>
      <w:r w:rsidRPr="00D20F9A">
        <w:t xml:space="preserve"> </w:t>
      </w:r>
      <w:proofErr w:type="spellStart"/>
      <w:r w:rsidRPr="00D20F9A">
        <w:t>спортивної</w:t>
      </w:r>
      <w:proofErr w:type="spellEnd"/>
      <w:r w:rsidRPr="00D20F9A">
        <w:t xml:space="preserve"> та </w:t>
      </w:r>
      <w:proofErr w:type="spellStart"/>
      <w:r w:rsidRPr="00D20F9A">
        <w:t>багатофункціональної</w:t>
      </w:r>
      <w:proofErr w:type="spellEnd"/>
      <w:r w:rsidRPr="00D20F9A">
        <w:t xml:space="preserve"> </w:t>
      </w:r>
      <w:proofErr w:type="spellStart"/>
      <w:r w:rsidRPr="00D20F9A">
        <w:t>рекреаційної</w:t>
      </w:r>
      <w:proofErr w:type="spellEnd"/>
      <w:r w:rsidRPr="00D20F9A">
        <w:t xml:space="preserve"> </w:t>
      </w:r>
      <w:proofErr w:type="spellStart"/>
      <w:r w:rsidRPr="00D20F9A">
        <w:t>інфраструктури</w:t>
      </w:r>
      <w:proofErr w:type="spellEnd"/>
      <w:r w:rsidRPr="00D20F9A">
        <w:t>;</w:t>
      </w:r>
    </w:p>
    <w:p w14:paraId="53FCB6D6" w14:textId="77777777" w:rsidR="0053756A" w:rsidRPr="00D20F9A" w:rsidRDefault="0053756A" w:rsidP="001B49A4">
      <w:pPr>
        <w:pStyle w:val="a6"/>
        <w:widowControl/>
        <w:numPr>
          <w:ilvl w:val="1"/>
          <w:numId w:val="2"/>
        </w:numPr>
        <w:tabs>
          <w:tab w:val="left" w:pos="851"/>
        </w:tabs>
        <w:overflowPunct/>
        <w:autoSpaceDE/>
        <w:autoSpaceDN/>
        <w:adjustRightInd/>
        <w:ind w:left="709" w:right="-1" w:firstLine="0"/>
        <w:contextualSpacing/>
        <w:jc w:val="both"/>
      </w:pPr>
      <w:proofErr w:type="spellStart"/>
      <w:r w:rsidRPr="00D20F9A">
        <w:t>операційної</w:t>
      </w:r>
      <w:proofErr w:type="spellEnd"/>
      <w:r w:rsidRPr="00D20F9A">
        <w:t xml:space="preserve"> </w:t>
      </w:r>
      <w:proofErr w:type="spellStart"/>
      <w:r w:rsidRPr="00D20F9A">
        <w:t>допомоги</w:t>
      </w:r>
      <w:proofErr w:type="spellEnd"/>
      <w:r w:rsidRPr="00D20F9A">
        <w:t xml:space="preserve"> для </w:t>
      </w:r>
      <w:proofErr w:type="spellStart"/>
      <w:r w:rsidRPr="00D20F9A">
        <w:t>спортивної</w:t>
      </w:r>
      <w:proofErr w:type="spellEnd"/>
      <w:r w:rsidRPr="00D20F9A">
        <w:t xml:space="preserve"> </w:t>
      </w:r>
      <w:proofErr w:type="spellStart"/>
      <w:r w:rsidRPr="00D20F9A">
        <w:t>інфраструктури</w:t>
      </w:r>
      <w:proofErr w:type="spellEnd"/>
      <w:r w:rsidRPr="00D20F9A">
        <w:t>;</w:t>
      </w:r>
    </w:p>
    <w:p w14:paraId="20FF198B" w14:textId="77777777" w:rsidR="0053756A" w:rsidRPr="00D20F9A" w:rsidRDefault="0053756A" w:rsidP="001B49A4">
      <w:pPr>
        <w:pStyle w:val="a6"/>
        <w:tabs>
          <w:tab w:val="left" w:pos="851"/>
        </w:tabs>
        <w:ind w:left="709" w:right="-1"/>
        <w:jc w:val="both"/>
      </w:pPr>
    </w:p>
    <w:p w14:paraId="7583AF40" w14:textId="77777777" w:rsidR="0053756A" w:rsidRPr="00D20F9A" w:rsidRDefault="0053756A" w:rsidP="001B49A4">
      <w:pPr>
        <w:numPr>
          <w:ilvl w:val="0"/>
          <w:numId w:val="2"/>
        </w:numPr>
        <w:ind w:left="709" w:right="-1" w:hanging="283"/>
        <w:contextualSpacing/>
        <w:jc w:val="both"/>
      </w:pPr>
      <w:r w:rsidRPr="00D20F9A">
        <w:t>для інвестиційної допомоги для спортивної та багатофункціональної рекреаційної інфраструктури прийнятними витратами є інвестиційні витрати на матеріальні та нематеріальні активи;</w:t>
      </w:r>
    </w:p>
    <w:p w14:paraId="57E72E92" w14:textId="77777777" w:rsidR="0053756A" w:rsidRPr="00D20F9A" w:rsidRDefault="0053756A" w:rsidP="001B49A4">
      <w:pPr>
        <w:ind w:left="709" w:right="-1"/>
        <w:contextualSpacing/>
        <w:jc w:val="both"/>
      </w:pPr>
    </w:p>
    <w:p w14:paraId="5AF28ED9" w14:textId="77777777" w:rsidR="0053756A" w:rsidRPr="00D20F9A" w:rsidRDefault="0053756A" w:rsidP="001B49A4">
      <w:pPr>
        <w:numPr>
          <w:ilvl w:val="0"/>
          <w:numId w:val="2"/>
        </w:numPr>
        <w:ind w:left="709" w:right="-1" w:hanging="283"/>
        <w:contextualSpacing/>
        <w:jc w:val="both"/>
      </w:pPr>
      <w:r w:rsidRPr="00D20F9A">
        <w:t>для надання операційної допомоги спортивній інфраструктурі допустимі витрати – це операційні витрати на надання послуг інфраструктурою; ці операційні витрати включають такі витрати: на персонал, матеріали, контрактні послуги, комунікації, електроенергію, обслуговування, орендну плату, адміністрацію тощо, але не включають амортизаційні відрахування та витрати на фінансування, якщо вони покриваються інвестиційною допомогою;</w:t>
      </w:r>
    </w:p>
    <w:p w14:paraId="265F05AF" w14:textId="77777777" w:rsidR="0053756A" w:rsidRPr="00D20F9A" w:rsidRDefault="0053756A" w:rsidP="001B49A4">
      <w:pPr>
        <w:ind w:left="709" w:right="-1"/>
        <w:contextualSpacing/>
        <w:jc w:val="both"/>
      </w:pPr>
    </w:p>
    <w:p w14:paraId="2669BECD" w14:textId="77777777" w:rsidR="0053756A" w:rsidRPr="00D20F9A" w:rsidRDefault="0053756A" w:rsidP="001B49A4">
      <w:pPr>
        <w:numPr>
          <w:ilvl w:val="0"/>
          <w:numId w:val="2"/>
        </w:numPr>
        <w:ind w:left="709" w:right="-1" w:hanging="283"/>
        <w:contextualSpacing/>
        <w:jc w:val="both"/>
      </w:pPr>
      <w:r w:rsidRPr="00D20F9A">
        <w:t>для інвестиційної допомоги для спортивної та багатофункціональної рекреаційної інфраструктури відпочинку розмір допомоги не повинен перевищувати різниці між допустимими витратами та операційним прибутком від інвестиції;</w:t>
      </w:r>
    </w:p>
    <w:p w14:paraId="41C9891A" w14:textId="77777777" w:rsidR="0053756A" w:rsidRPr="00D20F9A" w:rsidRDefault="0053756A" w:rsidP="001B49A4">
      <w:pPr>
        <w:ind w:left="709" w:right="-1"/>
        <w:contextualSpacing/>
        <w:jc w:val="both"/>
      </w:pPr>
    </w:p>
    <w:p w14:paraId="6B9D80FC" w14:textId="77777777" w:rsidR="0053756A" w:rsidRPr="00D20F9A" w:rsidRDefault="0053756A" w:rsidP="001B49A4">
      <w:pPr>
        <w:numPr>
          <w:ilvl w:val="0"/>
          <w:numId w:val="2"/>
        </w:numPr>
        <w:tabs>
          <w:tab w:val="left" w:pos="851"/>
        </w:tabs>
        <w:ind w:left="851" w:right="-1" w:hanging="425"/>
        <w:contextualSpacing/>
        <w:jc w:val="both"/>
      </w:pPr>
      <w:r w:rsidRPr="00D20F9A">
        <w:t>для надання операційної допомоги спортивній інфраструктурі  розмір допомоги не повинен перевищувати операційні збитки за відповідний період;</w:t>
      </w:r>
    </w:p>
    <w:p w14:paraId="146A3BE2" w14:textId="77777777" w:rsidR="0053756A" w:rsidRPr="00D20F9A" w:rsidRDefault="0053756A" w:rsidP="001B49A4">
      <w:pPr>
        <w:ind w:left="851" w:right="-1" w:hanging="425"/>
        <w:contextualSpacing/>
        <w:jc w:val="both"/>
      </w:pPr>
    </w:p>
    <w:p w14:paraId="4A881C27" w14:textId="2E68F145" w:rsidR="0053756A" w:rsidRDefault="0053756A" w:rsidP="001B49A4">
      <w:pPr>
        <w:numPr>
          <w:ilvl w:val="0"/>
          <w:numId w:val="2"/>
        </w:numPr>
        <w:ind w:left="851" w:right="-1" w:hanging="425"/>
        <w:contextualSpacing/>
        <w:jc w:val="both"/>
      </w:pPr>
      <w:r w:rsidRPr="00D20F9A">
        <w:t xml:space="preserve">для допомоги, що не перевищує 2 млн євро, її максимальний розмір може становити 80 відсотків допустимих витрат як альтернатива використанню методів, передбачених </w:t>
      </w:r>
      <w:r w:rsidR="00570934">
        <w:t xml:space="preserve">у </w:t>
      </w:r>
      <w:r w:rsidRPr="00D20F9A">
        <w:t>пунктах 10 та 11 статті 55 Регламенту Комісії (ЄС) № 651/2014 (зі змінами).</w:t>
      </w:r>
    </w:p>
    <w:p w14:paraId="62ACCFD8" w14:textId="77777777" w:rsidR="0053756A" w:rsidRPr="00D20F9A" w:rsidRDefault="0053756A" w:rsidP="001B49A4">
      <w:pPr>
        <w:tabs>
          <w:tab w:val="left" w:pos="851"/>
        </w:tabs>
        <w:ind w:left="709" w:right="-1"/>
        <w:contextualSpacing/>
        <w:jc w:val="both"/>
      </w:pPr>
    </w:p>
    <w:p w14:paraId="1AAE7CD8" w14:textId="77777777" w:rsidR="0053756A" w:rsidRPr="00D20F9A" w:rsidRDefault="0053756A" w:rsidP="001B49A4">
      <w:pPr>
        <w:numPr>
          <w:ilvl w:val="0"/>
          <w:numId w:val="21"/>
        </w:numPr>
        <w:tabs>
          <w:tab w:val="left" w:pos="426"/>
        </w:tabs>
        <w:ind w:left="426" w:right="-1" w:hanging="426"/>
        <w:contextualSpacing/>
        <w:jc w:val="both"/>
        <w:rPr>
          <w:b/>
        </w:rPr>
      </w:pPr>
      <w:r w:rsidRPr="00D20F9A">
        <w:rPr>
          <w:b/>
          <w:bCs/>
        </w:rPr>
        <w:t xml:space="preserve">ВИСНОВКИ ЗА РЕЗУЛЬТАТАМИ РОЗГЛЯДУ СПРАВИ </w:t>
      </w:r>
    </w:p>
    <w:p w14:paraId="32F8291C" w14:textId="77777777" w:rsidR="0053756A" w:rsidRPr="00D20F9A" w:rsidRDefault="0053756A" w:rsidP="001B49A4">
      <w:pPr>
        <w:tabs>
          <w:tab w:val="left" w:pos="567"/>
        </w:tabs>
        <w:ind w:left="426" w:right="-1"/>
        <w:contextualSpacing/>
        <w:jc w:val="both"/>
        <w:rPr>
          <w:b/>
        </w:rPr>
      </w:pPr>
    </w:p>
    <w:p w14:paraId="754DEB50" w14:textId="77777777" w:rsidR="0053756A" w:rsidRPr="00D20F9A" w:rsidRDefault="0053756A" w:rsidP="001B49A4">
      <w:pPr>
        <w:pStyle w:val="a6"/>
        <w:widowControl/>
        <w:numPr>
          <w:ilvl w:val="0"/>
          <w:numId w:val="5"/>
        </w:numPr>
        <w:tabs>
          <w:tab w:val="left" w:pos="567"/>
        </w:tabs>
        <w:overflowPunct/>
        <w:autoSpaceDE/>
        <w:autoSpaceDN/>
        <w:adjustRightInd/>
        <w:ind w:right="-1"/>
        <w:contextualSpacing/>
        <w:jc w:val="both"/>
        <w:rPr>
          <w:b/>
          <w:bCs/>
          <w:vanish/>
        </w:rPr>
      </w:pPr>
    </w:p>
    <w:p w14:paraId="49495B97" w14:textId="77777777" w:rsidR="0053756A" w:rsidRPr="00D20F9A" w:rsidRDefault="0053756A" w:rsidP="001B49A4">
      <w:pPr>
        <w:pStyle w:val="a6"/>
        <w:widowControl/>
        <w:numPr>
          <w:ilvl w:val="0"/>
          <w:numId w:val="5"/>
        </w:numPr>
        <w:tabs>
          <w:tab w:val="left" w:pos="567"/>
        </w:tabs>
        <w:overflowPunct/>
        <w:autoSpaceDE/>
        <w:autoSpaceDN/>
        <w:adjustRightInd/>
        <w:ind w:right="-1"/>
        <w:contextualSpacing/>
        <w:jc w:val="both"/>
        <w:rPr>
          <w:b/>
          <w:bCs/>
          <w:vanish/>
        </w:rPr>
      </w:pPr>
    </w:p>
    <w:p w14:paraId="1E4B8FB1" w14:textId="77777777" w:rsidR="0053756A" w:rsidRPr="00D20F9A" w:rsidRDefault="0053756A" w:rsidP="001B49A4">
      <w:pPr>
        <w:pStyle w:val="a6"/>
        <w:widowControl/>
        <w:numPr>
          <w:ilvl w:val="0"/>
          <w:numId w:val="5"/>
        </w:numPr>
        <w:tabs>
          <w:tab w:val="left" w:pos="567"/>
        </w:tabs>
        <w:overflowPunct/>
        <w:autoSpaceDE/>
        <w:autoSpaceDN/>
        <w:adjustRightInd/>
        <w:ind w:right="-1"/>
        <w:contextualSpacing/>
        <w:jc w:val="both"/>
        <w:rPr>
          <w:b/>
          <w:bCs/>
          <w:vanish/>
        </w:rPr>
      </w:pPr>
    </w:p>
    <w:p w14:paraId="53D438FD" w14:textId="77777777" w:rsidR="0053756A" w:rsidRPr="00D20F9A" w:rsidRDefault="0053756A" w:rsidP="001B49A4">
      <w:pPr>
        <w:pStyle w:val="a6"/>
        <w:widowControl/>
        <w:numPr>
          <w:ilvl w:val="0"/>
          <w:numId w:val="5"/>
        </w:numPr>
        <w:tabs>
          <w:tab w:val="left" w:pos="567"/>
        </w:tabs>
        <w:overflowPunct/>
        <w:autoSpaceDE/>
        <w:autoSpaceDN/>
        <w:adjustRightInd/>
        <w:ind w:right="-1"/>
        <w:contextualSpacing/>
        <w:jc w:val="both"/>
        <w:rPr>
          <w:b/>
          <w:bCs/>
          <w:vanish/>
        </w:rPr>
      </w:pPr>
    </w:p>
    <w:p w14:paraId="0F9B2AE3" w14:textId="77777777" w:rsidR="0053756A" w:rsidRPr="00D20F9A" w:rsidRDefault="0053756A" w:rsidP="001B49A4">
      <w:pPr>
        <w:pStyle w:val="a6"/>
        <w:widowControl/>
        <w:numPr>
          <w:ilvl w:val="0"/>
          <w:numId w:val="5"/>
        </w:numPr>
        <w:tabs>
          <w:tab w:val="left" w:pos="567"/>
        </w:tabs>
        <w:overflowPunct/>
        <w:autoSpaceDE/>
        <w:autoSpaceDN/>
        <w:adjustRightInd/>
        <w:ind w:right="-1"/>
        <w:contextualSpacing/>
        <w:jc w:val="both"/>
        <w:rPr>
          <w:b/>
          <w:bCs/>
          <w:vanish/>
        </w:rPr>
      </w:pPr>
    </w:p>
    <w:p w14:paraId="4EC90C4C" w14:textId="77777777" w:rsidR="0053756A" w:rsidRPr="00D20F9A" w:rsidRDefault="0053756A" w:rsidP="001B49A4">
      <w:pPr>
        <w:pStyle w:val="a6"/>
        <w:widowControl/>
        <w:numPr>
          <w:ilvl w:val="1"/>
          <w:numId w:val="21"/>
        </w:numPr>
        <w:tabs>
          <w:tab w:val="left" w:pos="426"/>
        </w:tabs>
        <w:overflowPunct/>
        <w:autoSpaceDE/>
        <w:autoSpaceDN/>
        <w:adjustRightInd/>
        <w:ind w:right="-1"/>
        <w:contextualSpacing/>
        <w:jc w:val="both"/>
        <w:rPr>
          <w:b/>
        </w:rPr>
      </w:pPr>
      <w:r w:rsidRPr="00D20F9A">
        <w:rPr>
          <w:b/>
          <w:bCs/>
        </w:rPr>
        <w:t xml:space="preserve"> </w:t>
      </w:r>
      <w:proofErr w:type="spellStart"/>
      <w:r w:rsidRPr="00D20F9A">
        <w:rPr>
          <w:b/>
          <w:bCs/>
        </w:rPr>
        <w:t>Визначення</w:t>
      </w:r>
      <w:proofErr w:type="spellEnd"/>
      <w:r w:rsidRPr="00D20F9A">
        <w:rPr>
          <w:b/>
          <w:bCs/>
        </w:rPr>
        <w:t xml:space="preserve"> </w:t>
      </w:r>
      <w:proofErr w:type="spellStart"/>
      <w:r w:rsidRPr="00D20F9A">
        <w:rPr>
          <w:b/>
          <w:bCs/>
        </w:rPr>
        <w:t>належності</w:t>
      </w:r>
      <w:proofErr w:type="spellEnd"/>
      <w:r w:rsidRPr="00D20F9A">
        <w:rPr>
          <w:b/>
          <w:bCs/>
        </w:rPr>
        <w:t xml:space="preserve"> заходу </w:t>
      </w:r>
      <w:proofErr w:type="spellStart"/>
      <w:r w:rsidRPr="00D20F9A">
        <w:rPr>
          <w:b/>
          <w:bCs/>
        </w:rPr>
        <w:t>підтримки</w:t>
      </w:r>
      <w:proofErr w:type="spellEnd"/>
      <w:r w:rsidRPr="00D20F9A">
        <w:rPr>
          <w:b/>
          <w:bCs/>
        </w:rPr>
        <w:t xml:space="preserve"> до </w:t>
      </w:r>
      <w:proofErr w:type="spellStart"/>
      <w:r w:rsidRPr="00D20F9A">
        <w:rPr>
          <w:b/>
          <w:bCs/>
        </w:rPr>
        <w:t>державної</w:t>
      </w:r>
      <w:proofErr w:type="spellEnd"/>
      <w:r w:rsidRPr="00D20F9A">
        <w:rPr>
          <w:b/>
          <w:bCs/>
        </w:rPr>
        <w:t xml:space="preserve"> </w:t>
      </w:r>
      <w:proofErr w:type="spellStart"/>
      <w:r w:rsidRPr="00D20F9A">
        <w:rPr>
          <w:b/>
          <w:bCs/>
        </w:rPr>
        <w:t>допомоги</w:t>
      </w:r>
      <w:proofErr w:type="spellEnd"/>
    </w:p>
    <w:p w14:paraId="11E9A48A" w14:textId="77777777" w:rsidR="0053756A" w:rsidRPr="00D20F9A" w:rsidRDefault="0053756A" w:rsidP="001B49A4">
      <w:pPr>
        <w:pStyle w:val="rvps2"/>
        <w:spacing w:before="0" w:beforeAutospacing="0" w:after="0" w:afterAutospacing="0"/>
        <w:ind w:right="-1"/>
        <w:jc w:val="both"/>
        <w:rPr>
          <w:b/>
          <w:lang w:val="uk-UA"/>
        </w:rPr>
      </w:pPr>
    </w:p>
    <w:p w14:paraId="4B5A0F4F" w14:textId="77777777" w:rsidR="0053756A" w:rsidRPr="00D20F9A" w:rsidRDefault="008A5C16" w:rsidP="001B49A4">
      <w:pPr>
        <w:pStyle w:val="rvps2"/>
        <w:numPr>
          <w:ilvl w:val="2"/>
          <w:numId w:val="21"/>
        </w:numPr>
        <w:tabs>
          <w:tab w:val="left" w:pos="567"/>
        </w:tabs>
        <w:spacing w:before="0" w:beforeAutospacing="0" w:after="0" w:afterAutospacing="0"/>
        <w:ind w:left="426" w:right="-1" w:hanging="426"/>
        <w:jc w:val="both"/>
        <w:rPr>
          <w:b/>
          <w:lang w:val="uk-UA"/>
        </w:rPr>
      </w:pPr>
      <w:r>
        <w:rPr>
          <w:b/>
          <w:lang w:val="uk-UA"/>
        </w:rPr>
        <w:t xml:space="preserve"> </w:t>
      </w:r>
      <w:r w:rsidR="0053756A" w:rsidRPr="00D20F9A">
        <w:rPr>
          <w:b/>
          <w:lang w:val="uk-UA"/>
        </w:rPr>
        <w:t>Надання підтримки суб’єктам господарювання</w:t>
      </w:r>
    </w:p>
    <w:p w14:paraId="590A26FC" w14:textId="77777777" w:rsidR="0053756A" w:rsidRPr="00D20F9A" w:rsidRDefault="0053756A" w:rsidP="001B49A4">
      <w:pPr>
        <w:tabs>
          <w:tab w:val="left" w:pos="426"/>
        </w:tabs>
        <w:ind w:right="-1"/>
        <w:contextualSpacing/>
        <w:jc w:val="both"/>
      </w:pPr>
    </w:p>
    <w:p w14:paraId="758670DA" w14:textId="77777777" w:rsidR="0053756A" w:rsidRPr="006277D4" w:rsidRDefault="0053756A" w:rsidP="001B49A4">
      <w:pPr>
        <w:pStyle w:val="rvps2"/>
        <w:numPr>
          <w:ilvl w:val="0"/>
          <w:numId w:val="1"/>
        </w:numPr>
        <w:tabs>
          <w:tab w:val="left" w:pos="284"/>
          <w:tab w:val="left" w:pos="851"/>
        </w:tabs>
        <w:spacing w:before="0" w:beforeAutospacing="0" w:after="0" w:afterAutospacing="0"/>
        <w:ind w:left="426" w:right="-1" w:hanging="426"/>
        <w:jc w:val="both"/>
        <w:rPr>
          <w:lang w:val="uk-UA" w:eastAsia="uk-UA"/>
        </w:rPr>
      </w:pPr>
      <w:r w:rsidRPr="00D20F9A">
        <w:rPr>
          <w:lang w:val="uk-UA"/>
        </w:rPr>
        <w:t>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14:paraId="41A45D32" w14:textId="77777777" w:rsidR="0053756A" w:rsidRPr="00E80B59" w:rsidRDefault="0053756A" w:rsidP="001B49A4">
      <w:pPr>
        <w:tabs>
          <w:tab w:val="left" w:pos="284"/>
        </w:tabs>
        <w:ind w:right="-1"/>
        <w:contextualSpacing/>
        <w:jc w:val="both"/>
        <w:rPr>
          <w:color w:val="000000"/>
        </w:rPr>
      </w:pPr>
    </w:p>
    <w:p w14:paraId="599826B2" w14:textId="77777777" w:rsidR="0053756A" w:rsidRPr="006277D4" w:rsidRDefault="0053756A" w:rsidP="001B49A4">
      <w:pPr>
        <w:numPr>
          <w:ilvl w:val="0"/>
          <w:numId w:val="1"/>
        </w:numPr>
        <w:tabs>
          <w:tab w:val="left" w:pos="284"/>
        </w:tabs>
        <w:ind w:left="426" w:right="-1" w:hanging="426"/>
        <w:contextualSpacing/>
        <w:jc w:val="both"/>
        <w:rPr>
          <w:color w:val="000000"/>
        </w:rPr>
      </w:pPr>
      <w:r w:rsidRPr="000D641A">
        <w:rPr>
          <w:color w:val="000000"/>
        </w:rPr>
        <w:t>Відповідно до частини другої статті 55 Господарського кодексу України суб</w:t>
      </w:r>
      <w:r>
        <w:rPr>
          <w:color w:val="000000"/>
        </w:rPr>
        <w:t>’</w:t>
      </w:r>
      <w:r w:rsidRPr="000D641A">
        <w:rPr>
          <w:color w:val="000000"/>
        </w:rPr>
        <w:t>єктами господарювання є:</w:t>
      </w:r>
      <w:bookmarkStart w:id="6" w:name="n383"/>
      <w:bookmarkEnd w:id="6"/>
      <w:r w:rsidRPr="000D641A">
        <w:rPr>
          <w:color w:val="000000"/>
        </w:rPr>
        <w:t xml:space="preserve"> господарські організації </w:t>
      </w:r>
      <w:r w:rsidRPr="000D641A">
        <w:rPr>
          <w:bCs/>
        </w:rPr>
        <w:t>–</w:t>
      </w:r>
      <w:r w:rsidRPr="000D641A">
        <w:rPr>
          <w:color w:val="000000"/>
        </w:rPr>
        <w:t xml:space="preserve"> юридичні особи, створені відповідно до </w:t>
      </w:r>
      <w:hyperlink r:id="rId11" w:tgtFrame="_blank" w:history="1">
        <w:r w:rsidRPr="000D641A">
          <w:rPr>
            <w:color w:val="000000"/>
          </w:rPr>
          <w:t>Цивільного кодексу України</w:t>
        </w:r>
      </w:hyperlink>
      <w:r w:rsidRPr="000D641A">
        <w:rPr>
          <w:color w:val="000000"/>
        </w:rPr>
        <w:t xml:space="preserve">, зокрема, </w:t>
      </w:r>
      <w:bookmarkStart w:id="7" w:name="w1_118"/>
      <w:r w:rsidRPr="00D20F9A">
        <w:rPr>
          <w:color w:val="000000"/>
        </w:rPr>
        <w:fldChar w:fldCharType="begin"/>
      </w:r>
      <w:r w:rsidRPr="000D641A">
        <w:rPr>
          <w:color w:val="000000"/>
        </w:rPr>
        <w:instrText xml:space="preserve"> </w:instrText>
      </w:r>
      <w:r w:rsidRPr="00D20F9A">
        <w:rPr>
          <w:color w:val="000000"/>
        </w:rPr>
        <w:instrText>HYPERLINK</w:instrText>
      </w:r>
      <w:r w:rsidRPr="000D641A">
        <w:rPr>
          <w:color w:val="000000"/>
        </w:rPr>
        <w:instrText xml:space="preserve"> "</w:instrText>
      </w:r>
      <w:r w:rsidRPr="00D20F9A">
        <w:rPr>
          <w:color w:val="000000"/>
        </w:rPr>
        <w:instrText>https</w:instrText>
      </w:r>
      <w:r w:rsidRPr="000D641A">
        <w:rPr>
          <w:color w:val="000000"/>
        </w:rPr>
        <w:instrText>://</w:instrText>
      </w:r>
      <w:r w:rsidRPr="00D20F9A">
        <w:rPr>
          <w:color w:val="000000"/>
        </w:rPr>
        <w:instrText>zakon</w:instrText>
      </w:r>
      <w:r w:rsidRPr="000D641A">
        <w:rPr>
          <w:color w:val="000000"/>
        </w:rPr>
        <w:instrText>.</w:instrText>
      </w:r>
      <w:r w:rsidRPr="00D20F9A">
        <w:rPr>
          <w:color w:val="000000"/>
        </w:rPr>
        <w:instrText>rada</w:instrText>
      </w:r>
      <w:r w:rsidRPr="000D641A">
        <w:rPr>
          <w:color w:val="000000"/>
        </w:rPr>
        <w:instrText>.</w:instrText>
      </w:r>
      <w:r w:rsidRPr="00D20F9A">
        <w:rPr>
          <w:color w:val="000000"/>
        </w:rPr>
        <w:instrText>gov</w:instrText>
      </w:r>
      <w:r w:rsidRPr="000D641A">
        <w:rPr>
          <w:color w:val="000000"/>
        </w:rPr>
        <w:instrText>.</w:instrText>
      </w:r>
      <w:r w:rsidRPr="00D20F9A">
        <w:rPr>
          <w:color w:val="000000"/>
        </w:rPr>
        <w:instrText>ua</w:instrText>
      </w:r>
      <w:r w:rsidRPr="000D641A">
        <w:rPr>
          <w:color w:val="000000"/>
        </w:rPr>
        <w:instrText>/</w:instrText>
      </w:r>
      <w:r w:rsidRPr="00D20F9A">
        <w:rPr>
          <w:color w:val="000000"/>
        </w:rPr>
        <w:instrText>laws</w:instrText>
      </w:r>
      <w:r w:rsidRPr="000D641A">
        <w:rPr>
          <w:color w:val="000000"/>
        </w:rPr>
        <w:instrText>/</w:instrText>
      </w:r>
      <w:r w:rsidRPr="00D20F9A">
        <w:rPr>
          <w:color w:val="000000"/>
        </w:rPr>
        <w:instrText>show</w:instrText>
      </w:r>
      <w:r w:rsidRPr="000D641A">
        <w:rPr>
          <w:color w:val="000000"/>
        </w:rPr>
        <w:instrText>/436-15?</w:instrText>
      </w:r>
      <w:r w:rsidRPr="00D20F9A">
        <w:rPr>
          <w:color w:val="000000"/>
        </w:rPr>
        <w:instrText>find</w:instrText>
      </w:r>
      <w:r w:rsidRPr="000D641A">
        <w:rPr>
          <w:color w:val="000000"/>
        </w:rPr>
        <w:instrText>=1&amp;</w:instrText>
      </w:r>
      <w:r w:rsidRPr="00D20F9A">
        <w:rPr>
          <w:color w:val="000000"/>
        </w:rPr>
        <w:instrText>text</w:instrText>
      </w:r>
      <w:r w:rsidRPr="000D641A">
        <w:rPr>
          <w:color w:val="000000"/>
        </w:rPr>
        <w:instrText>=%</w:instrText>
      </w:r>
      <w:r w:rsidRPr="00D20F9A">
        <w:rPr>
          <w:color w:val="000000"/>
        </w:rPr>
        <w:instrText>D</w:instrText>
      </w:r>
      <w:r w:rsidRPr="000D641A">
        <w:rPr>
          <w:color w:val="000000"/>
        </w:rPr>
        <w:instrText>0%</w:instrText>
      </w:r>
      <w:r w:rsidRPr="00D20F9A">
        <w:rPr>
          <w:color w:val="000000"/>
        </w:rPr>
        <w:instrText>B</w:instrText>
      </w:r>
      <w:r w:rsidRPr="000D641A">
        <w:rPr>
          <w:color w:val="000000"/>
        </w:rPr>
        <w:instrText>4%</w:instrText>
      </w:r>
      <w:r w:rsidRPr="00D20F9A">
        <w:rPr>
          <w:color w:val="000000"/>
        </w:rPr>
        <w:instrText>D</w:instrText>
      </w:r>
      <w:r w:rsidRPr="000D641A">
        <w:rPr>
          <w:color w:val="000000"/>
        </w:rPr>
        <w:instrText>0%</w:instrText>
      </w:r>
      <w:r w:rsidRPr="00D20F9A">
        <w:rPr>
          <w:color w:val="000000"/>
        </w:rPr>
        <w:instrText>B</w:instrText>
      </w:r>
      <w:r w:rsidRPr="000D641A">
        <w:rPr>
          <w:color w:val="000000"/>
        </w:rPr>
        <w:instrText>5%</w:instrText>
      </w:r>
      <w:r w:rsidRPr="00D20F9A">
        <w:rPr>
          <w:color w:val="000000"/>
        </w:rPr>
        <w:instrText>D</w:instrText>
      </w:r>
      <w:r w:rsidRPr="000D641A">
        <w:rPr>
          <w:color w:val="000000"/>
        </w:rPr>
        <w:instrText>1%80%</w:instrText>
      </w:r>
      <w:r w:rsidRPr="00D20F9A">
        <w:rPr>
          <w:color w:val="000000"/>
        </w:rPr>
        <w:instrText>D</w:instrText>
      </w:r>
      <w:r w:rsidRPr="000D641A">
        <w:rPr>
          <w:color w:val="000000"/>
        </w:rPr>
        <w:instrText>0%</w:instrText>
      </w:r>
      <w:r w:rsidRPr="00D20F9A">
        <w:rPr>
          <w:color w:val="000000"/>
        </w:rPr>
        <w:instrText>B</w:instrText>
      </w:r>
      <w:r w:rsidRPr="000D641A">
        <w:rPr>
          <w:color w:val="000000"/>
        </w:rPr>
        <w:instrText>6%</w:instrText>
      </w:r>
      <w:r w:rsidRPr="00D20F9A">
        <w:rPr>
          <w:color w:val="000000"/>
        </w:rPr>
        <w:instrText>D</w:instrText>
      </w:r>
      <w:r w:rsidRPr="000D641A">
        <w:rPr>
          <w:color w:val="000000"/>
        </w:rPr>
        <w:instrText>0%</w:instrText>
      </w:r>
      <w:r w:rsidRPr="00D20F9A">
        <w:rPr>
          <w:color w:val="000000"/>
        </w:rPr>
        <w:instrText>B</w:instrText>
      </w:r>
      <w:r w:rsidRPr="000D641A">
        <w:rPr>
          <w:color w:val="000000"/>
        </w:rPr>
        <w:instrText>0%</w:instrText>
      </w:r>
      <w:r w:rsidRPr="00D20F9A">
        <w:rPr>
          <w:color w:val="000000"/>
        </w:rPr>
        <w:instrText>D</w:instrText>
      </w:r>
      <w:r w:rsidRPr="000D641A">
        <w:rPr>
          <w:color w:val="000000"/>
        </w:rPr>
        <w:instrText>0%</w:instrText>
      </w:r>
      <w:r w:rsidRPr="00D20F9A">
        <w:rPr>
          <w:color w:val="000000"/>
        </w:rPr>
        <w:instrText>B</w:instrText>
      </w:r>
      <w:r w:rsidRPr="000D641A">
        <w:rPr>
          <w:color w:val="000000"/>
        </w:rPr>
        <w:instrText>2%</w:instrText>
      </w:r>
      <w:r w:rsidRPr="00D20F9A">
        <w:rPr>
          <w:color w:val="000000"/>
        </w:rPr>
        <w:instrText>D</w:instrText>
      </w:r>
      <w:r w:rsidRPr="000D641A">
        <w:rPr>
          <w:color w:val="000000"/>
        </w:rPr>
        <w:instrText>0%</w:instrText>
      </w:r>
      <w:r w:rsidRPr="00D20F9A">
        <w:rPr>
          <w:color w:val="000000"/>
        </w:rPr>
        <w:instrText>BD</w:instrText>
      </w:r>
      <w:r w:rsidRPr="000D641A">
        <w:rPr>
          <w:color w:val="000000"/>
        </w:rPr>
        <w:instrText>" \</w:instrText>
      </w:r>
      <w:r w:rsidRPr="00D20F9A">
        <w:rPr>
          <w:color w:val="000000"/>
        </w:rPr>
        <w:instrText>l</w:instrText>
      </w:r>
      <w:r w:rsidRPr="000D641A">
        <w:rPr>
          <w:color w:val="000000"/>
        </w:rPr>
        <w:instrText xml:space="preserve"> "</w:instrText>
      </w:r>
      <w:r w:rsidRPr="00D20F9A">
        <w:rPr>
          <w:color w:val="000000"/>
        </w:rPr>
        <w:instrText>w</w:instrText>
      </w:r>
      <w:r w:rsidRPr="000D641A">
        <w:rPr>
          <w:color w:val="000000"/>
        </w:rPr>
        <w:instrText xml:space="preserve">1_119" </w:instrText>
      </w:r>
      <w:r w:rsidRPr="00D20F9A">
        <w:rPr>
          <w:color w:val="000000"/>
        </w:rPr>
        <w:fldChar w:fldCharType="separate"/>
      </w:r>
      <w:r w:rsidRPr="000D641A">
        <w:rPr>
          <w:color w:val="000000"/>
        </w:rPr>
        <w:t>державн</w:t>
      </w:r>
      <w:r w:rsidRPr="00D20F9A">
        <w:rPr>
          <w:color w:val="000000"/>
        </w:rPr>
        <w:fldChar w:fldCharType="end"/>
      </w:r>
      <w:bookmarkEnd w:id="7"/>
      <w:r w:rsidRPr="000D641A">
        <w:rPr>
          <w:color w:val="000000"/>
        </w:rPr>
        <w:t>і, комунальні та інші підприємства, створені відповідно до цього Кодексу, а також інші юридичні особи, які здійснюють господарську діяльність та зареєстровані в установленому законом порядку.</w:t>
      </w:r>
    </w:p>
    <w:p w14:paraId="3D116B35" w14:textId="77777777" w:rsidR="0053756A" w:rsidRPr="00B06CCE" w:rsidRDefault="0053756A" w:rsidP="001B49A4">
      <w:pPr>
        <w:tabs>
          <w:tab w:val="left" w:pos="284"/>
        </w:tabs>
        <w:ind w:right="-1"/>
        <w:rPr>
          <w:color w:val="000000"/>
        </w:rPr>
      </w:pPr>
    </w:p>
    <w:p w14:paraId="604AA359" w14:textId="0AFCBE6F" w:rsidR="0053756A" w:rsidRPr="00D20F9A" w:rsidRDefault="0053756A" w:rsidP="001B49A4">
      <w:pPr>
        <w:pStyle w:val="rvps2"/>
        <w:numPr>
          <w:ilvl w:val="0"/>
          <w:numId w:val="1"/>
        </w:numPr>
        <w:tabs>
          <w:tab w:val="left" w:pos="284"/>
          <w:tab w:val="left" w:pos="851"/>
        </w:tabs>
        <w:spacing w:before="0" w:beforeAutospacing="0" w:after="0" w:afterAutospacing="0"/>
        <w:ind w:left="426" w:right="-1" w:hanging="426"/>
        <w:jc w:val="both"/>
        <w:rPr>
          <w:lang w:val="uk-UA" w:eastAsia="uk-UA"/>
        </w:rPr>
      </w:pPr>
      <w:r w:rsidRPr="00D20F9A">
        <w:rPr>
          <w:lang w:val="uk-UA" w:eastAsia="uk-UA"/>
        </w:rPr>
        <w:t>Відповідно до</w:t>
      </w:r>
      <w:r w:rsidRPr="00D20F9A">
        <w:rPr>
          <w:lang w:val="uk-UA"/>
        </w:rPr>
        <w:t xml:space="preserve"> </w:t>
      </w:r>
      <w:r w:rsidRPr="00D20F9A">
        <w:rPr>
          <w:lang w:val="uk-UA" w:eastAsia="uk-UA"/>
        </w:rPr>
        <w:t xml:space="preserve">Статуту </w:t>
      </w:r>
      <w:r w:rsidRPr="00D20F9A">
        <w:rPr>
          <w:color w:val="000000"/>
          <w:lang w:val="uk-UA"/>
        </w:rPr>
        <w:t>КП СК «Будівельник»</w:t>
      </w:r>
      <w:r w:rsidRPr="00D20F9A">
        <w:rPr>
          <w:iCs/>
          <w:lang w:val="uk-UA"/>
        </w:rPr>
        <w:t xml:space="preserve"> є самостійним суб’єктом господарювання, створене для задоволення суспільних та особистих потреб шляхом систематичного здійснення діяльності в порядку, передбаченому чинним законодавством України, та цим Статутом. Власником та одноосібним Засновником Підприємства є територіальна громада міста Черкаси в особі Черкаської міської ради. Підприємство є комерційним та діє з метою отримання прибутку.</w:t>
      </w:r>
      <w:r w:rsidRPr="00D20F9A">
        <w:rPr>
          <w:lang w:val="uk-UA"/>
        </w:rPr>
        <w:t xml:space="preserve"> </w:t>
      </w:r>
      <w:r w:rsidRPr="00D20F9A">
        <w:rPr>
          <w:iCs/>
          <w:lang w:val="uk-UA"/>
        </w:rPr>
        <w:t>Підприємство здійснює свою діяльність на принципах господарського розрахунку, власного комерційного ризику, з правом найму працівників.</w:t>
      </w:r>
    </w:p>
    <w:p w14:paraId="2A697808" w14:textId="77777777" w:rsidR="0053756A" w:rsidRPr="0053756A" w:rsidRDefault="0053756A" w:rsidP="001B49A4">
      <w:pPr>
        <w:pStyle w:val="a6"/>
        <w:tabs>
          <w:tab w:val="left" w:pos="284"/>
        </w:tabs>
        <w:ind w:left="426" w:right="-1" w:hanging="426"/>
        <w:rPr>
          <w:lang w:val="uk-UA"/>
        </w:rPr>
      </w:pPr>
    </w:p>
    <w:p w14:paraId="2B2E978F" w14:textId="1D225E0D" w:rsidR="0053756A" w:rsidRPr="00D20F9A" w:rsidRDefault="0053756A" w:rsidP="001B49A4">
      <w:pPr>
        <w:numPr>
          <w:ilvl w:val="0"/>
          <w:numId w:val="1"/>
        </w:numPr>
        <w:tabs>
          <w:tab w:val="left" w:pos="284"/>
        </w:tabs>
        <w:ind w:left="426" w:right="-1" w:hanging="426"/>
        <w:contextualSpacing/>
        <w:jc w:val="both"/>
        <w:rPr>
          <w:color w:val="000000"/>
        </w:rPr>
      </w:pPr>
      <w:r w:rsidRPr="00D20F9A">
        <w:t xml:space="preserve">У </w:t>
      </w:r>
      <w:r>
        <w:t>під</w:t>
      </w:r>
      <w:r w:rsidRPr="00D20F9A">
        <w:t xml:space="preserve">пункті 1.8 Статуту визначено, що </w:t>
      </w:r>
      <w:r w:rsidRPr="00D20F9A">
        <w:rPr>
          <w:color w:val="000000"/>
        </w:rPr>
        <w:t>КП СК «Будівельник»</w:t>
      </w:r>
      <w:r w:rsidRPr="00D20F9A">
        <w:rPr>
          <w:iCs/>
        </w:rPr>
        <w:t xml:space="preserve"> </w:t>
      </w:r>
      <w:r w:rsidRPr="00D20F9A">
        <w:t>є юридичною особою з моменту державної реєстрації, набуває прав юридичної особи, має самостійний баланс, розрахунковий та інші рахунки в установах банку, печатки, штампи, бланки зі своїм найменуванням.</w:t>
      </w:r>
    </w:p>
    <w:p w14:paraId="35791BD2" w14:textId="77777777" w:rsidR="0053756A" w:rsidRPr="00D20F9A" w:rsidRDefault="0053756A" w:rsidP="001B49A4">
      <w:pPr>
        <w:tabs>
          <w:tab w:val="left" w:pos="284"/>
        </w:tabs>
        <w:ind w:left="426" w:right="-1" w:hanging="426"/>
        <w:contextualSpacing/>
        <w:jc w:val="both"/>
        <w:rPr>
          <w:color w:val="000000"/>
        </w:rPr>
      </w:pPr>
    </w:p>
    <w:p w14:paraId="022D1D16" w14:textId="1B49F949" w:rsidR="0053756A" w:rsidRPr="0053756A" w:rsidRDefault="0053756A" w:rsidP="001B49A4">
      <w:pPr>
        <w:pStyle w:val="a6"/>
        <w:numPr>
          <w:ilvl w:val="0"/>
          <w:numId w:val="1"/>
        </w:numPr>
        <w:tabs>
          <w:tab w:val="left" w:pos="0"/>
          <w:tab w:val="left" w:pos="284"/>
        </w:tabs>
        <w:ind w:left="426" w:right="-1" w:hanging="426"/>
        <w:contextualSpacing/>
        <w:jc w:val="both"/>
        <w:textAlignment w:val="baseline"/>
        <w:rPr>
          <w:color w:val="000000"/>
          <w:lang w:val="uk-UA"/>
        </w:rPr>
      </w:pPr>
      <w:r w:rsidRPr="0053756A">
        <w:rPr>
          <w:color w:val="000000"/>
          <w:lang w:val="uk-UA"/>
        </w:rPr>
        <w:t>Відповідно до під</w:t>
      </w:r>
      <w:r w:rsidRPr="0053756A">
        <w:rPr>
          <w:lang w:val="uk-UA"/>
        </w:rPr>
        <w:t>пункту 2.1 Статуту головною метою діяльності Підприємства є створення умов для організації та проведення масових оздоровчих, фізкультурних, спортивних, видовищних та інших заходів, сприяння зміцненню здоров’я громадян, формуванн</w:t>
      </w:r>
      <w:r w:rsidR="008A5C16">
        <w:rPr>
          <w:lang w:val="uk-UA"/>
        </w:rPr>
        <w:t>ю</w:t>
      </w:r>
      <w:r w:rsidRPr="0053756A">
        <w:rPr>
          <w:lang w:val="uk-UA"/>
        </w:rPr>
        <w:t xml:space="preserve"> здорового способу життя, всебічному та гармонійному розвитку особистості</w:t>
      </w:r>
      <w:r w:rsidR="008A5C16">
        <w:rPr>
          <w:lang w:val="uk-UA"/>
        </w:rPr>
        <w:t>;</w:t>
      </w:r>
      <w:r w:rsidRPr="0053756A">
        <w:rPr>
          <w:lang w:val="uk-UA"/>
        </w:rPr>
        <w:t xml:space="preserve"> надання послуг населенню, організаціям, установам, підприємствам всіх форм власності засобами фізичної культури і спорту, підвищення якості та ефективності використання спортивної бази, удосконалення організаційних форм фізкультурно-оздоровчої та спортивно-масової діяльності.</w:t>
      </w:r>
      <w:r w:rsidRPr="0053756A">
        <w:rPr>
          <w:color w:val="000000"/>
          <w:lang w:val="uk-UA"/>
        </w:rPr>
        <w:tab/>
      </w:r>
    </w:p>
    <w:p w14:paraId="17C187A6" w14:textId="77777777" w:rsidR="0053756A" w:rsidRPr="0053756A" w:rsidRDefault="0053756A" w:rsidP="001B49A4">
      <w:pPr>
        <w:pStyle w:val="a6"/>
        <w:tabs>
          <w:tab w:val="left" w:pos="284"/>
          <w:tab w:val="left" w:pos="3819"/>
        </w:tabs>
        <w:ind w:left="426" w:right="-1" w:hanging="426"/>
        <w:rPr>
          <w:color w:val="000000"/>
          <w:lang w:val="uk-UA"/>
        </w:rPr>
      </w:pPr>
      <w:r w:rsidRPr="0053756A">
        <w:rPr>
          <w:color w:val="000000"/>
          <w:lang w:val="uk-UA"/>
        </w:rPr>
        <w:tab/>
      </w:r>
    </w:p>
    <w:p w14:paraId="767D96B0" w14:textId="7FED14B9" w:rsidR="0053756A" w:rsidRPr="0053756A" w:rsidRDefault="0053756A" w:rsidP="001B49A4">
      <w:pPr>
        <w:pStyle w:val="a6"/>
        <w:widowControl/>
        <w:numPr>
          <w:ilvl w:val="0"/>
          <w:numId w:val="1"/>
        </w:numPr>
        <w:tabs>
          <w:tab w:val="left" w:pos="284"/>
          <w:tab w:val="left" w:pos="851"/>
        </w:tabs>
        <w:overflowPunct/>
        <w:autoSpaceDE/>
        <w:autoSpaceDN/>
        <w:adjustRightInd/>
        <w:ind w:left="426" w:right="-1" w:hanging="426"/>
        <w:contextualSpacing/>
        <w:jc w:val="both"/>
        <w:rPr>
          <w:lang w:val="uk-UA"/>
        </w:rPr>
      </w:pPr>
      <w:r w:rsidRPr="0053756A">
        <w:rPr>
          <w:lang w:val="uk-UA"/>
        </w:rPr>
        <w:t xml:space="preserve">За інформацією, наданою </w:t>
      </w:r>
      <w:r w:rsidR="008A5C16">
        <w:rPr>
          <w:lang w:val="uk-UA"/>
        </w:rPr>
        <w:t>в</w:t>
      </w:r>
      <w:r w:rsidR="008A5C16" w:rsidRPr="0053756A">
        <w:rPr>
          <w:lang w:val="uk-UA"/>
        </w:rPr>
        <w:t xml:space="preserve"> </w:t>
      </w:r>
      <w:r w:rsidRPr="0053756A">
        <w:rPr>
          <w:lang w:val="uk-UA"/>
        </w:rPr>
        <w:t xml:space="preserve">Повідомленні, Підприємство здійснює господарську діяльність за КВЕД 93 </w:t>
      </w:r>
      <w:r w:rsidR="008A5C16">
        <w:rPr>
          <w:lang w:val="uk-UA"/>
        </w:rPr>
        <w:t xml:space="preserve">– </w:t>
      </w:r>
      <w:r w:rsidRPr="0053756A">
        <w:rPr>
          <w:lang w:val="uk-UA"/>
        </w:rPr>
        <w:t>діяльність у сфері спорту, організування відпочинку та розваг.</w:t>
      </w:r>
    </w:p>
    <w:p w14:paraId="4B0AD54C" w14:textId="77777777" w:rsidR="0053756A" w:rsidRPr="00D20F9A" w:rsidRDefault="0053756A" w:rsidP="001B49A4">
      <w:pPr>
        <w:tabs>
          <w:tab w:val="left" w:pos="284"/>
          <w:tab w:val="left" w:pos="851"/>
        </w:tabs>
        <w:ind w:left="426" w:right="-1" w:hanging="426"/>
        <w:jc w:val="both"/>
      </w:pPr>
    </w:p>
    <w:p w14:paraId="79A5AC15" w14:textId="4540E7AE" w:rsidR="0053756A" w:rsidRPr="00D20F9A" w:rsidRDefault="0053756A" w:rsidP="001B49A4">
      <w:pPr>
        <w:numPr>
          <w:ilvl w:val="0"/>
          <w:numId w:val="1"/>
        </w:numPr>
        <w:tabs>
          <w:tab w:val="left" w:pos="284"/>
          <w:tab w:val="left" w:pos="567"/>
        </w:tabs>
        <w:ind w:left="426" w:right="-1" w:hanging="426"/>
        <w:contextualSpacing/>
        <w:jc w:val="both"/>
        <w:rPr>
          <w:color w:val="000000"/>
          <w:u w:val="single"/>
        </w:rPr>
      </w:pPr>
      <w:r w:rsidRPr="00D20F9A">
        <w:rPr>
          <w:color w:val="000000"/>
          <w:u w:val="single"/>
        </w:rPr>
        <w:t>Отже, КП СК «Будівельник» є суб’єктом господарювання в розумінні Закону.</w:t>
      </w:r>
    </w:p>
    <w:p w14:paraId="63C79BE9" w14:textId="77777777" w:rsidR="0053756A" w:rsidRPr="00D20F9A" w:rsidRDefault="0053756A" w:rsidP="001B49A4">
      <w:pPr>
        <w:ind w:left="426" w:right="-1"/>
        <w:contextualSpacing/>
        <w:jc w:val="both"/>
        <w:rPr>
          <w:u w:val="single"/>
        </w:rPr>
      </w:pPr>
    </w:p>
    <w:p w14:paraId="7BB52444" w14:textId="77777777" w:rsidR="0053756A" w:rsidRPr="00D20F9A" w:rsidRDefault="008A5C16" w:rsidP="001B49A4">
      <w:pPr>
        <w:pStyle w:val="a6"/>
        <w:widowControl/>
        <w:numPr>
          <w:ilvl w:val="2"/>
          <w:numId w:val="21"/>
        </w:numPr>
        <w:tabs>
          <w:tab w:val="left" w:pos="0"/>
          <w:tab w:val="left" w:pos="567"/>
        </w:tabs>
        <w:overflowPunct/>
        <w:autoSpaceDE/>
        <w:autoSpaceDN/>
        <w:adjustRightInd/>
        <w:ind w:left="567" w:right="-1" w:hanging="567"/>
        <w:contextualSpacing/>
        <w:jc w:val="both"/>
        <w:rPr>
          <w:b/>
        </w:rPr>
      </w:pPr>
      <w:r>
        <w:rPr>
          <w:b/>
          <w:lang w:val="uk-UA"/>
        </w:rPr>
        <w:t xml:space="preserve"> </w:t>
      </w:r>
      <w:proofErr w:type="spellStart"/>
      <w:r w:rsidR="0053756A" w:rsidRPr="00D20F9A">
        <w:rPr>
          <w:b/>
        </w:rPr>
        <w:t>Надання</w:t>
      </w:r>
      <w:proofErr w:type="spellEnd"/>
      <w:r w:rsidR="0053756A" w:rsidRPr="00D20F9A">
        <w:rPr>
          <w:b/>
        </w:rPr>
        <w:t xml:space="preserve"> </w:t>
      </w:r>
      <w:proofErr w:type="spellStart"/>
      <w:r w:rsidR="0053756A" w:rsidRPr="00D20F9A">
        <w:rPr>
          <w:b/>
        </w:rPr>
        <w:t>підтримки</w:t>
      </w:r>
      <w:proofErr w:type="spellEnd"/>
      <w:r w:rsidR="0053756A" w:rsidRPr="00D20F9A">
        <w:rPr>
          <w:b/>
        </w:rPr>
        <w:t xml:space="preserve"> за </w:t>
      </w:r>
      <w:proofErr w:type="spellStart"/>
      <w:r w:rsidR="0053756A" w:rsidRPr="00D20F9A">
        <w:rPr>
          <w:b/>
        </w:rPr>
        <w:t>рахунок</w:t>
      </w:r>
      <w:proofErr w:type="spellEnd"/>
      <w:r w:rsidR="0053756A" w:rsidRPr="00D20F9A">
        <w:rPr>
          <w:b/>
        </w:rPr>
        <w:t xml:space="preserve"> </w:t>
      </w:r>
      <w:proofErr w:type="spellStart"/>
      <w:r w:rsidR="0053756A" w:rsidRPr="00D20F9A">
        <w:rPr>
          <w:b/>
          <w:color w:val="000000"/>
        </w:rPr>
        <w:t>місцевих</w:t>
      </w:r>
      <w:proofErr w:type="spellEnd"/>
      <w:r w:rsidR="0053756A" w:rsidRPr="00D20F9A">
        <w:rPr>
          <w:b/>
          <w:color w:val="000000"/>
        </w:rPr>
        <w:t xml:space="preserve"> </w:t>
      </w:r>
      <w:proofErr w:type="spellStart"/>
      <w:r w:rsidR="0053756A" w:rsidRPr="00D20F9A">
        <w:rPr>
          <w:b/>
          <w:color w:val="000000"/>
        </w:rPr>
        <w:t>ресурсів</w:t>
      </w:r>
      <w:proofErr w:type="spellEnd"/>
    </w:p>
    <w:p w14:paraId="6F3D30BF" w14:textId="77777777" w:rsidR="0053756A" w:rsidRPr="00D20F9A" w:rsidRDefault="0053756A" w:rsidP="001B49A4">
      <w:pPr>
        <w:tabs>
          <w:tab w:val="left" w:pos="709"/>
        </w:tabs>
        <w:ind w:right="-1"/>
        <w:contextualSpacing/>
        <w:jc w:val="both"/>
      </w:pPr>
    </w:p>
    <w:p w14:paraId="19840CE5" w14:textId="77777777" w:rsidR="0053756A" w:rsidRPr="0053756A" w:rsidRDefault="0053756A" w:rsidP="001B49A4">
      <w:pPr>
        <w:pStyle w:val="rvps2"/>
        <w:numPr>
          <w:ilvl w:val="0"/>
          <w:numId w:val="1"/>
        </w:numPr>
        <w:tabs>
          <w:tab w:val="left" w:pos="426"/>
          <w:tab w:val="left" w:pos="851"/>
        </w:tabs>
        <w:spacing w:before="0" w:beforeAutospacing="0" w:after="0" w:afterAutospacing="0"/>
        <w:ind w:left="360" w:right="-1"/>
        <w:jc w:val="both"/>
        <w:rPr>
          <w:rStyle w:val="rvts0"/>
          <w:lang w:val="uk-UA"/>
        </w:rPr>
      </w:pPr>
      <w:r w:rsidRPr="00D20F9A">
        <w:rPr>
          <w:lang w:val="uk-UA" w:eastAsia="uk-UA"/>
        </w:rPr>
        <w:t xml:space="preserve">Пунктом 4 частини першої статті 1 Закону встановлено, що </w:t>
      </w:r>
      <w:r w:rsidRPr="0053756A">
        <w:rPr>
          <w:rStyle w:val="rvts0"/>
          <w:lang w:val="uk-UA"/>
        </w:rPr>
        <w:t xml:space="preserve">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w:t>
      </w:r>
      <w:r w:rsidRPr="0053756A">
        <w:rPr>
          <w:rStyle w:val="rvts0"/>
          <w:lang w:val="uk-UA"/>
        </w:rPr>
        <w:lastRenderedPageBreak/>
        <w:t>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14:paraId="79EF6A41" w14:textId="77777777" w:rsidR="0053756A" w:rsidRPr="00D20F9A" w:rsidRDefault="0053756A" w:rsidP="001B49A4">
      <w:pPr>
        <w:pStyle w:val="rvps2"/>
        <w:tabs>
          <w:tab w:val="left" w:pos="426"/>
          <w:tab w:val="left" w:pos="851"/>
        </w:tabs>
        <w:spacing w:before="0" w:beforeAutospacing="0" w:after="0" w:afterAutospacing="0"/>
        <w:ind w:left="426" w:right="-1" w:hanging="426"/>
        <w:jc w:val="both"/>
        <w:rPr>
          <w:lang w:val="uk-UA"/>
        </w:rPr>
      </w:pPr>
    </w:p>
    <w:p w14:paraId="70CC413D" w14:textId="6604DC65" w:rsidR="0053756A" w:rsidRPr="00D20F9A" w:rsidRDefault="0053756A" w:rsidP="001B49A4">
      <w:pPr>
        <w:pStyle w:val="rvps2"/>
        <w:numPr>
          <w:ilvl w:val="0"/>
          <w:numId w:val="1"/>
        </w:numPr>
        <w:tabs>
          <w:tab w:val="left" w:pos="426"/>
          <w:tab w:val="left" w:pos="851"/>
        </w:tabs>
        <w:spacing w:before="0" w:beforeAutospacing="0" w:after="0" w:afterAutospacing="0"/>
        <w:ind w:left="426" w:right="-1" w:hanging="426"/>
        <w:jc w:val="both"/>
        <w:rPr>
          <w:lang w:val="uk-UA"/>
        </w:rPr>
      </w:pPr>
      <w:r w:rsidRPr="00D20F9A">
        <w:rPr>
          <w:lang w:val="uk-UA"/>
        </w:rPr>
        <w:t xml:space="preserve">Відповідно до інформації, наданої </w:t>
      </w:r>
      <w:r w:rsidR="008A5C16">
        <w:rPr>
          <w:lang w:val="uk-UA"/>
        </w:rPr>
        <w:t>в</w:t>
      </w:r>
      <w:r w:rsidR="008A5C16" w:rsidRPr="00D20F9A">
        <w:rPr>
          <w:lang w:val="uk-UA"/>
        </w:rPr>
        <w:t xml:space="preserve"> </w:t>
      </w:r>
      <w:r w:rsidRPr="00D20F9A">
        <w:rPr>
          <w:lang w:val="uk-UA"/>
        </w:rPr>
        <w:t xml:space="preserve">Повідомленні, фінансування здійснюється за рахунок місцевих </w:t>
      </w:r>
      <w:r>
        <w:rPr>
          <w:lang w:val="uk-UA"/>
        </w:rPr>
        <w:t>ресурсів</w:t>
      </w:r>
      <w:r w:rsidRPr="00786EB1">
        <w:rPr>
          <w:lang w:val="uk-UA"/>
        </w:rPr>
        <w:t xml:space="preserve"> Черкаської міської територіальної громади</w:t>
      </w:r>
      <w:r w:rsidRPr="00D20F9A">
        <w:rPr>
          <w:lang w:val="uk-UA"/>
        </w:rPr>
        <w:t>.</w:t>
      </w:r>
    </w:p>
    <w:p w14:paraId="66EFA44A" w14:textId="77777777" w:rsidR="0053756A" w:rsidRPr="00D20F9A" w:rsidRDefault="0053756A" w:rsidP="001B49A4">
      <w:pPr>
        <w:pStyle w:val="rvps2"/>
        <w:tabs>
          <w:tab w:val="left" w:pos="426"/>
          <w:tab w:val="left" w:pos="851"/>
        </w:tabs>
        <w:spacing w:before="0" w:beforeAutospacing="0" w:after="0" w:afterAutospacing="0"/>
        <w:ind w:left="426" w:right="-1" w:hanging="426"/>
        <w:jc w:val="both"/>
        <w:rPr>
          <w:lang w:val="uk-UA"/>
        </w:rPr>
      </w:pPr>
      <w:r w:rsidRPr="00D20F9A">
        <w:rPr>
          <w:lang w:val="uk-UA"/>
        </w:rPr>
        <w:t xml:space="preserve"> </w:t>
      </w:r>
    </w:p>
    <w:p w14:paraId="127E90B7" w14:textId="71CAC5BD" w:rsidR="0053756A" w:rsidRPr="00D20F9A" w:rsidRDefault="0053756A" w:rsidP="001B49A4">
      <w:pPr>
        <w:pStyle w:val="rvps2"/>
        <w:numPr>
          <w:ilvl w:val="0"/>
          <w:numId w:val="1"/>
        </w:numPr>
        <w:tabs>
          <w:tab w:val="left" w:pos="426"/>
          <w:tab w:val="left" w:pos="851"/>
        </w:tabs>
        <w:spacing w:before="0" w:beforeAutospacing="0" w:after="0" w:afterAutospacing="0"/>
        <w:ind w:left="426" w:right="-1" w:hanging="426"/>
        <w:jc w:val="both"/>
        <w:rPr>
          <w:u w:val="single"/>
          <w:lang w:val="uk-UA"/>
        </w:rPr>
      </w:pPr>
      <w:r w:rsidRPr="00D20F9A">
        <w:rPr>
          <w:u w:val="single"/>
          <w:lang w:val="uk-UA"/>
        </w:rPr>
        <w:t xml:space="preserve">Отже, підтримка </w:t>
      </w:r>
      <w:r w:rsidRPr="00D20F9A">
        <w:rPr>
          <w:color w:val="000000"/>
          <w:u w:val="single"/>
          <w:lang w:val="uk-UA"/>
        </w:rPr>
        <w:t>КП СК «Будівельник»</w:t>
      </w:r>
      <w:r w:rsidRPr="00D20F9A">
        <w:rPr>
          <w:u w:val="single"/>
          <w:lang w:val="uk-UA" w:eastAsia="uk-UA"/>
        </w:rPr>
        <w:t xml:space="preserve"> надається </w:t>
      </w:r>
      <w:r w:rsidRPr="00D20F9A">
        <w:rPr>
          <w:u w:val="single"/>
          <w:lang w:val="uk-UA"/>
        </w:rPr>
        <w:t>за рахунок місцевих ресурсів у розумінні Закону.</w:t>
      </w:r>
    </w:p>
    <w:p w14:paraId="1C826A30" w14:textId="77777777" w:rsidR="0053756A" w:rsidRPr="00D20F9A" w:rsidRDefault="0053756A" w:rsidP="001B49A4">
      <w:pPr>
        <w:tabs>
          <w:tab w:val="left" w:pos="709"/>
        </w:tabs>
        <w:ind w:right="-1"/>
        <w:contextualSpacing/>
        <w:jc w:val="both"/>
      </w:pPr>
    </w:p>
    <w:p w14:paraId="523085A2" w14:textId="77777777" w:rsidR="0053756A" w:rsidRPr="00D20F9A" w:rsidRDefault="0053756A" w:rsidP="001B49A4">
      <w:pPr>
        <w:pStyle w:val="a6"/>
        <w:widowControl/>
        <w:numPr>
          <w:ilvl w:val="0"/>
          <w:numId w:val="4"/>
        </w:numPr>
        <w:tabs>
          <w:tab w:val="left" w:pos="567"/>
          <w:tab w:val="left" w:pos="709"/>
        </w:tabs>
        <w:overflowPunct/>
        <w:autoSpaceDE/>
        <w:autoSpaceDN/>
        <w:adjustRightInd/>
        <w:ind w:right="-1"/>
        <w:contextualSpacing/>
        <w:jc w:val="both"/>
        <w:rPr>
          <w:b/>
          <w:vanish/>
        </w:rPr>
      </w:pPr>
    </w:p>
    <w:p w14:paraId="2A837BA8" w14:textId="77777777" w:rsidR="0053756A" w:rsidRPr="00D20F9A" w:rsidRDefault="0053756A" w:rsidP="001B49A4">
      <w:pPr>
        <w:pStyle w:val="a6"/>
        <w:widowControl/>
        <w:numPr>
          <w:ilvl w:val="0"/>
          <w:numId w:val="4"/>
        </w:numPr>
        <w:tabs>
          <w:tab w:val="left" w:pos="567"/>
          <w:tab w:val="left" w:pos="709"/>
        </w:tabs>
        <w:overflowPunct/>
        <w:autoSpaceDE/>
        <w:autoSpaceDN/>
        <w:adjustRightInd/>
        <w:ind w:right="-1"/>
        <w:contextualSpacing/>
        <w:jc w:val="both"/>
        <w:rPr>
          <w:b/>
          <w:vanish/>
        </w:rPr>
      </w:pPr>
    </w:p>
    <w:p w14:paraId="112BB3C7" w14:textId="77777777" w:rsidR="0053756A" w:rsidRPr="00D20F9A" w:rsidRDefault="0053756A" w:rsidP="001B49A4">
      <w:pPr>
        <w:pStyle w:val="a6"/>
        <w:widowControl/>
        <w:numPr>
          <w:ilvl w:val="0"/>
          <w:numId w:val="4"/>
        </w:numPr>
        <w:tabs>
          <w:tab w:val="left" w:pos="567"/>
          <w:tab w:val="left" w:pos="709"/>
        </w:tabs>
        <w:overflowPunct/>
        <w:autoSpaceDE/>
        <w:autoSpaceDN/>
        <w:adjustRightInd/>
        <w:ind w:right="-1"/>
        <w:contextualSpacing/>
        <w:jc w:val="both"/>
        <w:rPr>
          <w:b/>
          <w:vanish/>
        </w:rPr>
      </w:pPr>
    </w:p>
    <w:p w14:paraId="549C814E" w14:textId="77777777" w:rsidR="0053756A" w:rsidRPr="00D20F9A" w:rsidRDefault="0053756A" w:rsidP="001B49A4">
      <w:pPr>
        <w:pStyle w:val="a6"/>
        <w:widowControl/>
        <w:numPr>
          <w:ilvl w:val="0"/>
          <w:numId w:val="4"/>
        </w:numPr>
        <w:tabs>
          <w:tab w:val="left" w:pos="567"/>
          <w:tab w:val="left" w:pos="709"/>
        </w:tabs>
        <w:overflowPunct/>
        <w:autoSpaceDE/>
        <w:autoSpaceDN/>
        <w:adjustRightInd/>
        <w:ind w:right="-1"/>
        <w:contextualSpacing/>
        <w:jc w:val="both"/>
        <w:rPr>
          <w:b/>
          <w:vanish/>
        </w:rPr>
      </w:pPr>
    </w:p>
    <w:p w14:paraId="13196707" w14:textId="77777777" w:rsidR="0053756A" w:rsidRPr="00D20F9A" w:rsidRDefault="0053756A" w:rsidP="001B49A4">
      <w:pPr>
        <w:pStyle w:val="a6"/>
        <w:widowControl/>
        <w:numPr>
          <w:ilvl w:val="0"/>
          <w:numId w:val="4"/>
        </w:numPr>
        <w:tabs>
          <w:tab w:val="left" w:pos="567"/>
          <w:tab w:val="left" w:pos="709"/>
        </w:tabs>
        <w:overflowPunct/>
        <w:autoSpaceDE/>
        <w:autoSpaceDN/>
        <w:adjustRightInd/>
        <w:ind w:right="-1"/>
        <w:contextualSpacing/>
        <w:jc w:val="both"/>
        <w:rPr>
          <w:b/>
          <w:vanish/>
        </w:rPr>
      </w:pPr>
    </w:p>
    <w:p w14:paraId="50923B47" w14:textId="77777777" w:rsidR="0053756A" w:rsidRPr="00D20F9A" w:rsidRDefault="0053756A" w:rsidP="001B49A4">
      <w:pPr>
        <w:pStyle w:val="a6"/>
        <w:widowControl/>
        <w:numPr>
          <w:ilvl w:val="1"/>
          <w:numId w:val="4"/>
        </w:numPr>
        <w:tabs>
          <w:tab w:val="left" w:pos="567"/>
          <w:tab w:val="left" w:pos="709"/>
        </w:tabs>
        <w:overflowPunct/>
        <w:autoSpaceDE/>
        <w:autoSpaceDN/>
        <w:adjustRightInd/>
        <w:ind w:right="-1"/>
        <w:contextualSpacing/>
        <w:jc w:val="both"/>
        <w:rPr>
          <w:b/>
          <w:vanish/>
        </w:rPr>
      </w:pPr>
    </w:p>
    <w:p w14:paraId="14F8F46D" w14:textId="77777777" w:rsidR="0053756A" w:rsidRPr="00D20F9A" w:rsidRDefault="0053756A" w:rsidP="001B49A4">
      <w:pPr>
        <w:pStyle w:val="a6"/>
        <w:widowControl/>
        <w:numPr>
          <w:ilvl w:val="2"/>
          <w:numId w:val="4"/>
        </w:numPr>
        <w:tabs>
          <w:tab w:val="left" w:pos="567"/>
          <w:tab w:val="left" w:pos="709"/>
        </w:tabs>
        <w:overflowPunct/>
        <w:autoSpaceDE/>
        <w:autoSpaceDN/>
        <w:adjustRightInd/>
        <w:ind w:right="-1"/>
        <w:contextualSpacing/>
        <w:jc w:val="both"/>
        <w:rPr>
          <w:b/>
          <w:vanish/>
        </w:rPr>
      </w:pPr>
    </w:p>
    <w:p w14:paraId="2DC5C713" w14:textId="77777777" w:rsidR="0053756A" w:rsidRPr="00D20F9A" w:rsidRDefault="0053756A" w:rsidP="001B49A4">
      <w:pPr>
        <w:pStyle w:val="a6"/>
        <w:widowControl/>
        <w:numPr>
          <w:ilvl w:val="2"/>
          <w:numId w:val="4"/>
        </w:numPr>
        <w:tabs>
          <w:tab w:val="left" w:pos="567"/>
          <w:tab w:val="left" w:pos="709"/>
        </w:tabs>
        <w:overflowPunct/>
        <w:autoSpaceDE/>
        <w:autoSpaceDN/>
        <w:adjustRightInd/>
        <w:ind w:right="-1"/>
        <w:contextualSpacing/>
        <w:jc w:val="both"/>
        <w:rPr>
          <w:b/>
          <w:vanish/>
        </w:rPr>
      </w:pPr>
    </w:p>
    <w:p w14:paraId="1772F6B3" w14:textId="77777777" w:rsidR="0053756A" w:rsidRPr="00D20F9A" w:rsidRDefault="0053756A" w:rsidP="001B49A4">
      <w:pPr>
        <w:pStyle w:val="a6"/>
        <w:widowControl/>
        <w:numPr>
          <w:ilvl w:val="2"/>
          <w:numId w:val="21"/>
        </w:numPr>
        <w:tabs>
          <w:tab w:val="left" w:pos="0"/>
        </w:tabs>
        <w:overflowPunct/>
        <w:autoSpaceDE/>
        <w:autoSpaceDN/>
        <w:adjustRightInd/>
        <w:ind w:left="0" w:right="-1" w:firstLine="0"/>
        <w:contextualSpacing/>
        <w:jc w:val="both"/>
        <w:rPr>
          <w:b/>
        </w:rPr>
      </w:pPr>
      <w:proofErr w:type="spellStart"/>
      <w:r w:rsidRPr="00D20F9A">
        <w:rPr>
          <w:b/>
        </w:rPr>
        <w:t>Створення</w:t>
      </w:r>
      <w:proofErr w:type="spellEnd"/>
      <w:r w:rsidRPr="00D20F9A">
        <w:rPr>
          <w:b/>
        </w:rPr>
        <w:t xml:space="preserve"> </w:t>
      </w:r>
      <w:proofErr w:type="spellStart"/>
      <w:r w:rsidRPr="00D20F9A">
        <w:rPr>
          <w:b/>
        </w:rPr>
        <w:t>переваг</w:t>
      </w:r>
      <w:proofErr w:type="spellEnd"/>
      <w:r w:rsidRPr="00D20F9A">
        <w:rPr>
          <w:b/>
        </w:rPr>
        <w:t xml:space="preserve"> для </w:t>
      </w:r>
      <w:proofErr w:type="spellStart"/>
      <w:r w:rsidRPr="00D20F9A">
        <w:rPr>
          <w:b/>
        </w:rPr>
        <w:t>виробництва</w:t>
      </w:r>
      <w:proofErr w:type="spellEnd"/>
      <w:r w:rsidRPr="00D20F9A">
        <w:rPr>
          <w:b/>
        </w:rPr>
        <w:t xml:space="preserve"> </w:t>
      </w:r>
      <w:proofErr w:type="spellStart"/>
      <w:r w:rsidRPr="00D20F9A">
        <w:rPr>
          <w:b/>
        </w:rPr>
        <w:t>окремих</w:t>
      </w:r>
      <w:proofErr w:type="spellEnd"/>
      <w:r w:rsidRPr="00D20F9A">
        <w:rPr>
          <w:b/>
        </w:rPr>
        <w:t xml:space="preserve"> </w:t>
      </w:r>
      <w:proofErr w:type="spellStart"/>
      <w:r w:rsidRPr="00D20F9A">
        <w:rPr>
          <w:b/>
        </w:rPr>
        <w:t>видів</w:t>
      </w:r>
      <w:proofErr w:type="spellEnd"/>
      <w:r w:rsidRPr="00D20F9A">
        <w:rPr>
          <w:b/>
        </w:rPr>
        <w:t xml:space="preserve"> </w:t>
      </w:r>
      <w:proofErr w:type="spellStart"/>
      <w:r w:rsidRPr="00D20F9A">
        <w:rPr>
          <w:b/>
        </w:rPr>
        <w:t>товарів</w:t>
      </w:r>
      <w:proofErr w:type="spellEnd"/>
      <w:r w:rsidRPr="00D20F9A">
        <w:rPr>
          <w:b/>
        </w:rPr>
        <w:t xml:space="preserve"> </w:t>
      </w:r>
      <w:proofErr w:type="spellStart"/>
      <w:r w:rsidRPr="00D20F9A">
        <w:rPr>
          <w:b/>
        </w:rPr>
        <w:t>чи</w:t>
      </w:r>
      <w:proofErr w:type="spellEnd"/>
      <w:r w:rsidRPr="00D20F9A">
        <w:rPr>
          <w:b/>
        </w:rPr>
        <w:t xml:space="preserve"> </w:t>
      </w:r>
      <w:proofErr w:type="spellStart"/>
      <w:r w:rsidRPr="00D20F9A">
        <w:rPr>
          <w:b/>
        </w:rPr>
        <w:t>провадження</w:t>
      </w:r>
      <w:proofErr w:type="spellEnd"/>
      <w:r w:rsidRPr="00D20F9A">
        <w:rPr>
          <w:b/>
        </w:rPr>
        <w:t xml:space="preserve"> </w:t>
      </w:r>
      <w:proofErr w:type="spellStart"/>
      <w:r w:rsidRPr="00D20F9A">
        <w:rPr>
          <w:b/>
        </w:rPr>
        <w:t>окремих</w:t>
      </w:r>
      <w:proofErr w:type="spellEnd"/>
      <w:r w:rsidRPr="00D20F9A">
        <w:rPr>
          <w:b/>
        </w:rPr>
        <w:t xml:space="preserve"> </w:t>
      </w:r>
      <w:proofErr w:type="spellStart"/>
      <w:r w:rsidRPr="00D20F9A">
        <w:rPr>
          <w:b/>
        </w:rPr>
        <w:t>видів</w:t>
      </w:r>
      <w:proofErr w:type="spellEnd"/>
      <w:r w:rsidRPr="00D20F9A">
        <w:rPr>
          <w:b/>
        </w:rPr>
        <w:t xml:space="preserve"> </w:t>
      </w:r>
      <w:proofErr w:type="spellStart"/>
      <w:r w:rsidRPr="00D20F9A">
        <w:rPr>
          <w:b/>
        </w:rPr>
        <w:t>господарської</w:t>
      </w:r>
      <w:proofErr w:type="spellEnd"/>
      <w:r w:rsidRPr="00D20F9A">
        <w:rPr>
          <w:b/>
        </w:rPr>
        <w:t xml:space="preserve"> </w:t>
      </w:r>
      <w:proofErr w:type="spellStart"/>
      <w:r w:rsidRPr="00D20F9A">
        <w:rPr>
          <w:b/>
        </w:rPr>
        <w:t>діяльності</w:t>
      </w:r>
      <w:proofErr w:type="spellEnd"/>
    </w:p>
    <w:p w14:paraId="306EFFDA" w14:textId="77777777" w:rsidR="0053756A" w:rsidRPr="00D20F9A" w:rsidRDefault="0053756A" w:rsidP="001B49A4">
      <w:pPr>
        <w:pStyle w:val="a6"/>
        <w:tabs>
          <w:tab w:val="left" w:pos="426"/>
          <w:tab w:val="left" w:pos="567"/>
        </w:tabs>
        <w:ind w:left="567" w:right="-1"/>
        <w:jc w:val="both"/>
        <w:rPr>
          <w:b/>
        </w:rPr>
      </w:pPr>
    </w:p>
    <w:p w14:paraId="2D5A2B55" w14:textId="77777777" w:rsidR="0053756A" w:rsidRPr="00D20F9A" w:rsidRDefault="0053756A" w:rsidP="001B49A4">
      <w:pPr>
        <w:pStyle w:val="rvps2"/>
        <w:numPr>
          <w:ilvl w:val="0"/>
          <w:numId w:val="1"/>
        </w:numPr>
        <w:tabs>
          <w:tab w:val="left" w:pos="426"/>
        </w:tabs>
        <w:spacing w:before="0" w:beforeAutospacing="0" w:after="0" w:afterAutospacing="0"/>
        <w:ind w:left="426" w:right="-1" w:hanging="426"/>
        <w:jc w:val="both"/>
        <w:rPr>
          <w:lang w:val="uk-UA" w:eastAsia="uk-UA"/>
        </w:rPr>
      </w:pPr>
      <w:r w:rsidRPr="00D20F9A">
        <w:rPr>
          <w:lang w:val="uk-UA" w:eastAsia="uk-UA"/>
        </w:rPr>
        <w:t>Відповідно до статті 264 Угоди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14:paraId="773D2D3F" w14:textId="77777777" w:rsidR="0053756A" w:rsidRPr="00D20F9A" w:rsidRDefault="0053756A" w:rsidP="001B49A4">
      <w:pPr>
        <w:pStyle w:val="rvps2"/>
        <w:tabs>
          <w:tab w:val="left" w:pos="3719"/>
        </w:tabs>
        <w:spacing w:before="0" w:beforeAutospacing="0" w:after="0" w:afterAutospacing="0"/>
        <w:ind w:left="426" w:right="-1" w:hanging="426"/>
        <w:jc w:val="both"/>
        <w:rPr>
          <w:lang w:val="uk-UA" w:eastAsia="uk-UA"/>
        </w:rPr>
      </w:pPr>
      <w:r w:rsidRPr="00D20F9A">
        <w:rPr>
          <w:lang w:val="uk-UA" w:eastAsia="uk-UA"/>
        </w:rPr>
        <w:tab/>
      </w:r>
      <w:r w:rsidRPr="00D20F9A">
        <w:rPr>
          <w:lang w:val="uk-UA" w:eastAsia="uk-UA"/>
        </w:rPr>
        <w:tab/>
      </w:r>
    </w:p>
    <w:p w14:paraId="00FDD422" w14:textId="77777777" w:rsidR="0053756A" w:rsidRPr="00D20F9A" w:rsidRDefault="0053756A" w:rsidP="001B49A4">
      <w:pPr>
        <w:pStyle w:val="rvps2"/>
        <w:numPr>
          <w:ilvl w:val="0"/>
          <w:numId w:val="1"/>
        </w:numPr>
        <w:tabs>
          <w:tab w:val="left" w:pos="426"/>
        </w:tabs>
        <w:spacing w:before="0" w:beforeAutospacing="0" w:after="0" w:afterAutospacing="0"/>
        <w:ind w:left="426" w:right="-1" w:hanging="426"/>
        <w:jc w:val="both"/>
        <w:rPr>
          <w:lang w:val="uk-UA"/>
        </w:rPr>
      </w:pPr>
      <w:r w:rsidRPr="00D20F9A">
        <w:rPr>
          <w:lang w:val="uk-UA" w:eastAsia="uk-UA"/>
        </w:rPr>
        <w:t>Згідно з пунктом 66 Повідомлення Європейської комісії щодо поняття державної допомоги</w:t>
      </w:r>
      <w:r w:rsidR="008A5C16">
        <w:rPr>
          <w:lang w:val="uk-UA" w:eastAsia="uk-UA"/>
        </w:rPr>
        <w:t>,</w:t>
      </w:r>
      <w:r w:rsidRPr="00D20F9A">
        <w:rPr>
          <w:lang w:val="uk-UA" w:eastAsia="uk-UA"/>
        </w:rPr>
        <w:t xml:space="preserve"> згідно зі статтею 107 (1) ДФЄС</w:t>
      </w:r>
      <w:r w:rsidR="008A5C16">
        <w:rPr>
          <w:lang w:val="uk-UA" w:eastAsia="uk-UA"/>
        </w:rPr>
        <w:t>,</w:t>
      </w:r>
      <w:r w:rsidRPr="00D20F9A">
        <w:rPr>
          <w:lang w:val="uk-UA" w:eastAsia="uk-UA"/>
        </w:rPr>
        <w:t xml:space="preserve">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w:t>
      </w:r>
    </w:p>
    <w:p w14:paraId="24BFD4C6" w14:textId="77777777" w:rsidR="0053756A" w:rsidRPr="00D20F9A" w:rsidRDefault="0053756A" w:rsidP="001B49A4">
      <w:pPr>
        <w:pStyle w:val="a6"/>
        <w:ind w:right="-1"/>
      </w:pPr>
    </w:p>
    <w:p w14:paraId="6E528127" w14:textId="77777777" w:rsidR="0053756A" w:rsidRPr="00D20F9A" w:rsidRDefault="0053756A" w:rsidP="001B49A4">
      <w:pPr>
        <w:pStyle w:val="a6"/>
        <w:widowControl/>
        <w:numPr>
          <w:ilvl w:val="0"/>
          <w:numId w:val="1"/>
        </w:numPr>
        <w:tabs>
          <w:tab w:val="left" w:pos="851"/>
        </w:tabs>
        <w:overflowPunct/>
        <w:autoSpaceDE/>
        <w:autoSpaceDN/>
        <w:adjustRightInd/>
        <w:ind w:left="426" w:right="-1" w:hanging="426"/>
        <w:contextualSpacing/>
        <w:jc w:val="both"/>
        <w:rPr>
          <w:b/>
        </w:rPr>
      </w:pPr>
      <w:proofErr w:type="spellStart"/>
      <w:r w:rsidRPr="00D20F9A">
        <w:t>Повідомлена</w:t>
      </w:r>
      <w:proofErr w:type="spellEnd"/>
      <w:r w:rsidRPr="00D20F9A">
        <w:t xml:space="preserve"> </w:t>
      </w:r>
      <w:proofErr w:type="spellStart"/>
      <w:r w:rsidRPr="00D20F9A">
        <w:t>підтримка</w:t>
      </w:r>
      <w:proofErr w:type="spellEnd"/>
      <w:r w:rsidRPr="00D20F9A">
        <w:t xml:space="preserve"> </w:t>
      </w:r>
      <w:proofErr w:type="spellStart"/>
      <w:r w:rsidRPr="00D20F9A">
        <w:t>спрямована</w:t>
      </w:r>
      <w:proofErr w:type="spellEnd"/>
      <w:r w:rsidRPr="00D20F9A">
        <w:t xml:space="preserve"> на </w:t>
      </w:r>
      <w:proofErr w:type="spellStart"/>
      <w:r w:rsidRPr="00D20F9A">
        <w:t>фінансування</w:t>
      </w:r>
      <w:proofErr w:type="spellEnd"/>
      <w:r w:rsidRPr="00D20F9A">
        <w:t xml:space="preserve"> </w:t>
      </w:r>
      <w:proofErr w:type="spellStart"/>
      <w:r w:rsidRPr="00D20F9A">
        <w:t>функціонування</w:t>
      </w:r>
      <w:proofErr w:type="spellEnd"/>
      <w:r w:rsidRPr="00D20F9A">
        <w:t xml:space="preserve"> </w:t>
      </w:r>
      <w:proofErr w:type="spellStart"/>
      <w:r w:rsidRPr="00D20F9A">
        <w:t>спортивних</w:t>
      </w:r>
      <w:proofErr w:type="spellEnd"/>
      <w:r w:rsidRPr="00D20F9A">
        <w:t xml:space="preserve"> </w:t>
      </w:r>
      <w:proofErr w:type="spellStart"/>
      <w:r w:rsidRPr="00D20F9A">
        <w:t>споруд</w:t>
      </w:r>
      <w:proofErr w:type="spellEnd"/>
      <w:r w:rsidRPr="00D20F9A">
        <w:t xml:space="preserve">, </w:t>
      </w:r>
      <w:proofErr w:type="spellStart"/>
      <w:r w:rsidRPr="00D20F9A">
        <w:t>тобто</w:t>
      </w:r>
      <w:proofErr w:type="spellEnd"/>
      <w:r w:rsidRPr="00D20F9A">
        <w:t xml:space="preserve"> на </w:t>
      </w:r>
      <w:proofErr w:type="spellStart"/>
      <w:r w:rsidRPr="00D20F9A">
        <w:t>окремий</w:t>
      </w:r>
      <w:proofErr w:type="spellEnd"/>
      <w:r w:rsidRPr="00D20F9A">
        <w:t xml:space="preserve"> вид </w:t>
      </w:r>
      <w:proofErr w:type="spellStart"/>
      <w:r w:rsidRPr="00D20F9A">
        <w:t>господарської</w:t>
      </w:r>
      <w:proofErr w:type="spellEnd"/>
      <w:r w:rsidRPr="00D20F9A">
        <w:t xml:space="preserve"> </w:t>
      </w:r>
      <w:proofErr w:type="spellStart"/>
      <w:r w:rsidRPr="00D20F9A">
        <w:t>діяльності</w:t>
      </w:r>
      <w:proofErr w:type="spellEnd"/>
      <w:r w:rsidRPr="00D20F9A">
        <w:t>.</w:t>
      </w:r>
    </w:p>
    <w:p w14:paraId="6E31969C" w14:textId="77777777" w:rsidR="0053756A" w:rsidRPr="00D20F9A" w:rsidRDefault="0053756A" w:rsidP="001B49A4">
      <w:pPr>
        <w:tabs>
          <w:tab w:val="left" w:pos="426"/>
        </w:tabs>
        <w:ind w:right="-1"/>
      </w:pPr>
    </w:p>
    <w:p w14:paraId="7F6BD461" w14:textId="77777777" w:rsidR="0053756A" w:rsidRPr="00D20F9A" w:rsidRDefault="0053756A" w:rsidP="001B49A4">
      <w:pPr>
        <w:pStyle w:val="rvps2"/>
        <w:numPr>
          <w:ilvl w:val="0"/>
          <w:numId w:val="1"/>
        </w:numPr>
        <w:tabs>
          <w:tab w:val="left" w:pos="426"/>
        </w:tabs>
        <w:spacing w:before="0" w:beforeAutospacing="0" w:after="0" w:afterAutospacing="0"/>
        <w:ind w:left="426" w:right="-1" w:hanging="426"/>
        <w:jc w:val="both"/>
        <w:rPr>
          <w:lang w:val="uk-UA" w:eastAsia="uk-UA"/>
        </w:rPr>
      </w:pPr>
      <w:r w:rsidRPr="00D20F9A">
        <w:rPr>
          <w:lang w:val="uk-UA" w:eastAsia="uk-UA"/>
        </w:rPr>
        <w:t>Відповідно до пункту 97 Повідомлення Європейської комісії щодо поняття державної допомоги</w:t>
      </w:r>
      <w:r w:rsidR="008A5C16">
        <w:rPr>
          <w:lang w:val="uk-UA" w:eastAsia="uk-UA"/>
        </w:rPr>
        <w:t>,</w:t>
      </w:r>
      <w:r w:rsidRPr="00D20F9A">
        <w:rPr>
          <w:lang w:val="uk-UA" w:eastAsia="uk-UA"/>
        </w:rPr>
        <w:t xml:space="preserve"> згідно зі статтею 107 (1) ДФЄС, якщо операція проводилася із застосуванням процедури торгів або на рівних умовах, це є прямим і конкретним доказом її відповідності ринковим умовам. </w:t>
      </w:r>
    </w:p>
    <w:p w14:paraId="66BF9B3A" w14:textId="77777777" w:rsidR="0053756A" w:rsidRPr="00D20F9A" w:rsidRDefault="0053756A" w:rsidP="001B49A4">
      <w:pPr>
        <w:tabs>
          <w:tab w:val="left" w:pos="426"/>
        </w:tabs>
        <w:ind w:right="-1"/>
      </w:pPr>
    </w:p>
    <w:p w14:paraId="5FB2E200" w14:textId="77777777" w:rsidR="0053756A" w:rsidRPr="00D20F9A" w:rsidRDefault="0053756A" w:rsidP="001B49A4">
      <w:pPr>
        <w:pStyle w:val="rvps2"/>
        <w:numPr>
          <w:ilvl w:val="0"/>
          <w:numId w:val="1"/>
        </w:numPr>
        <w:tabs>
          <w:tab w:val="left" w:pos="426"/>
        </w:tabs>
        <w:spacing w:before="0" w:beforeAutospacing="0" w:after="0" w:afterAutospacing="0"/>
        <w:ind w:left="426" w:right="-1" w:hanging="426"/>
        <w:jc w:val="both"/>
        <w:rPr>
          <w:lang w:val="uk-UA" w:eastAsia="uk-UA"/>
        </w:rPr>
      </w:pPr>
      <w:r w:rsidRPr="00D20F9A">
        <w:rPr>
          <w:lang w:val="uk-UA" w:eastAsia="uk-UA"/>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14:paraId="6C950359" w14:textId="77777777" w:rsidR="0053756A" w:rsidRPr="0053756A" w:rsidRDefault="0053756A" w:rsidP="001B49A4">
      <w:pPr>
        <w:pStyle w:val="a6"/>
        <w:ind w:right="-1"/>
        <w:rPr>
          <w:lang w:val="uk-UA"/>
        </w:rPr>
      </w:pPr>
    </w:p>
    <w:p w14:paraId="2BAE5602" w14:textId="0B10C79E" w:rsidR="0053756A" w:rsidRPr="00D20F9A" w:rsidRDefault="0053756A" w:rsidP="001B49A4">
      <w:pPr>
        <w:pStyle w:val="rvps2"/>
        <w:numPr>
          <w:ilvl w:val="0"/>
          <w:numId w:val="1"/>
        </w:numPr>
        <w:tabs>
          <w:tab w:val="left" w:pos="426"/>
          <w:tab w:val="left" w:pos="567"/>
        </w:tabs>
        <w:spacing w:before="0" w:beforeAutospacing="0" w:after="0" w:afterAutospacing="0"/>
        <w:ind w:left="426" w:right="-1" w:hanging="426"/>
        <w:jc w:val="both"/>
        <w:rPr>
          <w:color w:val="000000"/>
          <w:lang w:val="uk-UA" w:eastAsia="uk-UA"/>
        </w:rPr>
      </w:pPr>
      <w:r w:rsidRPr="00D20F9A">
        <w:rPr>
          <w:lang w:val="uk-UA" w:eastAsia="uk-UA"/>
        </w:rPr>
        <w:t xml:space="preserve">Оскільки </w:t>
      </w:r>
      <w:r w:rsidRPr="00D20F9A">
        <w:rPr>
          <w:color w:val="000000"/>
          <w:lang w:val="uk-UA"/>
        </w:rPr>
        <w:t>КП СК «Будівельник»</w:t>
      </w:r>
      <w:r w:rsidRPr="00D20F9A">
        <w:rPr>
          <w:lang w:val="uk-UA" w:eastAsia="uk-UA"/>
        </w:rPr>
        <w:t xml:space="preserve"> не було обрано як отримувача </w:t>
      </w:r>
      <w:r>
        <w:rPr>
          <w:lang w:val="uk-UA" w:eastAsia="uk-UA"/>
        </w:rPr>
        <w:t>підтримки</w:t>
      </w:r>
      <w:r w:rsidRPr="00D20F9A">
        <w:rPr>
          <w:lang w:val="uk-UA" w:eastAsia="uk-UA"/>
        </w:rPr>
        <w:t xml:space="preserve"> за конкурентною процедурою, не можна стверджувати, що надана Отримувачу економічна вигода у вигляді поточних видатків була б доступною для нього на звичайних ринкових умовах. </w:t>
      </w:r>
    </w:p>
    <w:p w14:paraId="5A265B20" w14:textId="77777777" w:rsidR="0053756A" w:rsidRPr="00D20F9A" w:rsidRDefault="0053756A" w:rsidP="001B49A4">
      <w:pPr>
        <w:pStyle w:val="rvps2"/>
        <w:tabs>
          <w:tab w:val="left" w:pos="426"/>
          <w:tab w:val="left" w:pos="567"/>
        </w:tabs>
        <w:spacing w:before="0" w:beforeAutospacing="0" w:after="0" w:afterAutospacing="0"/>
        <w:ind w:right="-1"/>
        <w:jc w:val="both"/>
        <w:rPr>
          <w:color w:val="000000"/>
          <w:lang w:val="uk-UA" w:eastAsia="uk-UA"/>
        </w:rPr>
      </w:pPr>
    </w:p>
    <w:p w14:paraId="0C82B0A5" w14:textId="1DC6B7DD" w:rsidR="0053756A" w:rsidRPr="00D20F9A" w:rsidRDefault="0053756A" w:rsidP="001B49A4">
      <w:pPr>
        <w:pStyle w:val="rvps2"/>
        <w:numPr>
          <w:ilvl w:val="0"/>
          <w:numId w:val="1"/>
        </w:numPr>
        <w:tabs>
          <w:tab w:val="left" w:pos="426"/>
          <w:tab w:val="left" w:pos="567"/>
        </w:tabs>
        <w:spacing w:before="0" w:beforeAutospacing="0" w:after="0" w:afterAutospacing="0"/>
        <w:ind w:left="426" w:right="-1" w:hanging="426"/>
        <w:jc w:val="both"/>
        <w:rPr>
          <w:color w:val="000000"/>
          <w:lang w:val="uk-UA" w:eastAsia="uk-UA"/>
        </w:rPr>
      </w:pPr>
      <w:r w:rsidRPr="00D20F9A">
        <w:rPr>
          <w:color w:val="000000"/>
          <w:lang w:val="uk-UA" w:eastAsia="uk-UA"/>
        </w:rPr>
        <w:t xml:space="preserve">Крім того, Надавач не надав достатніх обґрунтувань того, що державна підтримка                </w:t>
      </w:r>
      <w:r w:rsidRPr="00D20F9A">
        <w:rPr>
          <w:color w:val="000000"/>
          <w:lang w:val="uk-UA"/>
        </w:rPr>
        <w:t xml:space="preserve">КП СК «Будівельник» </w:t>
      </w:r>
      <w:r w:rsidRPr="00D20F9A">
        <w:rPr>
          <w:rFonts w:eastAsia="Calibri"/>
          <w:color w:val="000000"/>
          <w:lang w:val="uk-UA"/>
        </w:rPr>
        <w:t xml:space="preserve">визначена на мінімально можливому рівні, тобто за звичайних ринкових умов, зокрема при виборі отримувача за конкурентною процедурою, витрати місцевого бюджету не були б меншими за ті, які мають бути понесені при забезпеченні діяльності Отримувача. </w:t>
      </w:r>
    </w:p>
    <w:p w14:paraId="0CBF7180" w14:textId="77777777" w:rsidR="0053756A" w:rsidRPr="00D20F9A" w:rsidRDefault="0053756A" w:rsidP="001B49A4">
      <w:pPr>
        <w:tabs>
          <w:tab w:val="left" w:pos="426"/>
          <w:tab w:val="left" w:pos="567"/>
        </w:tabs>
        <w:ind w:left="426" w:right="-1" w:hanging="426"/>
        <w:contextualSpacing/>
        <w:jc w:val="both"/>
        <w:rPr>
          <w:b/>
          <w:color w:val="000000"/>
          <w:u w:val="single"/>
        </w:rPr>
      </w:pPr>
    </w:p>
    <w:p w14:paraId="277200E3" w14:textId="6BD80E41" w:rsidR="0053756A" w:rsidRPr="00B06CCE" w:rsidRDefault="0053756A" w:rsidP="001B49A4">
      <w:pPr>
        <w:pStyle w:val="rvps2"/>
        <w:numPr>
          <w:ilvl w:val="0"/>
          <w:numId w:val="1"/>
        </w:numPr>
        <w:tabs>
          <w:tab w:val="left" w:pos="426"/>
          <w:tab w:val="left" w:pos="851"/>
        </w:tabs>
        <w:spacing w:before="0" w:beforeAutospacing="0" w:after="0" w:afterAutospacing="0"/>
        <w:ind w:left="426" w:right="-1" w:hanging="426"/>
        <w:jc w:val="both"/>
        <w:rPr>
          <w:u w:val="single"/>
          <w:lang w:val="uk-UA" w:eastAsia="uk-UA"/>
        </w:rPr>
      </w:pPr>
      <w:r w:rsidRPr="00B06CCE">
        <w:rPr>
          <w:u w:val="single"/>
          <w:lang w:val="uk-UA"/>
        </w:rPr>
        <w:t xml:space="preserve">Отже, </w:t>
      </w:r>
      <w:r w:rsidRPr="00B06CCE">
        <w:rPr>
          <w:rFonts w:eastAsia="Calibri"/>
          <w:u w:val="single"/>
          <w:lang w:val="uk-UA"/>
        </w:rPr>
        <w:t xml:space="preserve">підтримка </w:t>
      </w:r>
      <w:r w:rsidRPr="00B06CCE">
        <w:rPr>
          <w:color w:val="000000"/>
          <w:u w:val="single"/>
          <w:lang w:val="uk-UA"/>
        </w:rPr>
        <w:t>КП СК «Будівельник»</w:t>
      </w:r>
      <w:r w:rsidRPr="00B06CCE">
        <w:rPr>
          <w:u w:val="single"/>
          <w:lang w:val="uk-UA"/>
        </w:rPr>
        <w:t xml:space="preserve"> </w:t>
      </w:r>
      <w:r w:rsidRPr="00187C14">
        <w:rPr>
          <w:u w:val="single"/>
          <w:lang w:val="uk-UA"/>
        </w:rPr>
        <w:t xml:space="preserve">створює переваги </w:t>
      </w:r>
      <w:r w:rsidRPr="00187C14">
        <w:rPr>
          <w:u w:val="single"/>
          <w:shd w:val="clear" w:color="auto" w:fill="FFFFFF"/>
          <w:lang w:val="uk-UA"/>
        </w:rPr>
        <w:t xml:space="preserve">для провадження цим Підприємством окремих видів господарської діяльності </w:t>
      </w:r>
      <w:r w:rsidRPr="00187C14">
        <w:rPr>
          <w:u w:val="single"/>
          <w:lang w:val="uk-UA"/>
        </w:rPr>
        <w:t xml:space="preserve">у сфері фізичної культури та </w:t>
      </w:r>
      <w:r w:rsidRPr="00187C14">
        <w:rPr>
          <w:u w:val="single"/>
          <w:lang w:val="uk-UA"/>
        </w:rPr>
        <w:lastRenderedPageBreak/>
        <w:t>спорту, зокрема функціонування спортивної інфраструктури, що недоступні</w:t>
      </w:r>
      <w:r w:rsidRPr="00B06CCE">
        <w:rPr>
          <w:u w:val="single"/>
          <w:lang w:val="uk-UA"/>
        </w:rPr>
        <w:t xml:space="preserve"> іншим суб’єктам господарювання за звичайних ринкових умов.</w:t>
      </w:r>
    </w:p>
    <w:p w14:paraId="5B98BF95" w14:textId="77777777" w:rsidR="0053756A" w:rsidRPr="00CE36E0" w:rsidRDefault="0053756A" w:rsidP="001B49A4">
      <w:pPr>
        <w:pStyle w:val="rvps2"/>
        <w:tabs>
          <w:tab w:val="left" w:pos="426"/>
          <w:tab w:val="left" w:pos="567"/>
        </w:tabs>
        <w:spacing w:before="0" w:beforeAutospacing="0" w:after="0" w:afterAutospacing="0"/>
        <w:ind w:right="-1"/>
        <w:contextualSpacing/>
        <w:jc w:val="both"/>
        <w:rPr>
          <w:lang w:val="uk-UA" w:eastAsia="uk-UA"/>
        </w:rPr>
      </w:pPr>
    </w:p>
    <w:p w14:paraId="0DFA9D09" w14:textId="77777777" w:rsidR="0053756A" w:rsidRPr="00D20F9A" w:rsidRDefault="0053756A" w:rsidP="001B49A4">
      <w:pPr>
        <w:pStyle w:val="a6"/>
        <w:widowControl/>
        <w:numPr>
          <w:ilvl w:val="2"/>
          <w:numId w:val="21"/>
        </w:numPr>
        <w:tabs>
          <w:tab w:val="left" w:pos="567"/>
          <w:tab w:val="left" w:pos="709"/>
        </w:tabs>
        <w:overflowPunct/>
        <w:autoSpaceDE/>
        <w:autoSpaceDN/>
        <w:adjustRightInd/>
        <w:ind w:left="709" w:right="-1"/>
        <w:contextualSpacing/>
        <w:jc w:val="both"/>
        <w:rPr>
          <w:b/>
        </w:rPr>
      </w:pPr>
      <w:proofErr w:type="spellStart"/>
      <w:r w:rsidRPr="00D20F9A">
        <w:rPr>
          <w:b/>
        </w:rPr>
        <w:t>Спотворення</w:t>
      </w:r>
      <w:proofErr w:type="spellEnd"/>
      <w:r w:rsidRPr="00D20F9A">
        <w:rPr>
          <w:b/>
        </w:rPr>
        <w:t xml:space="preserve"> </w:t>
      </w:r>
      <w:proofErr w:type="spellStart"/>
      <w:r w:rsidRPr="00D20F9A">
        <w:rPr>
          <w:b/>
        </w:rPr>
        <w:t>або</w:t>
      </w:r>
      <w:proofErr w:type="spellEnd"/>
      <w:r w:rsidRPr="00D20F9A">
        <w:rPr>
          <w:b/>
        </w:rPr>
        <w:t xml:space="preserve"> </w:t>
      </w:r>
      <w:proofErr w:type="spellStart"/>
      <w:r w:rsidRPr="00D20F9A">
        <w:rPr>
          <w:b/>
        </w:rPr>
        <w:t>загроза</w:t>
      </w:r>
      <w:proofErr w:type="spellEnd"/>
      <w:r w:rsidRPr="00D20F9A">
        <w:rPr>
          <w:b/>
        </w:rPr>
        <w:t xml:space="preserve"> </w:t>
      </w:r>
      <w:proofErr w:type="spellStart"/>
      <w:r w:rsidRPr="00D20F9A">
        <w:rPr>
          <w:b/>
        </w:rPr>
        <w:t>спотворення</w:t>
      </w:r>
      <w:proofErr w:type="spellEnd"/>
      <w:r w:rsidRPr="00D20F9A">
        <w:rPr>
          <w:b/>
        </w:rPr>
        <w:t xml:space="preserve"> </w:t>
      </w:r>
      <w:proofErr w:type="spellStart"/>
      <w:r w:rsidRPr="00D20F9A">
        <w:rPr>
          <w:b/>
        </w:rPr>
        <w:t>економічної</w:t>
      </w:r>
      <w:proofErr w:type="spellEnd"/>
      <w:r w:rsidRPr="00D20F9A">
        <w:rPr>
          <w:b/>
        </w:rPr>
        <w:t xml:space="preserve"> </w:t>
      </w:r>
      <w:proofErr w:type="spellStart"/>
      <w:r w:rsidRPr="00D20F9A">
        <w:rPr>
          <w:b/>
        </w:rPr>
        <w:t>конкуренції</w:t>
      </w:r>
      <w:proofErr w:type="spellEnd"/>
    </w:p>
    <w:p w14:paraId="626716F1" w14:textId="77777777" w:rsidR="0053756A" w:rsidRPr="00D20F9A" w:rsidRDefault="0053756A" w:rsidP="001B49A4">
      <w:pPr>
        <w:pStyle w:val="a6"/>
        <w:tabs>
          <w:tab w:val="left" w:pos="567"/>
          <w:tab w:val="left" w:pos="709"/>
        </w:tabs>
        <w:ind w:left="360" w:right="-1"/>
        <w:jc w:val="both"/>
        <w:rPr>
          <w:b/>
        </w:rPr>
      </w:pPr>
    </w:p>
    <w:p w14:paraId="27E80FFE" w14:textId="77777777" w:rsidR="0053756A" w:rsidRPr="00D20F9A" w:rsidRDefault="0053756A" w:rsidP="001B49A4">
      <w:pPr>
        <w:pStyle w:val="a6"/>
        <w:widowControl/>
        <w:numPr>
          <w:ilvl w:val="0"/>
          <w:numId w:val="1"/>
        </w:numPr>
        <w:tabs>
          <w:tab w:val="left" w:pos="426"/>
          <w:tab w:val="left" w:pos="567"/>
        </w:tabs>
        <w:overflowPunct/>
        <w:autoSpaceDE/>
        <w:autoSpaceDN/>
        <w:adjustRightInd/>
        <w:ind w:left="426" w:right="-1" w:hanging="426"/>
        <w:contextualSpacing/>
        <w:jc w:val="both"/>
        <w:rPr>
          <w:color w:val="000000"/>
        </w:rPr>
      </w:pPr>
      <w:proofErr w:type="spellStart"/>
      <w:r w:rsidRPr="00D20F9A">
        <w:rPr>
          <w:color w:val="000000"/>
        </w:rPr>
        <w:t>Відповідно</w:t>
      </w:r>
      <w:proofErr w:type="spellEnd"/>
      <w:r w:rsidRPr="00D20F9A">
        <w:rPr>
          <w:color w:val="000000"/>
        </w:rPr>
        <w:t xml:space="preserve"> до </w:t>
      </w:r>
      <w:proofErr w:type="spellStart"/>
      <w:r w:rsidRPr="00D20F9A">
        <w:rPr>
          <w:color w:val="000000"/>
        </w:rPr>
        <w:t>статті</w:t>
      </w:r>
      <w:proofErr w:type="spellEnd"/>
      <w:r w:rsidRPr="00D20F9A">
        <w:rPr>
          <w:color w:val="000000"/>
        </w:rPr>
        <w:t xml:space="preserve"> 1 Закону </w:t>
      </w:r>
      <w:proofErr w:type="spellStart"/>
      <w:r w:rsidRPr="00D20F9A">
        <w:rPr>
          <w:color w:val="000000"/>
        </w:rPr>
        <w:t>України</w:t>
      </w:r>
      <w:proofErr w:type="spellEnd"/>
      <w:r w:rsidRPr="00D20F9A">
        <w:rPr>
          <w:color w:val="000000"/>
        </w:rPr>
        <w:t xml:space="preserve"> «Про </w:t>
      </w:r>
      <w:proofErr w:type="spellStart"/>
      <w:r w:rsidRPr="00D20F9A">
        <w:rPr>
          <w:color w:val="000000"/>
        </w:rPr>
        <w:t>захист</w:t>
      </w:r>
      <w:proofErr w:type="spellEnd"/>
      <w:r w:rsidRPr="00D20F9A">
        <w:rPr>
          <w:color w:val="000000"/>
        </w:rPr>
        <w:t xml:space="preserve"> </w:t>
      </w:r>
      <w:proofErr w:type="spellStart"/>
      <w:r w:rsidRPr="00D20F9A">
        <w:rPr>
          <w:color w:val="000000"/>
        </w:rPr>
        <w:t>економічної</w:t>
      </w:r>
      <w:proofErr w:type="spellEnd"/>
      <w:r w:rsidRPr="00D20F9A">
        <w:rPr>
          <w:color w:val="000000"/>
        </w:rPr>
        <w:t xml:space="preserve"> </w:t>
      </w:r>
      <w:proofErr w:type="spellStart"/>
      <w:r w:rsidRPr="00D20F9A">
        <w:rPr>
          <w:color w:val="000000"/>
        </w:rPr>
        <w:t>конкуренції</w:t>
      </w:r>
      <w:proofErr w:type="spellEnd"/>
      <w:r w:rsidRPr="00D20F9A">
        <w:rPr>
          <w:color w:val="000000"/>
        </w:rPr>
        <w:t xml:space="preserve">» </w:t>
      </w:r>
      <w:proofErr w:type="spellStart"/>
      <w:r w:rsidRPr="00D20F9A">
        <w:rPr>
          <w:color w:val="000000"/>
        </w:rPr>
        <w:t>економічна</w:t>
      </w:r>
      <w:proofErr w:type="spellEnd"/>
      <w:r w:rsidRPr="00D20F9A">
        <w:rPr>
          <w:color w:val="000000"/>
        </w:rPr>
        <w:t xml:space="preserve"> </w:t>
      </w:r>
      <w:proofErr w:type="spellStart"/>
      <w:r w:rsidRPr="00D20F9A">
        <w:rPr>
          <w:color w:val="000000"/>
        </w:rPr>
        <w:t>конкуренція</w:t>
      </w:r>
      <w:proofErr w:type="spellEnd"/>
      <w:r w:rsidRPr="00D20F9A">
        <w:rPr>
          <w:color w:val="000000"/>
        </w:rPr>
        <w:t xml:space="preserve"> (</w:t>
      </w:r>
      <w:proofErr w:type="spellStart"/>
      <w:r w:rsidRPr="00D20F9A">
        <w:rPr>
          <w:color w:val="000000"/>
        </w:rPr>
        <w:t>конкуренція</w:t>
      </w:r>
      <w:proofErr w:type="spellEnd"/>
      <w:r w:rsidRPr="00D20F9A">
        <w:rPr>
          <w:color w:val="000000"/>
        </w:rPr>
        <w:t xml:space="preserve">) – </w:t>
      </w:r>
      <w:proofErr w:type="spellStart"/>
      <w:r w:rsidRPr="00D20F9A">
        <w:rPr>
          <w:color w:val="000000"/>
        </w:rPr>
        <w:t>змагання</w:t>
      </w:r>
      <w:proofErr w:type="spellEnd"/>
      <w:r w:rsidRPr="00D20F9A">
        <w:rPr>
          <w:color w:val="000000"/>
        </w:rPr>
        <w:t xml:space="preserve"> </w:t>
      </w:r>
      <w:proofErr w:type="spellStart"/>
      <w:r w:rsidRPr="00D20F9A">
        <w:rPr>
          <w:color w:val="000000"/>
        </w:rPr>
        <w:t>між</w:t>
      </w:r>
      <w:proofErr w:type="spellEnd"/>
      <w:r w:rsidRPr="00D20F9A">
        <w:rPr>
          <w:color w:val="000000"/>
        </w:rPr>
        <w:t xml:space="preserve"> </w:t>
      </w:r>
      <w:proofErr w:type="spellStart"/>
      <w:r w:rsidRPr="00D20F9A">
        <w:rPr>
          <w:color w:val="000000"/>
        </w:rPr>
        <w:t>суб’єктами</w:t>
      </w:r>
      <w:proofErr w:type="spellEnd"/>
      <w:r w:rsidRPr="00D20F9A">
        <w:rPr>
          <w:color w:val="000000"/>
        </w:rPr>
        <w:t xml:space="preserve"> </w:t>
      </w:r>
      <w:proofErr w:type="spellStart"/>
      <w:r w:rsidRPr="00D20F9A">
        <w:rPr>
          <w:color w:val="000000"/>
        </w:rPr>
        <w:t>господарювання</w:t>
      </w:r>
      <w:proofErr w:type="spellEnd"/>
      <w:r w:rsidRPr="00D20F9A">
        <w:rPr>
          <w:color w:val="000000"/>
        </w:rPr>
        <w:t xml:space="preserve"> з метою </w:t>
      </w:r>
      <w:proofErr w:type="spellStart"/>
      <w:r w:rsidRPr="00D20F9A">
        <w:rPr>
          <w:color w:val="000000"/>
        </w:rPr>
        <w:t>здобуття</w:t>
      </w:r>
      <w:proofErr w:type="spellEnd"/>
      <w:r w:rsidRPr="00D20F9A">
        <w:rPr>
          <w:color w:val="000000"/>
        </w:rPr>
        <w:t xml:space="preserve"> </w:t>
      </w:r>
      <w:proofErr w:type="spellStart"/>
      <w:r w:rsidRPr="00D20F9A">
        <w:rPr>
          <w:color w:val="000000"/>
        </w:rPr>
        <w:t>завдяки</w:t>
      </w:r>
      <w:proofErr w:type="spellEnd"/>
      <w:r w:rsidRPr="00D20F9A">
        <w:rPr>
          <w:color w:val="000000"/>
        </w:rPr>
        <w:t xml:space="preserve"> </w:t>
      </w:r>
      <w:proofErr w:type="spellStart"/>
      <w:r w:rsidRPr="00D20F9A">
        <w:rPr>
          <w:color w:val="000000"/>
        </w:rPr>
        <w:t>власним</w:t>
      </w:r>
      <w:proofErr w:type="spellEnd"/>
      <w:r w:rsidRPr="00D20F9A">
        <w:rPr>
          <w:color w:val="000000"/>
        </w:rPr>
        <w:t xml:space="preserve"> </w:t>
      </w:r>
      <w:proofErr w:type="spellStart"/>
      <w:r w:rsidRPr="00D20F9A">
        <w:rPr>
          <w:color w:val="000000"/>
        </w:rPr>
        <w:t>досягненням</w:t>
      </w:r>
      <w:proofErr w:type="spellEnd"/>
      <w:r w:rsidRPr="00D20F9A">
        <w:rPr>
          <w:color w:val="000000"/>
        </w:rPr>
        <w:t xml:space="preserve"> </w:t>
      </w:r>
      <w:proofErr w:type="spellStart"/>
      <w:r w:rsidRPr="00D20F9A">
        <w:rPr>
          <w:color w:val="000000"/>
        </w:rPr>
        <w:t>переваг</w:t>
      </w:r>
      <w:proofErr w:type="spellEnd"/>
      <w:r w:rsidRPr="00D20F9A">
        <w:rPr>
          <w:color w:val="000000"/>
        </w:rPr>
        <w:t xml:space="preserve"> над </w:t>
      </w:r>
      <w:proofErr w:type="spellStart"/>
      <w:r w:rsidRPr="00D20F9A">
        <w:rPr>
          <w:color w:val="000000"/>
        </w:rPr>
        <w:t>іншими</w:t>
      </w:r>
      <w:proofErr w:type="spellEnd"/>
      <w:r w:rsidRPr="00D20F9A">
        <w:rPr>
          <w:color w:val="000000"/>
        </w:rPr>
        <w:t xml:space="preserve"> </w:t>
      </w:r>
      <w:proofErr w:type="spellStart"/>
      <w:r w:rsidRPr="00D20F9A">
        <w:rPr>
          <w:color w:val="000000"/>
        </w:rPr>
        <w:t>суб’єктами</w:t>
      </w:r>
      <w:proofErr w:type="spellEnd"/>
      <w:r w:rsidRPr="00D20F9A">
        <w:rPr>
          <w:color w:val="000000"/>
        </w:rPr>
        <w:t xml:space="preserve"> </w:t>
      </w:r>
      <w:proofErr w:type="spellStart"/>
      <w:r w:rsidRPr="00D20F9A">
        <w:rPr>
          <w:color w:val="000000"/>
        </w:rPr>
        <w:t>господарювання</w:t>
      </w:r>
      <w:proofErr w:type="spellEnd"/>
      <w:r w:rsidRPr="00D20F9A">
        <w:rPr>
          <w:color w:val="000000"/>
        </w:rPr>
        <w:t xml:space="preserve">, </w:t>
      </w:r>
      <w:proofErr w:type="spellStart"/>
      <w:r w:rsidRPr="00D20F9A">
        <w:rPr>
          <w:color w:val="000000"/>
        </w:rPr>
        <w:t>внаслідок</w:t>
      </w:r>
      <w:proofErr w:type="spellEnd"/>
      <w:r w:rsidRPr="00D20F9A">
        <w:rPr>
          <w:color w:val="000000"/>
        </w:rPr>
        <w:t xml:space="preserve"> </w:t>
      </w:r>
      <w:proofErr w:type="spellStart"/>
      <w:r w:rsidRPr="00D20F9A">
        <w:rPr>
          <w:color w:val="000000"/>
        </w:rPr>
        <w:t>чого</w:t>
      </w:r>
      <w:proofErr w:type="spellEnd"/>
      <w:r w:rsidRPr="00D20F9A">
        <w:rPr>
          <w:color w:val="000000"/>
        </w:rPr>
        <w:t xml:space="preserve"> </w:t>
      </w:r>
      <w:proofErr w:type="spellStart"/>
      <w:r w:rsidRPr="00D20F9A">
        <w:rPr>
          <w:color w:val="000000"/>
        </w:rPr>
        <w:t>споживачі</w:t>
      </w:r>
      <w:proofErr w:type="spellEnd"/>
      <w:r w:rsidRPr="00D20F9A">
        <w:rPr>
          <w:color w:val="000000"/>
        </w:rPr>
        <w:t xml:space="preserve">, </w:t>
      </w:r>
      <w:proofErr w:type="spellStart"/>
      <w:r w:rsidRPr="00D20F9A">
        <w:rPr>
          <w:color w:val="000000"/>
        </w:rPr>
        <w:t>суб’єкти</w:t>
      </w:r>
      <w:proofErr w:type="spellEnd"/>
      <w:r w:rsidRPr="00D20F9A">
        <w:rPr>
          <w:color w:val="000000"/>
        </w:rPr>
        <w:t xml:space="preserve"> </w:t>
      </w:r>
      <w:proofErr w:type="spellStart"/>
      <w:r w:rsidRPr="00D20F9A">
        <w:rPr>
          <w:color w:val="000000"/>
        </w:rPr>
        <w:t>господарювання</w:t>
      </w:r>
      <w:proofErr w:type="spellEnd"/>
      <w:r w:rsidRPr="00D20F9A">
        <w:rPr>
          <w:color w:val="000000"/>
        </w:rPr>
        <w:t xml:space="preserve"> </w:t>
      </w:r>
      <w:proofErr w:type="spellStart"/>
      <w:r w:rsidRPr="00D20F9A">
        <w:rPr>
          <w:color w:val="000000"/>
        </w:rPr>
        <w:t>мають</w:t>
      </w:r>
      <w:proofErr w:type="spellEnd"/>
      <w:r w:rsidRPr="00D20F9A">
        <w:rPr>
          <w:color w:val="000000"/>
        </w:rPr>
        <w:t xml:space="preserve"> </w:t>
      </w:r>
      <w:proofErr w:type="spellStart"/>
      <w:r w:rsidRPr="00D20F9A">
        <w:rPr>
          <w:color w:val="000000"/>
        </w:rPr>
        <w:t>можливість</w:t>
      </w:r>
      <w:proofErr w:type="spellEnd"/>
      <w:r w:rsidRPr="00D20F9A">
        <w:rPr>
          <w:color w:val="000000"/>
        </w:rPr>
        <w:t xml:space="preserve"> </w:t>
      </w:r>
      <w:proofErr w:type="spellStart"/>
      <w:r w:rsidRPr="00D20F9A">
        <w:rPr>
          <w:color w:val="000000"/>
        </w:rPr>
        <w:t>вибирати</w:t>
      </w:r>
      <w:proofErr w:type="spellEnd"/>
      <w:r w:rsidRPr="00D20F9A">
        <w:rPr>
          <w:color w:val="000000"/>
        </w:rPr>
        <w:t xml:space="preserve"> </w:t>
      </w:r>
      <w:proofErr w:type="spellStart"/>
      <w:r w:rsidRPr="00D20F9A">
        <w:rPr>
          <w:color w:val="000000"/>
        </w:rPr>
        <w:t>між</w:t>
      </w:r>
      <w:proofErr w:type="spellEnd"/>
      <w:r w:rsidRPr="00D20F9A">
        <w:rPr>
          <w:color w:val="000000"/>
        </w:rPr>
        <w:t xml:space="preserve"> </w:t>
      </w:r>
      <w:proofErr w:type="spellStart"/>
      <w:r w:rsidRPr="00D20F9A">
        <w:rPr>
          <w:color w:val="000000"/>
        </w:rPr>
        <w:t>кількома</w:t>
      </w:r>
      <w:proofErr w:type="spellEnd"/>
      <w:r w:rsidRPr="00D20F9A">
        <w:rPr>
          <w:color w:val="000000"/>
        </w:rPr>
        <w:t xml:space="preserve"> </w:t>
      </w:r>
      <w:proofErr w:type="spellStart"/>
      <w:r w:rsidRPr="00D20F9A">
        <w:rPr>
          <w:color w:val="000000"/>
        </w:rPr>
        <w:t>продавцями</w:t>
      </w:r>
      <w:proofErr w:type="spellEnd"/>
      <w:r w:rsidRPr="00D20F9A">
        <w:rPr>
          <w:color w:val="000000"/>
        </w:rPr>
        <w:t xml:space="preserve">, </w:t>
      </w:r>
      <w:proofErr w:type="spellStart"/>
      <w:r w:rsidRPr="00D20F9A">
        <w:rPr>
          <w:color w:val="000000"/>
        </w:rPr>
        <w:t>покупцями</w:t>
      </w:r>
      <w:proofErr w:type="spellEnd"/>
      <w:r w:rsidRPr="00D20F9A">
        <w:rPr>
          <w:color w:val="000000"/>
        </w:rPr>
        <w:t xml:space="preserve">, а </w:t>
      </w:r>
      <w:proofErr w:type="spellStart"/>
      <w:r w:rsidRPr="00D20F9A">
        <w:rPr>
          <w:color w:val="000000"/>
        </w:rPr>
        <w:t>окремий</w:t>
      </w:r>
      <w:proofErr w:type="spellEnd"/>
      <w:r w:rsidRPr="00D20F9A">
        <w:rPr>
          <w:color w:val="000000"/>
        </w:rPr>
        <w:t xml:space="preserve"> </w:t>
      </w:r>
      <w:proofErr w:type="spellStart"/>
      <w:r w:rsidRPr="00D20F9A">
        <w:rPr>
          <w:color w:val="000000"/>
        </w:rPr>
        <w:t>суб’єкт</w:t>
      </w:r>
      <w:proofErr w:type="spellEnd"/>
      <w:r w:rsidRPr="00D20F9A">
        <w:rPr>
          <w:color w:val="000000"/>
        </w:rPr>
        <w:t xml:space="preserve"> </w:t>
      </w:r>
      <w:proofErr w:type="spellStart"/>
      <w:r w:rsidRPr="00D20F9A">
        <w:rPr>
          <w:color w:val="000000"/>
        </w:rPr>
        <w:t>господарювання</w:t>
      </w:r>
      <w:proofErr w:type="spellEnd"/>
      <w:r w:rsidRPr="00D20F9A">
        <w:rPr>
          <w:color w:val="000000"/>
        </w:rPr>
        <w:t xml:space="preserve"> не </w:t>
      </w:r>
      <w:proofErr w:type="spellStart"/>
      <w:r w:rsidRPr="00D20F9A">
        <w:rPr>
          <w:color w:val="000000"/>
        </w:rPr>
        <w:t>може</w:t>
      </w:r>
      <w:proofErr w:type="spellEnd"/>
      <w:r w:rsidRPr="00D20F9A">
        <w:rPr>
          <w:color w:val="000000"/>
        </w:rPr>
        <w:t xml:space="preserve"> </w:t>
      </w:r>
      <w:proofErr w:type="spellStart"/>
      <w:r w:rsidRPr="00D20F9A">
        <w:rPr>
          <w:color w:val="000000"/>
        </w:rPr>
        <w:t>визначати</w:t>
      </w:r>
      <w:proofErr w:type="spellEnd"/>
      <w:r w:rsidRPr="00D20F9A">
        <w:rPr>
          <w:color w:val="000000"/>
        </w:rPr>
        <w:t xml:space="preserve"> </w:t>
      </w:r>
      <w:proofErr w:type="spellStart"/>
      <w:r w:rsidRPr="00D20F9A">
        <w:rPr>
          <w:color w:val="000000"/>
        </w:rPr>
        <w:t>умови</w:t>
      </w:r>
      <w:proofErr w:type="spellEnd"/>
      <w:r w:rsidRPr="00D20F9A">
        <w:rPr>
          <w:color w:val="000000"/>
        </w:rPr>
        <w:t xml:space="preserve"> обороту </w:t>
      </w:r>
      <w:proofErr w:type="spellStart"/>
      <w:r w:rsidRPr="00D20F9A">
        <w:rPr>
          <w:color w:val="000000"/>
        </w:rPr>
        <w:t>товарів</w:t>
      </w:r>
      <w:proofErr w:type="spellEnd"/>
      <w:r w:rsidRPr="00D20F9A">
        <w:rPr>
          <w:color w:val="000000"/>
        </w:rPr>
        <w:t xml:space="preserve"> </w:t>
      </w:r>
      <w:proofErr w:type="gramStart"/>
      <w:r w:rsidRPr="00D20F9A">
        <w:rPr>
          <w:color w:val="000000"/>
        </w:rPr>
        <w:t>на ринку</w:t>
      </w:r>
      <w:proofErr w:type="gramEnd"/>
      <w:r w:rsidRPr="00D20F9A">
        <w:rPr>
          <w:color w:val="000000"/>
        </w:rPr>
        <w:t xml:space="preserve">. </w:t>
      </w:r>
      <w:proofErr w:type="spellStart"/>
      <w:r w:rsidRPr="00D20F9A">
        <w:rPr>
          <w:color w:val="000000"/>
        </w:rPr>
        <w:t>Під</w:t>
      </w:r>
      <w:proofErr w:type="spellEnd"/>
      <w:r w:rsidRPr="00D20F9A">
        <w:rPr>
          <w:color w:val="000000"/>
        </w:rPr>
        <w:t xml:space="preserve"> </w:t>
      </w:r>
      <w:proofErr w:type="spellStart"/>
      <w:r w:rsidRPr="00D20F9A">
        <w:rPr>
          <w:color w:val="000000"/>
        </w:rPr>
        <w:t>господарською</w:t>
      </w:r>
      <w:proofErr w:type="spellEnd"/>
      <w:r w:rsidRPr="00D20F9A">
        <w:rPr>
          <w:color w:val="000000"/>
        </w:rPr>
        <w:t xml:space="preserve"> </w:t>
      </w:r>
      <w:proofErr w:type="spellStart"/>
      <w:r w:rsidRPr="00D20F9A">
        <w:rPr>
          <w:color w:val="000000"/>
        </w:rPr>
        <w:t>діяльністю</w:t>
      </w:r>
      <w:proofErr w:type="spellEnd"/>
      <w:r w:rsidRPr="00D20F9A">
        <w:rPr>
          <w:color w:val="000000"/>
        </w:rPr>
        <w:t xml:space="preserve"> у </w:t>
      </w:r>
      <w:proofErr w:type="spellStart"/>
      <w:r w:rsidRPr="00D20F9A">
        <w:rPr>
          <w:color w:val="000000"/>
        </w:rPr>
        <w:t>статті</w:t>
      </w:r>
      <w:proofErr w:type="spellEnd"/>
      <w:r w:rsidRPr="00D20F9A">
        <w:rPr>
          <w:color w:val="000000"/>
        </w:rPr>
        <w:t xml:space="preserve"> 3 </w:t>
      </w:r>
      <w:proofErr w:type="spellStart"/>
      <w:r w:rsidRPr="00D20F9A">
        <w:rPr>
          <w:color w:val="000000"/>
        </w:rPr>
        <w:t>Господарського</w:t>
      </w:r>
      <w:proofErr w:type="spellEnd"/>
      <w:r w:rsidRPr="00D20F9A">
        <w:rPr>
          <w:color w:val="000000"/>
        </w:rPr>
        <w:t xml:space="preserve"> кодексу </w:t>
      </w:r>
      <w:proofErr w:type="spellStart"/>
      <w:r w:rsidRPr="00D20F9A">
        <w:rPr>
          <w:color w:val="000000"/>
        </w:rPr>
        <w:t>України</w:t>
      </w:r>
      <w:proofErr w:type="spellEnd"/>
      <w:r w:rsidRPr="00D20F9A">
        <w:rPr>
          <w:color w:val="000000"/>
        </w:rPr>
        <w:t xml:space="preserve"> </w:t>
      </w:r>
      <w:proofErr w:type="spellStart"/>
      <w:r w:rsidRPr="00D20F9A">
        <w:rPr>
          <w:color w:val="000000"/>
        </w:rPr>
        <w:t>розуміється</w:t>
      </w:r>
      <w:proofErr w:type="spellEnd"/>
      <w:r w:rsidRPr="00D20F9A">
        <w:rPr>
          <w:color w:val="000000"/>
        </w:rPr>
        <w:t xml:space="preserve"> </w:t>
      </w:r>
      <w:proofErr w:type="spellStart"/>
      <w:r w:rsidRPr="00D20F9A">
        <w:rPr>
          <w:color w:val="000000"/>
        </w:rPr>
        <w:t>діяльність</w:t>
      </w:r>
      <w:proofErr w:type="spellEnd"/>
      <w:r w:rsidRPr="00D20F9A">
        <w:rPr>
          <w:color w:val="000000"/>
        </w:rPr>
        <w:t xml:space="preserve"> </w:t>
      </w:r>
      <w:proofErr w:type="spellStart"/>
      <w:r w:rsidRPr="00D20F9A">
        <w:rPr>
          <w:color w:val="000000"/>
        </w:rPr>
        <w:t>суб’єктів</w:t>
      </w:r>
      <w:proofErr w:type="spellEnd"/>
      <w:r w:rsidRPr="00D20F9A">
        <w:rPr>
          <w:color w:val="000000"/>
        </w:rPr>
        <w:t xml:space="preserve"> </w:t>
      </w:r>
      <w:proofErr w:type="spellStart"/>
      <w:r w:rsidRPr="00D20F9A">
        <w:rPr>
          <w:color w:val="000000"/>
        </w:rPr>
        <w:t>господарювання</w:t>
      </w:r>
      <w:proofErr w:type="spellEnd"/>
      <w:r w:rsidRPr="00D20F9A">
        <w:rPr>
          <w:color w:val="000000"/>
        </w:rPr>
        <w:t xml:space="preserve"> у </w:t>
      </w:r>
      <w:proofErr w:type="spellStart"/>
      <w:r w:rsidRPr="00D20F9A">
        <w:rPr>
          <w:color w:val="000000"/>
        </w:rPr>
        <w:t>сфері</w:t>
      </w:r>
      <w:proofErr w:type="spellEnd"/>
      <w:r w:rsidRPr="00D20F9A">
        <w:rPr>
          <w:color w:val="000000"/>
        </w:rPr>
        <w:t xml:space="preserve"> </w:t>
      </w:r>
      <w:proofErr w:type="spellStart"/>
      <w:r w:rsidRPr="00D20F9A">
        <w:rPr>
          <w:color w:val="000000"/>
        </w:rPr>
        <w:t>суспільного</w:t>
      </w:r>
      <w:proofErr w:type="spellEnd"/>
      <w:r w:rsidRPr="00D20F9A">
        <w:rPr>
          <w:color w:val="000000"/>
        </w:rPr>
        <w:t xml:space="preserve"> </w:t>
      </w:r>
      <w:proofErr w:type="spellStart"/>
      <w:r w:rsidRPr="00D20F9A">
        <w:rPr>
          <w:color w:val="000000"/>
        </w:rPr>
        <w:t>виробництва</w:t>
      </w:r>
      <w:proofErr w:type="spellEnd"/>
      <w:r w:rsidRPr="00D20F9A">
        <w:rPr>
          <w:color w:val="000000"/>
        </w:rPr>
        <w:t xml:space="preserve">, </w:t>
      </w:r>
      <w:proofErr w:type="spellStart"/>
      <w:r w:rsidRPr="00D20F9A">
        <w:rPr>
          <w:color w:val="000000"/>
        </w:rPr>
        <w:t>спрямована</w:t>
      </w:r>
      <w:proofErr w:type="spellEnd"/>
      <w:r w:rsidRPr="00D20F9A">
        <w:rPr>
          <w:color w:val="000000"/>
        </w:rPr>
        <w:t xml:space="preserve"> на </w:t>
      </w:r>
      <w:proofErr w:type="spellStart"/>
      <w:r w:rsidRPr="00D20F9A">
        <w:rPr>
          <w:color w:val="000000"/>
        </w:rPr>
        <w:t>виготовлення</w:t>
      </w:r>
      <w:proofErr w:type="spellEnd"/>
      <w:r w:rsidRPr="00D20F9A">
        <w:rPr>
          <w:color w:val="000000"/>
        </w:rPr>
        <w:t xml:space="preserve"> та </w:t>
      </w:r>
      <w:proofErr w:type="spellStart"/>
      <w:r w:rsidRPr="00D20F9A">
        <w:rPr>
          <w:color w:val="000000"/>
        </w:rPr>
        <w:t>реалізацію</w:t>
      </w:r>
      <w:proofErr w:type="spellEnd"/>
      <w:r w:rsidRPr="00D20F9A">
        <w:rPr>
          <w:color w:val="000000"/>
        </w:rPr>
        <w:t xml:space="preserve"> </w:t>
      </w:r>
      <w:proofErr w:type="spellStart"/>
      <w:r w:rsidRPr="00D20F9A">
        <w:rPr>
          <w:color w:val="000000"/>
        </w:rPr>
        <w:t>продукції</w:t>
      </w:r>
      <w:proofErr w:type="spellEnd"/>
      <w:r w:rsidRPr="00D20F9A">
        <w:rPr>
          <w:color w:val="000000"/>
        </w:rPr>
        <w:t xml:space="preserve">, </w:t>
      </w:r>
      <w:proofErr w:type="spellStart"/>
      <w:r w:rsidRPr="00D20F9A">
        <w:rPr>
          <w:color w:val="000000"/>
        </w:rPr>
        <w:t>виконання</w:t>
      </w:r>
      <w:proofErr w:type="spellEnd"/>
      <w:r w:rsidRPr="00D20F9A">
        <w:rPr>
          <w:color w:val="000000"/>
        </w:rPr>
        <w:t xml:space="preserve"> </w:t>
      </w:r>
      <w:proofErr w:type="spellStart"/>
      <w:r w:rsidRPr="00D20F9A">
        <w:rPr>
          <w:color w:val="000000"/>
        </w:rPr>
        <w:t>робіт</w:t>
      </w:r>
      <w:proofErr w:type="spellEnd"/>
      <w:r w:rsidRPr="00D20F9A">
        <w:rPr>
          <w:color w:val="000000"/>
        </w:rPr>
        <w:t xml:space="preserve"> </w:t>
      </w:r>
      <w:proofErr w:type="spellStart"/>
      <w:r w:rsidRPr="00D20F9A">
        <w:rPr>
          <w:color w:val="000000"/>
        </w:rPr>
        <w:t>чи</w:t>
      </w:r>
      <w:proofErr w:type="spellEnd"/>
      <w:r w:rsidRPr="00D20F9A">
        <w:rPr>
          <w:color w:val="000000"/>
        </w:rPr>
        <w:t xml:space="preserve"> </w:t>
      </w:r>
      <w:proofErr w:type="spellStart"/>
      <w:r w:rsidRPr="00D20F9A">
        <w:rPr>
          <w:color w:val="000000"/>
        </w:rPr>
        <w:t>надання</w:t>
      </w:r>
      <w:proofErr w:type="spellEnd"/>
      <w:r w:rsidRPr="00D20F9A">
        <w:rPr>
          <w:color w:val="000000"/>
        </w:rPr>
        <w:t xml:space="preserve"> </w:t>
      </w:r>
      <w:proofErr w:type="spellStart"/>
      <w:r w:rsidRPr="00D20F9A">
        <w:rPr>
          <w:color w:val="000000"/>
        </w:rPr>
        <w:t>послуг</w:t>
      </w:r>
      <w:proofErr w:type="spellEnd"/>
      <w:r w:rsidRPr="00D20F9A">
        <w:rPr>
          <w:color w:val="000000"/>
        </w:rPr>
        <w:t xml:space="preserve"> </w:t>
      </w:r>
      <w:proofErr w:type="spellStart"/>
      <w:r w:rsidRPr="00D20F9A">
        <w:rPr>
          <w:color w:val="000000"/>
        </w:rPr>
        <w:t>вартісного</w:t>
      </w:r>
      <w:proofErr w:type="spellEnd"/>
      <w:r w:rsidRPr="00D20F9A">
        <w:rPr>
          <w:color w:val="000000"/>
        </w:rPr>
        <w:t xml:space="preserve"> характеру, </w:t>
      </w:r>
      <w:proofErr w:type="spellStart"/>
      <w:r w:rsidRPr="00D20F9A">
        <w:rPr>
          <w:color w:val="000000"/>
        </w:rPr>
        <w:t>що</w:t>
      </w:r>
      <w:proofErr w:type="spellEnd"/>
      <w:r w:rsidRPr="00D20F9A">
        <w:rPr>
          <w:color w:val="000000"/>
        </w:rPr>
        <w:t xml:space="preserve"> </w:t>
      </w:r>
      <w:proofErr w:type="spellStart"/>
      <w:r w:rsidRPr="00D20F9A">
        <w:rPr>
          <w:color w:val="000000"/>
        </w:rPr>
        <w:t>мають</w:t>
      </w:r>
      <w:proofErr w:type="spellEnd"/>
      <w:r w:rsidRPr="00D20F9A">
        <w:rPr>
          <w:color w:val="000000"/>
        </w:rPr>
        <w:t xml:space="preserve"> </w:t>
      </w:r>
      <w:proofErr w:type="spellStart"/>
      <w:r w:rsidRPr="00D20F9A">
        <w:rPr>
          <w:color w:val="000000"/>
        </w:rPr>
        <w:t>цінову</w:t>
      </w:r>
      <w:proofErr w:type="spellEnd"/>
      <w:r w:rsidRPr="00D20F9A">
        <w:rPr>
          <w:color w:val="000000"/>
        </w:rPr>
        <w:t xml:space="preserve"> </w:t>
      </w:r>
      <w:proofErr w:type="spellStart"/>
      <w:r w:rsidRPr="00D20F9A">
        <w:rPr>
          <w:color w:val="000000"/>
        </w:rPr>
        <w:t>визначеність</w:t>
      </w:r>
      <w:proofErr w:type="spellEnd"/>
      <w:r w:rsidRPr="00D20F9A">
        <w:rPr>
          <w:color w:val="000000"/>
        </w:rPr>
        <w:t>.</w:t>
      </w:r>
    </w:p>
    <w:p w14:paraId="0CBA4118" w14:textId="77777777" w:rsidR="0053756A" w:rsidRPr="00D20F9A" w:rsidRDefault="0053756A" w:rsidP="001B49A4">
      <w:pPr>
        <w:pStyle w:val="a6"/>
        <w:tabs>
          <w:tab w:val="left" w:pos="426"/>
          <w:tab w:val="left" w:pos="567"/>
        </w:tabs>
        <w:ind w:left="426" w:right="-1" w:hanging="426"/>
        <w:jc w:val="both"/>
        <w:rPr>
          <w:color w:val="000000"/>
        </w:rPr>
      </w:pPr>
    </w:p>
    <w:p w14:paraId="605FE393" w14:textId="77777777" w:rsidR="0053756A" w:rsidRPr="00D20F9A" w:rsidRDefault="0053756A" w:rsidP="001B49A4">
      <w:pPr>
        <w:pStyle w:val="a6"/>
        <w:widowControl/>
        <w:numPr>
          <w:ilvl w:val="0"/>
          <w:numId w:val="1"/>
        </w:numPr>
        <w:tabs>
          <w:tab w:val="left" w:pos="426"/>
          <w:tab w:val="left" w:pos="567"/>
        </w:tabs>
        <w:overflowPunct/>
        <w:autoSpaceDE/>
        <w:autoSpaceDN/>
        <w:adjustRightInd/>
        <w:ind w:left="426" w:right="-1" w:hanging="426"/>
        <w:contextualSpacing/>
        <w:jc w:val="both"/>
        <w:rPr>
          <w:color w:val="000000"/>
        </w:rPr>
      </w:pPr>
      <w:proofErr w:type="spellStart"/>
      <w:r w:rsidRPr="00D20F9A">
        <w:rPr>
          <w:color w:val="000000"/>
        </w:rPr>
        <w:t>Отже</w:t>
      </w:r>
      <w:proofErr w:type="spellEnd"/>
      <w:r w:rsidRPr="00D20F9A">
        <w:rPr>
          <w:color w:val="000000"/>
        </w:rPr>
        <w:t xml:space="preserve">, для того </w:t>
      </w:r>
      <w:proofErr w:type="spellStart"/>
      <w:r w:rsidRPr="00D20F9A">
        <w:rPr>
          <w:color w:val="000000"/>
        </w:rPr>
        <w:t>щоб</w:t>
      </w:r>
      <w:proofErr w:type="spellEnd"/>
      <w:r w:rsidRPr="00D20F9A">
        <w:rPr>
          <w:color w:val="000000"/>
        </w:rPr>
        <w:t xml:space="preserve"> </w:t>
      </w:r>
      <w:proofErr w:type="spellStart"/>
      <w:r w:rsidRPr="00D20F9A">
        <w:rPr>
          <w:color w:val="000000"/>
        </w:rPr>
        <w:t>мати</w:t>
      </w:r>
      <w:proofErr w:type="spellEnd"/>
      <w:r w:rsidRPr="00D20F9A">
        <w:rPr>
          <w:color w:val="000000"/>
        </w:rPr>
        <w:t xml:space="preserve"> </w:t>
      </w:r>
      <w:proofErr w:type="spellStart"/>
      <w:r w:rsidRPr="00D20F9A">
        <w:rPr>
          <w:color w:val="000000"/>
        </w:rPr>
        <w:t>вплив</w:t>
      </w:r>
      <w:proofErr w:type="spellEnd"/>
      <w:r w:rsidRPr="00D20F9A">
        <w:rPr>
          <w:color w:val="000000"/>
        </w:rPr>
        <w:t xml:space="preserve"> на </w:t>
      </w:r>
      <w:proofErr w:type="spellStart"/>
      <w:r w:rsidRPr="00D20F9A">
        <w:rPr>
          <w:color w:val="000000"/>
        </w:rPr>
        <w:t>економічну</w:t>
      </w:r>
      <w:proofErr w:type="spellEnd"/>
      <w:r w:rsidRPr="00D20F9A">
        <w:rPr>
          <w:color w:val="000000"/>
        </w:rPr>
        <w:t xml:space="preserve"> </w:t>
      </w:r>
      <w:proofErr w:type="spellStart"/>
      <w:r w:rsidRPr="00D20F9A">
        <w:rPr>
          <w:color w:val="000000"/>
        </w:rPr>
        <w:t>конкуренцію</w:t>
      </w:r>
      <w:proofErr w:type="spellEnd"/>
      <w:r w:rsidRPr="00D20F9A">
        <w:rPr>
          <w:color w:val="000000"/>
        </w:rPr>
        <w:t xml:space="preserve"> (</w:t>
      </w:r>
      <w:proofErr w:type="spellStart"/>
      <w:r w:rsidRPr="00D20F9A">
        <w:rPr>
          <w:color w:val="000000"/>
        </w:rPr>
        <w:t>спотворювати</w:t>
      </w:r>
      <w:proofErr w:type="spellEnd"/>
      <w:r w:rsidRPr="00D20F9A">
        <w:rPr>
          <w:color w:val="000000"/>
        </w:rPr>
        <w:t xml:space="preserve"> </w:t>
      </w:r>
      <w:proofErr w:type="spellStart"/>
      <w:r w:rsidRPr="00D20F9A">
        <w:rPr>
          <w:color w:val="000000"/>
        </w:rPr>
        <w:t>або</w:t>
      </w:r>
      <w:proofErr w:type="spellEnd"/>
      <w:r w:rsidRPr="00D20F9A">
        <w:rPr>
          <w:color w:val="000000"/>
        </w:rPr>
        <w:t xml:space="preserve"> </w:t>
      </w:r>
      <w:proofErr w:type="spellStart"/>
      <w:r w:rsidRPr="00D20F9A">
        <w:rPr>
          <w:color w:val="000000"/>
        </w:rPr>
        <w:t>загрожувати</w:t>
      </w:r>
      <w:proofErr w:type="spellEnd"/>
      <w:r w:rsidRPr="00D20F9A">
        <w:rPr>
          <w:color w:val="000000"/>
        </w:rPr>
        <w:t xml:space="preserve"> </w:t>
      </w:r>
      <w:proofErr w:type="spellStart"/>
      <w:r w:rsidRPr="00D20F9A">
        <w:rPr>
          <w:color w:val="000000"/>
        </w:rPr>
        <w:t>спотворенням</w:t>
      </w:r>
      <w:proofErr w:type="spellEnd"/>
      <w:r w:rsidRPr="00D20F9A">
        <w:rPr>
          <w:color w:val="000000"/>
        </w:rPr>
        <w:t xml:space="preserve"> </w:t>
      </w:r>
      <w:proofErr w:type="spellStart"/>
      <w:r w:rsidRPr="00D20F9A">
        <w:rPr>
          <w:color w:val="000000"/>
        </w:rPr>
        <w:t>конкуренції</w:t>
      </w:r>
      <w:proofErr w:type="spellEnd"/>
      <w:r w:rsidRPr="00D20F9A">
        <w:rPr>
          <w:color w:val="000000"/>
        </w:rPr>
        <w:t xml:space="preserve">), </w:t>
      </w:r>
      <w:proofErr w:type="spellStart"/>
      <w:r w:rsidRPr="00D20F9A">
        <w:rPr>
          <w:color w:val="000000"/>
        </w:rPr>
        <w:t>допомога</w:t>
      </w:r>
      <w:proofErr w:type="spellEnd"/>
      <w:r w:rsidRPr="00D20F9A">
        <w:rPr>
          <w:color w:val="000000"/>
        </w:rPr>
        <w:t xml:space="preserve"> </w:t>
      </w:r>
      <w:proofErr w:type="spellStart"/>
      <w:r w:rsidRPr="00D20F9A">
        <w:rPr>
          <w:color w:val="000000"/>
        </w:rPr>
        <w:t>суб’єктові</w:t>
      </w:r>
      <w:proofErr w:type="spellEnd"/>
      <w:r w:rsidRPr="00D20F9A">
        <w:rPr>
          <w:color w:val="000000"/>
        </w:rPr>
        <w:t xml:space="preserve"> </w:t>
      </w:r>
      <w:proofErr w:type="spellStart"/>
      <w:r w:rsidRPr="00D20F9A">
        <w:rPr>
          <w:color w:val="000000"/>
        </w:rPr>
        <w:t>господарювання</w:t>
      </w:r>
      <w:proofErr w:type="spellEnd"/>
      <w:r w:rsidRPr="00D20F9A">
        <w:rPr>
          <w:color w:val="000000"/>
        </w:rPr>
        <w:t xml:space="preserve"> повинна </w:t>
      </w:r>
      <w:proofErr w:type="spellStart"/>
      <w:r w:rsidRPr="00D20F9A">
        <w:rPr>
          <w:color w:val="000000"/>
        </w:rPr>
        <w:t>стосуватися</w:t>
      </w:r>
      <w:proofErr w:type="spellEnd"/>
      <w:r w:rsidRPr="00D20F9A">
        <w:rPr>
          <w:color w:val="000000"/>
        </w:rPr>
        <w:t xml:space="preserve"> </w:t>
      </w:r>
      <w:proofErr w:type="spellStart"/>
      <w:r w:rsidRPr="00D20F9A">
        <w:rPr>
          <w:color w:val="000000"/>
        </w:rPr>
        <w:t>діяльності</w:t>
      </w:r>
      <w:proofErr w:type="spellEnd"/>
      <w:r w:rsidRPr="00D20F9A">
        <w:rPr>
          <w:color w:val="000000"/>
        </w:rPr>
        <w:t xml:space="preserve"> такого </w:t>
      </w:r>
      <w:proofErr w:type="spellStart"/>
      <w:r w:rsidRPr="00D20F9A">
        <w:rPr>
          <w:color w:val="000000"/>
        </w:rPr>
        <w:t>суб’єкта</w:t>
      </w:r>
      <w:proofErr w:type="spellEnd"/>
      <w:r w:rsidRPr="00D20F9A">
        <w:rPr>
          <w:color w:val="000000"/>
        </w:rPr>
        <w:t xml:space="preserve"> </w:t>
      </w:r>
      <w:proofErr w:type="spellStart"/>
      <w:r w:rsidRPr="00D20F9A">
        <w:rPr>
          <w:color w:val="000000"/>
        </w:rPr>
        <w:t>щодо</w:t>
      </w:r>
      <w:proofErr w:type="spellEnd"/>
      <w:r w:rsidRPr="00D20F9A">
        <w:rPr>
          <w:color w:val="000000"/>
        </w:rPr>
        <w:t xml:space="preserve"> </w:t>
      </w:r>
      <w:proofErr w:type="spellStart"/>
      <w:r w:rsidRPr="00D20F9A">
        <w:rPr>
          <w:color w:val="000000"/>
        </w:rPr>
        <w:t>виробництва</w:t>
      </w:r>
      <w:proofErr w:type="spellEnd"/>
      <w:r w:rsidRPr="00D20F9A">
        <w:rPr>
          <w:color w:val="000000"/>
        </w:rPr>
        <w:t xml:space="preserve"> товару (</w:t>
      </w:r>
      <w:proofErr w:type="spellStart"/>
      <w:r w:rsidRPr="00D20F9A">
        <w:rPr>
          <w:color w:val="000000"/>
        </w:rPr>
        <w:t>виконання</w:t>
      </w:r>
      <w:proofErr w:type="spellEnd"/>
      <w:r w:rsidRPr="00D20F9A">
        <w:rPr>
          <w:color w:val="000000"/>
        </w:rPr>
        <w:t xml:space="preserve"> </w:t>
      </w:r>
      <w:proofErr w:type="spellStart"/>
      <w:r w:rsidRPr="00D20F9A">
        <w:rPr>
          <w:color w:val="000000"/>
        </w:rPr>
        <w:t>робіт</w:t>
      </w:r>
      <w:proofErr w:type="spellEnd"/>
      <w:r w:rsidRPr="00D20F9A">
        <w:rPr>
          <w:color w:val="000000"/>
        </w:rPr>
        <w:t xml:space="preserve">, </w:t>
      </w:r>
      <w:proofErr w:type="spellStart"/>
      <w:r w:rsidRPr="00D20F9A">
        <w:rPr>
          <w:color w:val="000000"/>
        </w:rPr>
        <w:t>надання</w:t>
      </w:r>
      <w:proofErr w:type="spellEnd"/>
      <w:r w:rsidRPr="00D20F9A">
        <w:rPr>
          <w:color w:val="000000"/>
        </w:rPr>
        <w:t xml:space="preserve"> </w:t>
      </w:r>
      <w:proofErr w:type="spellStart"/>
      <w:r w:rsidRPr="00D20F9A">
        <w:rPr>
          <w:color w:val="000000"/>
        </w:rPr>
        <w:t>послуг</w:t>
      </w:r>
      <w:proofErr w:type="spellEnd"/>
      <w:r w:rsidRPr="00D20F9A">
        <w:rPr>
          <w:color w:val="000000"/>
        </w:rPr>
        <w:t xml:space="preserve">), </w:t>
      </w:r>
      <w:proofErr w:type="spellStart"/>
      <w:r w:rsidRPr="00D20F9A">
        <w:rPr>
          <w:color w:val="000000"/>
        </w:rPr>
        <w:t>який</w:t>
      </w:r>
      <w:proofErr w:type="spellEnd"/>
      <w:r w:rsidRPr="00D20F9A">
        <w:rPr>
          <w:color w:val="000000"/>
        </w:rPr>
        <w:t xml:space="preserve"> </w:t>
      </w:r>
      <w:proofErr w:type="spellStart"/>
      <w:r w:rsidRPr="00D20F9A">
        <w:rPr>
          <w:color w:val="000000"/>
        </w:rPr>
        <w:t>має</w:t>
      </w:r>
      <w:proofErr w:type="spellEnd"/>
      <w:r w:rsidRPr="00D20F9A">
        <w:rPr>
          <w:color w:val="000000"/>
        </w:rPr>
        <w:t xml:space="preserve"> </w:t>
      </w:r>
      <w:proofErr w:type="spellStart"/>
      <w:r w:rsidRPr="00D20F9A">
        <w:rPr>
          <w:color w:val="000000"/>
        </w:rPr>
        <w:t>вартісний</w:t>
      </w:r>
      <w:proofErr w:type="spellEnd"/>
      <w:r w:rsidRPr="00D20F9A">
        <w:rPr>
          <w:color w:val="000000"/>
        </w:rPr>
        <w:t xml:space="preserve"> характер і </w:t>
      </w:r>
      <w:proofErr w:type="spellStart"/>
      <w:r w:rsidRPr="00D20F9A">
        <w:rPr>
          <w:color w:val="000000"/>
        </w:rPr>
        <w:t>цінову</w:t>
      </w:r>
      <w:proofErr w:type="spellEnd"/>
      <w:r w:rsidRPr="00D20F9A">
        <w:rPr>
          <w:color w:val="000000"/>
        </w:rPr>
        <w:t xml:space="preserve"> </w:t>
      </w:r>
      <w:proofErr w:type="spellStart"/>
      <w:r w:rsidRPr="00D20F9A">
        <w:rPr>
          <w:color w:val="000000"/>
        </w:rPr>
        <w:t>визначеність</w:t>
      </w:r>
      <w:proofErr w:type="spellEnd"/>
      <w:r w:rsidRPr="00D20F9A">
        <w:rPr>
          <w:color w:val="000000"/>
        </w:rPr>
        <w:t xml:space="preserve"> та </w:t>
      </w:r>
      <w:proofErr w:type="spellStart"/>
      <w:r w:rsidRPr="00D20F9A">
        <w:rPr>
          <w:color w:val="000000"/>
        </w:rPr>
        <w:t>бере</w:t>
      </w:r>
      <w:proofErr w:type="spellEnd"/>
      <w:r w:rsidRPr="00D20F9A">
        <w:rPr>
          <w:color w:val="000000"/>
        </w:rPr>
        <w:t xml:space="preserve"> участь у </w:t>
      </w:r>
      <w:proofErr w:type="spellStart"/>
      <w:r w:rsidRPr="00D20F9A">
        <w:rPr>
          <w:color w:val="000000"/>
        </w:rPr>
        <w:t>господарському</w:t>
      </w:r>
      <w:proofErr w:type="spellEnd"/>
      <w:r w:rsidRPr="00D20F9A">
        <w:rPr>
          <w:color w:val="000000"/>
        </w:rPr>
        <w:t xml:space="preserve"> </w:t>
      </w:r>
      <w:proofErr w:type="spellStart"/>
      <w:r w:rsidRPr="00D20F9A">
        <w:rPr>
          <w:color w:val="000000"/>
        </w:rPr>
        <w:t>обороті</w:t>
      </w:r>
      <w:proofErr w:type="spellEnd"/>
      <w:r w:rsidRPr="00D20F9A">
        <w:rPr>
          <w:color w:val="000000"/>
        </w:rPr>
        <w:t xml:space="preserve"> </w:t>
      </w:r>
      <w:proofErr w:type="gramStart"/>
      <w:r w:rsidRPr="00D20F9A">
        <w:rPr>
          <w:color w:val="000000"/>
        </w:rPr>
        <w:t>на ринку</w:t>
      </w:r>
      <w:proofErr w:type="gramEnd"/>
      <w:r w:rsidRPr="00D20F9A">
        <w:rPr>
          <w:color w:val="000000"/>
        </w:rPr>
        <w:t>.</w:t>
      </w:r>
    </w:p>
    <w:p w14:paraId="59AA5E89" w14:textId="77777777" w:rsidR="0053756A" w:rsidRPr="00D20F9A" w:rsidRDefault="0053756A" w:rsidP="001B49A4">
      <w:pPr>
        <w:pStyle w:val="a6"/>
        <w:ind w:left="426" w:right="-1" w:hanging="426"/>
      </w:pPr>
    </w:p>
    <w:p w14:paraId="77F98954" w14:textId="6F373B8E" w:rsidR="0053756A" w:rsidRPr="00D20F9A" w:rsidRDefault="0053756A" w:rsidP="001B49A4">
      <w:pPr>
        <w:pStyle w:val="a6"/>
        <w:widowControl/>
        <w:numPr>
          <w:ilvl w:val="0"/>
          <w:numId w:val="1"/>
        </w:numPr>
        <w:tabs>
          <w:tab w:val="left" w:pos="426"/>
          <w:tab w:val="left" w:pos="567"/>
        </w:tabs>
        <w:overflowPunct/>
        <w:autoSpaceDE/>
        <w:autoSpaceDN/>
        <w:adjustRightInd/>
        <w:ind w:left="426" w:right="-1" w:hanging="426"/>
        <w:contextualSpacing/>
        <w:jc w:val="both"/>
        <w:rPr>
          <w:color w:val="000000"/>
        </w:rPr>
      </w:pPr>
      <w:r w:rsidRPr="00D20F9A">
        <w:t xml:space="preserve">За </w:t>
      </w:r>
      <w:proofErr w:type="spellStart"/>
      <w:r w:rsidRPr="00D20F9A">
        <w:t>інформацією</w:t>
      </w:r>
      <w:proofErr w:type="spellEnd"/>
      <w:r w:rsidRPr="00D20F9A">
        <w:t xml:space="preserve">, </w:t>
      </w:r>
      <w:proofErr w:type="spellStart"/>
      <w:r w:rsidRPr="00D20F9A">
        <w:t>зазначеною</w:t>
      </w:r>
      <w:proofErr w:type="spellEnd"/>
      <w:r w:rsidRPr="00D20F9A">
        <w:t xml:space="preserve"> </w:t>
      </w:r>
      <w:r w:rsidR="008A5C16">
        <w:rPr>
          <w:lang w:val="uk-UA"/>
        </w:rPr>
        <w:t>в</w:t>
      </w:r>
      <w:r w:rsidR="008A5C16" w:rsidRPr="00D20F9A">
        <w:t xml:space="preserve"> </w:t>
      </w:r>
      <w:proofErr w:type="spellStart"/>
      <w:r w:rsidRPr="00D20F9A">
        <w:t>Повідомленні</w:t>
      </w:r>
      <w:proofErr w:type="spellEnd"/>
      <w:r w:rsidRPr="00D20F9A">
        <w:t xml:space="preserve">, </w:t>
      </w:r>
      <w:r w:rsidR="008A5C16">
        <w:rPr>
          <w:color w:val="000000"/>
          <w:lang w:val="uk-UA"/>
        </w:rPr>
        <w:t>у</w:t>
      </w:r>
      <w:r w:rsidR="008A5C16">
        <w:rPr>
          <w:color w:val="000000"/>
        </w:rPr>
        <w:t xml:space="preserve"> </w:t>
      </w:r>
      <w:r>
        <w:rPr>
          <w:color w:val="000000"/>
        </w:rPr>
        <w:t xml:space="preserve">м. </w:t>
      </w:r>
      <w:proofErr w:type="spellStart"/>
      <w:r>
        <w:rPr>
          <w:color w:val="000000"/>
        </w:rPr>
        <w:t>Черкаси</w:t>
      </w:r>
      <w:proofErr w:type="spellEnd"/>
      <w:r>
        <w:rPr>
          <w:color w:val="000000"/>
        </w:rPr>
        <w:t xml:space="preserve"> </w:t>
      </w:r>
      <w:proofErr w:type="spellStart"/>
      <w:r>
        <w:rPr>
          <w:color w:val="000000"/>
        </w:rPr>
        <w:t>існує</w:t>
      </w:r>
      <w:proofErr w:type="spellEnd"/>
      <w:r w:rsidRPr="00D20F9A">
        <w:t xml:space="preserve"> </w:t>
      </w:r>
      <w:proofErr w:type="spellStart"/>
      <w:r w:rsidRPr="00D20F9A">
        <w:t>комунальне</w:t>
      </w:r>
      <w:proofErr w:type="spellEnd"/>
      <w:r w:rsidRPr="00D20F9A">
        <w:t xml:space="preserve"> </w:t>
      </w:r>
      <w:proofErr w:type="spellStart"/>
      <w:r w:rsidRPr="00D20F9A">
        <w:t>підприємство</w:t>
      </w:r>
      <w:proofErr w:type="spellEnd"/>
      <w:r w:rsidRPr="00D20F9A">
        <w:t xml:space="preserve"> «</w:t>
      </w:r>
      <w:proofErr w:type="spellStart"/>
      <w:r w:rsidRPr="00D20F9A">
        <w:t>Муніципальний</w:t>
      </w:r>
      <w:proofErr w:type="spellEnd"/>
      <w:r w:rsidRPr="00D20F9A">
        <w:t xml:space="preserve"> </w:t>
      </w:r>
      <w:proofErr w:type="spellStart"/>
      <w:r w:rsidRPr="00D20F9A">
        <w:t>спортивний</w:t>
      </w:r>
      <w:proofErr w:type="spellEnd"/>
      <w:r w:rsidRPr="00D20F9A">
        <w:t xml:space="preserve"> клуб «</w:t>
      </w:r>
      <w:proofErr w:type="spellStart"/>
      <w:r w:rsidRPr="00D20F9A">
        <w:t>Дніпро</w:t>
      </w:r>
      <w:proofErr w:type="spellEnd"/>
      <w:r w:rsidRPr="00D20F9A">
        <w:t xml:space="preserve">» </w:t>
      </w:r>
      <w:proofErr w:type="spellStart"/>
      <w:r w:rsidRPr="00D20F9A">
        <w:t>Черкаської</w:t>
      </w:r>
      <w:proofErr w:type="spellEnd"/>
      <w:r w:rsidRPr="00D20F9A">
        <w:t xml:space="preserve"> </w:t>
      </w:r>
      <w:proofErr w:type="spellStart"/>
      <w:r w:rsidRPr="00D20F9A">
        <w:t>міської</w:t>
      </w:r>
      <w:proofErr w:type="spellEnd"/>
      <w:r w:rsidRPr="00D20F9A">
        <w:t xml:space="preserve"> ради.</w:t>
      </w:r>
      <w:r w:rsidRPr="00D20F9A">
        <w:rPr>
          <w:iCs/>
        </w:rPr>
        <w:t xml:space="preserve"> </w:t>
      </w:r>
    </w:p>
    <w:p w14:paraId="3B165A5F" w14:textId="77777777" w:rsidR="0053756A" w:rsidRPr="00D20F9A" w:rsidRDefault="0053756A" w:rsidP="001B49A4">
      <w:pPr>
        <w:pStyle w:val="a6"/>
        <w:ind w:left="426" w:right="-1" w:hanging="426"/>
        <w:rPr>
          <w:color w:val="000000"/>
        </w:rPr>
      </w:pPr>
    </w:p>
    <w:p w14:paraId="6395B5EB" w14:textId="592BEBB4" w:rsidR="0053756A" w:rsidRPr="00187C14" w:rsidRDefault="0053756A" w:rsidP="001B49A4">
      <w:pPr>
        <w:pStyle w:val="a6"/>
        <w:widowControl/>
        <w:numPr>
          <w:ilvl w:val="0"/>
          <w:numId w:val="1"/>
        </w:numPr>
        <w:tabs>
          <w:tab w:val="left" w:pos="426"/>
          <w:tab w:val="left" w:pos="567"/>
        </w:tabs>
        <w:overflowPunct/>
        <w:autoSpaceDE/>
        <w:autoSpaceDN/>
        <w:adjustRightInd/>
        <w:ind w:left="360" w:right="-1"/>
        <w:contextualSpacing/>
        <w:jc w:val="both"/>
        <w:rPr>
          <w:color w:val="000000"/>
        </w:rPr>
      </w:pPr>
      <w:proofErr w:type="spellStart"/>
      <w:r>
        <w:rPr>
          <w:color w:val="000000"/>
        </w:rPr>
        <w:t>Крім</w:t>
      </w:r>
      <w:proofErr w:type="spellEnd"/>
      <w:r>
        <w:rPr>
          <w:color w:val="000000"/>
        </w:rPr>
        <w:t xml:space="preserve"> того, </w:t>
      </w:r>
      <w:proofErr w:type="spellStart"/>
      <w:r>
        <w:rPr>
          <w:color w:val="000000"/>
        </w:rPr>
        <w:t>в</w:t>
      </w:r>
      <w:r w:rsidRPr="00D20F9A">
        <w:rPr>
          <w:color w:val="000000"/>
        </w:rPr>
        <w:t>ідповідно</w:t>
      </w:r>
      <w:proofErr w:type="spellEnd"/>
      <w:r w:rsidRPr="00D20F9A">
        <w:rPr>
          <w:color w:val="000000"/>
        </w:rPr>
        <w:t xml:space="preserve"> до </w:t>
      </w:r>
      <w:proofErr w:type="spellStart"/>
      <w:r w:rsidRPr="00D20F9A">
        <w:rPr>
          <w:color w:val="000000"/>
        </w:rPr>
        <w:t>інформації</w:t>
      </w:r>
      <w:proofErr w:type="spellEnd"/>
      <w:r w:rsidRPr="00D20F9A">
        <w:rPr>
          <w:color w:val="000000"/>
        </w:rPr>
        <w:t xml:space="preserve">, </w:t>
      </w:r>
      <w:proofErr w:type="spellStart"/>
      <w:r w:rsidRPr="00D20F9A">
        <w:rPr>
          <w:color w:val="000000"/>
        </w:rPr>
        <w:t>наведеної</w:t>
      </w:r>
      <w:proofErr w:type="spellEnd"/>
      <w:r w:rsidRPr="00D20F9A">
        <w:rPr>
          <w:color w:val="000000"/>
        </w:rPr>
        <w:t xml:space="preserve"> </w:t>
      </w:r>
      <w:r w:rsidR="008A5C16">
        <w:rPr>
          <w:color w:val="000000"/>
          <w:lang w:val="uk-UA"/>
        </w:rPr>
        <w:t>в</w:t>
      </w:r>
      <w:r w:rsidR="008A5C16" w:rsidRPr="00D20F9A">
        <w:rPr>
          <w:color w:val="000000"/>
        </w:rPr>
        <w:t xml:space="preserve"> </w:t>
      </w:r>
      <w:proofErr w:type="spellStart"/>
      <w:r w:rsidRPr="00D20F9A">
        <w:rPr>
          <w:color w:val="000000"/>
        </w:rPr>
        <w:t>Листі</w:t>
      </w:r>
      <w:proofErr w:type="spellEnd"/>
      <w:r w:rsidRPr="00D20F9A">
        <w:rPr>
          <w:color w:val="000000"/>
        </w:rPr>
        <w:t xml:space="preserve"> 3, </w:t>
      </w:r>
      <w:r w:rsidR="008A5C16">
        <w:rPr>
          <w:color w:val="000000"/>
          <w:lang w:val="uk-UA"/>
        </w:rPr>
        <w:t>у</w:t>
      </w:r>
      <w:r w:rsidR="008A5C16">
        <w:rPr>
          <w:color w:val="000000"/>
        </w:rPr>
        <w:t xml:space="preserve"> </w:t>
      </w:r>
      <w:r>
        <w:rPr>
          <w:color w:val="000000"/>
        </w:rPr>
        <w:t xml:space="preserve">м. </w:t>
      </w:r>
      <w:proofErr w:type="spellStart"/>
      <w:r>
        <w:rPr>
          <w:color w:val="000000"/>
        </w:rPr>
        <w:t>Черкаси</w:t>
      </w:r>
      <w:proofErr w:type="spellEnd"/>
      <w:r>
        <w:rPr>
          <w:color w:val="000000"/>
        </w:rPr>
        <w:t xml:space="preserve"> </w:t>
      </w:r>
      <w:proofErr w:type="spellStart"/>
      <w:r>
        <w:rPr>
          <w:color w:val="000000"/>
        </w:rPr>
        <w:t>здійснюють</w:t>
      </w:r>
      <w:proofErr w:type="spellEnd"/>
      <w:r>
        <w:rPr>
          <w:color w:val="000000"/>
        </w:rPr>
        <w:t xml:space="preserve"> </w:t>
      </w:r>
      <w:proofErr w:type="spellStart"/>
      <w:r w:rsidRPr="00187C14">
        <w:rPr>
          <w:color w:val="000000"/>
        </w:rPr>
        <w:t>діяльність</w:t>
      </w:r>
      <w:proofErr w:type="spellEnd"/>
      <w:r w:rsidRPr="00187C14">
        <w:rPr>
          <w:color w:val="000000"/>
        </w:rPr>
        <w:t xml:space="preserve"> </w:t>
      </w:r>
      <w:proofErr w:type="spellStart"/>
      <w:r w:rsidRPr="00187C14">
        <w:rPr>
          <w:color w:val="000000"/>
        </w:rPr>
        <w:t>комунальний</w:t>
      </w:r>
      <w:proofErr w:type="spellEnd"/>
      <w:r w:rsidRPr="00187C14">
        <w:rPr>
          <w:color w:val="000000"/>
        </w:rPr>
        <w:t xml:space="preserve"> заклад «</w:t>
      </w:r>
      <w:proofErr w:type="spellStart"/>
      <w:r w:rsidRPr="00187C14">
        <w:rPr>
          <w:color w:val="000000"/>
        </w:rPr>
        <w:t>Обласна</w:t>
      </w:r>
      <w:proofErr w:type="spellEnd"/>
      <w:r w:rsidRPr="00187C14">
        <w:rPr>
          <w:color w:val="000000"/>
        </w:rPr>
        <w:t xml:space="preserve"> </w:t>
      </w:r>
      <w:proofErr w:type="spellStart"/>
      <w:r w:rsidRPr="00187C14">
        <w:rPr>
          <w:color w:val="000000"/>
        </w:rPr>
        <w:t>спеціалізована</w:t>
      </w:r>
      <w:proofErr w:type="spellEnd"/>
      <w:r w:rsidRPr="00187C14">
        <w:rPr>
          <w:color w:val="000000"/>
        </w:rPr>
        <w:t xml:space="preserve"> </w:t>
      </w:r>
      <w:proofErr w:type="spellStart"/>
      <w:r w:rsidRPr="00187C14">
        <w:rPr>
          <w:color w:val="000000"/>
        </w:rPr>
        <w:t>дитячо-юнацька</w:t>
      </w:r>
      <w:proofErr w:type="spellEnd"/>
      <w:r w:rsidRPr="00187C14">
        <w:rPr>
          <w:color w:val="000000"/>
        </w:rPr>
        <w:t xml:space="preserve"> спортивна школа </w:t>
      </w:r>
      <w:proofErr w:type="spellStart"/>
      <w:r w:rsidRPr="00187C14">
        <w:rPr>
          <w:color w:val="000000"/>
        </w:rPr>
        <w:t>олімпійського</w:t>
      </w:r>
      <w:proofErr w:type="spellEnd"/>
      <w:r w:rsidRPr="00187C14">
        <w:rPr>
          <w:color w:val="000000"/>
        </w:rPr>
        <w:t xml:space="preserve"> резерву» та </w:t>
      </w:r>
      <w:proofErr w:type="spellStart"/>
      <w:r w:rsidRPr="00187C14">
        <w:rPr>
          <w:color w:val="000000"/>
        </w:rPr>
        <w:t>Черкаська</w:t>
      </w:r>
      <w:proofErr w:type="spellEnd"/>
      <w:r w:rsidRPr="00187C14">
        <w:rPr>
          <w:color w:val="000000"/>
        </w:rPr>
        <w:t xml:space="preserve"> </w:t>
      </w:r>
      <w:proofErr w:type="spellStart"/>
      <w:r w:rsidRPr="00187C14">
        <w:rPr>
          <w:color w:val="000000"/>
        </w:rPr>
        <w:t>дитячо-юнацька</w:t>
      </w:r>
      <w:proofErr w:type="spellEnd"/>
      <w:r w:rsidRPr="00187C14">
        <w:rPr>
          <w:color w:val="000000"/>
        </w:rPr>
        <w:t xml:space="preserve"> спортивна школа </w:t>
      </w:r>
      <w:r w:rsidR="001B49A4">
        <w:rPr>
          <w:color w:val="000000"/>
          <w:lang w:val="uk-UA"/>
        </w:rPr>
        <w:t xml:space="preserve">        </w:t>
      </w:r>
      <w:proofErr w:type="gramStart"/>
      <w:r w:rsidR="001B49A4">
        <w:rPr>
          <w:color w:val="000000"/>
          <w:lang w:val="uk-UA"/>
        </w:rPr>
        <w:t xml:space="preserve">   </w:t>
      </w:r>
      <w:r w:rsidRPr="00187C14">
        <w:rPr>
          <w:color w:val="000000"/>
        </w:rPr>
        <w:t>«</w:t>
      </w:r>
      <w:proofErr w:type="gramEnd"/>
      <w:r w:rsidRPr="00187C14">
        <w:rPr>
          <w:color w:val="000000"/>
        </w:rPr>
        <w:t xml:space="preserve">Дніпро-80» </w:t>
      </w:r>
      <w:proofErr w:type="spellStart"/>
      <w:r w:rsidRPr="00187C14">
        <w:rPr>
          <w:color w:val="000000"/>
        </w:rPr>
        <w:t>Черкаської</w:t>
      </w:r>
      <w:proofErr w:type="spellEnd"/>
      <w:r w:rsidRPr="00187C14">
        <w:rPr>
          <w:color w:val="000000"/>
        </w:rPr>
        <w:t xml:space="preserve"> </w:t>
      </w:r>
      <w:proofErr w:type="spellStart"/>
      <w:r w:rsidRPr="00187C14">
        <w:rPr>
          <w:color w:val="000000"/>
        </w:rPr>
        <w:t>міської</w:t>
      </w:r>
      <w:proofErr w:type="spellEnd"/>
      <w:r w:rsidRPr="00187C14">
        <w:rPr>
          <w:color w:val="000000"/>
        </w:rPr>
        <w:t xml:space="preserve"> ради.</w:t>
      </w:r>
    </w:p>
    <w:p w14:paraId="0170D62F" w14:textId="77777777" w:rsidR="0053756A" w:rsidRPr="00187C14" w:rsidRDefault="0053756A" w:rsidP="001B49A4">
      <w:pPr>
        <w:tabs>
          <w:tab w:val="left" w:pos="426"/>
          <w:tab w:val="left" w:pos="567"/>
        </w:tabs>
        <w:ind w:left="426" w:right="-1" w:hanging="426"/>
        <w:contextualSpacing/>
        <w:jc w:val="both"/>
        <w:rPr>
          <w:color w:val="000000"/>
        </w:rPr>
      </w:pPr>
    </w:p>
    <w:p w14:paraId="60D58C6F" w14:textId="05A8102E" w:rsidR="0053756A" w:rsidRPr="0053756A" w:rsidRDefault="0053756A" w:rsidP="001B49A4">
      <w:pPr>
        <w:pStyle w:val="a6"/>
        <w:widowControl/>
        <w:numPr>
          <w:ilvl w:val="0"/>
          <w:numId w:val="1"/>
        </w:numPr>
        <w:tabs>
          <w:tab w:val="left" w:pos="426"/>
          <w:tab w:val="left" w:pos="709"/>
        </w:tabs>
        <w:overflowPunct/>
        <w:autoSpaceDE/>
        <w:autoSpaceDN/>
        <w:adjustRightInd/>
        <w:ind w:left="426" w:right="-1" w:hanging="426"/>
        <w:contextualSpacing/>
        <w:jc w:val="both"/>
        <w:rPr>
          <w:u w:val="single"/>
          <w:lang w:val="uk-UA"/>
        </w:rPr>
      </w:pPr>
      <w:r w:rsidRPr="0053756A">
        <w:rPr>
          <w:lang w:val="uk-UA"/>
        </w:rPr>
        <w:t xml:space="preserve">Відтак, </w:t>
      </w:r>
      <w:r w:rsidRPr="0053756A">
        <w:rPr>
          <w:rFonts w:eastAsia="Calibri"/>
          <w:lang w:val="uk-UA"/>
        </w:rPr>
        <w:t xml:space="preserve">підтримка </w:t>
      </w:r>
      <w:r w:rsidRPr="0053756A">
        <w:rPr>
          <w:color w:val="000000"/>
          <w:lang w:val="uk-UA"/>
        </w:rPr>
        <w:t>КП СК «Будівельник»</w:t>
      </w:r>
      <w:r w:rsidRPr="0053756A">
        <w:rPr>
          <w:lang w:val="uk-UA"/>
        </w:rPr>
        <w:t xml:space="preserve"> створює переваги </w:t>
      </w:r>
      <w:r w:rsidRPr="0053756A">
        <w:rPr>
          <w:shd w:val="clear" w:color="auto" w:fill="FFFFFF"/>
          <w:lang w:val="uk-UA"/>
        </w:rPr>
        <w:t>для провадження Підприємством окремих видів господарської діяльності</w:t>
      </w:r>
      <w:r w:rsidRPr="0053756A">
        <w:rPr>
          <w:lang w:val="uk-UA"/>
        </w:rPr>
        <w:t>, що недоступні іншим суб’єктам господарювання за звичайних ринкових умов, що, відповідно, покращує конкурентну позицію Підприємства порівняно з іншими суб’єктами господарювання, які здійснюють або можуть здійснювати аналогічну господарську діяльність у сфері фізичної культури і спорту, зокрема функціонування спортивної інфраструктури, та не отримують такої фінансової підтримки.</w:t>
      </w:r>
    </w:p>
    <w:p w14:paraId="7B79637A" w14:textId="77777777" w:rsidR="0053756A" w:rsidRPr="00187C14" w:rsidRDefault="0053756A" w:rsidP="001B49A4">
      <w:pPr>
        <w:tabs>
          <w:tab w:val="left" w:pos="426"/>
          <w:tab w:val="left" w:pos="709"/>
        </w:tabs>
        <w:ind w:left="426" w:right="-1" w:hanging="426"/>
        <w:jc w:val="both"/>
        <w:rPr>
          <w:u w:val="single"/>
        </w:rPr>
      </w:pPr>
    </w:p>
    <w:p w14:paraId="7AEA2CDD" w14:textId="77777777" w:rsidR="0053756A" w:rsidRPr="00187C14" w:rsidRDefault="0053756A" w:rsidP="001B49A4">
      <w:pPr>
        <w:pStyle w:val="a6"/>
        <w:widowControl/>
        <w:numPr>
          <w:ilvl w:val="0"/>
          <w:numId w:val="1"/>
        </w:numPr>
        <w:tabs>
          <w:tab w:val="left" w:pos="426"/>
          <w:tab w:val="left" w:pos="709"/>
        </w:tabs>
        <w:overflowPunct/>
        <w:autoSpaceDE/>
        <w:autoSpaceDN/>
        <w:adjustRightInd/>
        <w:ind w:left="426" w:right="-1" w:hanging="426"/>
        <w:contextualSpacing/>
        <w:jc w:val="both"/>
        <w:rPr>
          <w:u w:val="single"/>
        </w:rPr>
      </w:pPr>
      <w:proofErr w:type="spellStart"/>
      <w:r w:rsidRPr="00187C14">
        <w:rPr>
          <w:u w:val="single"/>
        </w:rPr>
        <w:t>Отже</w:t>
      </w:r>
      <w:proofErr w:type="spellEnd"/>
      <w:r w:rsidRPr="00187C14">
        <w:rPr>
          <w:u w:val="single"/>
        </w:rPr>
        <w:t xml:space="preserve">, </w:t>
      </w:r>
      <w:proofErr w:type="spellStart"/>
      <w:r w:rsidRPr="00187C14">
        <w:rPr>
          <w:u w:val="single"/>
        </w:rPr>
        <w:t>повідомлена</w:t>
      </w:r>
      <w:proofErr w:type="spellEnd"/>
      <w:r w:rsidRPr="00187C14">
        <w:rPr>
          <w:u w:val="single"/>
        </w:rPr>
        <w:t xml:space="preserve"> </w:t>
      </w:r>
      <w:proofErr w:type="spellStart"/>
      <w:r w:rsidRPr="00187C14">
        <w:rPr>
          <w:u w:val="single"/>
        </w:rPr>
        <w:t>підтримка</w:t>
      </w:r>
      <w:proofErr w:type="spellEnd"/>
      <w:r w:rsidRPr="00187C14">
        <w:rPr>
          <w:u w:val="single"/>
        </w:rPr>
        <w:t xml:space="preserve"> </w:t>
      </w:r>
      <w:proofErr w:type="spellStart"/>
      <w:r w:rsidRPr="00187C14">
        <w:rPr>
          <w:u w:val="single"/>
        </w:rPr>
        <w:t>може</w:t>
      </w:r>
      <w:proofErr w:type="spellEnd"/>
      <w:r w:rsidRPr="00187C14">
        <w:rPr>
          <w:u w:val="single"/>
        </w:rPr>
        <w:t xml:space="preserve"> </w:t>
      </w:r>
      <w:proofErr w:type="spellStart"/>
      <w:r w:rsidRPr="00187C14">
        <w:rPr>
          <w:u w:val="single"/>
        </w:rPr>
        <w:t>спотворювати</w:t>
      </w:r>
      <w:proofErr w:type="spellEnd"/>
      <w:r w:rsidRPr="00187C14">
        <w:rPr>
          <w:u w:val="single"/>
        </w:rPr>
        <w:t xml:space="preserve"> </w:t>
      </w:r>
      <w:proofErr w:type="spellStart"/>
      <w:r w:rsidRPr="00187C14">
        <w:rPr>
          <w:u w:val="single"/>
        </w:rPr>
        <w:t>економічну</w:t>
      </w:r>
      <w:proofErr w:type="spellEnd"/>
      <w:r w:rsidRPr="00187C14">
        <w:rPr>
          <w:u w:val="single"/>
        </w:rPr>
        <w:t xml:space="preserve"> </w:t>
      </w:r>
      <w:proofErr w:type="spellStart"/>
      <w:r w:rsidRPr="00187C14">
        <w:rPr>
          <w:u w:val="single"/>
        </w:rPr>
        <w:t>конкуренцію</w:t>
      </w:r>
      <w:proofErr w:type="spellEnd"/>
      <w:r w:rsidRPr="00187C14">
        <w:rPr>
          <w:u w:val="single"/>
        </w:rPr>
        <w:t>.</w:t>
      </w:r>
    </w:p>
    <w:p w14:paraId="04C809B5" w14:textId="77777777" w:rsidR="0053756A" w:rsidRPr="00187C14" w:rsidRDefault="0053756A" w:rsidP="001B49A4">
      <w:pPr>
        <w:tabs>
          <w:tab w:val="left" w:pos="567"/>
          <w:tab w:val="left" w:pos="709"/>
        </w:tabs>
        <w:ind w:right="-1"/>
        <w:jc w:val="both"/>
        <w:rPr>
          <w:u w:val="single"/>
        </w:rPr>
      </w:pPr>
    </w:p>
    <w:p w14:paraId="09291C21" w14:textId="77777777" w:rsidR="0053756A" w:rsidRPr="00D20F9A" w:rsidRDefault="0053756A" w:rsidP="001B49A4">
      <w:pPr>
        <w:pStyle w:val="a6"/>
        <w:widowControl/>
        <w:numPr>
          <w:ilvl w:val="2"/>
          <w:numId w:val="21"/>
        </w:numPr>
        <w:tabs>
          <w:tab w:val="left" w:pos="567"/>
        </w:tabs>
        <w:overflowPunct/>
        <w:autoSpaceDE/>
        <w:autoSpaceDN/>
        <w:adjustRightInd/>
        <w:ind w:left="426" w:right="-1" w:hanging="426"/>
        <w:contextualSpacing/>
        <w:jc w:val="both"/>
        <w:rPr>
          <w:b/>
        </w:rPr>
      </w:pPr>
      <w:r w:rsidRPr="00187C14">
        <w:rPr>
          <w:b/>
        </w:rPr>
        <w:t xml:space="preserve"> </w:t>
      </w:r>
      <w:proofErr w:type="spellStart"/>
      <w:r w:rsidRPr="00187C14">
        <w:rPr>
          <w:b/>
        </w:rPr>
        <w:t>Віднесення</w:t>
      </w:r>
      <w:proofErr w:type="spellEnd"/>
      <w:r w:rsidRPr="00187C14">
        <w:rPr>
          <w:b/>
        </w:rPr>
        <w:t xml:space="preserve"> </w:t>
      </w:r>
      <w:proofErr w:type="spellStart"/>
      <w:r w:rsidRPr="00187C14">
        <w:rPr>
          <w:b/>
        </w:rPr>
        <w:t>повідомленої</w:t>
      </w:r>
      <w:proofErr w:type="spellEnd"/>
      <w:r w:rsidRPr="00187C14">
        <w:rPr>
          <w:b/>
        </w:rPr>
        <w:t xml:space="preserve"> </w:t>
      </w:r>
      <w:proofErr w:type="spellStart"/>
      <w:r w:rsidRPr="00187C14">
        <w:rPr>
          <w:b/>
        </w:rPr>
        <w:t>фінансової</w:t>
      </w:r>
      <w:proofErr w:type="spellEnd"/>
      <w:r w:rsidRPr="00187C14">
        <w:rPr>
          <w:b/>
        </w:rPr>
        <w:t xml:space="preserve"> </w:t>
      </w:r>
      <w:proofErr w:type="spellStart"/>
      <w:r w:rsidRPr="00187C14">
        <w:rPr>
          <w:b/>
        </w:rPr>
        <w:t>підтримки</w:t>
      </w:r>
      <w:proofErr w:type="spellEnd"/>
      <w:r w:rsidRPr="00D20F9A">
        <w:rPr>
          <w:b/>
        </w:rPr>
        <w:t xml:space="preserve"> до </w:t>
      </w:r>
      <w:proofErr w:type="spellStart"/>
      <w:r w:rsidRPr="00D20F9A">
        <w:rPr>
          <w:b/>
        </w:rPr>
        <w:t>державної</w:t>
      </w:r>
      <w:proofErr w:type="spellEnd"/>
      <w:r w:rsidRPr="00D20F9A">
        <w:rPr>
          <w:b/>
        </w:rPr>
        <w:t xml:space="preserve"> </w:t>
      </w:r>
      <w:proofErr w:type="spellStart"/>
      <w:r w:rsidRPr="00D20F9A">
        <w:rPr>
          <w:b/>
        </w:rPr>
        <w:t>допомоги</w:t>
      </w:r>
      <w:proofErr w:type="spellEnd"/>
    </w:p>
    <w:p w14:paraId="0928DA62" w14:textId="77777777" w:rsidR="0053756A" w:rsidRPr="00D20F9A" w:rsidRDefault="0053756A" w:rsidP="001B49A4">
      <w:pPr>
        <w:pStyle w:val="a6"/>
        <w:tabs>
          <w:tab w:val="left" w:pos="426"/>
        </w:tabs>
        <w:ind w:right="-1"/>
        <w:jc w:val="both"/>
      </w:pPr>
    </w:p>
    <w:p w14:paraId="7F4EA482" w14:textId="50DCB035" w:rsidR="0053756A" w:rsidRPr="009F6C66" w:rsidRDefault="0053756A" w:rsidP="001B49A4">
      <w:pPr>
        <w:pStyle w:val="a6"/>
        <w:widowControl/>
        <w:numPr>
          <w:ilvl w:val="0"/>
          <w:numId w:val="1"/>
        </w:numPr>
        <w:tabs>
          <w:tab w:val="left" w:pos="426"/>
          <w:tab w:val="left" w:pos="567"/>
        </w:tabs>
        <w:overflowPunct/>
        <w:autoSpaceDE/>
        <w:autoSpaceDN/>
        <w:adjustRightInd/>
        <w:ind w:left="426" w:right="-1" w:hanging="426"/>
        <w:contextualSpacing/>
        <w:jc w:val="both"/>
        <w:rPr>
          <w:color w:val="000000"/>
        </w:rPr>
      </w:pPr>
      <w:proofErr w:type="spellStart"/>
      <w:r w:rsidRPr="00D20F9A">
        <w:rPr>
          <w:rFonts w:eastAsia="Calibri"/>
        </w:rPr>
        <w:t>Враховуючи</w:t>
      </w:r>
      <w:proofErr w:type="spellEnd"/>
      <w:r w:rsidRPr="00D20F9A">
        <w:rPr>
          <w:rFonts w:eastAsia="Calibri"/>
        </w:rPr>
        <w:t xml:space="preserve"> </w:t>
      </w:r>
      <w:proofErr w:type="spellStart"/>
      <w:r w:rsidRPr="00D20F9A">
        <w:rPr>
          <w:rFonts w:eastAsia="Calibri"/>
        </w:rPr>
        <w:t>викладене</w:t>
      </w:r>
      <w:proofErr w:type="spellEnd"/>
      <w:r w:rsidRPr="00D20F9A">
        <w:rPr>
          <w:rFonts w:eastAsia="Calibri"/>
        </w:rPr>
        <w:t xml:space="preserve">, </w:t>
      </w:r>
      <w:proofErr w:type="spellStart"/>
      <w:r w:rsidRPr="00D20F9A">
        <w:rPr>
          <w:rFonts w:eastAsia="Calibri"/>
          <w:color w:val="000000"/>
        </w:rPr>
        <w:t>підтримка</w:t>
      </w:r>
      <w:proofErr w:type="spellEnd"/>
      <w:r w:rsidRPr="00D20F9A">
        <w:rPr>
          <w:rFonts w:eastAsia="Calibri"/>
          <w:color w:val="000000"/>
        </w:rPr>
        <w:t xml:space="preserve"> </w:t>
      </w:r>
      <w:r w:rsidRPr="00D20F9A">
        <w:rPr>
          <w:color w:val="000000"/>
        </w:rPr>
        <w:t>КП СК «</w:t>
      </w:r>
      <w:proofErr w:type="spellStart"/>
      <w:r w:rsidRPr="00D20F9A">
        <w:rPr>
          <w:color w:val="000000"/>
        </w:rPr>
        <w:t>Будівельник</w:t>
      </w:r>
      <w:proofErr w:type="spellEnd"/>
      <w:r w:rsidRPr="00D20F9A">
        <w:rPr>
          <w:color w:val="000000"/>
        </w:rPr>
        <w:t>»</w:t>
      </w:r>
      <w:r w:rsidRPr="00D20F9A">
        <w:t xml:space="preserve"> </w:t>
      </w:r>
      <w:r w:rsidRPr="00D20F9A">
        <w:rPr>
          <w:rFonts w:eastAsia="Calibri"/>
          <w:b/>
          <w:iCs/>
        </w:rPr>
        <w:t xml:space="preserve">є державною </w:t>
      </w:r>
      <w:proofErr w:type="spellStart"/>
      <w:r w:rsidRPr="00D20F9A">
        <w:rPr>
          <w:rFonts w:eastAsia="Calibri"/>
          <w:b/>
          <w:iCs/>
        </w:rPr>
        <w:t>допомогою</w:t>
      </w:r>
      <w:proofErr w:type="spellEnd"/>
      <w:r w:rsidRPr="00D20F9A">
        <w:rPr>
          <w:rFonts w:eastAsia="Calibri"/>
        </w:rPr>
        <w:t xml:space="preserve">, у </w:t>
      </w:r>
      <w:proofErr w:type="spellStart"/>
      <w:r w:rsidRPr="00D20F9A">
        <w:rPr>
          <w:rFonts w:eastAsia="Calibri"/>
        </w:rPr>
        <w:t>розумінні</w:t>
      </w:r>
      <w:proofErr w:type="spellEnd"/>
      <w:r w:rsidRPr="00D20F9A">
        <w:rPr>
          <w:rFonts w:eastAsia="Calibri"/>
        </w:rPr>
        <w:t xml:space="preserve"> Закону, </w:t>
      </w:r>
      <w:proofErr w:type="spellStart"/>
      <w:r w:rsidRPr="00D20F9A">
        <w:rPr>
          <w:rFonts w:eastAsia="Calibri"/>
        </w:rPr>
        <w:t>оскільки</w:t>
      </w:r>
      <w:proofErr w:type="spellEnd"/>
      <w:r w:rsidRPr="00D20F9A">
        <w:rPr>
          <w:rFonts w:eastAsia="Calibri"/>
        </w:rPr>
        <w:t xml:space="preserve"> </w:t>
      </w:r>
      <w:proofErr w:type="spellStart"/>
      <w:r w:rsidRPr="00D20F9A">
        <w:rPr>
          <w:rFonts w:eastAsia="Calibri"/>
        </w:rPr>
        <w:t>підтримка</w:t>
      </w:r>
      <w:proofErr w:type="spellEnd"/>
      <w:r w:rsidRPr="00D20F9A">
        <w:rPr>
          <w:rFonts w:eastAsia="Calibri"/>
        </w:rPr>
        <w:t xml:space="preserve"> </w:t>
      </w:r>
      <w:proofErr w:type="spellStart"/>
      <w:r w:rsidRPr="00D20F9A">
        <w:rPr>
          <w:rFonts w:eastAsia="Calibri"/>
        </w:rPr>
        <w:t>надається</w:t>
      </w:r>
      <w:proofErr w:type="spellEnd"/>
      <w:r w:rsidRPr="00D20F9A">
        <w:rPr>
          <w:rFonts w:eastAsia="Calibri"/>
        </w:rPr>
        <w:t xml:space="preserve"> </w:t>
      </w:r>
      <w:proofErr w:type="spellStart"/>
      <w:r w:rsidRPr="00D20F9A">
        <w:rPr>
          <w:rFonts w:eastAsia="Calibri"/>
        </w:rPr>
        <w:t>суб’єкт</w:t>
      </w:r>
      <w:r>
        <w:rPr>
          <w:rFonts w:eastAsia="Calibri"/>
        </w:rPr>
        <w:t>у</w:t>
      </w:r>
      <w:proofErr w:type="spellEnd"/>
      <w:r w:rsidRPr="00D20F9A">
        <w:rPr>
          <w:rFonts w:eastAsia="Calibri"/>
        </w:rPr>
        <w:t xml:space="preserve"> </w:t>
      </w:r>
      <w:proofErr w:type="spellStart"/>
      <w:r w:rsidRPr="00D20F9A">
        <w:rPr>
          <w:rFonts w:eastAsia="Calibri"/>
        </w:rPr>
        <w:t>господарювання</w:t>
      </w:r>
      <w:proofErr w:type="spellEnd"/>
      <w:r w:rsidRPr="00D20F9A">
        <w:rPr>
          <w:rFonts w:eastAsia="Calibri"/>
        </w:rPr>
        <w:t xml:space="preserve"> за </w:t>
      </w:r>
      <w:proofErr w:type="spellStart"/>
      <w:r w:rsidRPr="00D20F9A">
        <w:rPr>
          <w:rFonts w:eastAsia="Calibri"/>
        </w:rPr>
        <w:t>рахунок</w:t>
      </w:r>
      <w:proofErr w:type="spellEnd"/>
      <w:r w:rsidRPr="00D20F9A">
        <w:rPr>
          <w:rFonts w:eastAsia="Calibri"/>
        </w:rPr>
        <w:t xml:space="preserve"> </w:t>
      </w:r>
      <w:proofErr w:type="spellStart"/>
      <w:r>
        <w:rPr>
          <w:rFonts w:eastAsia="Calibri"/>
        </w:rPr>
        <w:t>місцевих</w:t>
      </w:r>
      <w:proofErr w:type="spellEnd"/>
      <w:r>
        <w:rPr>
          <w:rFonts w:eastAsia="Calibri"/>
        </w:rPr>
        <w:t xml:space="preserve"> </w:t>
      </w:r>
      <w:proofErr w:type="spellStart"/>
      <w:r w:rsidRPr="00D20F9A">
        <w:rPr>
          <w:rFonts w:eastAsia="Calibri"/>
        </w:rPr>
        <w:t>ресурсів</w:t>
      </w:r>
      <w:proofErr w:type="spellEnd"/>
      <w:r w:rsidRPr="00D20F9A">
        <w:rPr>
          <w:rFonts w:eastAsia="Calibri"/>
        </w:rPr>
        <w:t xml:space="preserve">, </w:t>
      </w:r>
      <w:proofErr w:type="spellStart"/>
      <w:r w:rsidRPr="00D20F9A">
        <w:rPr>
          <w:rFonts w:eastAsia="Calibri"/>
        </w:rPr>
        <w:t>підприємство</w:t>
      </w:r>
      <w:proofErr w:type="spellEnd"/>
      <w:r w:rsidRPr="00D20F9A">
        <w:rPr>
          <w:rFonts w:eastAsia="Calibri"/>
        </w:rPr>
        <w:t xml:space="preserve"> </w:t>
      </w:r>
      <w:proofErr w:type="spellStart"/>
      <w:r w:rsidRPr="00D20F9A">
        <w:rPr>
          <w:rFonts w:eastAsia="Calibri"/>
        </w:rPr>
        <w:t>набуває</w:t>
      </w:r>
      <w:proofErr w:type="spellEnd"/>
      <w:r w:rsidRPr="00D20F9A">
        <w:rPr>
          <w:rFonts w:eastAsia="Calibri"/>
        </w:rPr>
        <w:t xml:space="preserve"> </w:t>
      </w:r>
      <w:proofErr w:type="spellStart"/>
      <w:r w:rsidRPr="00D20F9A">
        <w:rPr>
          <w:rFonts w:eastAsia="Calibri"/>
        </w:rPr>
        <w:t>переваг</w:t>
      </w:r>
      <w:proofErr w:type="spellEnd"/>
      <w:r w:rsidRPr="00D20F9A">
        <w:rPr>
          <w:rFonts w:eastAsia="Calibri"/>
        </w:rPr>
        <w:t xml:space="preserve">, </w:t>
      </w:r>
      <w:proofErr w:type="spellStart"/>
      <w:r w:rsidRPr="00D20F9A">
        <w:rPr>
          <w:rFonts w:eastAsia="Calibri"/>
        </w:rPr>
        <w:t>які</w:t>
      </w:r>
      <w:proofErr w:type="spellEnd"/>
      <w:r w:rsidRPr="00D20F9A">
        <w:rPr>
          <w:rFonts w:eastAsia="Calibri"/>
        </w:rPr>
        <w:t xml:space="preserve"> </w:t>
      </w:r>
      <w:proofErr w:type="spellStart"/>
      <w:r w:rsidRPr="00D20F9A">
        <w:rPr>
          <w:rFonts w:eastAsia="Calibri"/>
        </w:rPr>
        <w:t>недоступні</w:t>
      </w:r>
      <w:proofErr w:type="spellEnd"/>
      <w:r w:rsidRPr="00D20F9A">
        <w:rPr>
          <w:rFonts w:eastAsia="Calibri"/>
        </w:rPr>
        <w:t xml:space="preserve"> </w:t>
      </w:r>
      <w:proofErr w:type="spellStart"/>
      <w:r w:rsidRPr="00D20F9A">
        <w:rPr>
          <w:rFonts w:eastAsia="Calibri"/>
        </w:rPr>
        <w:t>іншим</w:t>
      </w:r>
      <w:proofErr w:type="spellEnd"/>
      <w:r w:rsidRPr="00D20F9A">
        <w:rPr>
          <w:rFonts w:eastAsia="Calibri"/>
        </w:rPr>
        <w:t xml:space="preserve"> </w:t>
      </w:r>
      <w:proofErr w:type="spellStart"/>
      <w:r w:rsidRPr="00D20F9A">
        <w:rPr>
          <w:rFonts w:eastAsia="Calibri"/>
        </w:rPr>
        <w:t>суб’єктам</w:t>
      </w:r>
      <w:proofErr w:type="spellEnd"/>
      <w:r w:rsidRPr="00D20F9A">
        <w:rPr>
          <w:rFonts w:eastAsia="Calibri"/>
        </w:rPr>
        <w:t xml:space="preserve"> </w:t>
      </w:r>
      <w:proofErr w:type="spellStart"/>
      <w:r w:rsidRPr="00187C14">
        <w:rPr>
          <w:rFonts w:eastAsia="Calibri"/>
        </w:rPr>
        <w:t>господарювання</w:t>
      </w:r>
      <w:proofErr w:type="spellEnd"/>
      <w:r w:rsidRPr="00187C14">
        <w:rPr>
          <w:rFonts w:eastAsia="Calibri"/>
        </w:rPr>
        <w:t xml:space="preserve"> за </w:t>
      </w:r>
      <w:proofErr w:type="spellStart"/>
      <w:r w:rsidRPr="00187C14">
        <w:rPr>
          <w:rFonts w:eastAsia="Calibri"/>
        </w:rPr>
        <w:t>звичайних</w:t>
      </w:r>
      <w:proofErr w:type="spellEnd"/>
      <w:r w:rsidRPr="00187C14">
        <w:rPr>
          <w:rFonts w:eastAsia="Calibri"/>
        </w:rPr>
        <w:t xml:space="preserve"> </w:t>
      </w:r>
      <w:proofErr w:type="spellStart"/>
      <w:r w:rsidRPr="00187C14">
        <w:rPr>
          <w:rFonts w:eastAsia="Calibri"/>
        </w:rPr>
        <w:t>ринкових</w:t>
      </w:r>
      <w:proofErr w:type="spellEnd"/>
      <w:r w:rsidRPr="00187C14">
        <w:rPr>
          <w:rFonts w:eastAsia="Calibri"/>
        </w:rPr>
        <w:t xml:space="preserve"> умов, </w:t>
      </w:r>
      <w:proofErr w:type="spellStart"/>
      <w:r w:rsidRPr="00187C14">
        <w:rPr>
          <w:rFonts w:eastAsia="Calibri"/>
        </w:rPr>
        <w:t>зокрема</w:t>
      </w:r>
      <w:proofErr w:type="spellEnd"/>
      <w:r w:rsidRPr="00187C14">
        <w:rPr>
          <w:rFonts w:eastAsia="Calibri"/>
        </w:rPr>
        <w:t xml:space="preserve"> </w:t>
      </w:r>
      <w:proofErr w:type="spellStart"/>
      <w:r w:rsidRPr="00187C14">
        <w:rPr>
          <w:rFonts w:eastAsia="Calibri"/>
        </w:rPr>
        <w:t>тим</w:t>
      </w:r>
      <w:proofErr w:type="spellEnd"/>
      <w:r w:rsidRPr="00187C14">
        <w:rPr>
          <w:rFonts w:eastAsia="Calibri"/>
        </w:rPr>
        <w:t xml:space="preserve">, </w:t>
      </w:r>
      <w:proofErr w:type="spellStart"/>
      <w:r w:rsidRPr="00187C14">
        <w:rPr>
          <w:rFonts w:eastAsia="Calibri"/>
        </w:rPr>
        <w:t>які</w:t>
      </w:r>
      <w:proofErr w:type="spellEnd"/>
      <w:r w:rsidRPr="00187C14">
        <w:rPr>
          <w:rFonts w:eastAsia="Calibri"/>
        </w:rPr>
        <w:t xml:space="preserve"> </w:t>
      </w:r>
      <w:proofErr w:type="spellStart"/>
      <w:r w:rsidRPr="00187C14">
        <w:rPr>
          <w:rFonts w:eastAsia="Calibri"/>
        </w:rPr>
        <w:t>надають</w:t>
      </w:r>
      <w:proofErr w:type="spellEnd"/>
      <w:r w:rsidRPr="00187C14">
        <w:rPr>
          <w:rFonts w:eastAsia="Calibri"/>
        </w:rPr>
        <w:t xml:space="preserve"> </w:t>
      </w:r>
      <w:proofErr w:type="spellStart"/>
      <w:r w:rsidRPr="00187C14">
        <w:rPr>
          <w:rFonts w:eastAsia="Calibri"/>
        </w:rPr>
        <w:t>або</w:t>
      </w:r>
      <w:proofErr w:type="spellEnd"/>
      <w:r w:rsidRPr="00187C14">
        <w:rPr>
          <w:rFonts w:eastAsia="Calibri"/>
        </w:rPr>
        <w:t xml:space="preserve"> </w:t>
      </w:r>
      <w:proofErr w:type="spellStart"/>
      <w:r w:rsidRPr="00187C14">
        <w:rPr>
          <w:rFonts w:eastAsia="Calibri"/>
        </w:rPr>
        <w:t>можуть</w:t>
      </w:r>
      <w:proofErr w:type="spellEnd"/>
      <w:r w:rsidRPr="00187C14">
        <w:rPr>
          <w:rFonts w:eastAsia="Calibri"/>
        </w:rPr>
        <w:t xml:space="preserve"> </w:t>
      </w:r>
      <w:proofErr w:type="spellStart"/>
      <w:r w:rsidRPr="00187C14">
        <w:rPr>
          <w:rFonts w:eastAsia="Calibri"/>
        </w:rPr>
        <w:t>надавати</w:t>
      </w:r>
      <w:proofErr w:type="spellEnd"/>
      <w:r w:rsidRPr="00187C14">
        <w:rPr>
          <w:rFonts w:eastAsia="Calibri"/>
        </w:rPr>
        <w:t xml:space="preserve"> </w:t>
      </w:r>
      <w:proofErr w:type="spellStart"/>
      <w:r w:rsidRPr="00187C14">
        <w:rPr>
          <w:rFonts w:eastAsia="Calibri"/>
        </w:rPr>
        <w:t>відповідні</w:t>
      </w:r>
      <w:proofErr w:type="spellEnd"/>
      <w:r w:rsidRPr="00187C14">
        <w:rPr>
          <w:rFonts w:eastAsia="Calibri"/>
        </w:rPr>
        <w:t xml:space="preserve"> </w:t>
      </w:r>
      <w:proofErr w:type="spellStart"/>
      <w:r w:rsidRPr="00187C14">
        <w:rPr>
          <w:rFonts w:eastAsia="Calibri"/>
        </w:rPr>
        <w:t>послуги</w:t>
      </w:r>
      <w:proofErr w:type="spellEnd"/>
      <w:r w:rsidRPr="00187C14">
        <w:rPr>
          <w:rFonts w:eastAsia="Calibri"/>
        </w:rPr>
        <w:t xml:space="preserve"> у </w:t>
      </w:r>
      <w:proofErr w:type="spellStart"/>
      <w:r w:rsidRPr="00187C14">
        <w:rPr>
          <w:rFonts w:eastAsia="Calibri"/>
        </w:rPr>
        <w:t>сфері</w:t>
      </w:r>
      <w:proofErr w:type="spellEnd"/>
      <w:r w:rsidRPr="00187C14">
        <w:rPr>
          <w:rFonts w:eastAsia="Calibri"/>
        </w:rPr>
        <w:t xml:space="preserve"> </w:t>
      </w:r>
      <w:proofErr w:type="spellStart"/>
      <w:r w:rsidRPr="00187C14">
        <w:rPr>
          <w:rFonts w:eastAsia="Calibri"/>
        </w:rPr>
        <w:t>фізичної</w:t>
      </w:r>
      <w:proofErr w:type="spellEnd"/>
      <w:r w:rsidRPr="00187C14">
        <w:rPr>
          <w:rFonts w:eastAsia="Calibri"/>
        </w:rPr>
        <w:t xml:space="preserve"> </w:t>
      </w:r>
      <w:proofErr w:type="spellStart"/>
      <w:r w:rsidRPr="00187C14">
        <w:rPr>
          <w:rFonts w:eastAsia="Calibri"/>
        </w:rPr>
        <w:t>культури</w:t>
      </w:r>
      <w:proofErr w:type="spellEnd"/>
      <w:r w:rsidRPr="00187C14">
        <w:rPr>
          <w:rFonts w:eastAsia="Calibri"/>
        </w:rPr>
        <w:t xml:space="preserve"> і спорту</w:t>
      </w:r>
      <w:r w:rsidRPr="00187C14">
        <w:t xml:space="preserve">, </w:t>
      </w:r>
      <w:proofErr w:type="spellStart"/>
      <w:r w:rsidRPr="00187C14">
        <w:t>зокрема</w:t>
      </w:r>
      <w:proofErr w:type="spellEnd"/>
      <w:r w:rsidRPr="00187C14">
        <w:t xml:space="preserve"> </w:t>
      </w:r>
      <w:proofErr w:type="spellStart"/>
      <w:r w:rsidRPr="00187C14">
        <w:t>функціонування</w:t>
      </w:r>
      <w:proofErr w:type="spellEnd"/>
      <w:r w:rsidRPr="00187C14">
        <w:t xml:space="preserve"> </w:t>
      </w:r>
      <w:proofErr w:type="spellStart"/>
      <w:r w:rsidRPr="00187C14">
        <w:t>спортивної</w:t>
      </w:r>
      <w:proofErr w:type="spellEnd"/>
      <w:r w:rsidRPr="00187C14">
        <w:t xml:space="preserve"> </w:t>
      </w:r>
      <w:proofErr w:type="spellStart"/>
      <w:r w:rsidRPr="00187C14">
        <w:t>інфраструктури</w:t>
      </w:r>
      <w:proofErr w:type="spellEnd"/>
      <w:r w:rsidRPr="00187C14">
        <w:rPr>
          <w:rFonts w:eastAsia="Calibri"/>
        </w:rPr>
        <w:t xml:space="preserve">, </w:t>
      </w:r>
      <w:r w:rsidRPr="00187C14">
        <w:rPr>
          <w:rFonts w:eastAsia="Calibri"/>
          <w:color w:val="000000"/>
        </w:rPr>
        <w:t xml:space="preserve">та, </w:t>
      </w:r>
      <w:proofErr w:type="spellStart"/>
      <w:r w:rsidRPr="00187C14">
        <w:rPr>
          <w:rFonts w:eastAsia="Calibri"/>
          <w:color w:val="000000"/>
        </w:rPr>
        <w:t>відповідно</w:t>
      </w:r>
      <w:proofErr w:type="spellEnd"/>
      <w:r w:rsidRPr="00187C14">
        <w:rPr>
          <w:rFonts w:eastAsia="Calibri"/>
          <w:color w:val="000000"/>
        </w:rPr>
        <w:t xml:space="preserve">, </w:t>
      </w:r>
      <w:proofErr w:type="spellStart"/>
      <w:r w:rsidRPr="00187C14">
        <w:rPr>
          <w:color w:val="000000"/>
        </w:rPr>
        <w:t>може</w:t>
      </w:r>
      <w:proofErr w:type="spellEnd"/>
      <w:r w:rsidRPr="00187C14">
        <w:rPr>
          <w:color w:val="000000"/>
        </w:rPr>
        <w:t xml:space="preserve"> </w:t>
      </w:r>
      <w:proofErr w:type="spellStart"/>
      <w:r w:rsidRPr="00187C14">
        <w:rPr>
          <w:color w:val="000000"/>
        </w:rPr>
        <w:t>спотворювати</w:t>
      </w:r>
      <w:proofErr w:type="spellEnd"/>
      <w:r w:rsidRPr="00187C14">
        <w:rPr>
          <w:color w:val="000000"/>
        </w:rPr>
        <w:t xml:space="preserve"> </w:t>
      </w:r>
      <w:proofErr w:type="spellStart"/>
      <w:r w:rsidRPr="00187C14">
        <w:rPr>
          <w:color w:val="000000"/>
        </w:rPr>
        <w:t>економічну</w:t>
      </w:r>
      <w:proofErr w:type="spellEnd"/>
      <w:r w:rsidRPr="00187C14">
        <w:rPr>
          <w:color w:val="000000"/>
        </w:rPr>
        <w:t xml:space="preserve"> </w:t>
      </w:r>
      <w:proofErr w:type="spellStart"/>
      <w:r w:rsidRPr="00187C14">
        <w:rPr>
          <w:color w:val="000000"/>
        </w:rPr>
        <w:t>конкуренцію</w:t>
      </w:r>
      <w:proofErr w:type="spellEnd"/>
      <w:r w:rsidRPr="00187C14">
        <w:rPr>
          <w:color w:val="000000"/>
        </w:rPr>
        <w:t>.</w:t>
      </w:r>
    </w:p>
    <w:p w14:paraId="070A174D" w14:textId="77777777" w:rsidR="009F6C66" w:rsidRPr="009F6C66" w:rsidRDefault="009F6C66" w:rsidP="001B49A4">
      <w:pPr>
        <w:pStyle w:val="a6"/>
        <w:widowControl/>
        <w:tabs>
          <w:tab w:val="left" w:pos="426"/>
          <w:tab w:val="left" w:pos="567"/>
        </w:tabs>
        <w:overflowPunct/>
        <w:autoSpaceDE/>
        <w:autoSpaceDN/>
        <w:adjustRightInd/>
        <w:ind w:left="426" w:right="-1"/>
        <w:contextualSpacing/>
        <w:jc w:val="both"/>
        <w:rPr>
          <w:color w:val="000000"/>
        </w:rPr>
      </w:pPr>
    </w:p>
    <w:p w14:paraId="292C930E" w14:textId="77777777" w:rsidR="0053756A" w:rsidRPr="00187C14" w:rsidRDefault="0053756A" w:rsidP="001B49A4">
      <w:pPr>
        <w:pStyle w:val="a6"/>
        <w:widowControl/>
        <w:numPr>
          <w:ilvl w:val="0"/>
          <w:numId w:val="6"/>
        </w:numPr>
        <w:tabs>
          <w:tab w:val="left" w:pos="426"/>
        </w:tabs>
        <w:overflowPunct/>
        <w:autoSpaceDE/>
        <w:autoSpaceDN/>
        <w:adjustRightInd/>
        <w:ind w:left="426" w:right="-1" w:hanging="426"/>
        <w:contextualSpacing/>
        <w:jc w:val="both"/>
        <w:rPr>
          <w:b/>
          <w:vanish/>
        </w:rPr>
      </w:pPr>
    </w:p>
    <w:p w14:paraId="2E124EC3" w14:textId="77777777" w:rsidR="0053756A" w:rsidRPr="00187C14" w:rsidRDefault="0053756A" w:rsidP="001B49A4">
      <w:pPr>
        <w:pStyle w:val="a6"/>
        <w:widowControl/>
        <w:numPr>
          <w:ilvl w:val="0"/>
          <w:numId w:val="6"/>
        </w:numPr>
        <w:tabs>
          <w:tab w:val="left" w:pos="426"/>
        </w:tabs>
        <w:overflowPunct/>
        <w:autoSpaceDE/>
        <w:autoSpaceDN/>
        <w:adjustRightInd/>
        <w:ind w:left="426" w:right="-1" w:hanging="426"/>
        <w:contextualSpacing/>
        <w:jc w:val="both"/>
        <w:rPr>
          <w:b/>
          <w:vanish/>
        </w:rPr>
      </w:pPr>
    </w:p>
    <w:p w14:paraId="0F645E0B" w14:textId="77777777" w:rsidR="0053756A" w:rsidRPr="00187C14" w:rsidRDefault="0053756A" w:rsidP="001B49A4">
      <w:pPr>
        <w:pStyle w:val="a6"/>
        <w:widowControl/>
        <w:numPr>
          <w:ilvl w:val="0"/>
          <w:numId w:val="6"/>
        </w:numPr>
        <w:tabs>
          <w:tab w:val="left" w:pos="426"/>
        </w:tabs>
        <w:overflowPunct/>
        <w:autoSpaceDE/>
        <w:autoSpaceDN/>
        <w:adjustRightInd/>
        <w:ind w:left="426" w:right="-1" w:hanging="426"/>
        <w:contextualSpacing/>
        <w:jc w:val="both"/>
        <w:rPr>
          <w:b/>
          <w:vanish/>
        </w:rPr>
      </w:pPr>
    </w:p>
    <w:p w14:paraId="18787F40" w14:textId="77777777" w:rsidR="0053756A" w:rsidRPr="00187C14" w:rsidRDefault="0053756A" w:rsidP="001B49A4">
      <w:pPr>
        <w:pStyle w:val="a6"/>
        <w:widowControl/>
        <w:numPr>
          <w:ilvl w:val="0"/>
          <w:numId w:val="6"/>
        </w:numPr>
        <w:tabs>
          <w:tab w:val="left" w:pos="426"/>
        </w:tabs>
        <w:overflowPunct/>
        <w:autoSpaceDE/>
        <w:autoSpaceDN/>
        <w:adjustRightInd/>
        <w:ind w:left="426" w:right="-1" w:hanging="426"/>
        <w:contextualSpacing/>
        <w:jc w:val="both"/>
        <w:rPr>
          <w:b/>
          <w:vanish/>
        </w:rPr>
      </w:pPr>
    </w:p>
    <w:p w14:paraId="61B67704" w14:textId="77777777" w:rsidR="0053756A" w:rsidRPr="00187C14" w:rsidRDefault="0053756A" w:rsidP="001B49A4">
      <w:pPr>
        <w:pStyle w:val="a6"/>
        <w:widowControl/>
        <w:numPr>
          <w:ilvl w:val="0"/>
          <w:numId w:val="6"/>
        </w:numPr>
        <w:tabs>
          <w:tab w:val="left" w:pos="426"/>
        </w:tabs>
        <w:overflowPunct/>
        <w:autoSpaceDE/>
        <w:autoSpaceDN/>
        <w:adjustRightInd/>
        <w:ind w:left="426" w:right="-1" w:hanging="426"/>
        <w:contextualSpacing/>
        <w:jc w:val="both"/>
        <w:rPr>
          <w:b/>
          <w:vanish/>
        </w:rPr>
      </w:pPr>
    </w:p>
    <w:p w14:paraId="3000BA35" w14:textId="77777777" w:rsidR="0053756A" w:rsidRPr="00187C14" w:rsidRDefault="0053756A" w:rsidP="001B49A4">
      <w:pPr>
        <w:pStyle w:val="a6"/>
        <w:widowControl/>
        <w:numPr>
          <w:ilvl w:val="1"/>
          <w:numId w:val="6"/>
        </w:numPr>
        <w:tabs>
          <w:tab w:val="left" w:pos="426"/>
        </w:tabs>
        <w:overflowPunct/>
        <w:autoSpaceDE/>
        <w:autoSpaceDN/>
        <w:adjustRightInd/>
        <w:ind w:left="426" w:right="-1" w:hanging="426"/>
        <w:contextualSpacing/>
        <w:jc w:val="both"/>
        <w:rPr>
          <w:b/>
          <w:vanish/>
        </w:rPr>
      </w:pPr>
    </w:p>
    <w:p w14:paraId="26F4505B" w14:textId="77777777" w:rsidR="0053756A" w:rsidRPr="00187C14" w:rsidRDefault="0053756A" w:rsidP="001B49A4">
      <w:pPr>
        <w:pStyle w:val="a6"/>
        <w:widowControl/>
        <w:numPr>
          <w:ilvl w:val="1"/>
          <w:numId w:val="21"/>
        </w:numPr>
        <w:tabs>
          <w:tab w:val="left" w:pos="426"/>
        </w:tabs>
        <w:overflowPunct/>
        <w:autoSpaceDE/>
        <w:autoSpaceDN/>
        <w:adjustRightInd/>
        <w:ind w:right="-1"/>
        <w:contextualSpacing/>
        <w:jc w:val="both"/>
        <w:rPr>
          <w:b/>
        </w:rPr>
      </w:pPr>
      <w:r w:rsidRPr="00187C14">
        <w:rPr>
          <w:b/>
        </w:rPr>
        <w:t xml:space="preserve"> </w:t>
      </w:r>
      <w:proofErr w:type="spellStart"/>
      <w:r w:rsidRPr="00187C14">
        <w:rPr>
          <w:b/>
        </w:rPr>
        <w:t>Оцінка</w:t>
      </w:r>
      <w:proofErr w:type="spellEnd"/>
      <w:r w:rsidRPr="00187C14">
        <w:rPr>
          <w:b/>
        </w:rPr>
        <w:t xml:space="preserve"> </w:t>
      </w:r>
      <w:proofErr w:type="spellStart"/>
      <w:r w:rsidRPr="00187C14">
        <w:rPr>
          <w:b/>
        </w:rPr>
        <w:t>допустимості</w:t>
      </w:r>
      <w:proofErr w:type="spellEnd"/>
      <w:r w:rsidRPr="00187C14">
        <w:rPr>
          <w:b/>
        </w:rPr>
        <w:t xml:space="preserve"> </w:t>
      </w:r>
      <w:proofErr w:type="spellStart"/>
      <w:r w:rsidRPr="00187C14">
        <w:rPr>
          <w:b/>
        </w:rPr>
        <w:t>державної</w:t>
      </w:r>
      <w:proofErr w:type="spellEnd"/>
      <w:r w:rsidRPr="00187C14">
        <w:rPr>
          <w:b/>
        </w:rPr>
        <w:t xml:space="preserve"> </w:t>
      </w:r>
      <w:proofErr w:type="spellStart"/>
      <w:r w:rsidRPr="00187C14">
        <w:rPr>
          <w:b/>
        </w:rPr>
        <w:t>допомоги</w:t>
      </w:r>
      <w:proofErr w:type="spellEnd"/>
    </w:p>
    <w:p w14:paraId="05BB8961" w14:textId="77777777" w:rsidR="0053756A" w:rsidRPr="00187C14" w:rsidRDefault="0053756A" w:rsidP="001B49A4">
      <w:pPr>
        <w:pStyle w:val="a6"/>
        <w:widowControl/>
        <w:numPr>
          <w:ilvl w:val="1"/>
          <w:numId w:val="7"/>
        </w:numPr>
        <w:tabs>
          <w:tab w:val="left" w:pos="426"/>
        </w:tabs>
        <w:overflowPunct/>
        <w:autoSpaceDE/>
        <w:autoSpaceDN/>
        <w:adjustRightInd/>
        <w:ind w:left="426" w:right="-1" w:hanging="426"/>
        <w:contextualSpacing/>
        <w:jc w:val="both"/>
        <w:rPr>
          <w:b/>
          <w:vanish/>
        </w:rPr>
      </w:pPr>
    </w:p>
    <w:p w14:paraId="06920B4F" w14:textId="77777777" w:rsidR="0053756A" w:rsidRPr="00187C14" w:rsidRDefault="0053756A" w:rsidP="001B49A4">
      <w:pPr>
        <w:pStyle w:val="a6"/>
        <w:widowControl/>
        <w:numPr>
          <w:ilvl w:val="1"/>
          <w:numId w:val="7"/>
        </w:numPr>
        <w:tabs>
          <w:tab w:val="left" w:pos="426"/>
        </w:tabs>
        <w:overflowPunct/>
        <w:autoSpaceDE/>
        <w:autoSpaceDN/>
        <w:adjustRightInd/>
        <w:ind w:left="426" w:right="-1" w:hanging="426"/>
        <w:contextualSpacing/>
        <w:jc w:val="both"/>
        <w:rPr>
          <w:b/>
          <w:vanish/>
        </w:rPr>
      </w:pPr>
    </w:p>
    <w:p w14:paraId="2BC88A9A" w14:textId="77777777" w:rsidR="0053756A" w:rsidRPr="00187C14" w:rsidRDefault="0053756A" w:rsidP="001B49A4">
      <w:pPr>
        <w:tabs>
          <w:tab w:val="left" w:pos="709"/>
          <w:tab w:val="left" w:pos="993"/>
        </w:tabs>
        <w:ind w:right="-1"/>
        <w:contextualSpacing/>
        <w:jc w:val="both"/>
      </w:pPr>
    </w:p>
    <w:p w14:paraId="4779F290" w14:textId="77777777" w:rsidR="0053756A" w:rsidRPr="00187C14" w:rsidRDefault="0053756A" w:rsidP="001B49A4">
      <w:pPr>
        <w:tabs>
          <w:tab w:val="left" w:pos="284"/>
        </w:tabs>
        <w:ind w:left="284" w:right="-1"/>
        <w:contextualSpacing/>
        <w:jc w:val="both"/>
        <w:rPr>
          <w:i/>
        </w:rPr>
      </w:pPr>
      <w:r w:rsidRPr="00187C14">
        <w:rPr>
          <w:i/>
        </w:rPr>
        <w:lastRenderedPageBreak/>
        <w:tab/>
        <w:t>Відповідно до пункту 3 частини першої статті 6 Закону державна допомога може бути визнана допустимою, якщо вона надається для сприяння окремим видам господарської діяльності за умови, що це не суперечить міжнародним договорам України, згода на обов’язковість яких надана Верховною Радою України.</w:t>
      </w:r>
    </w:p>
    <w:p w14:paraId="2C5B5621" w14:textId="77777777" w:rsidR="0053756A" w:rsidRPr="00187C14" w:rsidRDefault="0053756A" w:rsidP="001B49A4">
      <w:pPr>
        <w:tabs>
          <w:tab w:val="left" w:pos="426"/>
        </w:tabs>
        <w:ind w:left="426" w:right="-1"/>
        <w:contextualSpacing/>
        <w:jc w:val="both"/>
      </w:pPr>
    </w:p>
    <w:p w14:paraId="47040555" w14:textId="77777777" w:rsidR="0053756A" w:rsidRPr="00187C14" w:rsidRDefault="0053756A" w:rsidP="001B49A4">
      <w:pPr>
        <w:tabs>
          <w:tab w:val="left" w:pos="284"/>
        </w:tabs>
        <w:ind w:left="284" w:right="-1"/>
        <w:contextualSpacing/>
        <w:jc w:val="both"/>
        <w:rPr>
          <w:i/>
        </w:rPr>
      </w:pPr>
      <w:r w:rsidRPr="00187C14">
        <w:rPr>
          <w:i/>
        </w:rPr>
        <w:tab/>
        <w:t>Дотримання умов доступу до спортивної інфраструктури, передбачених пунктами 2, 4, 5 статті 55 Регламенту Комісії (ЄС) № 651/2014 (зі змінами):</w:t>
      </w:r>
    </w:p>
    <w:p w14:paraId="004D6374" w14:textId="77777777" w:rsidR="0053756A" w:rsidRPr="00D20F9A" w:rsidRDefault="0053756A" w:rsidP="001B49A4">
      <w:pPr>
        <w:pStyle w:val="a6"/>
        <w:widowControl/>
        <w:numPr>
          <w:ilvl w:val="0"/>
          <w:numId w:val="19"/>
        </w:numPr>
        <w:tabs>
          <w:tab w:val="left" w:pos="284"/>
          <w:tab w:val="left" w:pos="851"/>
        </w:tabs>
        <w:overflowPunct/>
        <w:autoSpaceDE/>
        <w:autoSpaceDN/>
        <w:adjustRightInd/>
        <w:ind w:left="284" w:right="-1" w:firstLine="283"/>
        <w:contextualSpacing/>
        <w:jc w:val="both"/>
        <w:rPr>
          <w:i/>
        </w:rPr>
      </w:pPr>
      <w:r w:rsidRPr="00187C14">
        <w:rPr>
          <w:i/>
        </w:rPr>
        <w:t xml:space="preserve">спортивна </w:t>
      </w:r>
      <w:proofErr w:type="spellStart"/>
      <w:r w:rsidRPr="00187C14">
        <w:rPr>
          <w:i/>
        </w:rPr>
        <w:t>інфраструктура</w:t>
      </w:r>
      <w:proofErr w:type="spellEnd"/>
      <w:r w:rsidRPr="00187C14">
        <w:rPr>
          <w:i/>
        </w:rPr>
        <w:t xml:space="preserve"> не повинна </w:t>
      </w:r>
      <w:proofErr w:type="spellStart"/>
      <w:r w:rsidRPr="00187C14">
        <w:rPr>
          <w:i/>
        </w:rPr>
        <w:t>використовуватися</w:t>
      </w:r>
      <w:proofErr w:type="spellEnd"/>
      <w:r w:rsidRPr="00187C14">
        <w:rPr>
          <w:i/>
        </w:rPr>
        <w:t xml:space="preserve"> </w:t>
      </w:r>
      <w:proofErr w:type="spellStart"/>
      <w:r w:rsidRPr="00187C14">
        <w:rPr>
          <w:i/>
        </w:rPr>
        <w:t>виключно</w:t>
      </w:r>
      <w:proofErr w:type="spellEnd"/>
      <w:r w:rsidRPr="00187C14">
        <w:rPr>
          <w:i/>
        </w:rPr>
        <w:t xml:space="preserve"> одним </w:t>
      </w:r>
      <w:proofErr w:type="spellStart"/>
      <w:r w:rsidRPr="00187C14">
        <w:rPr>
          <w:i/>
        </w:rPr>
        <w:t>професійним</w:t>
      </w:r>
      <w:proofErr w:type="spellEnd"/>
      <w:r w:rsidRPr="00187C14">
        <w:rPr>
          <w:i/>
        </w:rPr>
        <w:t xml:space="preserve"> спортсменом; </w:t>
      </w:r>
      <w:proofErr w:type="spellStart"/>
      <w:r w:rsidRPr="00187C14">
        <w:rPr>
          <w:i/>
        </w:rPr>
        <w:t>використання</w:t>
      </w:r>
      <w:proofErr w:type="spellEnd"/>
      <w:r w:rsidRPr="00187C14">
        <w:rPr>
          <w:i/>
        </w:rPr>
        <w:t xml:space="preserve"> </w:t>
      </w:r>
      <w:proofErr w:type="spellStart"/>
      <w:r w:rsidRPr="00187C14">
        <w:rPr>
          <w:i/>
        </w:rPr>
        <w:t>спортивної</w:t>
      </w:r>
      <w:proofErr w:type="spellEnd"/>
      <w:r w:rsidRPr="00187C14">
        <w:rPr>
          <w:i/>
        </w:rPr>
        <w:t xml:space="preserve"> </w:t>
      </w:r>
      <w:proofErr w:type="spellStart"/>
      <w:r w:rsidRPr="00187C14">
        <w:rPr>
          <w:i/>
        </w:rPr>
        <w:t>інфраструктури</w:t>
      </w:r>
      <w:proofErr w:type="spellEnd"/>
      <w:r w:rsidRPr="00187C14">
        <w:rPr>
          <w:i/>
        </w:rPr>
        <w:t xml:space="preserve"> </w:t>
      </w:r>
      <w:proofErr w:type="spellStart"/>
      <w:r w:rsidRPr="00187C14">
        <w:rPr>
          <w:i/>
        </w:rPr>
        <w:t>іншими</w:t>
      </w:r>
      <w:proofErr w:type="spellEnd"/>
      <w:r w:rsidRPr="00187C14">
        <w:rPr>
          <w:i/>
        </w:rPr>
        <w:t xml:space="preserve"> </w:t>
      </w:r>
      <w:proofErr w:type="spellStart"/>
      <w:r w:rsidRPr="00187C14">
        <w:rPr>
          <w:i/>
        </w:rPr>
        <w:t>професійними</w:t>
      </w:r>
      <w:proofErr w:type="spellEnd"/>
      <w:r w:rsidRPr="00187C14">
        <w:rPr>
          <w:i/>
        </w:rPr>
        <w:t xml:space="preserve"> і </w:t>
      </w:r>
      <w:proofErr w:type="spellStart"/>
      <w:r w:rsidRPr="00187C14">
        <w:rPr>
          <w:i/>
        </w:rPr>
        <w:t>непрофесійними</w:t>
      </w:r>
      <w:proofErr w:type="spellEnd"/>
      <w:r w:rsidRPr="00187C14">
        <w:rPr>
          <w:i/>
        </w:rPr>
        <w:t xml:space="preserve"> спортсменами повинно </w:t>
      </w:r>
      <w:proofErr w:type="spellStart"/>
      <w:r w:rsidRPr="00187C14">
        <w:rPr>
          <w:i/>
        </w:rPr>
        <w:t>щорічно</w:t>
      </w:r>
      <w:proofErr w:type="spellEnd"/>
      <w:r w:rsidRPr="00187C14">
        <w:rPr>
          <w:i/>
        </w:rPr>
        <w:t xml:space="preserve"> </w:t>
      </w:r>
      <w:proofErr w:type="spellStart"/>
      <w:r w:rsidRPr="00187C14">
        <w:rPr>
          <w:i/>
        </w:rPr>
        <w:t>становити</w:t>
      </w:r>
      <w:proofErr w:type="spellEnd"/>
      <w:r w:rsidRPr="00D20F9A">
        <w:rPr>
          <w:i/>
        </w:rPr>
        <w:t xml:space="preserve"> не </w:t>
      </w:r>
      <w:proofErr w:type="spellStart"/>
      <w:r w:rsidRPr="00D20F9A">
        <w:rPr>
          <w:i/>
        </w:rPr>
        <w:t>менше</w:t>
      </w:r>
      <w:proofErr w:type="spellEnd"/>
      <w:r w:rsidRPr="00D20F9A">
        <w:rPr>
          <w:i/>
        </w:rPr>
        <w:t xml:space="preserve"> 20 </w:t>
      </w:r>
      <w:proofErr w:type="spellStart"/>
      <w:r w:rsidRPr="00D20F9A">
        <w:rPr>
          <w:i/>
        </w:rPr>
        <w:t>відсотків</w:t>
      </w:r>
      <w:proofErr w:type="spellEnd"/>
      <w:r w:rsidRPr="00D20F9A">
        <w:rPr>
          <w:i/>
        </w:rPr>
        <w:t xml:space="preserve"> часу; </w:t>
      </w:r>
      <w:proofErr w:type="spellStart"/>
      <w:r w:rsidRPr="00D20F9A">
        <w:rPr>
          <w:i/>
        </w:rPr>
        <w:t>якщо</w:t>
      </w:r>
      <w:proofErr w:type="spellEnd"/>
      <w:r w:rsidRPr="00D20F9A">
        <w:rPr>
          <w:i/>
        </w:rPr>
        <w:t xml:space="preserve"> спортивна </w:t>
      </w:r>
      <w:proofErr w:type="spellStart"/>
      <w:r w:rsidRPr="00D20F9A">
        <w:rPr>
          <w:i/>
        </w:rPr>
        <w:t>інфраструктура</w:t>
      </w:r>
      <w:proofErr w:type="spellEnd"/>
      <w:r w:rsidRPr="00D20F9A">
        <w:rPr>
          <w:i/>
        </w:rPr>
        <w:t xml:space="preserve"> </w:t>
      </w:r>
      <w:proofErr w:type="spellStart"/>
      <w:r w:rsidRPr="00D20F9A">
        <w:rPr>
          <w:i/>
        </w:rPr>
        <w:t>використовується</w:t>
      </w:r>
      <w:proofErr w:type="spellEnd"/>
      <w:r w:rsidRPr="00D20F9A">
        <w:rPr>
          <w:i/>
        </w:rPr>
        <w:t xml:space="preserve"> </w:t>
      </w:r>
      <w:proofErr w:type="spellStart"/>
      <w:r w:rsidRPr="00D20F9A">
        <w:rPr>
          <w:i/>
        </w:rPr>
        <w:t>декількома</w:t>
      </w:r>
      <w:proofErr w:type="spellEnd"/>
      <w:r w:rsidRPr="00D20F9A">
        <w:rPr>
          <w:i/>
        </w:rPr>
        <w:t xml:space="preserve"> </w:t>
      </w:r>
      <w:proofErr w:type="spellStart"/>
      <w:r w:rsidRPr="00D20F9A">
        <w:rPr>
          <w:i/>
        </w:rPr>
        <w:t>користувачами</w:t>
      </w:r>
      <w:proofErr w:type="spellEnd"/>
      <w:r w:rsidRPr="00D20F9A">
        <w:rPr>
          <w:i/>
        </w:rPr>
        <w:t xml:space="preserve"> </w:t>
      </w:r>
      <w:proofErr w:type="spellStart"/>
      <w:r w:rsidRPr="00D20F9A">
        <w:rPr>
          <w:i/>
        </w:rPr>
        <w:t>одночасно</w:t>
      </w:r>
      <w:proofErr w:type="spellEnd"/>
      <w:r w:rsidRPr="00D20F9A">
        <w:rPr>
          <w:i/>
        </w:rPr>
        <w:t xml:space="preserve">, </w:t>
      </w:r>
      <w:proofErr w:type="spellStart"/>
      <w:r w:rsidRPr="00D20F9A">
        <w:rPr>
          <w:i/>
        </w:rPr>
        <w:t>повинні</w:t>
      </w:r>
      <w:proofErr w:type="spellEnd"/>
      <w:r w:rsidRPr="00D20F9A">
        <w:rPr>
          <w:i/>
        </w:rPr>
        <w:t xml:space="preserve"> </w:t>
      </w:r>
      <w:proofErr w:type="spellStart"/>
      <w:r w:rsidRPr="00D20F9A">
        <w:rPr>
          <w:i/>
        </w:rPr>
        <w:t>розраховуватися</w:t>
      </w:r>
      <w:proofErr w:type="spellEnd"/>
      <w:r w:rsidRPr="00D20F9A">
        <w:rPr>
          <w:i/>
        </w:rPr>
        <w:t xml:space="preserve"> </w:t>
      </w:r>
      <w:proofErr w:type="spellStart"/>
      <w:r w:rsidRPr="00D20F9A">
        <w:rPr>
          <w:i/>
        </w:rPr>
        <w:t>відповідні</w:t>
      </w:r>
      <w:proofErr w:type="spellEnd"/>
      <w:r w:rsidRPr="00D20F9A">
        <w:rPr>
          <w:i/>
        </w:rPr>
        <w:t xml:space="preserve"> </w:t>
      </w:r>
      <w:proofErr w:type="spellStart"/>
      <w:r w:rsidRPr="00D20F9A">
        <w:rPr>
          <w:i/>
        </w:rPr>
        <w:t>частки</w:t>
      </w:r>
      <w:proofErr w:type="spellEnd"/>
      <w:r w:rsidRPr="00D20F9A">
        <w:rPr>
          <w:i/>
        </w:rPr>
        <w:t xml:space="preserve"> </w:t>
      </w:r>
      <w:proofErr w:type="spellStart"/>
      <w:r w:rsidRPr="00D20F9A">
        <w:rPr>
          <w:i/>
        </w:rPr>
        <w:t>її</w:t>
      </w:r>
      <w:proofErr w:type="spellEnd"/>
      <w:r w:rsidRPr="00D20F9A">
        <w:rPr>
          <w:i/>
        </w:rPr>
        <w:t xml:space="preserve"> </w:t>
      </w:r>
      <w:proofErr w:type="spellStart"/>
      <w:r w:rsidRPr="00D20F9A">
        <w:rPr>
          <w:i/>
        </w:rPr>
        <w:t>використання</w:t>
      </w:r>
      <w:proofErr w:type="spellEnd"/>
      <w:r w:rsidRPr="00D20F9A">
        <w:rPr>
          <w:i/>
        </w:rPr>
        <w:t xml:space="preserve">; </w:t>
      </w:r>
    </w:p>
    <w:p w14:paraId="33ECF6E3" w14:textId="77777777" w:rsidR="0053756A" w:rsidRPr="00D20F9A" w:rsidRDefault="0053756A" w:rsidP="001B49A4">
      <w:pPr>
        <w:pStyle w:val="a6"/>
        <w:widowControl/>
        <w:numPr>
          <w:ilvl w:val="0"/>
          <w:numId w:val="19"/>
        </w:numPr>
        <w:tabs>
          <w:tab w:val="left" w:pos="284"/>
          <w:tab w:val="left" w:pos="851"/>
        </w:tabs>
        <w:overflowPunct/>
        <w:autoSpaceDE/>
        <w:autoSpaceDN/>
        <w:adjustRightInd/>
        <w:ind w:left="284" w:right="-1" w:firstLine="283"/>
        <w:contextualSpacing/>
        <w:jc w:val="both"/>
        <w:rPr>
          <w:i/>
        </w:rPr>
      </w:pPr>
      <w:r w:rsidRPr="00D20F9A">
        <w:rPr>
          <w:i/>
        </w:rPr>
        <w:t xml:space="preserve">доступ до </w:t>
      </w:r>
      <w:proofErr w:type="spellStart"/>
      <w:r w:rsidRPr="00D20F9A">
        <w:rPr>
          <w:i/>
        </w:rPr>
        <w:t>спортивної</w:t>
      </w:r>
      <w:proofErr w:type="spellEnd"/>
      <w:r w:rsidRPr="00D20F9A">
        <w:rPr>
          <w:i/>
        </w:rPr>
        <w:t xml:space="preserve"> та </w:t>
      </w:r>
      <w:proofErr w:type="spellStart"/>
      <w:r w:rsidRPr="00D20F9A">
        <w:rPr>
          <w:i/>
        </w:rPr>
        <w:t>багатофункціональної</w:t>
      </w:r>
      <w:proofErr w:type="spellEnd"/>
      <w:r w:rsidRPr="00D20F9A">
        <w:rPr>
          <w:i/>
        </w:rPr>
        <w:t xml:space="preserve"> </w:t>
      </w:r>
      <w:proofErr w:type="spellStart"/>
      <w:r w:rsidRPr="00D20F9A">
        <w:rPr>
          <w:i/>
        </w:rPr>
        <w:t>рекреаційної</w:t>
      </w:r>
      <w:proofErr w:type="spellEnd"/>
      <w:r w:rsidRPr="00D20F9A">
        <w:rPr>
          <w:i/>
        </w:rPr>
        <w:t xml:space="preserve"> </w:t>
      </w:r>
      <w:proofErr w:type="spellStart"/>
      <w:r w:rsidRPr="00D20F9A">
        <w:rPr>
          <w:i/>
        </w:rPr>
        <w:t>інфраструктури</w:t>
      </w:r>
      <w:proofErr w:type="spellEnd"/>
      <w:r w:rsidRPr="00D20F9A">
        <w:rPr>
          <w:i/>
        </w:rPr>
        <w:t xml:space="preserve"> є </w:t>
      </w:r>
      <w:proofErr w:type="spellStart"/>
      <w:r w:rsidRPr="00D20F9A">
        <w:rPr>
          <w:i/>
        </w:rPr>
        <w:t>відкритим</w:t>
      </w:r>
      <w:proofErr w:type="spellEnd"/>
      <w:r w:rsidRPr="00D20F9A">
        <w:rPr>
          <w:i/>
        </w:rPr>
        <w:t xml:space="preserve"> для </w:t>
      </w:r>
      <w:proofErr w:type="spellStart"/>
      <w:r w:rsidRPr="00D20F9A">
        <w:rPr>
          <w:i/>
        </w:rPr>
        <w:t>декількох</w:t>
      </w:r>
      <w:proofErr w:type="spellEnd"/>
      <w:r w:rsidRPr="00D20F9A">
        <w:rPr>
          <w:i/>
        </w:rPr>
        <w:t xml:space="preserve"> </w:t>
      </w:r>
      <w:proofErr w:type="spellStart"/>
      <w:r w:rsidRPr="00D20F9A">
        <w:rPr>
          <w:i/>
        </w:rPr>
        <w:t>користувачів</w:t>
      </w:r>
      <w:proofErr w:type="spellEnd"/>
      <w:r w:rsidRPr="00D20F9A">
        <w:rPr>
          <w:i/>
        </w:rPr>
        <w:t xml:space="preserve"> і </w:t>
      </w:r>
      <w:proofErr w:type="spellStart"/>
      <w:r w:rsidRPr="00D20F9A">
        <w:rPr>
          <w:i/>
        </w:rPr>
        <w:t>надається</w:t>
      </w:r>
      <w:proofErr w:type="spellEnd"/>
      <w:r w:rsidRPr="00D20F9A">
        <w:rPr>
          <w:i/>
        </w:rPr>
        <w:t xml:space="preserve"> на </w:t>
      </w:r>
      <w:proofErr w:type="spellStart"/>
      <w:r w:rsidRPr="00D20F9A">
        <w:rPr>
          <w:i/>
        </w:rPr>
        <w:t>прозорому</w:t>
      </w:r>
      <w:proofErr w:type="spellEnd"/>
      <w:r w:rsidRPr="00D20F9A">
        <w:rPr>
          <w:i/>
        </w:rPr>
        <w:t xml:space="preserve"> та </w:t>
      </w:r>
      <w:proofErr w:type="spellStart"/>
      <w:r w:rsidRPr="00D20F9A">
        <w:rPr>
          <w:i/>
        </w:rPr>
        <w:t>недискримінаційному</w:t>
      </w:r>
      <w:proofErr w:type="spellEnd"/>
      <w:r w:rsidRPr="00D20F9A">
        <w:rPr>
          <w:i/>
        </w:rPr>
        <w:t xml:space="preserve"> </w:t>
      </w:r>
      <w:proofErr w:type="spellStart"/>
      <w:r w:rsidRPr="00D20F9A">
        <w:rPr>
          <w:i/>
        </w:rPr>
        <w:t>рівні</w:t>
      </w:r>
      <w:proofErr w:type="spellEnd"/>
      <w:r w:rsidRPr="00D20F9A">
        <w:rPr>
          <w:i/>
        </w:rPr>
        <w:t xml:space="preserve">; </w:t>
      </w:r>
    </w:p>
    <w:p w14:paraId="24C84094" w14:textId="77777777" w:rsidR="0053756A" w:rsidRPr="00D20F9A" w:rsidRDefault="0053756A" w:rsidP="001B49A4">
      <w:pPr>
        <w:pStyle w:val="a6"/>
        <w:widowControl/>
        <w:numPr>
          <w:ilvl w:val="0"/>
          <w:numId w:val="19"/>
        </w:numPr>
        <w:tabs>
          <w:tab w:val="left" w:pos="284"/>
          <w:tab w:val="left" w:pos="851"/>
        </w:tabs>
        <w:overflowPunct/>
        <w:autoSpaceDE/>
        <w:autoSpaceDN/>
        <w:adjustRightInd/>
        <w:ind w:left="284" w:right="-1" w:firstLine="283"/>
        <w:contextualSpacing/>
        <w:jc w:val="both"/>
        <w:rPr>
          <w:i/>
        </w:rPr>
      </w:pPr>
      <w:proofErr w:type="spellStart"/>
      <w:r w:rsidRPr="00D20F9A">
        <w:rPr>
          <w:i/>
        </w:rPr>
        <w:t>якщо</w:t>
      </w:r>
      <w:proofErr w:type="spellEnd"/>
      <w:r w:rsidRPr="00D20F9A">
        <w:rPr>
          <w:i/>
        </w:rPr>
        <w:t xml:space="preserve"> спортивна </w:t>
      </w:r>
      <w:proofErr w:type="spellStart"/>
      <w:r w:rsidRPr="00D20F9A">
        <w:rPr>
          <w:i/>
        </w:rPr>
        <w:t>інфраструктура</w:t>
      </w:r>
      <w:proofErr w:type="spellEnd"/>
      <w:r w:rsidRPr="00D20F9A">
        <w:rPr>
          <w:i/>
        </w:rPr>
        <w:t xml:space="preserve"> </w:t>
      </w:r>
      <w:proofErr w:type="spellStart"/>
      <w:r w:rsidRPr="00D20F9A">
        <w:rPr>
          <w:i/>
        </w:rPr>
        <w:t>використовується</w:t>
      </w:r>
      <w:proofErr w:type="spellEnd"/>
      <w:r w:rsidRPr="00D20F9A">
        <w:rPr>
          <w:i/>
        </w:rPr>
        <w:t xml:space="preserve"> </w:t>
      </w:r>
      <w:proofErr w:type="spellStart"/>
      <w:r w:rsidRPr="00D20F9A">
        <w:rPr>
          <w:i/>
        </w:rPr>
        <w:t>професійними</w:t>
      </w:r>
      <w:proofErr w:type="spellEnd"/>
      <w:r w:rsidRPr="00D20F9A">
        <w:rPr>
          <w:i/>
        </w:rPr>
        <w:t xml:space="preserve"> </w:t>
      </w:r>
      <w:proofErr w:type="spellStart"/>
      <w:r w:rsidRPr="00D20F9A">
        <w:rPr>
          <w:i/>
        </w:rPr>
        <w:t>спортивними</w:t>
      </w:r>
      <w:proofErr w:type="spellEnd"/>
      <w:r w:rsidRPr="00D20F9A">
        <w:rPr>
          <w:i/>
        </w:rPr>
        <w:t xml:space="preserve"> клубами, </w:t>
      </w:r>
      <w:proofErr w:type="spellStart"/>
      <w:r w:rsidRPr="00D20F9A">
        <w:rPr>
          <w:i/>
        </w:rPr>
        <w:t>держави</w:t>
      </w:r>
      <w:proofErr w:type="spellEnd"/>
      <w:r w:rsidRPr="00D20F9A">
        <w:rPr>
          <w:i/>
        </w:rPr>
        <w:t xml:space="preserve">-члени </w:t>
      </w:r>
      <w:proofErr w:type="spellStart"/>
      <w:r w:rsidRPr="00D20F9A">
        <w:rPr>
          <w:i/>
        </w:rPr>
        <w:t>забезпечують</w:t>
      </w:r>
      <w:proofErr w:type="spellEnd"/>
      <w:r w:rsidRPr="00D20F9A">
        <w:rPr>
          <w:i/>
        </w:rPr>
        <w:t xml:space="preserve">, </w:t>
      </w:r>
      <w:proofErr w:type="spellStart"/>
      <w:r w:rsidRPr="00D20F9A">
        <w:rPr>
          <w:i/>
        </w:rPr>
        <w:t>щоб</w:t>
      </w:r>
      <w:proofErr w:type="spellEnd"/>
      <w:r w:rsidRPr="00D20F9A">
        <w:rPr>
          <w:i/>
        </w:rPr>
        <w:t xml:space="preserve"> </w:t>
      </w:r>
      <w:proofErr w:type="spellStart"/>
      <w:r w:rsidRPr="00D20F9A">
        <w:rPr>
          <w:i/>
        </w:rPr>
        <w:t>умови</w:t>
      </w:r>
      <w:proofErr w:type="spellEnd"/>
      <w:r w:rsidRPr="00D20F9A">
        <w:rPr>
          <w:i/>
        </w:rPr>
        <w:t xml:space="preserve"> </w:t>
      </w:r>
      <w:proofErr w:type="spellStart"/>
      <w:r w:rsidRPr="00D20F9A">
        <w:rPr>
          <w:i/>
        </w:rPr>
        <w:t>ціноутворення</w:t>
      </w:r>
      <w:proofErr w:type="spellEnd"/>
      <w:r w:rsidRPr="00D20F9A">
        <w:rPr>
          <w:i/>
        </w:rPr>
        <w:t xml:space="preserve"> для </w:t>
      </w:r>
      <w:proofErr w:type="spellStart"/>
      <w:r w:rsidRPr="00D20F9A">
        <w:rPr>
          <w:i/>
        </w:rPr>
        <w:t>її</w:t>
      </w:r>
      <w:proofErr w:type="spellEnd"/>
      <w:r w:rsidRPr="00D20F9A">
        <w:rPr>
          <w:i/>
        </w:rPr>
        <w:t xml:space="preserve"> </w:t>
      </w:r>
      <w:proofErr w:type="spellStart"/>
      <w:r w:rsidRPr="00D20F9A">
        <w:rPr>
          <w:i/>
        </w:rPr>
        <w:t>використання</w:t>
      </w:r>
      <w:proofErr w:type="spellEnd"/>
      <w:r w:rsidRPr="00D20F9A">
        <w:rPr>
          <w:i/>
        </w:rPr>
        <w:t xml:space="preserve"> </w:t>
      </w:r>
      <w:proofErr w:type="spellStart"/>
      <w:r w:rsidRPr="00D20F9A">
        <w:rPr>
          <w:i/>
        </w:rPr>
        <w:t>були</w:t>
      </w:r>
      <w:proofErr w:type="spellEnd"/>
      <w:r w:rsidRPr="00D20F9A">
        <w:rPr>
          <w:i/>
        </w:rPr>
        <w:t xml:space="preserve"> </w:t>
      </w:r>
      <w:proofErr w:type="spellStart"/>
      <w:r w:rsidRPr="00D20F9A">
        <w:rPr>
          <w:i/>
        </w:rPr>
        <w:t>доступними</w:t>
      </w:r>
      <w:proofErr w:type="spellEnd"/>
      <w:r w:rsidRPr="00D20F9A">
        <w:rPr>
          <w:i/>
        </w:rPr>
        <w:t xml:space="preserve"> для </w:t>
      </w:r>
      <w:proofErr w:type="spellStart"/>
      <w:r w:rsidRPr="00D20F9A">
        <w:rPr>
          <w:i/>
        </w:rPr>
        <w:t>громадськості</w:t>
      </w:r>
      <w:proofErr w:type="spellEnd"/>
      <w:r w:rsidRPr="00D20F9A">
        <w:rPr>
          <w:i/>
        </w:rPr>
        <w:t>.</w:t>
      </w:r>
    </w:p>
    <w:p w14:paraId="31623506" w14:textId="77777777" w:rsidR="0053756A" w:rsidRPr="00D20F9A" w:rsidRDefault="0053756A" w:rsidP="001B49A4">
      <w:pPr>
        <w:tabs>
          <w:tab w:val="left" w:pos="993"/>
        </w:tabs>
        <w:ind w:right="-1"/>
        <w:jc w:val="both"/>
      </w:pPr>
    </w:p>
    <w:p w14:paraId="1F98F70E" w14:textId="3D60D3D2" w:rsidR="0053756A" w:rsidRPr="00D20F9A" w:rsidRDefault="0053756A" w:rsidP="001B49A4">
      <w:pPr>
        <w:pStyle w:val="a6"/>
        <w:widowControl/>
        <w:numPr>
          <w:ilvl w:val="0"/>
          <w:numId w:val="1"/>
        </w:numPr>
        <w:tabs>
          <w:tab w:val="left" w:pos="426"/>
        </w:tabs>
        <w:overflowPunct/>
        <w:autoSpaceDE/>
        <w:autoSpaceDN/>
        <w:adjustRightInd/>
        <w:ind w:left="426" w:right="-1" w:hanging="426"/>
        <w:contextualSpacing/>
        <w:jc w:val="both"/>
        <w:rPr>
          <w:color w:val="000000"/>
        </w:rPr>
      </w:pPr>
      <w:proofErr w:type="spellStart"/>
      <w:r w:rsidRPr="00D20F9A">
        <w:rPr>
          <w:rFonts w:eastAsia="Calibri"/>
          <w:color w:val="000000"/>
        </w:rPr>
        <w:t>Відповідно</w:t>
      </w:r>
      <w:proofErr w:type="spellEnd"/>
      <w:r w:rsidRPr="00D20F9A">
        <w:rPr>
          <w:rFonts w:eastAsia="Calibri"/>
          <w:color w:val="000000"/>
        </w:rPr>
        <w:t xml:space="preserve"> до наказу КП СК «</w:t>
      </w:r>
      <w:proofErr w:type="spellStart"/>
      <w:r w:rsidRPr="00D20F9A">
        <w:rPr>
          <w:rFonts w:eastAsia="Calibri"/>
          <w:color w:val="000000"/>
        </w:rPr>
        <w:t>Будівельник</w:t>
      </w:r>
      <w:proofErr w:type="spellEnd"/>
      <w:r w:rsidRPr="00D20F9A">
        <w:rPr>
          <w:rFonts w:eastAsia="Calibri"/>
          <w:color w:val="000000"/>
        </w:rPr>
        <w:t xml:space="preserve">» </w:t>
      </w:r>
      <w:proofErr w:type="spellStart"/>
      <w:r w:rsidRPr="00D20F9A">
        <w:rPr>
          <w:rFonts w:eastAsia="Calibri"/>
          <w:color w:val="000000"/>
        </w:rPr>
        <w:t>від</w:t>
      </w:r>
      <w:proofErr w:type="spellEnd"/>
      <w:r w:rsidRPr="00D20F9A">
        <w:rPr>
          <w:rFonts w:eastAsia="Calibri"/>
          <w:color w:val="000000"/>
        </w:rPr>
        <w:t xml:space="preserve"> 14.06.2021 № 82 «Про </w:t>
      </w:r>
      <w:proofErr w:type="spellStart"/>
      <w:r w:rsidRPr="00D20F9A">
        <w:rPr>
          <w:rFonts w:eastAsia="Calibri"/>
          <w:color w:val="000000"/>
        </w:rPr>
        <w:t>внесення</w:t>
      </w:r>
      <w:proofErr w:type="spellEnd"/>
      <w:r w:rsidRPr="00D20F9A">
        <w:rPr>
          <w:rFonts w:eastAsia="Calibri"/>
          <w:color w:val="000000"/>
        </w:rPr>
        <w:t xml:space="preserve"> </w:t>
      </w:r>
      <w:proofErr w:type="spellStart"/>
      <w:r w:rsidRPr="00D20F9A">
        <w:rPr>
          <w:rFonts w:eastAsia="Calibri"/>
          <w:color w:val="000000"/>
        </w:rPr>
        <w:t>змін</w:t>
      </w:r>
      <w:proofErr w:type="spellEnd"/>
      <w:r w:rsidRPr="00D20F9A">
        <w:rPr>
          <w:rFonts w:eastAsia="Calibri"/>
          <w:color w:val="000000"/>
        </w:rPr>
        <w:t xml:space="preserve"> до наказу № 174 </w:t>
      </w:r>
      <w:proofErr w:type="spellStart"/>
      <w:r w:rsidRPr="00D20F9A">
        <w:rPr>
          <w:rFonts w:eastAsia="Calibri"/>
          <w:color w:val="000000"/>
        </w:rPr>
        <w:t>від</w:t>
      </w:r>
      <w:proofErr w:type="spellEnd"/>
      <w:r w:rsidRPr="00D20F9A">
        <w:rPr>
          <w:rFonts w:eastAsia="Calibri"/>
          <w:color w:val="000000"/>
        </w:rPr>
        <w:t xml:space="preserve"> 29.12.2017 «Про порядок </w:t>
      </w:r>
      <w:proofErr w:type="spellStart"/>
      <w:r w:rsidRPr="00D20F9A">
        <w:rPr>
          <w:rFonts w:eastAsia="Calibri"/>
          <w:color w:val="000000"/>
        </w:rPr>
        <w:t>здійснення</w:t>
      </w:r>
      <w:proofErr w:type="spellEnd"/>
      <w:r w:rsidRPr="00D20F9A">
        <w:rPr>
          <w:rFonts w:eastAsia="Calibri"/>
          <w:color w:val="000000"/>
        </w:rPr>
        <w:t xml:space="preserve"> контролю за </w:t>
      </w:r>
      <w:proofErr w:type="spellStart"/>
      <w:r w:rsidRPr="00D20F9A">
        <w:rPr>
          <w:rFonts w:eastAsia="Calibri"/>
          <w:color w:val="000000"/>
        </w:rPr>
        <w:t>ефективністю</w:t>
      </w:r>
      <w:proofErr w:type="spellEnd"/>
      <w:r w:rsidRPr="00D20F9A">
        <w:rPr>
          <w:rFonts w:eastAsia="Calibri"/>
          <w:color w:val="000000"/>
        </w:rPr>
        <w:t xml:space="preserve"> </w:t>
      </w:r>
      <w:proofErr w:type="spellStart"/>
      <w:r w:rsidRPr="00D20F9A">
        <w:rPr>
          <w:rFonts w:eastAsia="Calibri"/>
          <w:color w:val="000000"/>
        </w:rPr>
        <w:t>використання</w:t>
      </w:r>
      <w:proofErr w:type="spellEnd"/>
      <w:r w:rsidRPr="00D20F9A">
        <w:rPr>
          <w:rFonts w:eastAsia="Calibri"/>
          <w:color w:val="000000"/>
        </w:rPr>
        <w:t xml:space="preserve"> </w:t>
      </w:r>
      <w:proofErr w:type="spellStart"/>
      <w:r w:rsidRPr="00D20F9A">
        <w:rPr>
          <w:rFonts w:eastAsia="Calibri"/>
          <w:color w:val="000000"/>
        </w:rPr>
        <w:t>спортивних</w:t>
      </w:r>
      <w:proofErr w:type="spellEnd"/>
      <w:r w:rsidRPr="00D20F9A">
        <w:rPr>
          <w:rFonts w:eastAsia="Calibri"/>
          <w:color w:val="000000"/>
        </w:rPr>
        <w:t xml:space="preserve"> </w:t>
      </w:r>
      <w:proofErr w:type="spellStart"/>
      <w:r w:rsidRPr="00D20F9A">
        <w:rPr>
          <w:rFonts w:eastAsia="Calibri"/>
          <w:color w:val="000000"/>
        </w:rPr>
        <w:t>споруд</w:t>
      </w:r>
      <w:proofErr w:type="spellEnd"/>
      <w:r w:rsidRPr="00D20F9A">
        <w:rPr>
          <w:rFonts w:eastAsia="Calibri"/>
          <w:color w:val="000000"/>
        </w:rPr>
        <w:t>» (</w:t>
      </w:r>
      <w:proofErr w:type="spellStart"/>
      <w:r w:rsidRPr="00D20F9A">
        <w:rPr>
          <w:rFonts w:eastAsia="Calibri"/>
          <w:color w:val="000000"/>
        </w:rPr>
        <w:t>далі</w:t>
      </w:r>
      <w:proofErr w:type="spellEnd"/>
      <w:r w:rsidRPr="00D20F9A">
        <w:rPr>
          <w:rFonts w:eastAsia="Calibri"/>
          <w:color w:val="000000"/>
        </w:rPr>
        <w:t xml:space="preserve"> </w:t>
      </w:r>
      <w:r w:rsidRPr="00D20F9A">
        <w:rPr>
          <w:color w:val="000000"/>
        </w:rPr>
        <w:t>– Наказ)</w:t>
      </w:r>
      <w:r w:rsidRPr="00D20F9A">
        <w:rPr>
          <w:rFonts w:eastAsia="Calibri"/>
          <w:color w:val="000000"/>
        </w:rPr>
        <w:t xml:space="preserve"> </w:t>
      </w:r>
      <w:proofErr w:type="spellStart"/>
      <w:r w:rsidRPr="00D20F9A">
        <w:rPr>
          <w:rFonts w:eastAsia="Calibri"/>
          <w:color w:val="000000"/>
        </w:rPr>
        <w:t>Підприємство</w:t>
      </w:r>
      <w:proofErr w:type="spellEnd"/>
      <w:r w:rsidRPr="00D20F9A">
        <w:rPr>
          <w:rFonts w:eastAsia="Calibri"/>
          <w:color w:val="000000"/>
        </w:rPr>
        <w:t xml:space="preserve"> </w:t>
      </w:r>
      <w:proofErr w:type="spellStart"/>
      <w:r w:rsidRPr="00D20F9A">
        <w:rPr>
          <w:rFonts w:eastAsia="Calibri"/>
          <w:color w:val="000000"/>
        </w:rPr>
        <w:t>здійснює</w:t>
      </w:r>
      <w:proofErr w:type="spellEnd"/>
      <w:r w:rsidRPr="00D20F9A">
        <w:rPr>
          <w:rFonts w:eastAsia="Calibri"/>
          <w:color w:val="000000"/>
        </w:rPr>
        <w:t xml:space="preserve"> </w:t>
      </w:r>
      <w:proofErr w:type="spellStart"/>
      <w:r w:rsidRPr="00D20F9A">
        <w:rPr>
          <w:rFonts w:eastAsia="Calibri"/>
          <w:color w:val="000000"/>
        </w:rPr>
        <w:t>належний</w:t>
      </w:r>
      <w:proofErr w:type="spellEnd"/>
      <w:r w:rsidRPr="00D20F9A">
        <w:rPr>
          <w:rFonts w:eastAsia="Calibri"/>
          <w:color w:val="000000"/>
        </w:rPr>
        <w:t xml:space="preserve"> контроль за </w:t>
      </w:r>
      <w:proofErr w:type="spellStart"/>
      <w:r w:rsidRPr="00D20F9A">
        <w:rPr>
          <w:rFonts w:eastAsia="Calibri"/>
          <w:color w:val="000000"/>
        </w:rPr>
        <w:t>справедливим</w:t>
      </w:r>
      <w:proofErr w:type="spellEnd"/>
      <w:r w:rsidRPr="00D20F9A">
        <w:rPr>
          <w:rFonts w:eastAsia="Calibri"/>
          <w:color w:val="000000"/>
        </w:rPr>
        <w:t xml:space="preserve"> </w:t>
      </w:r>
      <w:proofErr w:type="spellStart"/>
      <w:r w:rsidRPr="00D20F9A">
        <w:rPr>
          <w:rFonts w:eastAsia="Calibri"/>
          <w:color w:val="000000"/>
        </w:rPr>
        <w:t>розподілом</w:t>
      </w:r>
      <w:proofErr w:type="spellEnd"/>
      <w:r w:rsidRPr="00D20F9A">
        <w:rPr>
          <w:rFonts w:eastAsia="Calibri"/>
          <w:color w:val="000000"/>
        </w:rPr>
        <w:t xml:space="preserve"> часу для того, </w:t>
      </w:r>
      <w:proofErr w:type="spellStart"/>
      <w:r w:rsidRPr="00D20F9A">
        <w:rPr>
          <w:rFonts w:eastAsia="Calibri"/>
          <w:color w:val="000000"/>
        </w:rPr>
        <w:t>щоб</w:t>
      </w:r>
      <w:proofErr w:type="spellEnd"/>
      <w:r w:rsidRPr="00D20F9A">
        <w:rPr>
          <w:rFonts w:eastAsia="Calibri"/>
          <w:color w:val="000000"/>
        </w:rPr>
        <w:t xml:space="preserve"> </w:t>
      </w:r>
      <w:proofErr w:type="spellStart"/>
      <w:r w:rsidRPr="00D20F9A">
        <w:rPr>
          <w:rFonts w:eastAsia="Calibri"/>
          <w:color w:val="000000"/>
        </w:rPr>
        <w:t>використання</w:t>
      </w:r>
      <w:proofErr w:type="spellEnd"/>
      <w:r w:rsidRPr="00D20F9A">
        <w:rPr>
          <w:rFonts w:eastAsia="Calibri"/>
          <w:color w:val="000000"/>
        </w:rPr>
        <w:t xml:space="preserve"> </w:t>
      </w:r>
      <w:proofErr w:type="spellStart"/>
      <w:r w:rsidRPr="00D20F9A">
        <w:rPr>
          <w:rFonts w:eastAsia="Calibri"/>
          <w:color w:val="000000"/>
        </w:rPr>
        <w:t>спортивної</w:t>
      </w:r>
      <w:proofErr w:type="spellEnd"/>
      <w:r w:rsidRPr="00D20F9A">
        <w:rPr>
          <w:rFonts w:eastAsia="Calibri"/>
          <w:color w:val="000000"/>
        </w:rPr>
        <w:t xml:space="preserve"> </w:t>
      </w:r>
      <w:proofErr w:type="spellStart"/>
      <w:r w:rsidRPr="00D20F9A">
        <w:rPr>
          <w:rFonts w:eastAsia="Calibri"/>
          <w:color w:val="000000"/>
        </w:rPr>
        <w:t>інфраструктури</w:t>
      </w:r>
      <w:proofErr w:type="spellEnd"/>
      <w:r w:rsidRPr="00D20F9A">
        <w:rPr>
          <w:rFonts w:eastAsia="Calibri"/>
          <w:color w:val="000000"/>
        </w:rPr>
        <w:t xml:space="preserve"> спорткомплексу одним </w:t>
      </w:r>
      <w:proofErr w:type="spellStart"/>
      <w:r w:rsidRPr="00D20F9A">
        <w:rPr>
          <w:rFonts w:eastAsia="Calibri"/>
          <w:color w:val="000000"/>
        </w:rPr>
        <w:t>професійним</w:t>
      </w:r>
      <w:proofErr w:type="spellEnd"/>
      <w:r w:rsidRPr="00D20F9A">
        <w:rPr>
          <w:rFonts w:eastAsia="Calibri"/>
          <w:color w:val="000000"/>
        </w:rPr>
        <w:t xml:space="preserve"> спортсменом </w:t>
      </w:r>
      <w:proofErr w:type="spellStart"/>
      <w:r w:rsidRPr="00D20F9A">
        <w:rPr>
          <w:rFonts w:eastAsia="Calibri"/>
          <w:color w:val="000000"/>
        </w:rPr>
        <w:t>щорічно</w:t>
      </w:r>
      <w:proofErr w:type="spellEnd"/>
      <w:r w:rsidRPr="00D20F9A">
        <w:rPr>
          <w:rFonts w:eastAsia="Calibri"/>
          <w:color w:val="000000"/>
        </w:rPr>
        <w:t xml:space="preserve"> становило не </w:t>
      </w:r>
      <w:proofErr w:type="spellStart"/>
      <w:r w:rsidRPr="00D20F9A">
        <w:rPr>
          <w:rFonts w:eastAsia="Calibri"/>
          <w:color w:val="000000"/>
        </w:rPr>
        <w:t>більше</w:t>
      </w:r>
      <w:proofErr w:type="spellEnd"/>
      <w:r w:rsidRPr="00D20F9A">
        <w:rPr>
          <w:rFonts w:eastAsia="Calibri"/>
          <w:color w:val="000000"/>
        </w:rPr>
        <w:t xml:space="preserve"> 80 </w:t>
      </w:r>
      <w:proofErr w:type="spellStart"/>
      <w:r w:rsidRPr="00D20F9A">
        <w:rPr>
          <w:rFonts w:eastAsia="Calibri"/>
          <w:color w:val="000000"/>
        </w:rPr>
        <w:t>відсотків</w:t>
      </w:r>
      <w:proofErr w:type="spellEnd"/>
      <w:r w:rsidRPr="00D20F9A">
        <w:rPr>
          <w:rFonts w:eastAsia="Calibri"/>
          <w:color w:val="000000"/>
        </w:rPr>
        <w:t xml:space="preserve"> часу в </w:t>
      </w:r>
      <w:proofErr w:type="spellStart"/>
      <w:r w:rsidRPr="00D20F9A">
        <w:rPr>
          <w:rFonts w:eastAsia="Calibri"/>
          <w:color w:val="000000"/>
        </w:rPr>
        <w:t>цілому</w:t>
      </w:r>
      <w:proofErr w:type="spellEnd"/>
      <w:r w:rsidRPr="00D20F9A">
        <w:rPr>
          <w:rFonts w:eastAsia="Calibri"/>
          <w:color w:val="000000"/>
        </w:rPr>
        <w:t xml:space="preserve"> та за </w:t>
      </w:r>
      <w:proofErr w:type="spellStart"/>
      <w:r w:rsidRPr="00D20F9A">
        <w:rPr>
          <w:rFonts w:eastAsia="Calibri"/>
          <w:color w:val="000000"/>
        </w:rPr>
        <w:t>різними</w:t>
      </w:r>
      <w:proofErr w:type="spellEnd"/>
      <w:r w:rsidRPr="00D20F9A">
        <w:rPr>
          <w:rFonts w:eastAsia="Calibri"/>
          <w:color w:val="000000"/>
        </w:rPr>
        <w:t xml:space="preserve"> залами </w:t>
      </w:r>
      <w:proofErr w:type="spellStart"/>
      <w:r w:rsidRPr="00D20F9A">
        <w:rPr>
          <w:rFonts w:eastAsia="Calibri"/>
          <w:color w:val="000000"/>
        </w:rPr>
        <w:t>окремо</w:t>
      </w:r>
      <w:proofErr w:type="spellEnd"/>
      <w:r w:rsidRPr="00D20F9A">
        <w:rPr>
          <w:rFonts w:eastAsia="Calibri"/>
          <w:color w:val="000000"/>
        </w:rPr>
        <w:t xml:space="preserve">, </w:t>
      </w:r>
      <w:proofErr w:type="spellStart"/>
      <w:r w:rsidRPr="00D20F9A">
        <w:rPr>
          <w:rFonts w:eastAsia="Calibri"/>
          <w:color w:val="000000"/>
        </w:rPr>
        <w:t>забезпечує</w:t>
      </w:r>
      <w:proofErr w:type="spellEnd"/>
      <w:r w:rsidRPr="00D20F9A">
        <w:rPr>
          <w:rFonts w:eastAsia="Calibri"/>
          <w:color w:val="000000"/>
        </w:rPr>
        <w:t xml:space="preserve"> контроль за </w:t>
      </w:r>
      <w:proofErr w:type="spellStart"/>
      <w:r w:rsidRPr="00D20F9A">
        <w:rPr>
          <w:rFonts w:eastAsia="Calibri"/>
          <w:color w:val="000000"/>
        </w:rPr>
        <w:t>використанням</w:t>
      </w:r>
      <w:proofErr w:type="spellEnd"/>
      <w:r w:rsidRPr="00D20F9A">
        <w:rPr>
          <w:rFonts w:eastAsia="Calibri"/>
          <w:color w:val="000000"/>
        </w:rPr>
        <w:t xml:space="preserve"> </w:t>
      </w:r>
      <w:proofErr w:type="spellStart"/>
      <w:r w:rsidRPr="00D20F9A">
        <w:rPr>
          <w:rFonts w:eastAsia="Calibri"/>
          <w:color w:val="000000"/>
        </w:rPr>
        <w:t>спортивної</w:t>
      </w:r>
      <w:proofErr w:type="spellEnd"/>
      <w:r w:rsidRPr="00D20F9A">
        <w:rPr>
          <w:rFonts w:eastAsia="Calibri"/>
          <w:color w:val="000000"/>
        </w:rPr>
        <w:t xml:space="preserve"> </w:t>
      </w:r>
      <w:proofErr w:type="spellStart"/>
      <w:r w:rsidRPr="00D20F9A">
        <w:rPr>
          <w:rFonts w:eastAsia="Calibri"/>
          <w:color w:val="000000"/>
        </w:rPr>
        <w:t>інфраструктури</w:t>
      </w:r>
      <w:proofErr w:type="spellEnd"/>
      <w:r w:rsidRPr="00D20F9A">
        <w:rPr>
          <w:rFonts w:eastAsia="Calibri"/>
          <w:color w:val="000000"/>
        </w:rPr>
        <w:t xml:space="preserve"> спорткомплексу </w:t>
      </w:r>
      <w:proofErr w:type="spellStart"/>
      <w:r w:rsidRPr="00D20F9A">
        <w:rPr>
          <w:rFonts w:eastAsia="Calibri"/>
          <w:color w:val="000000"/>
        </w:rPr>
        <w:t>іншими</w:t>
      </w:r>
      <w:proofErr w:type="spellEnd"/>
      <w:r w:rsidRPr="00D20F9A">
        <w:rPr>
          <w:rFonts w:eastAsia="Calibri"/>
          <w:color w:val="000000"/>
        </w:rPr>
        <w:t xml:space="preserve"> </w:t>
      </w:r>
      <w:proofErr w:type="spellStart"/>
      <w:r w:rsidRPr="00D20F9A">
        <w:rPr>
          <w:rFonts w:eastAsia="Calibri"/>
          <w:color w:val="000000"/>
        </w:rPr>
        <w:t>професійними</w:t>
      </w:r>
      <w:proofErr w:type="spellEnd"/>
      <w:r w:rsidRPr="00D20F9A">
        <w:rPr>
          <w:rFonts w:eastAsia="Calibri"/>
          <w:color w:val="000000"/>
        </w:rPr>
        <w:t xml:space="preserve"> та </w:t>
      </w:r>
      <w:proofErr w:type="spellStart"/>
      <w:r w:rsidRPr="00D20F9A">
        <w:rPr>
          <w:rFonts w:eastAsia="Calibri"/>
          <w:color w:val="000000"/>
        </w:rPr>
        <w:t>непрофесійними</w:t>
      </w:r>
      <w:proofErr w:type="spellEnd"/>
      <w:r w:rsidRPr="00D20F9A">
        <w:rPr>
          <w:rFonts w:eastAsia="Calibri"/>
          <w:color w:val="000000"/>
        </w:rPr>
        <w:t xml:space="preserve"> </w:t>
      </w:r>
      <w:proofErr w:type="spellStart"/>
      <w:r w:rsidRPr="00D20F9A">
        <w:rPr>
          <w:rFonts w:eastAsia="Calibri"/>
          <w:color w:val="000000"/>
        </w:rPr>
        <w:t>спортивними</w:t>
      </w:r>
      <w:proofErr w:type="spellEnd"/>
      <w:r w:rsidRPr="00D20F9A">
        <w:rPr>
          <w:rFonts w:eastAsia="Calibri"/>
          <w:color w:val="000000"/>
        </w:rPr>
        <w:t xml:space="preserve"> </w:t>
      </w:r>
      <w:proofErr w:type="spellStart"/>
      <w:r w:rsidRPr="00D20F9A">
        <w:rPr>
          <w:rFonts w:eastAsia="Calibri"/>
          <w:color w:val="000000"/>
        </w:rPr>
        <w:t>користувачами</w:t>
      </w:r>
      <w:proofErr w:type="spellEnd"/>
      <w:r w:rsidRPr="00D20F9A">
        <w:rPr>
          <w:rFonts w:eastAsia="Calibri"/>
          <w:color w:val="000000"/>
        </w:rPr>
        <w:t xml:space="preserve"> </w:t>
      </w:r>
      <w:proofErr w:type="spellStart"/>
      <w:r w:rsidRPr="00D20F9A">
        <w:rPr>
          <w:rFonts w:eastAsia="Calibri"/>
          <w:color w:val="000000"/>
        </w:rPr>
        <w:t>щонайменше</w:t>
      </w:r>
      <w:proofErr w:type="spellEnd"/>
      <w:r w:rsidRPr="00D20F9A">
        <w:rPr>
          <w:rFonts w:eastAsia="Calibri"/>
          <w:color w:val="000000"/>
        </w:rPr>
        <w:t xml:space="preserve"> 20 </w:t>
      </w:r>
      <w:proofErr w:type="spellStart"/>
      <w:r w:rsidRPr="00D20F9A">
        <w:rPr>
          <w:rFonts w:eastAsia="Calibri"/>
          <w:color w:val="000000"/>
        </w:rPr>
        <w:t>відсотків</w:t>
      </w:r>
      <w:proofErr w:type="spellEnd"/>
      <w:r w:rsidRPr="00D20F9A">
        <w:rPr>
          <w:rFonts w:eastAsia="Calibri"/>
          <w:color w:val="000000"/>
        </w:rPr>
        <w:t xml:space="preserve"> часу в </w:t>
      </w:r>
      <w:proofErr w:type="spellStart"/>
      <w:r w:rsidRPr="00D20F9A">
        <w:rPr>
          <w:rFonts w:eastAsia="Calibri"/>
          <w:color w:val="000000"/>
        </w:rPr>
        <w:t>цілому</w:t>
      </w:r>
      <w:proofErr w:type="spellEnd"/>
      <w:r w:rsidRPr="00D20F9A">
        <w:rPr>
          <w:rFonts w:eastAsia="Calibri"/>
          <w:color w:val="000000"/>
        </w:rPr>
        <w:t xml:space="preserve"> та за </w:t>
      </w:r>
      <w:proofErr w:type="spellStart"/>
      <w:r w:rsidRPr="00D20F9A">
        <w:rPr>
          <w:rFonts w:eastAsia="Calibri"/>
          <w:color w:val="000000"/>
        </w:rPr>
        <w:t>різними</w:t>
      </w:r>
      <w:proofErr w:type="spellEnd"/>
      <w:r w:rsidRPr="00D20F9A">
        <w:rPr>
          <w:rFonts w:eastAsia="Calibri"/>
          <w:color w:val="000000"/>
        </w:rPr>
        <w:t xml:space="preserve"> залами </w:t>
      </w:r>
      <w:proofErr w:type="spellStart"/>
      <w:r w:rsidRPr="00D20F9A">
        <w:rPr>
          <w:rFonts w:eastAsia="Calibri"/>
          <w:color w:val="000000"/>
        </w:rPr>
        <w:t>окремо</w:t>
      </w:r>
      <w:proofErr w:type="spellEnd"/>
      <w:r w:rsidRPr="00D20F9A">
        <w:rPr>
          <w:rFonts w:eastAsia="Calibri"/>
          <w:color w:val="000000"/>
        </w:rPr>
        <w:t>.</w:t>
      </w:r>
    </w:p>
    <w:p w14:paraId="4A4A9FB0" w14:textId="77777777" w:rsidR="0053756A" w:rsidRPr="00D20F9A" w:rsidRDefault="0053756A" w:rsidP="001B49A4">
      <w:pPr>
        <w:pStyle w:val="a6"/>
        <w:tabs>
          <w:tab w:val="left" w:pos="426"/>
        </w:tabs>
        <w:ind w:left="426" w:right="-1"/>
        <w:jc w:val="both"/>
        <w:rPr>
          <w:color w:val="000000"/>
        </w:rPr>
      </w:pPr>
    </w:p>
    <w:p w14:paraId="2BDD0758" w14:textId="306305FC" w:rsidR="0053756A" w:rsidRPr="00D20F9A" w:rsidRDefault="0053756A" w:rsidP="001B49A4">
      <w:pPr>
        <w:pStyle w:val="a6"/>
        <w:widowControl/>
        <w:numPr>
          <w:ilvl w:val="0"/>
          <w:numId w:val="1"/>
        </w:numPr>
        <w:tabs>
          <w:tab w:val="left" w:pos="426"/>
        </w:tabs>
        <w:overflowPunct/>
        <w:autoSpaceDE/>
        <w:autoSpaceDN/>
        <w:adjustRightInd/>
        <w:ind w:left="426" w:right="-1" w:hanging="426"/>
        <w:contextualSpacing/>
        <w:jc w:val="both"/>
      </w:pPr>
      <w:r w:rsidRPr="00D20F9A">
        <w:t xml:space="preserve">На </w:t>
      </w:r>
      <w:proofErr w:type="spellStart"/>
      <w:r w:rsidRPr="00D20F9A">
        <w:t>Підприємстві</w:t>
      </w:r>
      <w:proofErr w:type="spellEnd"/>
      <w:r w:rsidRPr="00D20F9A">
        <w:t xml:space="preserve"> </w:t>
      </w:r>
      <w:r w:rsidR="008A5C16">
        <w:rPr>
          <w:lang w:val="uk-UA"/>
        </w:rPr>
        <w:t>ведеться</w:t>
      </w:r>
      <w:r w:rsidR="008A5C16" w:rsidRPr="00D20F9A">
        <w:t xml:space="preserve"> </w:t>
      </w:r>
      <w:r w:rsidRPr="00D20F9A">
        <w:t xml:space="preserve">журнал </w:t>
      </w:r>
      <w:proofErr w:type="spellStart"/>
      <w:r w:rsidRPr="00D20F9A">
        <w:t>використання</w:t>
      </w:r>
      <w:proofErr w:type="spellEnd"/>
      <w:r w:rsidRPr="00D20F9A">
        <w:t xml:space="preserve"> </w:t>
      </w:r>
      <w:proofErr w:type="spellStart"/>
      <w:r w:rsidRPr="00D20F9A">
        <w:t>спортивної</w:t>
      </w:r>
      <w:proofErr w:type="spellEnd"/>
      <w:r w:rsidRPr="00D20F9A">
        <w:t xml:space="preserve"> </w:t>
      </w:r>
      <w:proofErr w:type="spellStart"/>
      <w:r w:rsidRPr="00D20F9A">
        <w:t>споруди</w:t>
      </w:r>
      <w:proofErr w:type="spellEnd"/>
      <w:r w:rsidRPr="00D20F9A">
        <w:t xml:space="preserve"> </w:t>
      </w:r>
      <w:r w:rsidR="008A5C16">
        <w:rPr>
          <w:lang w:val="uk-UA"/>
        </w:rPr>
        <w:t>під час</w:t>
      </w:r>
      <w:r w:rsidR="008A5C16" w:rsidRPr="00D20F9A">
        <w:t xml:space="preserve"> </w:t>
      </w:r>
      <w:r w:rsidRPr="00D20F9A">
        <w:t>проведен</w:t>
      </w:r>
      <w:r w:rsidR="008A5C16">
        <w:rPr>
          <w:lang w:val="uk-UA"/>
        </w:rPr>
        <w:t>ня</w:t>
      </w:r>
      <w:r w:rsidRPr="00D20F9A">
        <w:t xml:space="preserve"> </w:t>
      </w:r>
      <w:proofErr w:type="spellStart"/>
      <w:r w:rsidRPr="00D20F9A">
        <w:t>заходів</w:t>
      </w:r>
      <w:proofErr w:type="spellEnd"/>
      <w:r w:rsidRPr="00D20F9A">
        <w:t xml:space="preserve"> та журнал </w:t>
      </w:r>
      <w:proofErr w:type="spellStart"/>
      <w:r w:rsidRPr="00D20F9A">
        <w:t>обліку</w:t>
      </w:r>
      <w:proofErr w:type="spellEnd"/>
      <w:r w:rsidRPr="00D20F9A">
        <w:t xml:space="preserve"> </w:t>
      </w:r>
      <w:proofErr w:type="spellStart"/>
      <w:r w:rsidRPr="00D20F9A">
        <w:t>щоденних</w:t>
      </w:r>
      <w:proofErr w:type="spellEnd"/>
      <w:r w:rsidRPr="00D20F9A">
        <w:t xml:space="preserve"> </w:t>
      </w:r>
      <w:proofErr w:type="spellStart"/>
      <w:r w:rsidRPr="00D20F9A">
        <w:t>тренувань</w:t>
      </w:r>
      <w:proofErr w:type="spellEnd"/>
      <w:r w:rsidRPr="00D20F9A">
        <w:t xml:space="preserve"> </w:t>
      </w:r>
      <w:r w:rsidR="008A5C16">
        <w:rPr>
          <w:lang w:val="uk-UA"/>
        </w:rPr>
        <w:t>і</w:t>
      </w:r>
      <w:r w:rsidRPr="00D20F9A">
        <w:t xml:space="preserve">з </w:t>
      </w:r>
      <w:proofErr w:type="spellStart"/>
      <w:r w:rsidRPr="00D20F9A">
        <w:t>чіткою</w:t>
      </w:r>
      <w:proofErr w:type="spellEnd"/>
      <w:r w:rsidRPr="00D20F9A">
        <w:t xml:space="preserve"> </w:t>
      </w:r>
      <w:proofErr w:type="spellStart"/>
      <w:r w:rsidRPr="00D20F9A">
        <w:t>фіксацією</w:t>
      </w:r>
      <w:proofErr w:type="spellEnd"/>
      <w:r w:rsidRPr="00D20F9A">
        <w:t xml:space="preserve"> часового режиму </w:t>
      </w:r>
      <w:proofErr w:type="spellStart"/>
      <w:r w:rsidRPr="00D20F9A">
        <w:t>тривалості</w:t>
      </w:r>
      <w:proofErr w:type="spellEnd"/>
      <w:r w:rsidRPr="00D20F9A">
        <w:t xml:space="preserve"> </w:t>
      </w:r>
      <w:proofErr w:type="spellStart"/>
      <w:r w:rsidRPr="00D20F9A">
        <w:t>тренування</w:t>
      </w:r>
      <w:proofErr w:type="spellEnd"/>
      <w:r w:rsidRPr="00D20F9A">
        <w:t xml:space="preserve"> </w:t>
      </w:r>
      <w:proofErr w:type="spellStart"/>
      <w:r w:rsidRPr="00D20F9A">
        <w:t>чи</w:t>
      </w:r>
      <w:proofErr w:type="spellEnd"/>
      <w:r w:rsidRPr="00D20F9A">
        <w:t xml:space="preserve"> заходу </w:t>
      </w:r>
      <w:proofErr w:type="spellStart"/>
      <w:r w:rsidRPr="00D20F9A">
        <w:t>під</w:t>
      </w:r>
      <w:proofErr w:type="spellEnd"/>
      <w:r w:rsidRPr="00D20F9A">
        <w:t xml:space="preserve"> </w:t>
      </w:r>
      <w:proofErr w:type="spellStart"/>
      <w:r w:rsidRPr="00D20F9A">
        <w:t>розпис</w:t>
      </w:r>
      <w:proofErr w:type="spellEnd"/>
      <w:r w:rsidRPr="00D20F9A">
        <w:t xml:space="preserve"> </w:t>
      </w:r>
      <w:proofErr w:type="spellStart"/>
      <w:r w:rsidRPr="00D20F9A">
        <w:t>відповідальної</w:t>
      </w:r>
      <w:proofErr w:type="spellEnd"/>
      <w:r w:rsidRPr="00D20F9A">
        <w:t xml:space="preserve"> особи. </w:t>
      </w:r>
    </w:p>
    <w:p w14:paraId="596F7DBB" w14:textId="77777777" w:rsidR="0053756A" w:rsidRPr="00D20F9A" w:rsidRDefault="0053756A" w:rsidP="001B49A4">
      <w:pPr>
        <w:tabs>
          <w:tab w:val="left" w:pos="426"/>
        </w:tabs>
        <w:ind w:right="-1"/>
        <w:jc w:val="both"/>
      </w:pPr>
    </w:p>
    <w:p w14:paraId="253742B5" w14:textId="61E9550F" w:rsidR="0053756A" w:rsidRPr="00D20F9A" w:rsidRDefault="0053756A" w:rsidP="001B49A4">
      <w:pPr>
        <w:pStyle w:val="a6"/>
        <w:widowControl/>
        <w:numPr>
          <w:ilvl w:val="0"/>
          <w:numId w:val="1"/>
        </w:numPr>
        <w:tabs>
          <w:tab w:val="left" w:pos="851"/>
          <w:tab w:val="left" w:pos="993"/>
        </w:tabs>
        <w:overflowPunct/>
        <w:autoSpaceDE/>
        <w:autoSpaceDN/>
        <w:adjustRightInd/>
        <w:ind w:left="426" w:right="-1" w:hanging="426"/>
        <w:contextualSpacing/>
        <w:jc w:val="both"/>
        <w:rPr>
          <w:u w:val="single"/>
        </w:rPr>
      </w:pPr>
      <w:proofErr w:type="spellStart"/>
      <w:r w:rsidRPr="00D20F9A">
        <w:rPr>
          <w:u w:val="single"/>
        </w:rPr>
        <w:t>Отже</w:t>
      </w:r>
      <w:proofErr w:type="spellEnd"/>
      <w:r w:rsidRPr="00D20F9A">
        <w:rPr>
          <w:u w:val="single"/>
        </w:rPr>
        <w:t xml:space="preserve">, </w:t>
      </w:r>
      <w:proofErr w:type="spellStart"/>
      <w:r w:rsidRPr="00D20F9A">
        <w:rPr>
          <w:u w:val="single"/>
        </w:rPr>
        <w:t>відповідно</w:t>
      </w:r>
      <w:proofErr w:type="spellEnd"/>
      <w:r w:rsidRPr="00D20F9A">
        <w:rPr>
          <w:u w:val="single"/>
        </w:rPr>
        <w:t xml:space="preserve"> до Наказу </w:t>
      </w:r>
      <w:proofErr w:type="spellStart"/>
      <w:r w:rsidRPr="00D20F9A">
        <w:rPr>
          <w:u w:val="single"/>
        </w:rPr>
        <w:t>жоден</w:t>
      </w:r>
      <w:proofErr w:type="spellEnd"/>
      <w:r w:rsidRPr="00D20F9A">
        <w:rPr>
          <w:u w:val="single"/>
        </w:rPr>
        <w:t xml:space="preserve"> </w:t>
      </w:r>
      <w:proofErr w:type="spellStart"/>
      <w:r w:rsidRPr="00D20F9A">
        <w:rPr>
          <w:rFonts w:eastAsia="Calibri"/>
          <w:color w:val="000000"/>
          <w:u w:val="single"/>
        </w:rPr>
        <w:t>професійний</w:t>
      </w:r>
      <w:proofErr w:type="spellEnd"/>
      <w:r w:rsidRPr="00D20F9A">
        <w:rPr>
          <w:u w:val="single"/>
        </w:rPr>
        <w:t xml:space="preserve"> </w:t>
      </w:r>
      <w:proofErr w:type="spellStart"/>
      <w:r w:rsidRPr="00D20F9A">
        <w:rPr>
          <w:u w:val="single"/>
        </w:rPr>
        <w:t>користувач</w:t>
      </w:r>
      <w:proofErr w:type="spellEnd"/>
      <w:r w:rsidRPr="00D20F9A">
        <w:rPr>
          <w:u w:val="single"/>
        </w:rPr>
        <w:t xml:space="preserve"> не </w:t>
      </w:r>
      <w:proofErr w:type="spellStart"/>
      <w:r w:rsidRPr="00D20F9A">
        <w:rPr>
          <w:u w:val="single"/>
        </w:rPr>
        <w:t>має</w:t>
      </w:r>
      <w:proofErr w:type="spellEnd"/>
      <w:r w:rsidRPr="00D20F9A">
        <w:rPr>
          <w:u w:val="single"/>
        </w:rPr>
        <w:t xml:space="preserve"> </w:t>
      </w:r>
      <w:proofErr w:type="spellStart"/>
      <w:r w:rsidRPr="00D20F9A">
        <w:rPr>
          <w:u w:val="single"/>
        </w:rPr>
        <w:t>користуватися</w:t>
      </w:r>
      <w:proofErr w:type="spellEnd"/>
      <w:r w:rsidRPr="00D20F9A">
        <w:rPr>
          <w:u w:val="single"/>
        </w:rPr>
        <w:t xml:space="preserve"> спортивною </w:t>
      </w:r>
      <w:proofErr w:type="spellStart"/>
      <w:r w:rsidRPr="00D20F9A">
        <w:rPr>
          <w:u w:val="single"/>
        </w:rPr>
        <w:t>інфраструктурою</w:t>
      </w:r>
      <w:proofErr w:type="spellEnd"/>
      <w:r w:rsidRPr="00D20F9A">
        <w:rPr>
          <w:u w:val="single"/>
        </w:rPr>
        <w:t xml:space="preserve"> </w:t>
      </w:r>
      <w:r w:rsidRPr="00D20F9A">
        <w:rPr>
          <w:color w:val="000000"/>
          <w:u w:val="single"/>
        </w:rPr>
        <w:t>КП СК «</w:t>
      </w:r>
      <w:proofErr w:type="spellStart"/>
      <w:r w:rsidRPr="00D20F9A">
        <w:rPr>
          <w:color w:val="000000"/>
          <w:u w:val="single"/>
        </w:rPr>
        <w:t>Будівельник</w:t>
      </w:r>
      <w:proofErr w:type="spellEnd"/>
      <w:r w:rsidRPr="00D20F9A">
        <w:rPr>
          <w:color w:val="000000"/>
          <w:u w:val="single"/>
        </w:rPr>
        <w:t xml:space="preserve">» </w:t>
      </w:r>
      <w:proofErr w:type="spellStart"/>
      <w:r w:rsidRPr="00D20F9A">
        <w:rPr>
          <w:u w:val="single"/>
        </w:rPr>
        <w:t>більше</w:t>
      </w:r>
      <w:proofErr w:type="spellEnd"/>
      <w:r w:rsidRPr="00D20F9A">
        <w:rPr>
          <w:u w:val="single"/>
        </w:rPr>
        <w:t xml:space="preserve"> 80 </w:t>
      </w:r>
      <w:proofErr w:type="spellStart"/>
      <w:r w:rsidRPr="00D20F9A">
        <w:rPr>
          <w:u w:val="single"/>
        </w:rPr>
        <w:t>відсотків</w:t>
      </w:r>
      <w:proofErr w:type="spellEnd"/>
      <w:r w:rsidRPr="00D20F9A">
        <w:rPr>
          <w:u w:val="single"/>
        </w:rPr>
        <w:t xml:space="preserve"> часу.</w:t>
      </w:r>
    </w:p>
    <w:p w14:paraId="5406D013" w14:textId="77777777" w:rsidR="0053756A" w:rsidRPr="00D20F9A" w:rsidRDefault="0053756A" w:rsidP="001B49A4">
      <w:pPr>
        <w:tabs>
          <w:tab w:val="left" w:pos="851"/>
          <w:tab w:val="left" w:pos="993"/>
        </w:tabs>
        <w:ind w:right="-1"/>
        <w:jc w:val="both"/>
      </w:pPr>
    </w:p>
    <w:p w14:paraId="24695D31" w14:textId="4F710959" w:rsidR="0053756A" w:rsidRPr="00E80B59" w:rsidRDefault="0053756A" w:rsidP="001B49A4">
      <w:pPr>
        <w:pStyle w:val="a6"/>
        <w:widowControl/>
        <w:numPr>
          <w:ilvl w:val="0"/>
          <w:numId w:val="1"/>
        </w:numPr>
        <w:tabs>
          <w:tab w:val="left" w:pos="426"/>
        </w:tabs>
        <w:overflowPunct/>
        <w:autoSpaceDE/>
        <w:autoSpaceDN/>
        <w:adjustRightInd/>
        <w:ind w:left="426" w:right="-1" w:hanging="426"/>
        <w:contextualSpacing/>
        <w:jc w:val="both"/>
        <w:rPr>
          <w:color w:val="000000"/>
        </w:rPr>
      </w:pPr>
      <w:r w:rsidRPr="00D20F9A">
        <w:t xml:space="preserve">На </w:t>
      </w:r>
      <w:proofErr w:type="spellStart"/>
      <w:r w:rsidRPr="00D20F9A">
        <w:t>офіційному</w:t>
      </w:r>
      <w:proofErr w:type="spellEnd"/>
      <w:r w:rsidRPr="00D20F9A">
        <w:t xml:space="preserve"> </w:t>
      </w:r>
      <w:proofErr w:type="spellStart"/>
      <w:r w:rsidRPr="00D20F9A">
        <w:t>порталі</w:t>
      </w:r>
      <w:proofErr w:type="spellEnd"/>
      <w:r w:rsidRPr="00D20F9A">
        <w:t xml:space="preserve"> Де</w:t>
      </w:r>
      <w:r w:rsidR="002C5F2D">
        <w:t xml:space="preserve">партаменту у </w:t>
      </w:r>
      <w:proofErr w:type="spellStart"/>
      <w:r w:rsidR="002C5F2D">
        <w:t>відкритому</w:t>
      </w:r>
      <w:proofErr w:type="spellEnd"/>
      <w:r w:rsidR="002C5F2D">
        <w:t xml:space="preserve"> </w:t>
      </w:r>
      <w:proofErr w:type="spellStart"/>
      <w:r w:rsidR="002C5F2D">
        <w:t>доступі</w:t>
      </w:r>
      <w:proofErr w:type="spellEnd"/>
      <w:r w:rsidRPr="00D20F9A">
        <w:t xml:space="preserve"> </w:t>
      </w:r>
      <w:proofErr w:type="spellStart"/>
      <w:r w:rsidRPr="00D20F9A">
        <w:t>опубліковано</w:t>
      </w:r>
      <w:proofErr w:type="spellEnd"/>
      <w:r w:rsidRPr="00D20F9A">
        <w:t xml:space="preserve">               </w:t>
      </w:r>
      <w:proofErr w:type="spellStart"/>
      <w:r w:rsidRPr="00D20F9A">
        <w:t>затверджені</w:t>
      </w:r>
      <w:proofErr w:type="spellEnd"/>
      <w:r w:rsidRPr="00D20F9A">
        <w:t xml:space="preserve"> </w:t>
      </w:r>
      <w:proofErr w:type="spellStart"/>
      <w:r w:rsidRPr="00D20F9A">
        <w:t>загальні</w:t>
      </w:r>
      <w:proofErr w:type="spellEnd"/>
      <w:r w:rsidRPr="00D20F9A">
        <w:t xml:space="preserve"> правила </w:t>
      </w:r>
      <w:proofErr w:type="spellStart"/>
      <w:r w:rsidRPr="00D20F9A">
        <w:t>користування</w:t>
      </w:r>
      <w:proofErr w:type="spellEnd"/>
      <w:r w:rsidRPr="00D20F9A">
        <w:t xml:space="preserve"> спортивною </w:t>
      </w:r>
      <w:proofErr w:type="spellStart"/>
      <w:r w:rsidRPr="00D20F9A">
        <w:t>інфраструктурою</w:t>
      </w:r>
      <w:proofErr w:type="spellEnd"/>
      <w:r w:rsidRPr="00D20F9A">
        <w:t xml:space="preserve">                            КП СК «</w:t>
      </w:r>
      <w:proofErr w:type="spellStart"/>
      <w:r w:rsidRPr="00D20F9A">
        <w:t>Будівельник</w:t>
      </w:r>
      <w:proofErr w:type="spellEnd"/>
      <w:r w:rsidRPr="00D20F9A">
        <w:t xml:space="preserve">» </w:t>
      </w:r>
      <w:r>
        <w:t>(</w:t>
      </w:r>
      <w:proofErr w:type="spellStart"/>
      <w:r>
        <w:t>доступні</w:t>
      </w:r>
      <w:proofErr w:type="spellEnd"/>
      <w:r>
        <w:t xml:space="preserve"> за </w:t>
      </w:r>
      <w:proofErr w:type="spellStart"/>
      <w:r>
        <w:t>посиланням</w:t>
      </w:r>
      <w:proofErr w:type="spellEnd"/>
      <w:r>
        <w:t xml:space="preserve">: </w:t>
      </w:r>
      <w:r w:rsidRPr="00D20F9A">
        <w:t>https://dogp.g</w:t>
      </w:r>
      <w:r>
        <w:t>ov.ua/news/16-06-01-26-11-2021/)</w:t>
      </w:r>
      <w:r w:rsidRPr="00D20F9A">
        <w:t xml:space="preserve"> та Наказ </w:t>
      </w:r>
      <w:r>
        <w:t>(</w:t>
      </w:r>
      <w:proofErr w:type="spellStart"/>
      <w:r>
        <w:t>доступний</w:t>
      </w:r>
      <w:proofErr w:type="spellEnd"/>
      <w:r>
        <w:t xml:space="preserve"> за </w:t>
      </w:r>
      <w:proofErr w:type="spellStart"/>
      <w:r w:rsidRPr="00D20F9A">
        <w:t>посиланням</w:t>
      </w:r>
      <w:proofErr w:type="spellEnd"/>
      <w:r w:rsidRPr="00D20F9A">
        <w:t>:</w:t>
      </w:r>
      <w:r>
        <w:t xml:space="preserve"> </w:t>
      </w:r>
    </w:p>
    <w:p w14:paraId="7928F70A" w14:textId="77777777" w:rsidR="0053756A" w:rsidRPr="00E80B59" w:rsidRDefault="0053756A" w:rsidP="001B49A4">
      <w:pPr>
        <w:tabs>
          <w:tab w:val="left" w:pos="426"/>
        </w:tabs>
        <w:ind w:left="426" w:right="-1"/>
        <w:jc w:val="both"/>
        <w:rPr>
          <w:color w:val="000000"/>
        </w:rPr>
      </w:pPr>
      <w:r w:rsidRPr="00D20F9A">
        <w:t>https://rada.info/upload/users_files/36299692/cc9c157f0063a6278539f0b68323751b.pdf</w:t>
      </w:r>
      <w:r>
        <w:t>).</w:t>
      </w:r>
    </w:p>
    <w:p w14:paraId="339A3D75" w14:textId="77777777" w:rsidR="0053756A" w:rsidRPr="00D20F9A" w:rsidRDefault="0053756A" w:rsidP="001B49A4">
      <w:pPr>
        <w:pStyle w:val="a6"/>
        <w:tabs>
          <w:tab w:val="left" w:pos="426"/>
        </w:tabs>
        <w:ind w:left="360" w:right="-1"/>
        <w:jc w:val="both"/>
        <w:rPr>
          <w:color w:val="000000"/>
        </w:rPr>
      </w:pPr>
    </w:p>
    <w:p w14:paraId="3F34910A" w14:textId="0D268708" w:rsidR="0053756A" w:rsidRDefault="0053756A" w:rsidP="001B49A4">
      <w:pPr>
        <w:pStyle w:val="a6"/>
        <w:widowControl/>
        <w:numPr>
          <w:ilvl w:val="0"/>
          <w:numId w:val="1"/>
        </w:numPr>
        <w:tabs>
          <w:tab w:val="left" w:pos="426"/>
        </w:tabs>
        <w:overflowPunct/>
        <w:autoSpaceDE/>
        <w:autoSpaceDN/>
        <w:adjustRightInd/>
        <w:ind w:left="426" w:right="-1" w:hanging="426"/>
        <w:contextualSpacing/>
        <w:jc w:val="both"/>
        <w:rPr>
          <w:color w:val="000000"/>
        </w:rPr>
      </w:pPr>
      <w:r w:rsidRPr="00D20F9A">
        <w:t xml:space="preserve">До того ж, за </w:t>
      </w:r>
      <w:proofErr w:type="spellStart"/>
      <w:r w:rsidRPr="00D20F9A">
        <w:t>інформацією</w:t>
      </w:r>
      <w:proofErr w:type="spellEnd"/>
      <w:r w:rsidRPr="00D20F9A">
        <w:t xml:space="preserve"> </w:t>
      </w:r>
      <w:proofErr w:type="spellStart"/>
      <w:r w:rsidRPr="00D20F9A">
        <w:t>Надавача</w:t>
      </w:r>
      <w:proofErr w:type="spellEnd"/>
      <w:r w:rsidRPr="00D20F9A">
        <w:t xml:space="preserve">, на </w:t>
      </w:r>
      <w:proofErr w:type="spellStart"/>
      <w:r w:rsidRPr="00D20F9A">
        <w:t>інформаційному</w:t>
      </w:r>
      <w:proofErr w:type="spellEnd"/>
      <w:r w:rsidRPr="00D20F9A">
        <w:t xml:space="preserve"> </w:t>
      </w:r>
      <w:proofErr w:type="spellStart"/>
      <w:r w:rsidRPr="00D20F9A">
        <w:t>стенді</w:t>
      </w:r>
      <w:proofErr w:type="spellEnd"/>
      <w:r w:rsidRPr="00D20F9A">
        <w:t xml:space="preserve"> за </w:t>
      </w:r>
      <w:proofErr w:type="spellStart"/>
      <w:r w:rsidRPr="00D20F9A">
        <w:t>місцем</w:t>
      </w:r>
      <w:proofErr w:type="spellEnd"/>
      <w:r w:rsidRPr="00D20F9A">
        <w:t xml:space="preserve"> </w:t>
      </w:r>
      <w:proofErr w:type="spellStart"/>
      <w:r w:rsidRPr="00D20F9A">
        <w:t>розташування</w:t>
      </w:r>
      <w:proofErr w:type="spellEnd"/>
      <w:r w:rsidRPr="00D20F9A">
        <w:t xml:space="preserve"> </w:t>
      </w:r>
      <w:r w:rsidR="008A5C16">
        <w:rPr>
          <w:lang w:val="uk-UA"/>
        </w:rPr>
        <w:t xml:space="preserve">  </w:t>
      </w:r>
      <w:r w:rsidRPr="00D20F9A">
        <w:t>КП СК «</w:t>
      </w:r>
      <w:proofErr w:type="spellStart"/>
      <w:r w:rsidRPr="00D20F9A">
        <w:t>Будівельник</w:t>
      </w:r>
      <w:proofErr w:type="spellEnd"/>
      <w:r w:rsidRPr="00D20F9A">
        <w:t xml:space="preserve">» </w:t>
      </w:r>
      <w:proofErr w:type="spellStart"/>
      <w:r w:rsidRPr="00D20F9A">
        <w:t>також</w:t>
      </w:r>
      <w:proofErr w:type="spellEnd"/>
      <w:r w:rsidRPr="00D20F9A">
        <w:t xml:space="preserve"> </w:t>
      </w:r>
      <w:proofErr w:type="spellStart"/>
      <w:r w:rsidRPr="00D20F9A">
        <w:t>розміщено</w:t>
      </w:r>
      <w:proofErr w:type="spellEnd"/>
      <w:r w:rsidRPr="00D20F9A">
        <w:t xml:space="preserve"> </w:t>
      </w:r>
      <w:proofErr w:type="spellStart"/>
      <w:r w:rsidRPr="00D20F9A">
        <w:t>загальні</w:t>
      </w:r>
      <w:proofErr w:type="spellEnd"/>
      <w:r w:rsidRPr="00D20F9A">
        <w:t xml:space="preserve"> правила </w:t>
      </w:r>
      <w:proofErr w:type="spellStart"/>
      <w:r w:rsidRPr="00D20F9A">
        <w:t>користування</w:t>
      </w:r>
      <w:proofErr w:type="spellEnd"/>
      <w:r w:rsidRPr="00D20F9A">
        <w:t xml:space="preserve"> спортивною </w:t>
      </w:r>
      <w:proofErr w:type="spellStart"/>
      <w:r w:rsidRPr="00D20F9A">
        <w:t>інфраструктурою</w:t>
      </w:r>
      <w:proofErr w:type="spellEnd"/>
      <w:r w:rsidRPr="00D20F9A">
        <w:t xml:space="preserve"> КП СК «</w:t>
      </w:r>
      <w:proofErr w:type="spellStart"/>
      <w:r w:rsidRPr="00D20F9A">
        <w:t>Будівельник</w:t>
      </w:r>
      <w:proofErr w:type="spellEnd"/>
      <w:r w:rsidRPr="00D20F9A">
        <w:t xml:space="preserve">», </w:t>
      </w:r>
      <w:proofErr w:type="spellStart"/>
      <w:r w:rsidRPr="00D20F9A">
        <w:t>ознайомитися</w:t>
      </w:r>
      <w:proofErr w:type="spellEnd"/>
      <w:r w:rsidRPr="00D20F9A">
        <w:t xml:space="preserve"> з </w:t>
      </w:r>
      <w:proofErr w:type="spellStart"/>
      <w:r w:rsidRPr="00D20F9A">
        <w:t>якими</w:t>
      </w:r>
      <w:proofErr w:type="spellEnd"/>
      <w:r w:rsidRPr="00D20F9A">
        <w:t xml:space="preserve"> </w:t>
      </w:r>
      <w:proofErr w:type="spellStart"/>
      <w:r w:rsidRPr="00D20F9A">
        <w:t>можуть</w:t>
      </w:r>
      <w:proofErr w:type="spellEnd"/>
      <w:r w:rsidRPr="00D20F9A">
        <w:t xml:space="preserve"> </w:t>
      </w:r>
      <w:proofErr w:type="spellStart"/>
      <w:r w:rsidRPr="00D20F9A">
        <w:t>вільно</w:t>
      </w:r>
      <w:proofErr w:type="spellEnd"/>
      <w:r w:rsidRPr="00D20F9A">
        <w:t xml:space="preserve"> </w:t>
      </w:r>
      <w:proofErr w:type="spellStart"/>
      <w:r w:rsidRPr="00D20F9A">
        <w:t>всі</w:t>
      </w:r>
      <w:proofErr w:type="spellEnd"/>
      <w:r w:rsidRPr="00D20F9A">
        <w:t xml:space="preserve"> </w:t>
      </w:r>
      <w:proofErr w:type="spellStart"/>
      <w:r w:rsidRPr="00D20F9A">
        <w:t>учасники</w:t>
      </w:r>
      <w:proofErr w:type="spellEnd"/>
      <w:r w:rsidRPr="00D20F9A">
        <w:t xml:space="preserve"> </w:t>
      </w:r>
      <w:proofErr w:type="spellStart"/>
      <w:r w:rsidRPr="00D20F9A">
        <w:t>тренувальних</w:t>
      </w:r>
      <w:proofErr w:type="spellEnd"/>
      <w:r w:rsidRPr="00D20F9A">
        <w:t xml:space="preserve"> занять, </w:t>
      </w:r>
      <w:proofErr w:type="spellStart"/>
      <w:r w:rsidRPr="00D20F9A">
        <w:t>орендарі</w:t>
      </w:r>
      <w:proofErr w:type="spellEnd"/>
      <w:r w:rsidRPr="00D20F9A">
        <w:t xml:space="preserve"> та </w:t>
      </w:r>
      <w:proofErr w:type="spellStart"/>
      <w:r w:rsidRPr="00D20F9A">
        <w:t>організатори</w:t>
      </w:r>
      <w:proofErr w:type="spellEnd"/>
      <w:r w:rsidRPr="00D20F9A">
        <w:t xml:space="preserve"> </w:t>
      </w:r>
      <w:proofErr w:type="spellStart"/>
      <w:r w:rsidRPr="00D20F9A">
        <w:t>спортивних</w:t>
      </w:r>
      <w:proofErr w:type="spellEnd"/>
      <w:r w:rsidRPr="00D20F9A">
        <w:t xml:space="preserve"> </w:t>
      </w:r>
      <w:proofErr w:type="spellStart"/>
      <w:r w:rsidRPr="00D20F9A">
        <w:t>заходів</w:t>
      </w:r>
      <w:proofErr w:type="spellEnd"/>
      <w:r w:rsidRPr="00D20F9A">
        <w:t xml:space="preserve">. </w:t>
      </w:r>
      <w:proofErr w:type="spellStart"/>
      <w:r w:rsidRPr="00D20F9A">
        <w:t>Власного</w:t>
      </w:r>
      <w:proofErr w:type="spellEnd"/>
      <w:r w:rsidRPr="00D20F9A">
        <w:t xml:space="preserve"> сайту КП СК «</w:t>
      </w:r>
      <w:proofErr w:type="spellStart"/>
      <w:r w:rsidRPr="00D20F9A">
        <w:t>Будівельник</w:t>
      </w:r>
      <w:proofErr w:type="spellEnd"/>
      <w:r w:rsidRPr="00D20F9A">
        <w:t xml:space="preserve">» не </w:t>
      </w:r>
      <w:proofErr w:type="spellStart"/>
      <w:r w:rsidRPr="00D20F9A">
        <w:t>має</w:t>
      </w:r>
      <w:proofErr w:type="spellEnd"/>
      <w:r w:rsidRPr="00D20F9A">
        <w:t xml:space="preserve"> через </w:t>
      </w:r>
      <w:proofErr w:type="spellStart"/>
      <w:r w:rsidRPr="00D20F9A">
        <w:t>високу</w:t>
      </w:r>
      <w:proofErr w:type="spellEnd"/>
      <w:r w:rsidRPr="00D20F9A">
        <w:t xml:space="preserve"> </w:t>
      </w:r>
      <w:proofErr w:type="spellStart"/>
      <w:r w:rsidRPr="00D20F9A">
        <w:t>ціну</w:t>
      </w:r>
      <w:proofErr w:type="spellEnd"/>
      <w:r w:rsidRPr="00D20F9A">
        <w:t xml:space="preserve"> на </w:t>
      </w:r>
      <w:proofErr w:type="spellStart"/>
      <w:r w:rsidRPr="00D20F9A">
        <w:t>послуги</w:t>
      </w:r>
      <w:proofErr w:type="spellEnd"/>
      <w:r w:rsidRPr="00D20F9A">
        <w:t xml:space="preserve"> з </w:t>
      </w:r>
      <w:proofErr w:type="spellStart"/>
      <w:r w:rsidRPr="00D20F9A">
        <w:t>розробки</w:t>
      </w:r>
      <w:proofErr w:type="spellEnd"/>
      <w:r w:rsidRPr="00D20F9A">
        <w:t xml:space="preserve"> та </w:t>
      </w:r>
      <w:proofErr w:type="spellStart"/>
      <w:r w:rsidRPr="00D20F9A">
        <w:t>функціонування</w:t>
      </w:r>
      <w:proofErr w:type="spellEnd"/>
      <w:r w:rsidRPr="00D20F9A">
        <w:t xml:space="preserve"> </w:t>
      </w:r>
      <w:proofErr w:type="spellStart"/>
      <w:r w:rsidRPr="00D20F9A">
        <w:t>вебсторінки</w:t>
      </w:r>
      <w:proofErr w:type="spellEnd"/>
      <w:r w:rsidRPr="00D20F9A">
        <w:t xml:space="preserve">. Всю </w:t>
      </w:r>
      <w:proofErr w:type="spellStart"/>
      <w:r w:rsidRPr="00D20F9A">
        <w:t>публічну</w:t>
      </w:r>
      <w:proofErr w:type="spellEnd"/>
      <w:r w:rsidRPr="00D20F9A">
        <w:t xml:space="preserve"> </w:t>
      </w:r>
      <w:proofErr w:type="spellStart"/>
      <w:r w:rsidRPr="00D20F9A">
        <w:t>інформацію</w:t>
      </w:r>
      <w:proofErr w:type="spellEnd"/>
      <w:r w:rsidRPr="00D20F9A">
        <w:t xml:space="preserve"> </w:t>
      </w:r>
      <w:r w:rsidR="008A5C16">
        <w:rPr>
          <w:lang w:val="uk-UA"/>
        </w:rPr>
        <w:t>П</w:t>
      </w:r>
      <w:proofErr w:type="spellStart"/>
      <w:r w:rsidRPr="00D20F9A">
        <w:t>ідприємство</w:t>
      </w:r>
      <w:proofErr w:type="spellEnd"/>
      <w:r w:rsidRPr="00D20F9A">
        <w:t xml:space="preserve"> </w:t>
      </w:r>
      <w:proofErr w:type="spellStart"/>
      <w:r w:rsidRPr="00D20F9A">
        <w:t>надає</w:t>
      </w:r>
      <w:proofErr w:type="spellEnd"/>
      <w:r w:rsidRPr="00D20F9A">
        <w:t xml:space="preserve"> Департаменту, а </w:t>
      </w:r>
      <w:proofErr w:type="spellStart"/>
      <w:r w:rsidRPr="00D20F9A">
        <w:t>також</w:t>
      </w:r>
      <w:proofErr w:type="spellEnd"/>
      <w:r w:rsidRPr="00D20F9A">
        <w:t xml:space="preserve"> </w:t>
      </w:r>
      <w:proofErr w:type="spellStart"/>
      <w:r w:rsidRPr="00D20F9A">
        <w:t>розміщує</w:t>
      </w:r>
      <w:proofErr w:type="spellEnd"/>
      <w:r w:rsidRPr="00D20F9A">
        <w:t xml:space="preserve"> на </w:t>
      </w:r>
      <w:proofErr w:type="spellStart"/>
      <w:r w:rsidRPr="00D20F9A">
        <w:t>сайті</w:t>
      </w:r>
      <w:proofErr w:type="spellEnd"/>
      <w:r w:rsidRPr="00D20F9A">
        <w:t xml:space="preserve"> </w:t>
      </w:r>
      <w:proofErr w:type="spellStart"/>
      <w:r w:rsidRPr="00D20F9A">
        <w:t>Черкаської</w:t>
      </w:r>
      <w:proofErr w:type="spellEnd"/>
      <w:r w:rsidRPr="00D20F9A">
        <w:t xml:space="preserve"> </w:t>
      </w:r>
      <w:proofErr w:type="spellStart"/>
      <w:r w:rsidRPr="00D20F9A">
        <w:t>міської</w:t>
      </w:r>
      <w:proofErr w:type="spellEnd"/>
      <w:r w:rsidRPr="00D20F9A">
        <w:t xml:space="preserve"> ради і </w:t>
      </w:r>
      <w:proofErr w:type="spellStart"/>
      <w:r w:rsidRPr="00D20F9A">
        <w:t>своїй</w:t>
      </w:r>
      <w:proofErr w:type="spellEnd"/>
      <w:r w:rsidRPr="00D20F9A">
        <w:t xml:space="preserve"> </w:t>
      </w:r>
      <w:proofErr w:type="spellStart"/>
      <w:r w:rsidRPr="00D20F9A">
        <w:t>сторінці</w:t>
      </w:r>
      <w:proofErr w:type="spellEnd"/>
      <w:r w:rsidR="008A5C16">
        <w:rPr>
          <w:lang w:val="uk-UA"/>
        </w:rPr>
        <w:t xml:space="preserve"> в мережі «</w:t>
      </w:r>
      <w:proofErr w:type="spellStart"/>
      <w:r w:rsidR="008A5C16" w:rsidRPr="00D20F9A">
        <w:t>Фейсбук</w:t>
      </w:r>
      <w:proofErr w:type="spellEnd"/>
      <w:r w:rsidR="008A5C16">
        <w:rPr>
          <w:lang w:val="uk-UA"/>
        </w:rPr>
        <w:t>»</w:t>
      </w:r>
      <w:r w:rsidRPr="00D20F9A">
        <w:t xml:space="preserve">, на </w:t>
      </w:r>
      <w:proofErr w:type="spellStart"/>
      <w:r w:rsidRPr="00D20F9A">
        <w:t>якій</w:t>
      </w:r>
      <w:proofErr w:type="spellEnd"/>
      <w:r w:rsidRPr="00D20F9A">
        <w:t xml:space="preserve"> </w:t>
      </w:r>
      <w:proofErr w:type="spellStart"/>
      <w:r w:rsidRPr="00D20F9A">
        <w:t>також</w:t>
      </w:r>
      <w:proofErr w:type="spellEnd"/>
      <w:r w:rsidRPr="00D20F9A">
        <w:t xml:space="preserve"> </w:t>
      </w:r>
      <w:proofErr w:type="spellStart"/>
      <w:r w:rsidRPr="00D20F9A">
        <w:t>розміщено</w:t>
      </w:r>
      <w:proofErr w:type="spellEnd"/>
      <w:r w:rsidRPr="00D20F9A">
        <w:t xml:space="preserve"> </w:t>
      </w:r>
      <w:proofErr w:type="spellStart"/>
      <w:r w:rsidRPr="00D20F9A">
        <w:t>інформацію</w:t>
      </w:r>
      <w:proofErr w:type="spellEnd"/>
      <w:r w:rsidRPr="00D20F9A">
        <w:t xml:space="preserve"> </w:t>
      </w:r>
      <w:proofErr w:type="spellStart"/>
      <w:r w:rsidRPr="00D20F9A">
        <w:t>щодо</w:t>
      </w:r>
      <w:proofErr w:type="spellEnd"/>
      <w:r w:rsidRPr="00D20F9A">
        <w:t xml:space="preserve"> правил </w:t>
      </w:r>
      <w:proofErr w:type="spellStart"/>
      <w:r w:rsidRPr="00D20F9A">
        <w:t>користування</w:t>
      </w:r>
      <w:proofErr w:type="spellEnd"/>
      <w:r w:rsidRPr="00D20F9A">
        <w:t xml:space="preserve"> спортивною </w:t>
      </w:r>
      <w:proofErr w:type="spellStart"/>
      <w:r w:rsidRPr="00D20F9A">
        <w:t>інфраструктурою</w:t>
      </w:r>
      <w:proofErr w:type="spellEnd"/>
      <w:r w:rsidRPr="00D20F9A">
        <w:t xml:space="preserve"> КП СК «</w:t>
      </w:r>
      <w:proofErr w:type="spellStart"/>
      <w:r w:rsidRPr="00D20F9A">
        <w:t>Будівельник</w:t>
      </w:r>
      <w:proofErr w:type="spellEnd"/>
      <w:r w:rsidRPr="00D20F9A">
        <w:t>».</w:t>
      </w:r>
      <w:r w:rsidRPr="00D20F9A">
        <w:rPr>
          <w:color w:val="000000"/>
        </w:rPr>
        <w:t xml:space="preserve">  </w:t>
      </w:r>
    </w:p>
    <w:p w14:paraId="5EACF6CF" w14:textId="77777777" w:rsidR="0053756A" w:rsidRPr="00786EB1" w:rsidRDefault="0053756A" w:rsidP="001B49A4">
      <w:pPr>
        <w:ind w:right="-1"/>
        <w:rPr>
          <w:color w:val="000000"/>
          <w:u w:val="single"/>
        </w:rPr>
      </w:pPr>
    </w:p>
    <w:p w14:paraId="2C855CA9" w14:textId="19C15876" w:rsidR="0053756A" w:rsidRPr="0053756A" w:rsidRDefault="0053756A" w:rsidP="001B49A4">
      <w:pPr>
        <w:pStyle w:val="a6"/>
        <w:widowControl/>
        <w:numPr>
          <w:ilvl w:val="0"/>
          <w:numId w:val="1"/>
        </w:numPr>
        <w:tabs>
          <w:tab w:val="left" w:pos="284"/>
        </w:tabs>
        <w:overflowPunct/>
        <w:autoSpaceDE/>
        <w:autoSpaceDN/>
        <w:adjustRightInd/>
        <w:ind w:left="426" w:right="-1" w:hanging="426"/>
        <w:contextualSpacing/>
        <w:jc w:val="both"/>
        <w:rPr>
          <w:color w:val="000000"/>
          <w:lang w:val="uk-UA"/>
        </w:rPr>
      </w:pPr>
      <w:r w:rsidRPr="0053756A">
        <w:rPr>
          <w:color w:val="000000"/>
          <w:lang w:val="uk-UA"/>
        </w:rPr>
        <w:lastRenderedPageBreak/>
        <w:t>За інформацією Надавача, звітування про виконання бюджетної програми відбувається шляхом надання фінансової зв</w:t>
      </w:r>
      <w:r w:rsidRPr="001719BE">
        <w:rPr>
          <w:color w:val="000000"/>
        </w:rPr>
        <w:t>i</w:t>
      </w:r>
      <w:proofErr w:type="spellStart"/>
      <w:r w:rsidRPr="0053756A">
        <w:rPr>
          <w:color w:val="000000"/>
          <w:lang w:val="uk-UA"/>
        </w:rPr>
        <w:t>тност</w:t>
      </w:r>
      <w:proofErr w:type="spellEnd"/>
      <w:r w:rsidRPr="001719BE">
        <w:rPr>
          <w:color w:val="000000"/>
        </w:rPr>
        <w:t>i</w:t>
      </w:r>
      <w:r w:rsidRPr="0053756A">
        <w:rPr>
          <w:color w:val="000000"/>
          <w:lang w:val="uk-UA"/>
        </w:rPr>
        <w:t xml:space="preserve"> та звіту про виконання бюджетної програми: до </w:t>
      </w:r>
      <w:proofErr w:type="spellStart"/>
      <w:r w:rsidRPr="0053756A">
        <w:rPr>
          <w:color w:val="000000"/>
          <w:lang w:val="uk-UA"/>
        </w:rPr>
        <w:t>територ</w:t>
      </w:r>
      <w:proofErr w:type="spellEnd"/>
      <w:r w:rsidRPr="001719BE">
        <w:rPr>
          <w:color w:val="000000"/>
        </w:rPr>
        <w:t>i</w:t>
      </w:r>
      <w:proofErr w:type="spellStart"/>
      <w:r w:rsidRPr="0053756A">
        <w:rPr>
          <w:color w:val="000000"/>
          <w:lang w:val="uk-UA"/>
        </w:rPr>
        <w:t>ального</w:t>
      </w:r>
      <w:proofErr w:type="spellEnd"/>
      <w:r w:rsidRPr="0053756A">
        <w:rPr>
          <w:color w:val="000000"/>
          <w:lang w:val="uk-UA"/>
        </w:rPr>
        <w:t xml:space="preserve"> органу державного казначейства П</w:t>
      </w:r>
      <w:r w:rsidRPr="001719BE">
        <w:rPr>
          <w:color w:val="000000"/>
        </w:rPr>
        <w:t>i</w:t>
      </w:r>
      <w:proofErr w:type="spellStart"/>
      <w:r w:rsidRPr="0053756A">
        <w:rPr>
          <w:color w:val="000000"/>
          <w:lang w:val="uk-UA"/>
        </w:rPr>
        <w:t>дприємство</w:t>
      </w:r>
      <w:proofErr w:type="spellEnd"/>
      <w:r w:rsidRPr="0053756A">
        <w:rPr>
          <w:color w:val="000000"/>
          <w:lang w:val="uk-UA"/>
        </w:rPr>
        <w:t xml:space="preserve"> надає ф</w:t>
      </w:r>
      <w:r w:rsidRPr="001719BE">
        <w:rPr>
          <w:color w:val="000000"/>
        </w:rPr>
        <w:t>i</w:t>
      </w:r>
      <w:proofErr w:type="spellStart"/>
      <w:r w:rsidRPr="0053756A">
        <w:rPr>
          <w:color w:val="000000"/>
          <w:lang w:val="uk-UA"/>
        </w:rPr>
        <w:t>нансову</w:t>
      </w:r>
      <w:proofErr w:type="spellEnd"/>
      <w:r w:rsidRPr="0053756A">
        <w:rPr>
          <w:color w:val="000000"/>
          <w:lang w:val="uk-UA"/>
        </w:rPr>
        <w:t xml:space="preserve"> зв</w:t>
      </w:r>
      <w:r w:rsidRPr="001719BE">
        <w:rPr>
          <w:color w:val="000000"/>
        </w:rPr>
        <w:t>i</w:t>
      </w:r>
      <w:proofErr w:type="spellStart"/>
      <w:r w:rsidRPr="0053756A">
        <w:rPr>
          <w:color w:val="000000"/>
          <w:lang w:val="uk-UA"/>
        </w:rPr>
        <w:t>тн</w:t>
      </w:r>
      <w:proofErr w:type="spellEnd"/>
      <w:r w:rsidRPr="001719BE">
        <w:rPr>
          <w:color w:val="000000"/>
        </w:rPr>
        <w:t>i</w:t>
      </w:r>
      <w:proofErr w:type="spellStart"/>
      <w:r w:rsidRPr="0053756A">
        <w:rPr>
          <w:color w:val="000000"/>
          <w:lang w:val="uk-UA"/>
        </w:rPr>
        <w:t>сть</w:t>
      </w:r>
      <w:proofErr w:type="spellEnd"/>
      <w:r w:rsidRPr="0053756A">
        <w:rPr>
          <w:color w:val="000000"/>
          <w:lang w:val="uk-UA"/>
        </w:rPr>
        <w:t xml:space="preserve"> про виконання кошторисів, до Департаменту економ</w:t>
      </w:r>
      <w:r w:rsidRPr="001719BE">
        <w:rPr>
          <w:color w:val="000000"/>
        </w:rPr>
        <w:t>i</w:t>
      </w:r>
      <w:proofErr w:type="spellStart"/>
      <w:r w:rsidRPr="0053756A">
        <w:rPr>
          <w:color w:val="000000"/>
          <w:lang w:val="uk-UA"/>
        </w:rPr>
        <w:t>ки</w:t>
      </w:r>
      <w:proofErr w:type="spellEnd"/>
      <w:r w:rsidRPr="0053756A">
        <w:rPr>
          <w:color w:val="000000"/>
          <w:lang w:val="uk-UA"/>
        </w:rPr>
        <w:t xml:space="preserve"> та розвитку Черкаської міської ради – р</w:t>
      </w:r>
      <w:r w:rsidRPr="001719BE">
        <w:rPr>
          <w:color w:val="000000"/>
        </w:rPr>
        <w:t>i</w:t>
      </w:r>
      <w:proofErr w:type="spellStart"/>
      <w:r w:rsidRPr="0053756A">
        <w:rPr>
          <w:color w:val="000000"/>
          <w:lang w:val="uk-UA"/>
        </w:rPr>
        <w:t>чний</w:t>
      </w:r>
      <w:proofErr w:type="spellEnd"/>
      <w:r w:rsidRPr="0053756A">
        <w:rPr>
          <w:color w:val="000000"/>
          <w:lang w:val="uk-UA"/>
        </w:rPr>
        <w:t xml:space="preserve"> зв</w:t>
      </w:r>
      <w:r w:rsidRPr="001719BE">
        <w:rPr>
          <w:color w:val="000000"/>
        </w:rPr>
        <w:t>i</w:t>
      </w:r>
      <w:r w:rsidRPr="0053756A">
        <w:rPr>
          <w:color w:val="000000"/>
          <w:lang w:val="uk-UA"/>
        </w:rPr>
        <w:t>т Підприємства, копію річної аудиторської перевірки для подальшого оприлюднення на сайт</w:t>
      </w:r>
      <w:r w:rsidRPr="001719BE">
        <w:rPr>
          <w:color w:val="000000"/>
        </w:rPr>
        <w:t>i</w:t>
      </w:r>
      <w:r w:rsidRPr="0053756A">
        <w:rPr>
          <w:color w:val="000000"/>
          <w:lang w:val="uk-UA"/>
        </w:rPr>
        <w:t xml:space="preserve"> Черкаської міської ради відповідно до р</w:t>
      </w:r>
      <w:r w:rsidRPr="001719BE">
        <w:rPr>
          <w:color w:val="000000"/>
        </w:rPr>
        <w:t>i</w:t>
      </w:r>
      <w:proofErr w:type="spellStart"/>
      <w:r w:rsidRPr="0053756A">
        <w:rPr>
          <w:color w:val="000000"/>
          <w:lang w:val="uk-UA"/>
        </w:rPr>
        <w:t>шення</w:t>
      </w:r>
      <w:proofErr w:type="spellEnd"/>
      <w:r w:rsidRPr="0053756A">
        <w:rPr>
          <w:color w:val="000000"/>
          <w:lang w:val="uk-UA"/>
        </w:rPr>
        <w:t xml:space="preserve"> виконавчого комітету Черкаської міської ради в</w:t>
      </w:r>
      <w:r w:rsidRPr="001719BE">
        <w:rPr>
          <w:color w:val="000000"/>
        </w:rPr>
        <w:t>i</w:t>
      </w:r>
      <w:r w:rsidRPr="0053756A">
        <w:rPr>
          <w:color w:val="000000"/>
          <w:lang w:val="uk-UA"/>
        </w:rPr>
        <w:t xml:space="preserve">д 02.04.2013 № 389, </w:t>
      </w:r>
      <w:proofErr w:type="spellStart"/>
      <w:r w:rsidRPr="0053756A">
        <w:rPr>
          <w:color w:val="000000"/>
          <w:lang w:val="uk-UA"/>
        </w:rPr>
        <w:t>коп</w:t>
      </w:r>
      <w:proofErr w:type="spellEnd"/>
      <w:r w:rsidRPr="001719BE">
        <w:rPr>
          <w:color w:val="000000"/>
        </w:rPr>
        <w:t>i</w:t>
      </w:r>
      <w:r w:rsidRPr="0053756A">
        <w:rPr>
          <w:color w:val="000000"/>
          <w:lang w:val="uk-UA"/>
        </w:rPr>
        <w:t>ї щоквартального та р</w:t>
      </w:r>
      <w:r w:rsidRPr="001719BE">
        <w:rPr>
          <w:color w:val="000000"/>
        </w:rPr>
        <w:t>i</w:t>
      </w:r>
      <w:proofErr w:type="spellStart"/>
      <w:r w:rsidRPr="0053756A">
        <w:rPr>
          <w:color w:val="000000"/>
          <w:lang w:val="uk-UA"/>
        </w:rPr>
        <w:t>чного</w:t>
      </w:r>
      <w:proofErr w:type="spellEnd"/>
      <w:r w:rsidRPr="0053756A">
        <w:rPr>
          <w:color w:val="000000"/>
          <w:lang w:val="uk-UA"/>
        </w:rPr>
        <w:t xml:space="preserve"> зв</w:t>
      </w:r>
      <w:r w:rsidRPr="001719BE">
        <w:rPr>
          <w:color w:val="000000"/>
        </w:rPr>
        <w:t>i</w:t>
      </w:r>
      <w:r w:rsidRPr="0053756A">
        <w:rPr>
          <w:color w:val="000000"/>
          <w:lang w:val="uk-UA"/>
        </w:rPr>
        <w:t>ту про виконання ф</w:t>
      </w:r>
      <w:r w:rsidRPr="001719BE">
        <w:rPr>
          <w:color w:val="000000"/>
        </w:rPr>
        <w:t>i</w:t>
      </w:r>
      <w:proofErr w:type="spellStart"/>
      <w:r w:rsidRPr="0053756A">
        <w:rPr>
          <w:color w:val="000000"/>
          <w:lang w:val="uk-UA"/>
        </w:rPr>
        <w:t>нансового</w:t>
      </w:r>
      <w:proofErr w:type="spellEnd"/>
      <w:r w:rsidRPr="0053756A">
        <w:rPr>
          <w:color w:val="000000"/>
          <w:lang w:val="uk-UA"/>
        </w:rPr>
        <w:t xml:space="preserve"> плану та ф</w:t>
      </w:r>
      <w:r w:rsidRPr="001719BE">
        <w:rPr>
          <w:color w:val="000000"/>
        </w:rPr>
        <w:t>i</w:t>
      </w:r>
      <w:proofErr w:type="spellStart"/>
      <w:r w:rsidRPr="0053756A">
        <w:rPr>
          <w:color w:val="000000"/>
          <w:lang w:val="uk-UA"/>
        </w:rPr>
        <w:t>нансової</w:t>
      </w:r>
      <w:proofErr w:type="spellEnd"/>
      <w:r w:rsidRPr="0053756A">
        <w:rPr>
          <w:color w:val="000000"/>
          <w:lang w:val="uk-UA"/>
        </w:rPr>
        <w:t xml:space="preserve"> зв</w:t>
      </w:r>
      <w:r w:rsidRPr="001719BE">
        <w:rPr>
          <w:color w:val="000000"/>
        </w:rPr>
        <w:t>i</w:t>
      </w:r>
      <w:proofErr w:type="spellStart"/>
      <w:r w:rsidRPr="0053756A">
        <w:rPr>
          <w:color w:val="000000"/>
          <w:lang w:val="uk-UA"/>
        </w:rPr>
        <w:t>тност</w:t>
      </w:r>
      <w:proofErr w:type="spellEnd"/>
      <w:r w:rsidRPr="001719BE">
        <w:rPr>
          <w:color w:val="000000"/>
        </w:rPr>
        <w:t>i</w:t>
      </w:r>
      <w:r w:rsidRPr="0053756A">
        <w:rPr>
          <w:color w:val="000000"/>
          <w:lang w:val="uk-UA"/>
        </w:rPr>
        <w:t xml:space="preserve"> на виконання постанови Кабінету Міністрів України №</w:t>
      </w:r>
      <w:r w:rsidR="008A5C16">
        <w:rPr>
          <w:color w:val="000000"/>
          <w:lang w:val="uk-UA"/>
        </w:rPr>
        <w:t xml:space="preserve"> </w:t>
      </w:r>
      <w:r w:rsidRPr="0053756A">
        <w:rPr>
          <w:color w:val="000000"/>
          <w:lang w:val="uk-UA"/>
        </w:rPr>
        <w:t>835 в</w:t>
      </w:r>
      <w:r w:rsidRPr="001719BE">
        <w:rPr>
          <w:color w:val="000000"/>
        </w:rPr>
        <w:t>i</w:t>
      </w:r>
      <w:r w:rsidRPr="0053756A">
        <w:rPr>
          <w:color w:val="000000"/>
          <w:lang w:val="uk-UA"/>
        </w:rPr>
        <w:t xml:space="preserve">д 21.10.2015. Надавач зазначив, що Підприємство щоквартально розміщує </w:t>
      </w:r>
      <w:r w:rsidRPr="001719BE">
        <w:rPr>
          <w:color w:val="000000"/>
        </w:rPr>
        <w:t>i</w:t>
      </w:r>
      <w:proofErr w:type="spellStart"/>
      <w:r w:rsidRPr="0053756A">
        <w:rPr>
          <w:color w:val="000000"/>
          <w:lang w:val="uk-UA"/>
        </w:rPr>
        <w:t>нформац</w:t>
      </w:r>
      <w:proofErr w:type="spellEnd"/>
      <w:r w:rsidRPr="001719BE">
        <w:rPr>
          <w:color w:val="000000"/>
        </w:rPr>
        <w:t>i</w:t>
      </w:r>
      <w:r w:rsidRPr="0053756A">
        <w:rPr>
          <w:color w:val="000000"/>
          <w:lang w:val="uk-UA"/>
        </w:rPr>
        <w:t xml:space="preserve">ю про використання публічних коштів на єдиному </w:t>
      </w:r>
      <w:proofErr w:type="spellStart"/>
      <w:r w:rsidRPr="0053756A">
        <w:rPr>
          <w:color w:val="000000"/>
          <w:lang w:val="uk-UA"/>
        </w:rPr>
        <w:t>вебпортал</w:t>
      </w:r>
      <w:proofErr w:type="spellEnd"/>
      <w:r w:rsidRPr="001719BE">
        <w:rPr>
          <w:color w:val="000000"/>
        </w:rPr>
        <w:t>i</w:t>
      </w:r>
      <w:r w:rsidRPr="0053756A">
        <w:rPr>
          <w:color w:val="000000"/>
          <w:lang w:val="uk-UA"/>
        </w:rPr>
        <w:t xml:space="preserve"> використання п</w:t>
      </w:r>
      <w:r w:rsidRPr="001719BE">
        <w:rPr>
          <w:color w:val="000000"/>
        </w:rPr>
        <w:t>y</w:t>
      </w:r>
      <w:proofErr w:type="spellStart"/>
      <w:r w:rsidRPr="0053756A">
        <w:rPr>
          <w:color w:val="000000"/>
          <w:lang w:val="uk-UA"/>
        </w:rPr>
        <w:t>бл</w:t>
      </w:r>
      <w:proofErr w:type="spellEnd"/>
      <w:r w:rsidRPr="001719BE">
        <w:rPr>
          <w:color w:val="000000"/>
        </w:rPr>
        <w:t>i</w:t>
      </w:r>
      <w:proofErr w:type="spellStart"/>
      <w:r w:rsidRPr="0053756A">
        <w:rPr>
          <w:color w:val="000000"/>
          <w:lang w:val="uk-UA"/>
        </w:rPr>
        <w:t>чних</w:t>
      </w:r>
      <w:proofErr w:type="spellEnd"/>
      <w:r w:rsidRPr="0053756A">
        <w:rPr>
          <w:color w:val="000000"/>
          <w:lang w:val="uk-UA"/>
        </w:rPr>
        <w:t xml:space="preserve"> коштів «</w:t>
      </w:r>
      <w:proofErr w:type="spellStart"/>
      <w:r w:rsidRPr="001719BE">
        <w:rPr>
          <w:color w:val="000000"/>
        </w:rPr>
        <w:t>Edat</w:t>
      </w:r>
      <w:proofErr w:type="spellEnd"/>
      <w:r w:rsidRPr="0053756A">
        <w:rPr>
          <w:color w:val="000000"/>
          <w:lang w:val="uk-UA"/>
        </w:rPr>
        <w:t xml:space="preserve">а» </w:t>
      </w:r>
      <w:proofErr w:type="spellStart"/>
      <w:r w:rsidRPr="0053756A">
        <w:rPr>
          <w:color w:val="000000"/>
          <w:lang w:val="uk-UA"/>
        </w:rPr>
        <w:t>зг</w:t>
      </w:r>
      <w:proofErr w:type="spellEnd"/>
      <w:r w:rsidRPr="001719BE">
        <w:rPr>
          <w:color w:val="000000"/>
        </w:rPr>
        <w:t>i</w:t>
      </w:r>
      <w:r w:rsidRPr="0053756A">
        <w:rPr>
          <w:color w:val="000000"/>
          <w:lang w:val="uk-UA"/>
        </w:rPr>
        <w:t xml:space="preserve">дно </w:t>
      </w:r>
      <w:r w:rsidRPr="001719BE">
        <w:rPr>
          <w:color w:val="000000"/>
        </w:rPr>
        <w:t>i</w:t>
      </w:r>
      <w:r w:rsidRPr="0053756A">
        <w:rPr>
          <w:color w:val="000000"/>
          <w:lang w:val="uk-UA"/>
        </w:rPr>
        <w:t>з Законом України «Про в</w:t>
      </w:r>
      <w:r w:rsidRPr="001719BE">
        <w:rPr>
          <w:color w:val="000000"/>
        </w:rPr>
        <w:t>i</w:t>
      </w:r>
      <w:proofErr w:type="spellStart"/>
      <w:r w:rsidRPr="0053756A">
        <w:rPr>
          <w:color w:val="000000"/>
          <w:lang w:val="uk-UA"/>
        </w:rPr>
        <w:t>дкрит</w:t>
      </w:r>
      <w:proofErr w:type="spellEnd"/>
      <w:r w:rsidRPr="001719BE">
        <w:rPr>
          <w:color w:val="000000"/>
        </w:rPr>
        <w:t>i</w:t>
      </w:r>
      <w:proofErr w:type="spellStart"/>
      <w:r w:rsidRPr="0053756A">
        <w:rPr>
          <w:color w:val="000000"/>
          <w:lang w:val="uk-UA"/>
        </w:rPr>
        <w:t>сть</w:t>
      </w:r>
      <w:proofErr w:type="spellEnd"/>
      <w:r w:rsidRPr="0053756A">
        <w:rPr>
          <w:color w:val="000000"/>
          <w:lang w:val="uk-UA"/>
        </w:rPr>
        <w:t xml:space="preserve"> використання публічних коштів» </w:t>
      </w:r>
      <w:r w:rsidR="001B49A4">
        <w:rPr>
          <w:color w:val="000000"/>
          <w:lang w:val="uk-UA"/>
        </w:rPr>
        <w:t xml:space="preserve">      </w:t>
      </w:r>
      <w:r w:rsidRPr="0053756A">
        <w:rPr>
          <w:color w:val="000000"/>
          <w:lang w:val="uk-UA"/>
        </w:rPr>
        <w:t>№ 183-</w:t>
      </w:r>
      <w:r w:rsidRPr="001719BE">
        <w:rPr>
          <w:color w:val="000000"/>
        </w:rPr>
        <w:t>VIII</w:t>
      </w:r>
      <w:r w:rsidRPr="0053756A">
        <w:rPr>
          <w:color w:val="000000"/>
          <w:lang w:val="uk-UA"/>
        </w:rPr>
        <w:t xml:space="preserve"> в</w:t>
      </w:r>
      <w:r w:rsidRPr="001719BE">
        <w:rPr>
          <w:color w:val="000000"/>
        </w:rPr>
        <w:t>i</w:t>
      </w:r>
      <w:r w:rsidRPr="0053756A">
        <w:rPr>
          <w:color w:val="000000"/>
          <w:lang w:val="uk-UA"/>
        </w:rPr>
        <w:t>д 11.02.2015.</w:t>
      </w:r>
    </w:p>
    <w:p w14:paraId="134083BB" w14:textId="77777777" w:rsidR="0053756A" w:rsidRPr="0053756A" w:rsidRDefault="0053756A" w:rsidP="001B49A4">
      <w:pPr>
        <w:pStyle w:val="a6"/>
        <w:tabs>
          <w:tab w:val="left" w:pos="284"/>
        </w:tabs>
        <w:ind w:left="360" w:right="-1"/>
        <w:jc w:val="both"/>
        <w:rPr>
          <w:color w:val="000000"/>
          <w:u w:val="single"/>
          <w:lang w:val="uk-UA"/>
        </w:rPr>
      </w:pPr>
    </w:p>
    <w:p w14:paraId="2D0A6996" w14:textId="22F5B120" w:rsidR="0053756A" w:rsidRPr="00D20F9A" w:rsidRDefault="0053756A" w:rsidP="001B49A4">
      <w:pPr>
        <w:pStyle w:val="a6"/>
        <w:widowControl/>
        <w:numPr>
          <w:ilvl w:val="0"/>
          <w:numId w:val="1"/>
        </w:numPr>
        <w:tabs>
          <w:tab w:val="left" w:pos="284"/>
        </w:tabs>
        <w:overflowPunct/>
        <w:autoSpaceDE/>
        <w:autoSpaceDN/>
        <w:adjustRightInd/>
        <w:ind w:left="567" w:right="-1" w:hanging="567"/>
        <w:contextualSpacing/>
        <w:jc w:val="both"/>
        <w:rPr>
          <w:color w:val="000000"/>
          <w:u w:val="single"/>
        </w:rPr>
      </w:pPr>
      <w:proofErr w:type="spellStart"/>
      <w:r w:rsidRPr="00D20F9A">
        <w:rPr>
          <w:color w:val="000000"/>
          <w:u w:val="single"/>
        </w:rPr>
        <w:t>Отже</w:t>
      </w:r>
      <w:proofErr w:type="spellEnd"/>
      <w:r w:rsidRPr="00D20F9A">
        <w:rPr>
          <w:color w:val="000000"/>
          <w:u w:val="single"/>
        </w:rPr>
        <w:t xml:space="preserve">, </w:t>
      </w:r>
      <w:r w:rsidRPr="00D20F9A">
        <w:rPr>
          <w:rFonts w:eastAsia="Arial Unicode MS"/>
          <w:u w:val="single"/>
        </w:rPr>
        <w:t xml:space="preserve">доступ до </w:t>
      </w:r>
      <w:proofErr w:type="spellStart"/>
      <w:r w:rsidRPr="00D20F9A">
        <w:rPr>
          <w:rFonts w:eastAsia="Arial Unicode MS"/>
          <w:u w:val="single"/>
        </w:rPr>
        <w:t>спортивної</w:t>
      </w:r>
      <w:proofErr w:type="spellEnd"/>
      <w:r w:rsidRPr="00D20F9A">
        <w:rPr>
          <w:rFonts w:eastAsia="Arial Unicode MS"/>
          <w:u w:val="single"/>
        </w:rPr>
        <w:t xml:space="preserve"> </w:t>
      </w:r>
      <w:proofErr w:type="spellStart"/>
      <w:r w:rsidRPr="00D20F9A">
        <w:rPr>
          <w:rFonts w:eastAsia="Arial Unicode MS"/>
          <w:u w:val="single"/>
        </w:rPr>
        <w:t>інфраструктури</w:t>
      </w:r>
      <w:proofErr w:type="spellEnd"/>
      <w:r w:rsidRPr="00D20F9A">
        <w:rPr>
          <w:rFonts w:eastAsia="Arial Unicode MS"/>
          <w:u w:val="single"/>
        </w:rPr>
        <w:t xml:space="preserve"> є </w:t>
      </w:r>
      <w:proofErr w:type="spellStart"/>
      <w:r w:rsidRPr="00D20F9A">
        <w:rPr>
          <w:rFonts w:eastAsia="Arial Unicode MS"/>
          <w:u w:val="single"/>
        </w:rPr>
        <w:t>відкритим</w:t>
      </w:r>
      <w:proofErr w:type="spellEnd"/>
      <w:r w:rsidRPr="00D20F9A">
        <w:rPr>
          <w:rFonts w:eastAsia="Arial Unicode MS"/>
          <w:u w:val="single"/>
        </w:rPr>
        <w:t xml:space="preserve"> для </w:t>
      </w:r>
      <w:proofErr w:type="spellStart"/>
      <w:r w:rsidRPr="00D20F9A">
        <w:rPr>
          <w:rFonts w:eastAsia="Arial Unicode MS"/>
          <w:u w:val="single"/>
        </w:rPr>
        <w:t>користувачів</w:t>
      </w:r>
      <w:proofErr w:type="spellEnd"/>
      <w:r w:rsidRPr="00D20F9A">
        <w:rPr>
          <w:rFonts w:eastAsia="Arial Unicode MS"/>
          <w:u w:val="single"/>
        </w:rPr>
        <w:t xml:space="preserve"> і </w:t>
      </w:r>
      <w:proofErr w:type="spellStart"/>
      <w:r w:rsidRPr="00D20F9A">
        <w:rPr>
          <w:rFonts w:eastAsia="Arial Unicode MS"/>
          <w:u w:val="single"/>
        </w:rPr>
        <w:t>надається</w:t>
      </w:r>
      <w:proofErr w:type="spellEnd"/>
      <w:r w:rsidRPr="00D20F9A">
        <w:rPr>
          <w:rFonts w:eastAsia="Arial Unicode MS"/>
          <w:u w:val="single"/>
        </w:rPr>
        <w:t xml:space="preserve"> на </w:t>
      </w:r>
      <w:proofErr w:type="spellStart"/>
      <w:r w:rsidRPr="00D20F9A">
        <w:rPr>
          <w:rFonts w:eastAsia="Arial Unicode MS"/>
          <w:u w:val="single"/>
        </w:rPr>
        <w:t>прозорій</w:t>
      </w:r>
      <w:proofErr w:type="spellEnd"/>
      <w:r w:rsidRPr="00D20F9A">
        <w:rPr>
          <w:rFonts w:eastAsia="Arial Unicode MS"/>
          <w:u w:val="single"/>
        </w:rPr>
        <w:t xml:space="preserve"> та </w:t>
      </w:r>
      <w:proofErr w:type="spellStart"/>
      <w:r w:rsidRPr="00D20F9A">
        <w:rPr>
          <w:rFonts w:eastAsia="Arial Unicode MS"/>
          <w:u w:val="single"/>
        </w:rPr>
        <w:t>недискримінаційній</w:t>
      </w:r>
      <w:proofErr w:type="spellEnd"/>
      <w:r w:rsidRPr="00D20F9A">
        <w:rPr>
          <w:rFonts w:eastAsia="Arial Unicode MS"/>
          <w:u w:val="single"/>
        </w:rPr>
        <w:t xml:space="preserve"> </w:t>
      </w:r>
      <w:proofErr w:type="spellStart"/>
      <w:r w:rsidRPr="00D20F9A">
        <w:rPr>
          <w:rFonts w:eastAsia="Arial Unicode MS"/>
          <w:u w:val="single"/>
        </w:rPr>
        <w:t>основі</w:t>
      </w:r>
      <w:proofErr w:type="spellEnd"/>
      <w:r w:rsidRPr="00D20F9A">
        <w:rPr>
          <w:rFonts w:eastAsia="Arial Unicode MS"/>
          <w:u w:val="single"/>
        </w:rPr>
        <w:t xml:space="preserve">. </w:t>
      </w:r>
      <w:proofErr w:type="spellStart"/>
      <w:r w:rsidRPr="00D20F9A">
        <w:rPr>
          <w:u w:val="single"/>
        </w:rPr>
        <w:t>Користувачі</w:t>
      </w:r>
      <w:proofErr w:type="spellEnd"/>
      <w:r w:rsidRPr="00D20F9A">
        <w:rPr>
          <w:u w:val="single"/>
        </w:rPr>
        <w:t xml:space="preserve"> </w:t>
      </w:r>
      <w:proofErr w:type="spellStart"/>
      <w:r w:rsidRPr="00D20F9A">
        <w:rPr>
          <w:u w:val="single"/>
        </w:rPr>
        <w:t>спортивної</w:t>
      </w:r>
      <w:proofErr w:type="spellEnd"/>
      <w:r w:rsidRPr="00D20F9A">
        <w:rPr>
          <w:u w:val="single"/>
        </w:rPr>
        <w:t xml:space="preserve"> </w:t>
      </w:r>
      <w:proofErr w:type="spellStart"/>
      <w:r w:rsidRPr="00D20F9A">
        <w:rPr>
          <w:u w:val="single"/>
        </w:rPr>
        <w:t>інфраструктури</w:t>
      </w:r>
      <w:proofErr w:type="spellEnd"/>
      <w:r w:rsidRPr="00D20F9A">
        <w:rPr>
          <w:u w:val="single"/>
        </w:rPr>
        <w:t xml:space="preserve"> </w:t>
      </w:r>
      <w:r w:rsidR="009F669C">
        <w:rPr>
          <w:u w:val="single"/>
          <w:lang w:val="uk-UA"/>
        </w:rPr>
        <w:t xml:space="preserve">          </w:t>
      </w:r>
      <w:r w:rsidRPr="00D20F9A">
        <w:rPr>
          <w:u w:val="single"/>
        </w:rPr>
        <w:t>КП СК «</w:t>
      </w:r>
      <w:proofErr w:type="spellStart"/>
      <w:r w:rsidRPr="00D20F9A">
        <w:rPr>
          <w:u w:val="single"/>
        </w:rPr>
        <w:t>Будівельник</w:t>
      </w:r>
      <w:proofErr w:type="spellEnd"/>
      <w:r w:rsidRPr="00D20F9A">
        <w:rPr>
          <w:u w:val="single"/>
        </w:rPr>
        <w:t xml:space="preserve">» </w:t>
      </w:r>
      <w:proofErr w:type="spellStart"/>
      <w:r w:rsidRPr="00D20F9A">
        <w:rPr>
          <w:u w:val="single"/>
        </w:rPr>
        <w:t>можуть</w:t>
      </w:r>
      <w:proofErr w:type="spellEnd"/>
      <w:r w:rsidRPr="00D20F9A">
        <w:rPr>
          <w:u w:val="single"/>
        </w:rPr>
        <w:t xml:space="preserve"> </w:t>
      </w:r>
      <w:proofErr w:type="spellStart"/>
      <w:r w:rsidRPr="00D20F9A">
        <w:rPr>
          <w:u w:val="single"/>
        </w:rPr>
        <w:t>ознайомитися</w:t>
      </w:r>
      <w:proofErr w:type="spellEnd"/>
      <w:r w:rsidRPr="00D20F9A">
        <w:rPr>
          <w:u w:val="single"/>
        </w:rPr>
        <w:t xml:space="preserve"> з </w:t>
      </w:r>
      <w:proofErr w:type="spellStart"/>
      <w:r w:rsidRPr="00D20F9A">
        <w:rPr>
          <w:u w:val="single"/>
        </w:rPr>
        <w:t>умовами</w:t>
      </w:r>
      <w:proofErr w:type="spellEnd"/>
      <w:r w:rsidRPr="00D20F9A">
        <w:rPr>
          <w:u w:val="single"/>
        </w:rPr>
        <w:t xml:space="preserve"> </w:t>
      </w:r>
      <w:proofErr w:type="spellStart"/>
      <w:r w:rsidRPr="00D20F9A">
        <w:rPr>
          <w:u w:val="single"/>
        </w:rPr>
        <w:t>її</w:t>
      </w:r>
      <w:proofErr w:type="spellEnd"/>
      <w:r w:rsidRPr="00D20F9A">
        <w:rPr>
          <w:u w:val="single"/>
        </w:rPr>
        <w:t xml:space="preserve"> </w:t>
      </w:r>
      <w:proofErr w:type="spellStart"/>
      <w:r w:rsidRPr="00D20F9A">
        <w:rPr>
          <w:u w:val="single"/>
        </w:rPr>
        <w:t>використання</w:t>
      </w:r>
      <w:proofErr w:type="spellEnd"/>
      <w:r w:rsidRPr="00D20F9A">
        <w:rPr>
          <w:u w:val="single"/>
        </w:rPr>
        <w:t xml:space="preserve"> на </w:t>
      </w:r>
      <w:proofErr w:type="spellStart"/>
      <w:r>
        <w:rPr>
          <w:u w:val="single"/>
        </w:rPr>
        <w:t>веб</w:t>
      </w:r>
      <w:r w:rsidRPr="00D20F9A">
        <w:rPr>
          <w:u w:val="single"/>
        </w:rPr>
        <w:t>сайті</w:t>
      </w:r>
      <w:proofErr w:type="spellEnd"/>
      <w:r w:rsidRPr="00D20F9A">
        <w:rPr>
          <w:u w:val="single"/>
        </w:rPr>
        <w:t xml:space="preserve"> </w:t>
      </w:r>
      <w:r>
        <w:rPr>
          <w:u w:val="single"/>
        </w:rPr>
        <w:t>Департаменту</w:t>
      </w:r>
      <w:r w:rsidRPr="001B49A4">
        <w:rPr>
          <w:u w:val="single"/>
        </w:rPr>
        <w:t xml:space="preserve">, </w:t>
      </w:r>
      <w:proofErr w:type="spellStart"/>
      <w:r w:rsidR="009F669C" w:rsidRPr="001B49A4">
        <w:rPr>
          <w:u w:val="single"/>
        </w:rPr>
        <w:t>сторінці</w:t>
      </w:r>
      <w:proofErr w:type="spellEnd"/>
      <w:r w:rsidR="009F669C" w:rsidRPr="001B49A4">
        <w:rPr>
          <w:u w:val="single"/>
          <w:lang w:val="uk-UA"/>
        </w:rPr>
        <w:t xml:space="preserve"> в мережі «</w:t>
      </w:r>
      <w:proofErr w:type="spellStart"/>
      <w:r w:rsidR="009F669C" w:rsidRPr="001B49A4">
        <w:rPr>
          <w:u w:val="single"/>
        </w:rPr>
        <w:t>Фейсбук</w:t>
      </w:r>
      <w:proofErr w:type="spellEnd"/>
      <w:r w:rsidR="009F669C" w:rsidRPr="001B49A4">
        <w:rPr>
          <w:u w:val="single"/>
          <w:lang w:val="uk-UA"/>
        </w:rPr>
        <w:t>»</w:t>
      </w:r>
      <w:r w:rsidRPr="001B49A4">
        <w:rPr>
          <w:u w:val="single"/>
        </w:rPr>
        <w:t xml:space="preserve"> </w:t>
      </w:r>
      <w:proofErr w:type="spellStart"/>
      <w:r w:rsidRPr="001B49A4">
        <w:rPr>
          <w:u w:val="single"/>
        </w:rPr>
        <w:t>Підприємства</w:t>
      </w:r>
      <w:proofErr w:type="spellEnd"/>
      <w:r w:rsidRPr="00D20F9A">
        <w:rPr>
          <w:u w:val="single"/>
        </w:rPr>
        <w:t xml:space="preserve"> </w:t>
      </w:r>
      <w:proofErr w:type="spellStart"/>
      <w:r w:rsidRPr="00D20F9A">
        <w:rPr>
          <w:u w:val="single"/>
        </w:rPr>
        <w:t>або</w:t>
      </w:r>
      <w:proofErr w:type="spellEnd"/>
      <w:r w:rsidRPr="00D20F9A">
        <w:rPr>
          <w:u w:val="single"/>
        </w:rPr>
        <w:t xml:space="preserve"> на </w:t>
      </w:r>
      <w:proofErr w:type="spellStart"/>
      <w:r w:rsidRPr="00D20F9A">
        <w:rPr>
          <w:u w:val="single"/>
        </w:rPr>
        <w:t>інформаційному</w:t>
      </w:r>
      <w:proofErr w:type="spellEnd"/>
      <w:r w:rsidRPr="00D20F9A">
        <w:rPr>
          <w:u w:val="single"/>
        </w:rPr>
        <w:t xml:space="preserve"> </w:t>
      </w:r>
      <w:proofErr w:type="spellStart"/>
      <w:r w:rsidRPr="00D20F9A">
        <w:rPr>
          <w:u w:val="single"/>
        </w:rPr>
        <w:t>стенді</w:t>
      </w:r>
      <w:proofErr w:type="spellEnd"/>
      <w:r w:rsidRPr="00D20F9A">
        <w:rPr>
          <w:u w:val="single"/>
        </w:rPr>
        <w:t xml:space="preserve"> за </w:t>
      </w:r>
      <w:proofErr w:type="spellStart"/>
      <w:r w:rsidRPr="00D20F9A">
        <w:rPr>
          <w:u w:val="single"/>
        </w:rPr>
        <w:t>місцем</w:t>
      </w:r>
      <w:proofErr w:type="spellEnd"/>
      <w:r w:rsidRPr="00D20F9A">
        <w:rPr>
          <w:u w:val="single"/>
        </w:rPr>
        <w:t xml:space="preserve"> </w:t>
      </w:r>
      <w:proofErr w:type="spellStart"/>
      <w:r w:rsidRPr="00D20F9A">
        <w:rPr>
          <w:u w:val="single"/>
        </w:rPr>
        <w:t>розташування</w:t>
      </w:r>
      <w:proofErr w:type="spellEnd"/>
      <w:r w:rsidRPr="00D20F9A">
        <w:rPr>
          <w:u w:val="single"/>
        </w:rPr>
        <w:t xml:space="preserve"> КП СК «</w:t>
      </w:r>
      <w:proofErr w:type="spellStart"/>
      <w:r w:rsidRPr="00D20F9A">
        <w:rPr>
          <w:u w:val="single"/>
        </w:rPr>
        <w:t>Будівельник</w:t>
      </w:r>
      <w:proofErr w:type="spellEnd"/>
      <w:r w:rsidRPr="00D20F9A">
        <w:rPr>
          <w:u w:val="single"/>
        </w:rPr>
        <w:t>».</w:t>
      </w:r>
    </w:p>
    <w:p w14:paraId="0381725E" w14:textId="77777777" w:rsidR="0053756A" w:rsidRPr="00D20F9A" w:rsidRDefault="0053756A" w:rsidP="001B49A4">
      <w:pPr>
        <w:tabs>
          <w:tab w:val="left" w:pos="426"/>
        </w:tabs>
        <w:ind w:right="-1"/>
        <w:jc w:val="both"/>
        <w:rPr>
          <w:color w:val="000000"/>
          <w:u w:val="single"/>
        </w:rPr>
      </w:pPr>
    </w:p>
    <w:p w14:paraId="180D2F95" w14:textId="4B423C0E" w:rsidR="0053756A" w:rsidRPr="00D20F9A" w:rsidRDefault="0053756A" w:rsidP="001B49A4">
      <w:pPr>
        <w:pStyle w:val="a6"/>
        <w:widowControl/>
        <w:numPr>
          <w:ilvl w:val="0"/>
          <w:numId w:val="1"/>
        </w:numPr>
        <w:tabs>
          <w:tab w:val="left" w:pos="426"/>
        </w:tabs>
        <w:overflowPunct/>
        <w:autoSpaceDE/>
        <w:autoSpaceDN/>
        <w:adjustRightInd/>
        <w:ind w:left="567" w:right="-1" w:hanging="567"/>
        <w:contextualSpacing/>
        <w:jc w:val="both"/>
        <w:rPr>
          <w:color w:val="000000"/>
        </w:rPr>
      </w:pPr>
      <w:r w:rsidRPr="0053756A">
        <w:rPr>
          <w:lang w:val="uk-UA"/>
        </w:rPr>
        <w:t xml:space="preserve">Вартість послуг, пов’язаних </w:t>
      </w:r>
      <w:r w:rsidR="009F669C">
        <w:rPr>
          <w:lang w:val="uk-UA"/>
        </w:rPr>
        <w:t>і</w:t>
      </w:r>
      <w:r w:rsidRPr="0053756A">
        <w:rPr>
          <w:lang w:val="uk-UA"/>
        </w:rPr>
        <w:t xml:space="preserve">з використанням спортивної споруди, є різною для користувачів через різні площі використання і, відповідно, сум відшкодування комунальних послуг та послуг </w:t>
      </w:r>
      <w:r w:rsidR="009F669C">
        <w:rPr>
          <w:lang w:val="uk-UA"/>
        </w:rPr>
        <w:t>і</w:t>
      </w:r>
      <w:r w:rsidRPr="0053756A">
        <w:rPr>
          <w:lang w:val="uk-UA"/>
        </w:rPr>
        <w:t xml:space="preserve">з підготовки місця проведення тренування (заходу). </w:t>
      </w:r>
      <w:proofErr w:type="spellStart"/>
      <w:r w:rsidRPr="00D20F9A">
        <w:rPr>
          <w:color w:val="000000"/>
        </w:rPr>
        <w:t>Відповідно</w:t>
      </w:r>
      <w:proofErr w:type="spellEnd"/>
      <w:r w:rsidRPr="00D20F9A">
        <w:rPr>
          <w:color w:val="000000"/>
        </w:rPr>
        <w:t xml:space="preserve"> до </w:t>
      </w:r>
      <w:proofErr w:type="spellStart"/>
      <w:r w:rsidRPr="00D20F9A">
        <w:rPr>
          <w:color w:val="000000"/>
        </w:rPr>
        <w:t>наданої</w:t>
      </w:r>
      <w:proofErr w:type="spellEnd"/>
      <w:r w:rsidRPr="00D20F9A">
        <w:rPr>
          <w:color w:val="000000"/>
        </w:rPr>
        <w:t xml:space="preserve"> </w:t>
      </w:r>
      <w:proofErr w:type="spellStart"/>
      <w:r w:rsidRPr="00D20F9A">
        <w:rPr>
          <w:color w:val="000000"/>
        </w:rPr>
        <w:t>Надавачем</w:t>
      </w:r>
      <w:proofErr w:type="spellEnd"/>
      <w:r w:rsidRPr="00D20F9A">
        <w:rPr>
          <w:color w:val="000000"/>
        </w:rPr>
        <w:t xml:space="preserve"> </w:t>
      </w:r>
      <w:proofErr w:type="spellStart"/>
      <w:r w:rsidRPr="00D20F9A">
        <w:rPr>
          <w:color w:val="000000"/>
        </w:rPr>
        <w:t>інформації</w:t>
      </w:r>
      <w:proofErr w:type="spellEnd"/>
      <w:r w:rsidRPr="00D20F9A">
        <w:rPr>
          <w:color w:val="000000"/>
        </w:rPr>
        <w:t xml:space="preserve"> </w:t>
      </w:r>
      <w:proofErr w:type="spellStart"/>
      <w:r w:rsidRPr="00D20F9A">
        <w:rPr>
          <w:color w:val="000000"/>
        </w:rPr>
        <w:t>щодо</w:t>
      </w:r>
      <w:proofErr w:type="spellEnd"/>
      <w:r w:rsidRPr="00D20F9A">
        <w:rPr>
          <w:color w:val="000000"/>
        </w:rPr>
        <w:t xml:space="preserve"> </w:t>
      </w:r>
      <w:proofErr w:type="spellStart"/>
      <w:r w:rsidRPr="00D20F9A">
        <w:t>параметрів</w:t>
      </w:r>
      <w:proofErr w:type="spellEnd"/>
      <w:r w:rsidRPr="00D20F9A">
        <w:t xml:space="preserve"> </w:t>
      </w:r>
      <w:proofErr w:type="spellStart"/>
      <w:r w:rsidRPr="00D20F9A">
        <w:t>ціноутворення</w:t>
      </w:r>
      <w:proofErr w:type="spellEnd"/>
      <w:r w:rsidRPr="00D20F9A">
        <w:t xml:space="preserve"> на </w:t>
      </w:r>
      <w:proofErr w:type="spellStart"/>
      <w:r w:rsidRPr="00D20F9A">
        <w:t>користування</w:t>
      </w:r>
      <w:proofErr w:type="spellEnd"/>
      <w:r w:rsidRPr="00D20F9A">
        <w:t xml:space="preserve"> спортивною </w:t>
      </w:r>
      <w:proofErr w:type="spellStart"/>
      <w:r w:rsidRPr="00D20F9A">
        <w:t>інфраструктурою</w:t>
      </w:r>
      <w:proofErr w:type="spellEnd"/>
      <w:r w:rsidRPr="00D20F9A">
        <w:t xml:space="preserve"> КП СК «</w:t>
      </w:r>
      <w:proofErr w:type="spellStart"/>
      <w:r w:rsidRPr="00D20F9A">
        <w:t>Будівельник</w:t>
      </w:r>
      <w:proofErr w:type="spellEnd"/>
      <w:r w:rsidRPr="00D20F9A">
        <w:t>»</w:t>
      </w:r>
      <w:r w:rsidRPr="00D20F9A">
        <w:rPr>
          <w:color w:val="000000"/>
        </w:rPr>
        <w:t xml:space="preserve">, </w:t>
      </w:r>
      <w:proofErr w:type="spellStart"/>
      <w:r w:rsidRPr="00D20F9A">
        <w:t>умови</w:t>
      </w:r>
      <w:proofErr w:type="spellEnd"/>
      <w:r w:rsidRPr="00D20F9A">
        <w:t xml:space="preserve">, </w:t>
      </w:r>
      <w:proofErr w:type="spellStart"/>
      <w:r w:rsidRPr="00D20F9A">
        <w:t>площа</w:t>
      </w:r>
      <w:proofErr w:type="spellEnd"/>
      <w:r w:rsidRPr="00D20F9A">
        <w:t xml:space="preserve"> </w:t>
      </w:r>
      <w:proofErr w:type="spellStart"/>
      <w:r w:rsidRPr="00D20F9A">
        <w:t>використання</w:t>
      </w:r>
      <w:proofErr w:type="spellEnd"/>
      <w:r w:rsidRPr="00D20F9A">
        <w:t xml:space="preserve"> та </w:t>
      </w:r>
      <w:proofErr w:type="spellStart"/>
      <w:r w:rsidRPr="00D20F9A">
        <w:t>задіяні</w:t>
      </w:r>
      <w:proofErr w:type="spellEnd"/>
      <w:r w:rsidRPr="00D20F9A">
        <w:t xml:space="preserve"> </w:t>
      </w:r>
      <w:proofErr w:type="spellStart"/>
      <w:r w:rsidRPr="00D20F9A">
        <w:t>основні</w:t>
      </w:r>
      <w:proofErr w:type="spellEnd"/>
      <w:r w:rsidRPr="00D20F9A">
        <w:t xml:space="preserve"> </w:t>
      </w:r>
      <w:proofErr w:type="spellStart"/>
      <w:r w:rsidRPr="00D20F9A">
        <w:t>засоби</w:t>
      </w:r>
      <w:proofErr w:type="spellEnd"/>
      <w:r w:rsidRPr="00D20F9A">
        <w:t xml:space="preserve"> </w:t>
      </w:r>
      <w:r w:rsidR="009F669C">
        <w:rPr>
          <w:lang w:val="uk-UA"/>
        </w:rPr>
        <w:t>під час</w:t>
      </w:r>
      <w:r w:rsidR="009F669C" w:rsidRPr="00D20F9A">
        <w:t xml:space="preserve"> </w:t>
      </w:r>
      <w:r w:rsidRPr="00D20F9A">
        <w:t>проведен</w:t>
      </w:r>
      <w:r w:rsidR="009F669C">
        <w:rPr>
          <w:lang w:val="uk-UA"/>
        </w:rPr>
        <w:t>ня</w:t>
      </w:r>
      <w:r w:rsidRPr="00D20F9A">
        <w:t xml:space="preserve"> </w:t>
      </w:r>
      <w:proofErr w:type="spellStart"/>
      <w:r w:rsidRPr="00D20F9A">
        <w:t>заходів</w:t>
      </w:r>
      <w:proofErr w:type="spellEnd"/>
      <w:r w:rsidRPr="00D20F9A">
        <w:t xml:space="preserve"> </w:t>
      </w:r>
      <w:proofErr w:type="spellStart"/>
      <w:r w:rsidRPr="00D20F9A">
        <w:t>обговорюються</w:t>
      </w:r>
      <w:proofErr w:type="spellEnd"/>
      <w:r w:rsidRPr="00D20F9A">
        <w:t xml:space="preserve"> </w:t>
      </w:r>
      <w:proofErr w:type="spellStart"/>
      <w:r w:rsidRPr="00D20F9A">
        <w:t>заздалегідь</w:t>
      </w:r>
      <w:proofErr w:type="spellEnd"/>
      <w:r w:rsidRPr="00D20F9A">
        <w:t xml:space="preserve"> </w:t>
      </w:r>
      <w:r w:rsidR="009F669C">
        <w:rPr>
          <w:lang w:val="uk-UA"/>
        </w:rPr>
        <w:t>у</w:t>
      </w:r>
      <w:r w:rsidR="009F669C" w:rsidRPr="00D20F9A">
        <w:t xml:space="preserve"> </w:t>
      </w:r>
      <w:proofErr w:type="spellStart"/>
      <w:r w:rsidRPr="00D20F9A">
        <w:t>письмовому</w:t>
      </w:r>
      <w:proofErr w:type="spellEnd"/>
      <w:r w:rsidRPr="00D20F9A">
        <w:t xml:space="preserve"> </w:t>
      </w:r>
      <w:proofErr w:type="spellStart"/>
      <w:r w:rsidRPr="00D20F9A">
        <w:t>зверненні</w:t>
      </w:r>
      <w:proofErr w:type="spellEnd"/>
      <w:r w:rsidRPr="00D20F9A">
        <w:t xml:space="preserve"> до </w:t>
      </w:r>
      <w:proofErr w:type="spellStart"/>
      <w:r w:rsidRPr="00D20F9A">
        <w:t>дирекції</w:t>
      </w:r>
      <w:proofErr w:type="spellEnd"/>
      <w:r w:rsidRPr="00D20F9A">
        <w:t xml:space="preserve"> спорткомплексу </w:t>
      </w:r>
      <w:proofErr w:type="spellStart"/>
      <w:r w:rsidRPr="00D20F9A">
        <w:t>орендаря</w:t>
      </w:r>
      <w:proofErr w:type="spellEnd"/>
      <w:r w:rsidRPr="00D20F9A">
        <w:t xml:space="preserve"> </w:t>
      </w:r>
      <w:r w:rsidR="009F669C">
        <w:rPr>
          <w:lang w:val="uk-UA"/>
        </w:rPr>
        <w:t>щодо</w:t>
      </w:r>
      <w:r w:rsidR="009F669C" w:rsidRPr="00D20F9A">
        <w:t xml:space="preserve"> </w:t>
      </w:r>
      <w:proofErr w:type="spellStart"/>
      <w:r w:rsidRPr="00D20F9A">
        <w:t>проведення</w:t>
      </w:r>
      <w:proofErr w:type="spellEnd"/>
      <w:r w:rsidRPr="00D20F9A">
        <w:t xml:space="preserve"> заходу </w:t>
      </w:r>
      <w:proofErr w:type="spellStart"/>
      <w:r w:rsidRPr="00D20F9A">
        <w:t>або</w:t>
      </w:r>
      <w:proofErr w:type="spellEnd"/>
      <w:r w:rsidRPr="00D20F9A">
        <w:t xml:space="preserve"> </w:t>
      </w:r>
      <w:proofErr w:type="spellStart"/>
      <w:r w:rsidRPr="00D20F9A">
        <w:t>тренування</w:t>
      </w:r>
      <w:proofErr w:type="spellEnd"/>
      <w:r w:rsidRPr="00D20F9A">
        <w:t xml:space="preserve">. </w:t>
      </w:r>
    </w:p>
    <w:p w14:paraId="4CE719C8" w14:textId="77777777" w:rsidR="0053756A" w:rsidRPr="00D20F9A" w:rsidRDefault="0053756A" w:rsidP="001B49A4">
      <w:pPr>
        <w:pStyle w:val="a6"/>
        <w:ind w:right="-1"/>
        <w:rPr>
          <w:color w:val="000000"/>
        </w:rPr>
      </w:pPr>
    </w:p>
    <w:p w14:paraId="58D4DF67" w14:textId="6D336F19" w:rsidR="0053756A" w:rsidRPr="00D20F9A" w:rsidRDefault="0053756A" w:rsidP="001B49A4">
      <w:pPr>
        <w:pStyle w:val="a6"/>
        <w:widowControl/>
        <w:numPr>
          <w:ilvl w:val="0"/>
          <w:numId w:val="1"/>
        </w:numPr>
        <w:tabs>
          <w:tab w:val="left" w:pos="426"/>
        </w:tabs>
        <w:overflowPunct/>
        <w:autoSpaceDE/>
        <w:autoSpaceDN/>
        <w:adjustRightInd/>
        <w:ind w:left="567" w:right="-1" w:hanging="567"/>
        <w:contextualSpacing/>
        <w:jc w:val="both"/>
        <w:rPr>
          <w:color w:val="000000"/>
        </w:rPr>
      </w:pPr>
      <w:r w:rsidRPr="00D20F9A">
        <w:rPr>
          <w:color w:val="000000"/>
        </w:rPr>
        <w:t xml:space="preserve">За </w:t>
      </w:r>
      <w:proofErr w:type="spellStart"/>
      <w:r w:rsidRPr="00D20F9A">
        <w:rPr>
          <w:color w:val="000000"/>
        </w:rPr>
        <w:t>інформацією</w:t>
      </w:r>
      <w:proofErr w:type="spellEnd"/>
      <w:r w:rsidRPr="00D20F9A">
        <w:rPr>
          <w:color w:val="000000"/>
        </w:rPr>
        <w:t xml:space="preserve">, </w:t>
      </w:r>
      <w:proofErr w:type="spellStart"/>
      <w:r w:rsidRPr="00D20F9A">
        <w:rPr>
          <w:color w:val="000000"/>
        </w:rPr>
        <w:t>зазначеною</w:t>
      </w:r>
      <w:proofErr w:type="spellEnd"/>
      <w:r w:rsidRPr="00D20F9A">
        <w:rPr>
          <w:color w:val="000000"/>
        </w:rPr>
        <w:t xml:space="preserve"> </w:t>
      </w:r>
      <w:r w:rsidR="009F669C">
        <w:rPr>
          <w:color w:val="000000"/>
          <w:lang w:val="uk-UA"/>
        </w:rPr>
        <w:t>в</w:t>
      </w:r>
      <w:r w:rsidR="009F669C" w:rsidRPr="00D20F9A">
        <w:rPr>
          <w:color w:val="000000"/>
        </w:rPr>
        <w:t xml:space="preserve"> </w:t>
      </w:r>
      <w:proofErr w:type="spellStart"/>
      <w:r w:rsidRPr="00D20F9A">
        <w:rPr>
          <w:color w:val="000000"/>
        </w:rPr>
        <w:t>Листі</w:t>
      </w:r>
      <w:proofErr w:type="spellEnd"/>
      <w:r w:rsidRPr="00D20F9A">
        <w:rPr>
          <w:color w:val="000000"/>
        </w:rPr>
        <w:t xml:space="preserve"> 5, </w:t>
      </w:r>
      <w:proofErr w:type="spellStart"/>
      <w:r w:rsidRPr="00D20F9A">
        <w:t>ціна</w:t>
      </w:r>
      <w:proofErr w:type="spellEnd"/>
      <w:r w:rsidRPr="00D20F9A">
        <w:t xml:space="preserve"> </w:t>
      </w:r>
      <w:proofErr w:type="spellStart"/>
      <w:r w:rsidRPr="00D20F9A">
        <w:t>послуги</w:t>
      </w:r>
      <w:proofErr w:type="spellEnd"/>
      <w:r w:rsidRPr="00D20F9A">
        <w:t xml:space="preserve"> з </w:t>
      </w:r>
      <w:proofErr w:type="spellStart"/>
      <w:r w:rsidRPr="00D20F9A">
        <w:t>погодинної</w:t>
      </w:r>
      <w:proofErr w:type="spellEnd"/>
      <w:r w:rsidRPr="00D20F9A">
        <w:t xml:space="preserve"> </w:t>
      </w:r>
      <w:proofErr w:type="spellStart"/>
      <w:r w:rsidRPr="00D20F9A">
        <w:t>експлуатації</w:t>
      </w:r>
      <w:proofErr w:type="spellEnd"/>
      <w:r w:rsidRPr="00D20F9A">
        <w:t xml:space="preserve"> </w:t>
      </w:r>
      <w:proofErr w:type="spellStart"/>
      <w:r w:rsidRPr="00D20F9A">
        <w:t>ігрового</w:t>
      </w:r>
      <w:proofErr w:type="spellEnd"/>
      <w:r w:rsidRPr="00D20F9A">
        <w:t xml:space="preserve"> залу </w:t>
      </w:r>
      <w:proofErr w:type="spellStart"/>
      <w:r w:rsidRPr="00D20F9A">
        <w:t>включає</w:t>
      </w:r>
      <w:proofErr w:type="spellEnd"/>
      <w:r w:rsidRPr="00D20F9A">
        <w:t xml:space="preserve"> в себе </w:t>
      </w:r>
      <w:proofErr w:type="spellStart"/>
      <w:r w:rsidRPr="00D20F9A">
        <w:t>орендну</w:t>
      </w:r>
      <w:proofErr w:type="spellEnd"/>
      <w:r w:rsidRPr="00D20F9A">
        <w:t xml:space="preserve"> плату, яка </w:t>
      </w:r>
      <w:proofErr w:type="spellStart"/>
      <w:r w:rsidRPr="00D20F9A">
        <w:t>розраховується</w:t>
      </w:r>
      <w:proofErr w:type="spellEnd"/>
      <w:r w:rsidRPr="00D20F9A">
        <w:t xml:space="preserve"> на </w:t>
      </w:r>
      <w:proofErr w:type="spellStart"/>
      <w:r w:rsidRPr="00D20F9A">
        <w:t>підставі</w:t>
      </w:r>
      <w:proofErr w:type="spellEnd"/>
      <w:r w:rsidRPr="00D20F9A">
        <w:t xml:space="preserve"> п. 2.20 </w:t>
      </w:r>
      <w:proofErr w:type="spellStart"/>
      <w:r w:rsidRPr="00D20F9A">
        <w:t>рішення</w:t>
      </w:r>
      <w:proofErr w:type="spellEnd"/>
      <w:r w:rsidRPr="00D20F9A">
        <w:t xml:space="preserve"> </w:t>
      </w:r>
      <w:proofErr w:type="spellStart"/>
      <w:r w:rsidRPr="00D20F9A">
        <w:t>Черкаської</w:t>
      </w:r>
      <w:proofErr w:type="spellEnd"/>
      <w:r w:rsidRPr="00D20F9A">
        <w:t xml:space="preserve"> </w:t>
      </w:r>
      <w:proofErr w:type="spellStart"/>
      <w:r w:rsidRPr="00D20F9A">
        <w:t>міської</w:t>
      </w:r>
      <w:proofErr w:type="spellEnd"/>
      <w:r w:rsidRPr="00D20F9A">
        <w:t xml:space="preserve"> ради </w:t>
      </w:r>
      <w:proofErr w:type="spellStart"/>
      <w:r w:rsidRPr="00D20F9A">
        <w:t>від</w:t>
      </w:r>
      <w:proofErr w:type="spellEnd"/>
      <w:r w:rsidRPr="00D20F9A">
        <w:t xml:space="preserve"> 06.09.2012 № 3-1129 «Про порядок </w:t>
      </w:r>
      <w:proofErr w:type="spellStart"/>
      <w:r w:rsidRPr="00D20F9A">
        <w:t>оренди</w:t>
      </w:r>
      <w:proofErr w:type="spellEnd"/>
      <w:r w:rsidRPr="00D20F9A">
        <w:t xml:space="preserve"> майна, </w:t>
      </w:r>
      <w:proofErr w:type="spellStart"/>
      <w:r w:rsidRPr="00D20F9A">
        <w:t>що</w:t>
      </w:r>
      <w:proofErr w:type="spellEnd"/>
      <w:r w:rsidRPr="00D20F9A">
        <w:t xml:space="preserve"> </w:t>
      </w:r>
      <w:proofErr w:type="spellStart"/>
      <w:r w:rsidRPr="00D20F9A">
        <w:t>належить</w:t>
      </w:r>
      <w:proofErr w:type="spellEnd"/>
      <w:r w:rsidRPr="00D20F9A">
        <w:t xml:space="preserve"> до </w:t>
      </w:r>
      <w:proofErr w:type="spellStart"/>
      <w:r w:rsidRPr="00D20F9A">
        <w:t>територіальної</w:t>
      </w:r>
      <w:proofErr w:type="spellEnd"/>
      <w:r w:rsidRPr="00D20F9A">
        <w:t xml:space="preserve"> </w:t>
      </w:r>
      <w:proofErr w:type="spellStart"/>
      <w:r w:rsidRPr="00D20F9A">
        <w:t>громади</w:t>
      </w:r>
      <w:proofErr w:type="spellEnd"/>
      <w:r w:rsidRPr="00D20F9A">
        <w:t xml:space="preserve"> м. </w:t>
      </w:r>
      <w:proofErr w:type="spellStart"/>
      <w:r w:rsidRPr="00D20F9A">
        <w:t>Черкаси</w:t>
      </w:r>
      <w:proofErr w:type="spellEnd"/>
      <w:r w:rsidRPr="00D20F9A">
        <w:t xml:space="preserve">» та «Методики </w:t>
      </w:r>
      <w:proofErr w:type="spellStart"/>
      <w:r w:rsidRPr="00D20F9A">
        <w:t>розрахунку</w:t>
      </w:r>
      <w:proofErr w:type="spellEnd"/>
      <w:r w:rsidRPr="00D20F9A">
        <w:t xml:space="preserve"> і порядку </w:t>
      </w:r>
      <w:proofErr w:type="spellStart"/>
      <w:r w:rsidRPr="00D20F9A">
        <w:t>використання</w:t>
      </w:r>
      <w:proofErr w:type="spellEnd"/>
      <w:r w:rsidRPr="00D20F9A">
        <w:t xml:space="preserve"> плати за </w:t>
      </w:r>
      <w:proofErr w:type="spellStart"/>
      <w:r w:rsidRPr="00D20F9A">
        <w:t>оренду</w:t>
      </w:r>
      <w:proofErr w:type="spellEnd"/>
      <w:r w:rsidRPr="00D20F9A">
        <w:t xml:space="preserve"> </w:t>
      </w:r>
      <w:proofErr w:type="spellStart"/>
      <w:r w:rsidRPr="00D20F9A">
        <w:t>комунального</w:t>
      </w:r>
      <w:proofErr w:type="spellEnd"/>
      <w:r w:rsidRPr="00D20F9A">
        <w:t xml:space="preserve"> майна м. </w:t>
      </w:r>
      <w:proofErr w:type="spellStart"/>
      <w:r w:rsidRPr="00D20F9A">
        <w:t>Черкаси</w:t>
      </w:r>
      <w:proofErr w:type="spellEnd"/>
      <w:r w:rsidRPr="00D20F9A">
        <w:t xml:space="preserve">», </w:t>
      </w:r>
      <w:proofErr w:type="spellStart"/>
      <w:r w:rsidRPr="00D20F9A">
        <w:t>затвердженої</w:t>
      </w:r>
      <w:proofErr w:type="spellEnd"/>
      <w:r w:rsidRPr="00D20F9A">
        <w:t xml:space="preserve"> </w:t>
      </w:r>
      <w:proofErr w:type="spellStart"/>
      <w:r w:rsidRPr="00D20F9A">
        <w:t>рішенням</w:t>
      </w:r>
      <w:proofErr w:type="spellEnd"/>
      <w:r w:rsidRPr="00D20F9A">
        <w:t xml:space="preserve"> </w:t>
      </w:r>
      <w:proofErr w:type="spellStart"/>
      <w:r w:rsidRPr="00D65C15">
        <w:t>сесії</w:t>
      </w:r>
      <w:proofErr w:type="spellEnd"/>
      <w:r w:rsidRPr="00D65C15">
        <w:t xml:space="preserve"> </w:t>
      </w:r>
      <w:proofErr w:type="spellStart"/>
      <w:r w:rsidRPr="00D65C15">
        <w:t>міськради</w:t>
      </w:r>
      <w:proofErr w:type="spellEnd"/>
      <w:r w:rsidRPr="00D65C15">
        <w:t xml:space="preserve"> </w:t>
      </w:r>
      <w:proofErr w:type="spellStart"/>
      <w:r w:rsidRPr="00D65C15">
        <w:t>від</w:t>
      </w:r>
      <w:proofErr w:type="spellEnd"/>
      <w:r w:rsidRPr="00D65C15">
        <w:t xml:space="preserve"> 06.09.2012 № 3-1129 (</w:t>
      </w:r>
      <w:proofErr w:type="spellStart"/>
      <w:r w:rsidRPr="00D65C15">
        <w:t>далі</w:t>
      </w:r>
      <w:proofErr w:type="spellEnd"/>
      <w:r w:rsidRPr="00D65C15">
        <w:t xml:space="preserve"> – Методика), яка </w:t>
      </w:r>
      <w:proofErr w:type="spellStart"/>
      <w:r w:rsidRPr="00D65C15">
        <w:t>розміщена</w:t>
      </w:r>
      <w:proofErr w:type="spellEnd"/>
      <w:r w:rsidRPr="00D65C15">
        <w:t xml:space="preserve"> у </w:t>
      </w:r>
      <w:proofErr w:type="spellStart"/>
      <w:r w:rsidRPr="00D65C15">
        <w:t>відкритому</w:t>
      </w:r>
      <w:proofErr w:type="spellEnd"/>
      <w:r w:rsidRPr="00D65C15">
        <w:t xml:space="preserve"> </w:t>
      </w:r>
      <w:proofErr w:type="spellStart"/>
      <w:r w:rsidRPr="00D65C15">
        <w:t>доступі</w:t>
      </w:r>
      <w:proofErr w:type="spellEnd"/>
      <w:r w:rsidRPr="00D65C15">
        <w:t xml:space="preserve"> на </w:t>
      </w:r>
      <w:proofErr w:type="spellStart"/>
      <w:r w:rsidRPr="00D65C15">
        <w:t>офіційному</w:t>
      </w:r>
      <w:proofErr w:type="spellEnd"/>
      <w:r w:rsidRPr="00D65C15">
        <w:t xml:space="preserve"> </w:t>
      </w:r>
      <w:proofErr w:type="spellStart"/>
      <w:r w:rsidRPr="00D65C15">
        <w:t>порталі</w:t>
      </w:r>
      <w:proofErr w:type="spellEnd"/>
      <w:r w:rsidRPr="00D65C15">
        <w:t xml:space="preserve"> </w:t>
      </w:r>
      <w:proofErr w:type="spellStart"/>
      <w:r w:rsidRPr="00D65C15">
        <w:t>Черкаської</w:t>
      </w:r>
      <w:proofErr w:type="spellEnd"/>
      <w:r w:rsidRPr="00D65C15">
        <w:t xml:space="preserve"> </w:t>
      </w:r>
      <w:proofErr w:type="spellStart"/>
      <w:r w:rsidRPr="00D65C15">
        <w:t>міської</w:t>
      </w:r>
      <w:proofErr w:type="spellEnd"/>
      <w:r w:rsidRPr="00D65C15">
        <w:t xml:space="preserve"> ради за </w:t>
      </w:r>
      <w:proofErr w:type="spellStart"/>
      <w:r w:rsidRPr="00D65C15">
        <w:t>посиланням</w:t>
      </w:r>
      <w:proofErr w:type="spellEnd"/>
      <w:r>
        <w:t>:</w:t>
      </w:r>
      <w:r w:rsidRPr="00D65C15">
        <w:t xml:space="preserve"> </w:t>
      </w:r>
      <w:hyperlink r:id="rId12" w:history="1">
        <w:r w:rsidRPr="00D65C15">
          <w:rPr>
            <w:rStyle w:val="a3"/>
          </w:rPr>
          <w:t>http://chmr.gov.ua/myrada/html/108904.php?id=108904</w:t>
        </w:r>
      </w:hyperlink>
      <w:r w:rsidRPr="002C5F2D">
        <w:rPr>
          <w:rStyle w:val="a3"/>
          <w:color w:val="auto"/>
          <w:u w:val="none"/>
        </w:rPr>
        <w:t xml:space="preserve">, та </w:t>
      </w:r>
      <w:proofErr w:type="spellStart"/>
      <w:r w:rsidRPr="00D65C15">
        <w:t>витрат</w:t>
      </w:r>
      <w:proofErr w:type="spellEnd"/>
      <w:r w:rsidRPr="00D65C15">
        <w:t xml:space="preserve"> на </w:t>
      </w:r>
      <w:proofErr w:type="spellStart"/>
      <w:r w:rsidRPr="00D65C15">
        <w:t>утримання</w:t>
      </w:r>
      <w:proofErr w:type="spellEnd"/>
      <w:r w:rsidRPr="00D65C15">
        <w:t xml:space="preserve"> </w:t>
      </w:r>
      <w:proofErr w:type="spellStart"/>
      <w:r w:rsidRPr="00D65C15">
        <w:t>орендованого</w:t>
      </w:r>
      <w:proofErr w:type="spellEnd"/>
      <w:r w:rsidRPr="00D65C15">
        <w:t xml:space="preserve"> </w:t>
      </w:r>
      <w:r w:rsidRPr="002C5F2D">
        <w:t>майна</w:t>
      </w:r>
      <w:r w:rsidRPr="002C5F2D">
        <w:rPr>
          <w:rStyle w:val="a3"/>
          <w:color w:val="auto"/>
          <w:u w:val="none"/>
        </w:rPr>
        <w:t xml:space="preserve">. </w:t>
      </w:r>
      <w:proofErr w:type="spellStart"/>
      <w:r w:rsidRPr="002C5F2D">
        <w:t>Крім</w:t>
      </w:r>
      <w:proofErr w:type="spellEnd"/>
      <w:r w:rsidRPr="002C5F2D">
        <w:t xml:space="preserve"> </w:t>
      </w:r>
      <w:proofErr w:type="spellStart"/>
      <w:r w:rsidRPr="00D65C15">
        <w:t>орендної</w:t>
      </w:r>
      <w:proofErr w:type="spellEnd"/>
      <w:r w:rsidRPr="00D65C15">
        <w:t xml:space="preserve"> плати</w:t>
      </w:r>
      <w:r w:rsidR="009F669C">
        <w:rPr>
          <w:lang w:val="uk-UA"/>
        </w:rPr>
        <w:t>,</w:t>
      </w:r>
      <w:r w:rsidRPr="00D65C15">
        <w:t xml:space="preserve"> </w:t>
      </w:r>
      <w:r w:rsidR="009F669C">
        <w:rPr>
          <w:lang w:val="uk-UA"/>
        </w:rPr>
        <w:t>у</w:t>
      </w:r>
      <w:r w:rsidR="009F669C" w:rsidRPr="00D65C15">
        <w:t xml:space="preserve"> </w:t>
      </w:r>
      <w:proofErr w:type="spellStart"/>
      <w:r w:rsidRPr="00D65C15">
        <w:t>ціну</w:t>
      </w:r>
      <w:proofErr w:type="spellEnd"/>
      <w:r w:rsidRPr="00D65C15">
        <w:t xml:space="preserve"> </w:t>
      </w:r>
      <w:proofErr w:type="spellStart"/>
      <w:r w:rsidRPr="00D65C15">
        <w:t>послуги</w:t>
      </w:r>
      <w:proofErr w:type="spellEnd"/>
      <w:r w:rsidRPr="00D65C15">
        <w:t xml:space="preserve"> з </w:t>
      </w:r>
      <w:proofErr w:type="spellStart"/>
      <w:r w:rsidRPr="00D65C15">
        <w:t>користування</w:t>
      </w:r>
      <w:proofErr w:type="spellEnd"/>
      <w:r w:rsidRPr="00D65C15">
        <w:t xml:space="preserve"> спортивною </w:t>
      </w:r>
      <w:proofErr w:type="spellStart"/>
      <w:r w:rsidRPr="00D65C15">
        <w:t>інфраструктурою</w:t>
      </w:r>
      <w:proofErr w:type="spellEnd"/>
      <w:r w:rsidRPr="00D65C15">
        <w:t xml:space="preserve"> </w:t>
      </w:r>
      <w:proofErr w:type="spellStart"/>
      <w:proofErr w:type="gramStart"/>
      <w:r w:rsidRPr="00D65C15">
        <w:t>включа</w:t>
      </w:r>
      <w:proofErr w:type="spellEnd"/>
      <w:r w:rsidR="009F669C">
        <w:rPr>
          <w:lang w:val="uk-UA"/>
        </w:rPr>
        <w:t>є</w:t>
      </w:r>
      <w:proofErr w:type="spellStart"/>
      <w:r w:rsidRPr="00D65C15">
        <w:t>ться</w:t>
      </w:r>
      <w:proofErr w:type="spellEnd"/>
      <w:r w:rsidRPr="00D65C15">
        <w:t xml:space="preserve">  </w:t>
      </w:r>
      <w:proofErr w:type="spellStart"/>
      <w:r w:rsidRPr="00D65C15">
        <w:t>відшкодування</w:t>
      </w:r>
      <w:proofErr w:type="spellEnd"/>
      <w:proofErr w:type="gramEnd"/>
      <w:r w:rsidRPr="00D65C15">
        <w:t xml:space="preserve"> </w:t>
      </w:r>
      <w:proofErr w:type="spellStart"/>
      <w:r w:rsidRPr="00D65C15">
        <w:t>витрат</w:t>
      </w:r>
      <w:proofErr w:type="spellEnd"/>
      <w:r w:rsidRPr="00D65C15">
        <w:t xml:space="preserve">, </w:t>
      </w:r>
      <w:proofErr w:type="spellStart"/>
      <w:r w:rsidRPr="00D65C15">
        <w:t>які</w:t>
      </w:r>
      <w:proofErr w:type="spellEnd"/>
      <w:r w:rsidRPr="00D65C15">
        <w:t xml:space="preserve"> </w:t>
      </w:r>
      <w:proofErr w:type="spellStart"/>
      <w:r w:rsidRPr="00D65C15">
        <w:t>згідно</w:t>
      </w:r>
      <w:proofErr w:type="spellEnd"/>
      <w:r w:rsidRPr="00D65C15">
        <w:t xml:space="preserve"> з договором </w:t>
      </w:r>
      <w:proofErr w:type="spellStart"/>
      <w:r w:rsidRPr="00D65C15">
        <w:t>оренди</w:t>
      </w:r>
      <w:proofErr w:type="spellEnd"/>
      <w:r w:rsidRPr="00D65C15">
        <w:t xml:space="preserve">  </w:t>
      </w:r>
      <w:proofErr w:type="spellStart"/>
      <w:r w:rsidRPr="00D65C15">
        <w:t>надає</w:t>
      </w:r>
      <w:proofErr w:type="spellEnd"/>
      <w:r w:rsidRPr="00D65C15">
        <w:t xml:space="preserve"> </w:t>
      </w:r>
      <w:proofErr w:type="spellStart"/>
      <w:r w:rsidRPr="00D65C15">
        <w:t>орендодавець</w:t>
      </w:r>
      <w:proofErr w:type="spellEnd"/>
      <w:r w:rsidRPr="00D65C15">
        <w:t xml:space="preserve">,  </w:t>
      </w:r>
      <w:proofErr w:type="spellStart"/>
      <w:r w:rsidRPr="00D65C15">
        <w:t>витрат</w:t>
      </w:r>
      <w:proofErr w:type="spellEnd"/>
      <w:r w:rsidRPr="00D65C15">
        <w:t xml:space="preserve"> на </w:t>
      </w:r>
      <w:proofErr w:type="spellStart"/>
      <w:r w:rsidRPr="00D65C15">
        <w:t>утримання</w:t>
      </w:r>
      <w:proofErr w:type="spellEnd"/>
      <w:r w:rsidRPr="00D65C15">
        <w:t xml:space="preserve"> </w:t>
      </w:r>
      <w:proofErr w:type="spellStart"/>
      <w:r w:rsidRPr="00D20F9A">
        <w:t>орендованого</w:t>
      </w:r>
      <w:proofErr w:type="spellEnd"/>
      <w:r w:rsidRPr="00D20F9A">
        <w:t xml:space="preserve"> майна, </w:t>
      </w:r>
      <w:proofErr w:type="spellStart"/>
      <w:r w:rsidRPr="00D20F9A">
        <w:t>зокрема</w:t>
      </w:r>
      <w:proofErr w:type="spellEnd"/>
      <w:r w:rsidRPr="00D20F9A">
        <w:t xml:space="preserve"> </w:t>
      </w:r>
      <w:proofErr w:type="spellStart"/>
      <w:r w:rsidRPr="00D20F9A">
        <w:t>витрат</w:t>
      </w:r>
      <w:proofErr w:type="spellEnd"/>
      <w:r w:rsidRPr="00D20F9A">
        <w:t xml:space="preserve"> на </w:t>
      </w:r>
      <w:proofErr w:type="spellStart"/>
      <w:r w:rsidRPr="00D20F9A">
        <w:t>відшкодування</w:t>
      </w:r>
      <w:proofErr w:type="spellEnd"/>
      <w:r w:rsidRPr="00D20F9A">
        <w:t xml:space="preserve"> </w:t>
      </w:r>
      <w:proofErr w:type="spellStart"/>
      <w:r w:rsidRPr="00D20F9A">
        <w:t>амортизаційних</w:t>
      </w:r>
      <w:proofErr w:type="spellEnd"/>
      <w:r w:rsidRPr="00D20F9A">
        <w:t xml:space="preserve"> </w:t>
      </w:r>
      <w:proofErr w:type="spellStart"/>
      <w:r w:rsidRPr="00D20F9A">
        <w:t>відрахувань</w:t>
      </w:r>
      <w:proofErr w:type="spellEnd"/>
      <w:r w:rsidRPr="00D20F9A">
        <w:t xml:space="preserve">. </w:t>
      </w:r>
      <w:proofErr w:type="spellStart"/>
      <w:r w:rsidRPr="00D20F9A">
        <w:t>Калькуляція</w:t>
      </w:r>
      <w:proofErr w:type="spellEnd"/>
      <w:r w:rsidRPr="00D20F9A">
        <w:t xml:space="preserve"> </w:t>
      </w:r>
      <w:proofErr w:type="spellStart"/>
      <w:r>
        <w:t>ціни</w:t>
      </w:r>
      <w:proofErr w:type="spellEnd"/>
      <w:r>
        <w:t xml:space="preserve"> </w:t>
      </w:r>
      <w:proofErr w:type="spellStart"/>
      <w:r w:rsidRPr="00D20F9A">
        <w:t>послуг</w:t>
      </w:r>
      <w:proofErr w:type="spellEnd"/>
      <w:r w:rsidRPr="00D20F9A">
        <w:t xml:space="preserve"> </w:t>
      </w:r>
      <w:proofErr w:type="spellStart"/>
      <w:r w:rsidRPr="00D20F9A">
        <w:t>розраховується</w:t>
      </w:r>
      <w:proofErr w:type="spellEnd"/>
      <w:r w:rsidRPr="00D20F9A">
        <w:t xml:space="preserve"> на </w:t>
      </w:r>
      <w:proofErr w:type="spellStart"/>
      <w:r w:rsidRPr="00D20F9A">
        <w:t>кожний</w:t>
      </w:r>
      <w:proofErr w:type="spellEnd"/>
      <w:r w:rsidRPr="00D20F9A">
        <w:t xml:space="preserve"> </w:t>
      </w:r>
      <w:proofErr w:type="spellStart"/>
      <w:r w:rsidRPr="00D20F9A">
        <w:t>захід</w:t>
      </w:r>
      <w:proofErr w:type="spellEnd"/>
      <w:r w:rsidRPr="00D20F9A">
        <w:t xml:space="preserve"> </w:t>
      </w:r>
      <w:proofErr w:type="spellStart"/>
      <w:r w:rsidRPr="00D20F9A">
        <w:t>окремо</w:t>
      </w:r>
      <w:proofErr w:type="spellEnd"/>
      <w:r w:rsidRPr="00D20F9A">
        <w:t xml:space="preserve"> та </w:t>
      </w:r>
      <w:proofErr w:type="spellStart"/>
      <w:r w:rsidRPr="00D20F9A">
        <w:t>надсилається</w:t>
      </w:r>
      <w:proofErr w:type="spellEnd"/>
      <w:r w:rsidRPr="00D20F9A">
        <w:t xml:space="preserve"> на </w:t>
      </w:r>
      <w:proofErr w:type="spellStart"/>
      <w:r w:rsidRPr="00D20F9A">
        <w:t>електрону</w:t>
      </w:r>
      <w:proofErr w:type="spellEnd"/>
      <w:r w:rsidRPr="00D20F9A">
        <w:t xml:space="preserve"> </w:t>
      </w:r>
      <w:proofErr w:type="spellStart"/>
      <w:r w:rsidRPr="00D20F9A">
        <w:t>пошту</w:t>
      </w:r>
      <w:proofErr w:type="spellEnd"/>
      <w:r w:rsidRPr="00D20F9A">
        <w:t xml:space="preserve"> </w:t>
      </w:r>
      <w:proofErr w:type="spellStart"/>
      <w:r w:rsidRPr="00D20F9A">
        <w:t>орендарю</w:t>
      </w:r>
      <w:proofErr w:type="spellEnd"/>
      <w:r w:rsidRPr="00D20F9A">
        <w:t xml:space="preserve"> (за </w:t>
      </w:r>
      <w:proofErr w:type="spellStart"/>
      <w:r w:rsidRPr="00D20F9A">
        <w:t>вимогою</w:t>
      </w:r>
      <w:proofErr w:type="spellEnd"/>
      <w:r w:rsidRPr="00D20F9A">
        <w:t xml:space="preserve">) </w:t>
      </w:r>
      <w:proofErr w:type="spellStart"/>
      <w:r w:rsidRPr="00D20F9A">
        <w:t>або</w:t>
      </w:r>
      <w:proofErr w:type="spellEnd"/>
      <w:r w:rsidRPr="00D20F9A">
        <w:t xml:space="preserve"> є </w:t>
      </w:r>
      <w:proofErr w:type="spellStart"/>
      <w:r w:rsidRPr="00D20F9A">
        <w:t>додатком</w:t>
      </w:r>
      <w:proofErr w:type="spellEnd"/>
      <w:r w:rsidRPr="00D20F9A">
        <w:t xml:space="preserve"> </w:t>
      </w:r>
      <w:proofErr w:type="gramStart"/>
      <w:r w:rsidRPr="00D20F9A">
        <w:t>до договору</w:t>
      </w:r>
      <w:proofErr w:type="gramEnd"/>
      <w:r w:rsidRPr="00D20F9A">
        <w:t xml:space="preserve"> </w:t>
      </w:r>
      <w:proofErr w:type="spellStart"/>
      <w:r w:rsidRPr="00D20F9A">
        <w:t>надання</w:t>
      </w:r>
      <w:proofErr w:type="spellEnd"/>
      <w:r w:rsidRPr="00D20F9A">
        <w:t xml:space="preserve"> </w:t>
      </w:r>
      <w:proofErr w:type="spellStart"/>
      <w:r w:rsidRPr="00D20F9A">
        <w:t>послуг</w:t>
      </w:r>
      <w:proofErr w:type="spellEnd"/>
      <w:r w:rsidRPr="00D20F9A">
        <w:t xml:space="preserve">. </w:t>
      </w:r>
      <w:proofErr w:type="spellStart"/>
      <w:r w:rsidRPr="00D20F9A">
        <w:t>Такі</w:t>
      </w:r>
      <w:proofErr w:type="spellEnd"/>
      <w:r w:rsidRPr="00D20F9A">
        <w:t xml:space="preserve"> </w:t>
      </w:r>
      <w:proofErr w:type="spellStart"/>
      <w:r w:rsidRPr="00D20F9A">
        <w:t>суми</w:t>
      </w:r>
      <w:proofErr w:type="spellEnd"/>
      <w:r w:rsidRPr="00D20F9A">
        <w:t xml:space="preserve"> </w:t>
      </w:r>
      <w:proofErr w:type="spellStart"/>
      <w:r w:rsidRPr="00D20F9A">
        <w:t>сплачуються</w:t>
      </w:r>
      <w:proofErr w:type="spellEnd"/>
      <w:r w:rsidRPr="00D20F9A">
        <w:t xml:space="preserve"> </w:t>
      </w:r>
      <w:proofErr w:type="spellStart"/>
      <w:r w:rsidRPr="00D20F9A">
        <w:t>орендарем</w:t>
      </w:r>
      <w:proofErr w:type="spellEnd"/>
      <w:r w:rsidRPr="00D20F9A">
        <w:t xml:space="preserve"> </w:t>
      </w:r>
      <w:proofErr w:type="spellStart"/>
      <w:r w:rsidRPr="00D20F9A">
        <w:t>окремо</w:t>
      </w:r>
      <w:proofErr w:type="spellEnd"/>
      <w:r w:rsidRPr="00D20F9A">
        <w:t xml:space="preserve"> </w:t>
      </w:r>
      <w:proofErr w:type="spellStart"/>
      <w:r w:rsidRPr="00D20F9A">
        <w:t>згідно</w:t>
      </w:r>
      <w:proofErr w:type="spellEnd"/>
      <w:r w:rsidRPr="00D20F9A">
        <w:t xml:space="preserve"> </w:t>
      </w:r>
      <w:r>
        <w:t xml:space="preserve">з </w:t>
      </w:r>
      <w:proofErr w:type="spellStart"/>
      <w:r w:rsidRPr="00D20F9A">
        <w:t>виставлени</w:t>
      </w:r>
      <w:r>
        <w:t>ми</w:t>
      </w:r>
      <w:proofErr w:type="spellEnd"/>
      <w:r w:rsidRPr="00D20F9A">
        <w:t xml:space="preserve"> </w:t>
      </w:r>
      <w:proofErr w:type="spellStart"/>
      <w:r w:rsidRPr="00D20F9A">
        <w:t>йому</w:t>
      </w:r>
      <w:proofErr w:type="spellEnd"/>
      <w:r w:rsidRPr="00D20F9A">
        <w:t xml:space="preserve"> </w:t>
      </w:r>
      <w:proofErr w:type="spellStart"/>
      <w:r w:rsidRPr="00D20F9A">
        <w:t>рахунк</w:t>
      </w:r>
      <w:r>
        <w:t>ами</w:t>
      </w:r>
      <w:proofErr w:type="spellEnd"/>
      <w:r w:rsidRPr="00D20F9A">
        <w:t xml:space="preserve">. </w:t>
      </w:r>
      <w:proofErr w:type="spellStart"/>
      <w:r w:rsidRPr="00D20F9A">
        <w:t>Розрахунок</w:t>
      </w:r>
      <w:proofErr w:type="spellEnd"/>
      <w:r w:rsidRPr="00D20F9A">
        <w:t xml:space="preserve"> </w:t>
      </w:r>
      <w:proofErr w:type="spellStart"/>
      <w:r w:rsidRPr="00D20F9A">
        <w:t>витрат</w:t>
      </w:r>
      <w:proofErr w:type="spellEnd"/>
      <w:r w:rsidRPr="00D20F9A">
        <w:t xml:space="preserve"> на </w:t>
      </w:r>
      <w:proofErr w:type="spellStart"/>
      <w:proofErr w:type="gramStart"/>
      <w:r w:rsidRPr="00D20F9A">
        <w:t>відшкодування</w:t>
      </w:r>
      <w:proofErr w:type="spellEnd"/>
      <w:r w:rsidRPr="00D20F9A">
        <w:t xml:space="preserve">  </w:t>
      </w:r>
      <w:proofErr w:type="spellStart"/>
      <w:r w:rsidRPr="00D20F9A">
        <w:t>витрат</w:t>
      </w:r>
      <w:proofErr w:type="spellEnd"/>
      <w:proofErr w:type="gramEnd"/>
      <w:r w:rsidRPr="00D20F9A">
        <w:t xml:space="preserve"> </w:t>
      </w:r>
      <w:proofErr w:type="spellStart"/>
      <w:r w:rsidRPr="00D20F9A">
        <w:t>орендодавця</w:t>
      </w:r>
      <w:proofErr w:type="spellEnd"/>
      <w:r w:rsidRPr="00D20F9A">
        <w:t xml:space="preserve"> </w:t>
      </w:r>
      <w:proofErr w:type="spellStart"/>
      <w:r w:rsidRPr="00D20F9A">
        <w:t>розраховуються</w:t>
      </w:r>
      <w:proofErr w:type="spellEnd"/>
      <w:r w:rsidRPr="00D20F9A">
        <w:t xml:space="preserve"> </w:t>
      </w:r>
      <w:proofErr w:type="spellStart"/>
      <w:r w:rsidRPr="00D20F9A">
        <w:t>виходячи</w:t>
      </w:r>
      <w:proofErr w:type="spellEnd"/>
      <w:r>
        <w:t xml:space="preserve">, </w:t>
      </w:r>
      <w:proofErr w:type="spellStart"/>
      <w:r>
        <w:t>зокрема</w:t>
      </w:r>
      <w:proofErr w:type="spellEnd"/>
      <w:r>
        <w:t>,</w:t>
      </w:r>
      <w:r w:rsidRPr="00D20F9A">
        <w:t xml:space="preserve"> з </w:t>
      </w:r>
      <w:r w:rsidR="009F669C">
        <w:rPr>
          <w:lang w:val="uk-UA"/>
        </w:rPr>
        <w:t>такого</w:t>
      </w:r>
      <w:r w:rsidRPr="00D20F9A">
        <w:t>:</w:t>
      </w:r>
    </w:p>
    <w:p w14:paraId="798B52C6" w14:textId="7130FE85" w:rsidR="0053756A" w:rsidRPr="009F6C66" w:rsidRDefault="009F669C" w:rsidP="001B49A4">
      <w:pPr>
        <w:pStyle w:val="HTML"/>
        <w:numPr>
          <w:ilvl w:val="0"/>
          <w:numId w:val="17"/>
        </w:numPr>
        <w:ind w:left="851" w:right="-1" w:hanging="284"/>
        <w:jc w:val="both"/>
        <w:rPr>
          <w:rFonts w:ascii="Times New Roman" w:hAnsi="Times New Roman" w:cs="Times New Roman"/>
          <w:sz w:val="24"/>
          <w:szCs w:val="24"/>
          <w:lang w:val="uk-UA"/>
        </w:rPr>
      </w:pPr>
      <w:r w:rsidRPr="00D20F9A">
        <w:rPr>
          <w:rFonts w:ascii="Times New Roman" w:hAnsi="Times New Roman" w:cs="Times New Roman"/>
          <w:sz w:val="24"/>
          <w:szCs w:val="24"/>
          <w:lang w:val="uk-UA"/>
        </w:rPr>
        <w:t>варт</w:t>
      </w:r>
      <w:r>
        <w:rPr>
          <w:rFonts w:ascii="Times New Roman" w:hAnsi="Times New Roman" w:cs="Times New Roman"/>
          <w:sz w:val="24"/>
          <w:szCs w:val="24"/>
          <w:lang w:val="uk-UA"/>
        </w:rPr>
        <w:t>ість</w:t>
      </w:r>
      <w:r w:rsidRPr="00D20F9A">
        <w:rPr>
          <w:rFonts w:ascii="Times New Roman" w:hAnsi="Times New Roman" w:cs="Times New Roman"/>
          <w:sz w:val="24"/>
          <w:szCs w:val="24"/>
          <w:lang w:val="uk-UA"/>
        </w:rPr>
        <w:t xml:space="preserve"> </w:t>
      </w:r>
      <w:r w:rsidR="0053756A" w:rsidRPr="00D20F9A">
        <w:rPr>
          <w:rFonts w:ascii="Times New Roman" w:hAnsi="Times New Roman" w:cs="Times New Roman"/>
          <w:sz w:val="24"/>
          <w:szCs w:val="24"/>
          <w:lang w:val="uk-UA"/>
        </w:rPr>
        <w:t xml:space="preserve">комунальних  витрат (послуги теплопостачання, </w:t>
      </w:r>
      <w:proofErr w:type="spellStart"/>
      <w:r w:rsidR="0053756A" w:rsidRPr="00D20F9A">
        <w:rPr>
          <w:rFonts w:ascii="Times New Roman" w:hAnsi="Times New Roman" w:cs="Times New Roman"/>
          <w:sz w:val="24"/>
          <w:szCs w:val="24"/>
          <w:lang w:val="uk-UA"/>
        </w:rPr>
        <w:t>електро</w:t>
      </w:r>
      <w:proofErr w:type="spellEnd"/>
      <w:r w:rsidR="0053756A" w:rsidRPr="00D20F9A">
        <w:rPr>
          <w:rFonts w:ascii="Times New Roman" w:hAnsi="Times New Roman" w:cs="Times New Roman"/>
          <w:sz w:val="24"/>
          <w:szCs w:val="24"/>
          <w:lang w:val="uk-UA"/>
        </w:rPr>
        <w:t xml:space="preserve">- та водопостачання, водовідведення), які необхідно відшкодувати орендареві,  обчислюється прямим розрахунком відповідно до натуральних одиниць споживання </w:t>
      </w:r>
      <w:r w:rsidR="0053756A" w:rsidRPr="009F6C66">
        <w:rPr>
          <w:rFonts w:ascii="Times New Roman" w:hAnsi="Times New Roman" w:cs="Times New Roman"/>
          <w:sz w:val="24"/>
          <w:szCs w:val="24"/>
          <w:lang w:val="uk-UA"/>
        </w:rPr>
        <w:t>енергоносіїв</w:t>
      </w:r>
      <w:r>
        <w:rPr>
          <w:rFonts w:ascii="Times New Roman" w:hAnsi="Times New Roman" w:cs="Times New Roman"/>
          <w:sz w:val="24"/>
          <w:szCs w:val="24"/>
          <w:lang w:val="uk-UA"/>
        </w:rPr>
        <w:t>,</w:t>
      </w:r>
      <w:r w:rsidR="0053756A" w:rsidRPr="009F6C66">
        <w:rPr>
          <w:rFonts w:ascii="Times New Roman" w:hAnsi="Times New Roman" w:cs="Times New Roman"/>
          <w:sz w:val="24"/>
          <w:szCs w:val="24"/>
          <w:lang w:val="uk-UA"/>
        </w:rPr>
        <w:t xml:space="preserve"> помножених на </w:t>
      </w:r>
      <w:r>
        <w:rPr>
          <w:rFonts w:ascii="Times New Roman" w:hAnsi="Times New Roman" w:cs="Times New Roman"/>
          <w:sz w:val="24"/>
          <w:szCs w:val="24"/>
          <w:lang w:val="uk-UA"/>
        </w:rPr>
        <w:t>чинні</w:t>
      </w:r>
      <w:r w:rsidRPr="009F6C66">
        <w:rPr>
          <w:rFonts w:ascii="Times New Roman" w:hAnsi="Times New Roman" w:cs="Times New Roman"/>
          <w:sz w:val="24"/>
          <w:szCs w:val="24"/>
          <w:lang w:val="uk-UA"/>
        </w:rPr>
        <w:t xml:space="preserve"> </w:t>
      </w:r>
      <w:r w:rsidR="0053756A" w:rsidRPr="009F6C66">
        <w:rPr>
          <w:rFonts w:ascii="Times New Roman" w:hAnsi="Times New Roman" w:cs="Times New Roman"/>
          <w:sz w:val="24"/>
          <w:szCs w:val="24"/>
          <w:lang w:val="uk-UA"/>
        </w:rPr>
        <w:t xml:space="preserve">тарифи на енергоносії. Кількість </w:t>
      </w:r>
      <w:proofErr w:type="spellStart"/>
      <w:r w:rsidR="0053756A" w:rsidRPr="009F6C66">
        <w:rPr>
          <w:rFonts w:ascii="Times New Roman" w:hAnsi="Times New Roman" w:cs="Times New Roman"/>
          <w:sz w:val="24"/>
          <w:szCs w:val="24"/>
          <w:lang w:val="uk-UA"/>
        </w:rPr>
        <w:t>Гкал</w:t>
      </w:r>
      <w:proofErr w:type="spellEnd"/>
      <w:r w:rsidR="0053756A" w:rsidRPr="009F6C66">
        <w:rPr>
          <w:rFonts w:ascii="Times New Roman" w:hAnsi="Times New Roman" w:cs="Times New Roman"/>
          <w:sz w:val="24"/>
          <w:szCs w:val="24"/>
          <w:lang w:val="uk-UA"/>
        </w:rPr>
        <w:t xml:space="preserve"> визначається на одиницю площі </w:t>
      </w:r>
      <w:r>
        <w:rPr>
          <w:rFonts w:ascii="Times New Roman" w:hAnsi="Times New Roman" w:cs="Times New Roman"/>
          <w:sz w:val="24"/>
          <w:szCs w:val="24"/>
          <w:lang w:val="uk-UA"/>
        </w:rPr>
        <w:t>за</w:t>
      </w:r>
      <w:r w:rsidRPr="009F6C66">
        <w:rPr>
          <w:rFonts w:ascii="Times New Roman" w:hAnsi="Times New Roman" w:cs="Times New Roman"/>
          <w:sz w:val="24"/>
          <w:szCs w:val="24"/>
          <w:lang w:val="uk-UA"/>
        </w:rPr>
        <w:t xml:space="preserve"> </w:t>
      </w:r>
      <w:r w:rsidR="0053756A" w:rsidRPr="009F6C66">
        <w:rPr>
          <w:rFonts w:ascii="Times New Roman" w:hAnsi="Times New Roman" w:cs="Times New Roman"/>
          <w:sz w:val="24"/>
          <w:szCs w:val="24"/>
          <w:lang w:val="uk-UA"/>
        </w:rPr>
        <w:t>годину користування спорудою, обсяги водопостачання та водовідведення в метрах кубічних обраховуються згідно</w:t>
      </w:r>
      <w:r>
        <w:rPr>
          <w:rFonts w:ascii="Times New Roman" w:hAnsi="Times New Roman" w:cs="Times New Roman"/>
          <w:sz w:val="24"/>
          <w:szCs w:val="24"/>
          <w:lang w:val="uk-UA"/>
        </w:rPr>
        <w:t xml:space="preserve"> з</w:t>
      </w:r>
      <w:r w:rsidR="0053756A" w:rsidRPr="009F6C66">
        <w:rPr>
          <w:rFonts w:ascii="Times New Roman" w:hAnsi="Times New Roman" w:cs="Times New Roman"/>
          <w:sz w:val="24"/>
          <w:szCs w:val="24"/>
          <w:lang w:val="uk-UA"/>
        </w:rPr>
        <w:t xml:space="preserve"> норм</w:t>
      </w:r>
      <w:r>
        <w:rPr>
          <w:rFonts w:ascii="Times New Roman" w:hAnsi="Times New Roman" w:cs="Times New Roman"/>
          <w:sz w:val="24"/>
          <w:szCs w:val="24"/>
          <w:lang w:val="uk-UA"/>
        </w:rPr>
        <w:t>ами</w:t>
      </w:r>
      <w:r w:rsidR="0053756A" w:rsidRPr="009F6C66">
        <w:rPr>
          <w:rFonts w:ascii="Times New Roman" w:hAnsi="Times New Roman" w:cs="Times New Roman"/>
          <w:sz w:val="24"/>
          <w:szCs w:val="24"/>
          <w:lang w:val="uk-UA"/>
        </w:rPr>
        <w:t xml:space="preserve"> споживання на </w:t>
      </w:r>
      <w:r>
        <w:rPr>
          <w:rFonts w:ascii="Times New Roman" w:hAnsi="Times New Roman" w:cs="Times New Roman"/>
          <w:sz w:val="24"/>
          <w:szCs w:val="24"/>
          <w:lang w:val="uk-UA"/>
        </w:rPr>
        <w:t>одного</w:t>
      </w:r>
      <w:r w:rsidRPr="009F6C66">
        <w:rPr>
          <w:rFonts w:ascii="Times New Roman" w:hAnsi="Times New Roman" w:cs="Times New Roman"/>
          <w:sz w:val="24"/>
          <w:szCs w:val="24"/>
          <w:lang w:val="uk-UA"/>
        </w:rPr>
        <w:t xml:space="preserve"> </w:t>
      </w:r>
      <w:r w:rsidR="0053756A" w:rsidRPr="009F6C66">
        <w:rPr>
          <w:rFonts w:ascii="Times New Roman" w:hAnsi="Times New Roman" w:cs="Times New Roman"/>
          <w:sz w:val="24"/>
          <w:szCs w:val="24"/>
          <w:lang w:val="uk-UA"/>
        </w:rPr>
        <w:t xml:space="preserve">відвідувача споруди </w:t>
      </w:r>
      <w:r>
        <w:rPr>
          <w:rFonts w:ascii="Times New Roman" w:hAnsi="Times New Roman" w:cs="Times New Roman"/>
          <w:sz w:val="24"/>
          <w:szCs w:val="24"/>
          <w:lang w:val="uk-UA"/>
        </w:rPr>
        <w:t>за</w:t>
      </w:r>
      <w:r w:rsidRPr="009F6C66">
        <w:rPr>
          <w:rFonts w:ascii="Times New Roman" w:hAnsi="Times New Roman" w:cs="Times New Roman"/>
          <w:sz w:val="24"/>
          <w:szCs w:val="24"/>
          <w:lang w:val="uk-UA"/>
        </w:rPr>
        <w:t xml:space="preserve"> </w:t>
      </w:r>
      <w:r w:rsidR="0053756A" w:rsidRPr="009F6C66">
        <w:rPr>
          <w:rFonts w:ascii="Times New Roman" w:hAnsi="Times New Roman" w:cs="Times New Roman"/>
          <w:sz w:val="24"/>
          <w:szCs w:val="24"/>
          <w:lang w:val="uk-UA"/>
        </w:rPr>
        <w:t xml:space="preserve">годину. Електрична енергія </w:t>
      </w:r>
      <w:r w:rsidR="0053756A" w:rsidRPr="009F6C66">
        <w:rPr>
          <w:rFonts w:ascii="Times New Roman" w:hAnsi="Times New Roman" w:cs="Times New Roman"/>
          <w:sz w:val="24"/>
          <w:szCs w:val="24"/>
          <w:lang w:val="uk-UA"/>
        </w:rPr>
        <w:lastRenderedPageBreak/>
        <w:t xml:space="preserve">розраховується в кВт/год, відповідно до потужності  електрообладнання та освітлювальних приладів </w:t>
      </w:r>
      <w:r>
        <w:rPr>
          <w:rFonts w:ascii="Times New Roman" w:hAnsi="Times New Roman" w:cs="Times New Roman"/>
          <w:sz w:val="24"/>
          <w:szCs w:val="24"/>
          <w:lang w:val="uk-UA"/>
        </w:rPr>
        <w:t>у</w:t>
      </w:r>
      <w:r w:rsidRPr="009F6C66">
        <w:rPr>
          <w:rFonts w:ascii="Times New Roman" w:hAnsi="Times New Roman" w:cs="Times New Roman"/>
          <w:sz w:val="24"/>
          <w:szCs w:val="24"/>
          <w:lang w:val="uk-UA"/>
        </w:rPr>
        <w:t xml:space="preserve"> </w:t>
      </w:r>
      <w:r w:rsidR="0053756A" w:rsidRPr="009F6C66">
        <w:rPr>
          <w:rFonts w:ascii="Times New Roman" w:hAnsi="Times New Roman" w:cs="Times New Roman"/>
          <w:sz w:val="24"/>
          <w:szCs w:val="24"/>
          <w:lang w:val="uk-UA"/>
        </w:rPr>
        <w:t>приміщеннях, що надаються у використання;</w:t>
      </w:r>
    </w:p>
    <w:p w14:paraId="70F36665" w14:textId="0211ABE2" w:rsidR="0053756A" w:rsidRPr="002C5F2D" w:rsidRDefault="0053756A" w:rsidP="001B49A4">
      <w:pPr>
        <w:pStyle w:val="HTML"/>
        <w:numPr>
          <w:ilvl w:val="0"/>
          <w:numId w:val="17"/>
        </w:numPr>
        <w:ind w:left="851" w:right="-1" w:hanging="284"/>
        <w:jc w:val="both"/>
        <w:rPr>
          <w:rFonts w:ascii="Times New Roman" w:hAnsi="Times New Roman" w:cs="Times New Roman"/>
          <w:sz w:val="24"/>
          <w:szCs w:val="24"/>
          <w:lang w:val="uk-UA"/>
        </w:rPr>
      </w:pPr>
      <w:r w:rsidRPr="0005176A">
        <w:rPr>
          <w:rFonts w:ascii="Times New Roman" w:hAnsi="Times New Roman" w:cs="Times New Roman"/>
          <w:sz w:val="24"/>
          <w:szCs w:val="24"/>
          <w:lang w:val="uk-UA"/>
        </w:rPr>
        <w:t xml:space="preserve">відшкодування витрат на забезпечення пожежної охорони включається до рахунків тільки </w:t>
      </w:r>
      <w:r w:rsidR="009F669C">
        <w:rPr>
          <w:rFonts w:ascii="Times New Roman" w:hAnsi="Times New Roman" w:cs="Times New Roman"/>
          <w:sz w:val="24"/>
          <w:szCs w:val="24"/>
          <w:lang w:val="uk-UA"/>
        </w:rPr>
        <w:t>під час</w:t>
      </w:r>
      <w:r w:rsidR="009F669C" w:rsidRPr="0005176A">
        <w:rPr>
          <w:rFonts w:ascii="Times New Roman" w:hAnsi="Times New Roman" w:cs="Times New Roman"/>
          <w:sz w:val="24"/>
          <w:szCs w:val="24"/>
          <w:lang w:val="uk-UA"/>
        </w:rPr>
        <w:t xml:space="preserve"> </w:t>
      </w:r>
      <w:r w:rsidRPr="0005176A">
        <w:rPr>
          <w:rFonts w:ascii="Times New Roman" w:hAnsi="Times New Roman" w:cs="Times New Roman"/>
          <w:sz w:val="24"/>
          <w:szCs w:val="24"/>
          <w:lang w:val="uk-UA"/>
        </w:rPr>
        <w:t>проведенн</w:t>
      </w:r>
      <w:r w:rsidR="009F669C">
        <w:rPr>
          <w:rFonts w:ascii="Times New Roman" w:hAnsi="Times New Roman" w:cs="Times New Roman"/>
          <w:sz w:val="24"/>
          <w:szCs w:val="24"/>
          <w:lang w:val="uk-UA"/>
        </w:rPr>
        <w:t>я</w:t>
      </w:r>
      <w:r w:rsidRPr="0005176A">
        <w:rPr>
          <w:rFonts w:ascii="Times New Roman" w:hAnsi="Times New Roman" w:cs="Times New Roman"/>
          <w:sz w:val="24"/>
          <w:szCs w:val="24"/>
          <w:lang w:val="uk-UA"/>
        </w:rPr>
        <w:t xml:space="preserve"> масових заходів, оскільки на </w:t>
      </w:r>
      <w:r w:rsidR="009F669C">
        <w:rPr>
          <w:rFonts w:ascii="Times New Roman" w:hAnsi="Times New Roman" w:cs="Times New Roman"/>
          <w:sz w:val="24"/>
          <w:szCs w:val="24"/>
          <w:lang w:val="uk-UA"/>
        </w:rPr>
        <w:t>П</w:t>
      </w:r>
      <w:r w:rsidRPr="0005176A">
        <w:rPr>
          <w:rFonts w:ascii="Times New Roman" w:hAnsi="Times New Roman" w:cs="Times New Roman"/>
          <w:sz w:val="24"/>
          <w:szCs w:val="24"/>
          <w:lang w:val="uk-UA"/>
        </w:rPr>
        <w:t xml:space="preserve">ідприємстві відсутня система протипожежної сигналізації </w:t>
      </w:r>
      <w:r w:rsidR="009F669C">
        <w:rPr>
          <w:rFonts w:ascii="Times New Roman" w:hAnsi="Times New Roman" w:cs="Times New Roman"/>
          <w:sz w:val="24"/>
          <w:szCs w:val="24"/>
          <w:lang w:val="uk-UA"/>
        </w:rPr>
        <w:t>та</w:t>
      </w:r>
      <w:r w:rsidR="009F669C" w:rsidRPr="0005176A">
        <w:rPr>
          <w:rFonts w:ascii="Times New Roman" w:hAnsi="Times New Roman" w:cs="Times New Roman"/>
          <w:sz w:val="24"/>
          <w:szCs w:val="24"/>
          <w:lang w:val="uk-UA"/>
        </w:rPr>
        <w:t xml:space="preserve"> </w:t>
      </w:r>
      <w:r w:rsidRPr="0005176A">
        <w:rPr>
          <w:rFonts w:ascii="Times New Roman" w:hAnsi="Times New Roman" w:cs="Times New Roman"/>
          <w:sz w:val="24"/>
          <w:szCs w:val="24"/>
          <w:lang w:val="uk-UA"/>
        </w:rPr>
        <w:t>оповіщення людей пр</w:t>
      </w:r>
      <w:r w:rsidRPr="002C5F2D">
        <w:rPr>
          <w:rFonts w:ascii="Times New Roman" w:hAnsi="Times New Roman" w:cs="Times New Roman"/>
          <w:sz w:val="24"/>
          <w:szCs w:val="24"/>
          <w:lang w:val="uk-UA"/>
        </w:rPr>
        <w:t xml:space="preserve">о пожежу. </w:t>
      </w:r>
      <w:proofErr w:type="spellStart"/>
      <w:r w:rsidRPr="002C5F2D">
        <w:rPr>
          <w:rFonts w:ascii="Times New Roman" w:hAnsi="Times New Roman" w:cs="Times New Roman"/>
          <w:sz w:val="24"/>
          <w:szCs w:val="24"/>
        </w:rPr>
        <w:t>Нараховується</w:t>
      </w:r>
      <w:proofErr w:type="spellEnd"/>
      <w:r w:rsidRPr="002C5F2D">
        <w:rPr>
          <w:rFonts w:ascii="Times New Roman" w:hAnsi="Times New Roman" w:cs="Times New Roman"/>
          <w:sz w:val="24"/>
          <w:szCs w:val="24"/>
        </w:rPr>
        <w:t xml:space="preserve"> </w:t>
      </w:r>
      <w:proofErr w:type="spellStart"/>
      <w:r w:rsidRPr="002C5F2D">
        <w:rPr>
          <w:rFonts w:ascii="Times New Roman" w:hAnsi="Times New Roman" w:cs="Times New Roman"/>
          <w:sz w:val="24"/>
          <w:szCs w:val="24"/>
        </w:rPr>
        <w:t>користувачам</w:t>
      </w:r>
      <w:proofErr w:type="spellEnd"/>
      <w:r w:rsidRPr="002C5F2D">
        <w:rPr>
          <w:rFonts w:ascii="Times New Roman" w:hAnsi="Times New Roman" w:cs="Times New Roman"/>
          <w:sz w:val="24"/>
          <w:szCs w:val="24"/>
        </w:rPr>
        <w:t xml:space="preserve"> </w:t>
      </w:r>
      <w:proofErr w:type="spellStart"/>
      <w:r w:rsidRPr="002C5F2D">
        <w:rPr>
          <w:rFonts w:ascii="Times New Roman" w:hAnsi="Times New Roman" w:cs="Times New Roman"/>
          <w:sz w:val="24"/>
          <w:szCs w:val="24"/>
        </w:rPr>
        <w:t>відповідно</w:t>
      </w:r>
      <w:proofErr w:type="spellEnd"/>
      <w:r w:rsidRPr="002C5F2D">
        <w:rPr>
          <w:rFonts w:ascii="Times New Roman" w:hAnsi="Times New Roman" w:cs="Times New Roman"/>
          <w:sz w:val="24"/>
          <w:szCs w:val="24"/>
          <w:lang w:val="uk-UA"/>
        </w:rPr>
        <w:t xml:space="preserve"> до</w:t>
      </w:r>
      <w:r w:rsidRPr="002C5F2D">
        <w:rPr>
          <w:rFonts w:ascii="Times New Roman" w:hAnsi="Times New Roman" w:cs="Times New Roman"/>
          <w:sz w:val="24"/>
          <w:szCs w:val="24"/>
        </w:rPr>
        <w:t xml:space="preserve"> </w:t>
      </w:r>
      <w:proofErr w:type="spellStart"/>
      <w:r w:rsidRPr="002C5F2D">
        <w:rPr>
          <w:rFonts w:ascii="Times New Roman" w:hAnsi="Times New Roman" w:cs="Times New Roman"/>
          <w:sz w:val="24"/>
          <w:szCs w:val="24"/>
        </w:rPr>
        <w:t>виставлених</w:t>
      </w:r>
      <w:proofErr w:type="spellEnd"/>
      <w:r w:rsidRPr="002C5F2D">
        <w:rPr>
          <w:rFonts w:ascii="Times New Roman" w:hAnsi="Times New Roman" w:cs="Times New Roman"/>
          <w:sz w:val="24"/>
          <w:szCs w:val="24"/>
        </w:rPr>
        <w:t xml:space="preserve"> </w:t>
      </w:r>
      <w:proofErr w:type="spellStart"/>
      <w:r w:rsidRPr="002C5F2D">
        <w:rPr>
          <w:rFonts w:ascii="Times New Roman" w:hAnsi="Times New Roman" w:cs="Times New Roman"/>
          <w:sz w:val="24"/>
          <w:szCs w:val="24"/>
        </w:rPr>
        <w:t>рахунків</w:t>
      </w:r>
      <w:proofErr w:type="spellEnd"/>
      <w:r w:rsidRPr="002C5F2D">
        <w:rPr>
          <w:rFonts w:ascii="Times New Roman" w:hAnsi="Times New Roman" w:cs="Times New Roman"/>
          <w:sz w:val="24"/>
          <w:szCs w:val="24"/>
        </w:rPr>
        <w:t xml:space="preserve"> 2</w:t>
      </w:r>
      <w:r w:rsidRPr="002C5F2D">
        <w:rPr>
          <w:rFonts w:ascii="Times New Roman" w:hAnsi="Times New Roman" w:cs="Times New Roman"/>
          <w:sz w:val="24"/>
          <w:szCs w:val="24"/>
          <w:lang w:val="uk-UA"/>
        </w:rPr>
        <w:t xml:space="preserve">-го </w:t>
      </w:r>
      <w:r w:rsidRPr="002C5F2D">
        <w:rPr>
          <w:rStyle w:val="af3"/>
          <w:rFonts w:ascii="Times New Roman" w:hAnsi="Times New Roman" w:cs="Times New Roman"/>
          <w:i w:val="0"/>
          <w:sz w:val="24"/>
          <w:szCs w:val="24"/>
          <w:lang w:val="uk-UA"/>
        </w:rPr>
        <w:t>державного</w:t>
      </w:r>
      <w:r w:rsidRPr="002C5F2D">
        <w:rPr>
          <w:rStyle w:val="af3"/>
          <w:rFonts w:ascii="Times New Roman" w:hAnsi="Times New Roman" w:cs="Times New Roman"/>
          <w:sz w:val="24"/>
          <w:szCs w:val="24"/>
          <w:lang w:val="uk-UA"/>
        </w:rPr>
        <w:t xml:space="preserve"> </w:t>
      </w:r>
      <w:proofErr w:type="spellStart"/>
      <w:r w:rsidRPr="002C5F2D">
        <w:rPr>
          <w:rFonts w:ascii="Times New Roman" w:hAnsi="Times New Roman" w:cs="Times New Roman"/>
          <w:sz w:val="24"/>
          <w:szCs w:val="24"/>
          <w:lang w:val="uk-UA"/>
        </w:rPr>
        <w:t>пожежно</w:t>
      </w:r>
      <w:proofErr w:type="spellEnd"/>
      <w:r w:rsidRPr="002C5F2D">
        <w:rPr>
          <w:rFonts w:ascii="Times New Roman" w:hAnsi="Times New Roman" w:cs="Times New Roman"/>
          <w:sz w:val="24"/>
          <w:szCs w:val="24"/>
        </w:rPr>
        <w:t>-</w:t>
      </w:r>
      <w:r w:rsidRPr="002C5F2D">
        <w:rPr>
          <w:rFonts w:ascii="Times New Roman" w:hAnsi="Times New Roman" w:cs="Times New Roman"/>
          <w:sz w:val="24"/>
          <w:szCs w:val="24"/>
          <w:lang w:val="uk-UA"/>
        </w:rPr>
        <w:t>рятувального</w:t>
      </w:r>
      <w:r w:rsidRPr="002C5F2D">
        <w:rPr>
          <w:rFonts w:ascii="Times New Roman" w:hAnsi="Times New Roman" w:cs="Times New Roman"/>
          <w:sz w:val="24"/>
          <w:szCs w:val="24"/>
        </w:rPr>
        <w:t xml:space="preserve"> </w:t>
      </w:r>
      <w:r w:rsidRPr="002C5F2D">
        <w:rPr>
          <w:rFonts w:ascii="Times New Roman" w:hAnsi="Times New Roman" w:cs="Times New Roman"/>
          <w:sz w:val="24"/>
          <w:szCs w:val="24"/>
          <w:lang w:val="uk-UA"/>
        </w:rPr>
        <w:t>загону</w:t>
      </w:r>
      <w:r w:rsidRPr="002C5F2D">
        <w:rPr>
          <w:rFonts w:ascii="Times New Roman" w:hAnsi="Times New Roman" w:cs="Times New Roman"/>
          <w:sz w:val="24"/>
          <w:szCs w:val="24"/>
        </w:rPr>
        <w:t xml:space="preserve"> </w:t>
      </w:r>
      <w:r w:rsidR="009F669C">
        <w:rPr>
          <w:rFonts w:ascii="Times New Roman" w:hAnsi="Times New Roman" w:cs="Times New Roman"/>
          <w:sz w:val="24"/>
          <w:szCs w:val="24"/>
          <w:lang w:val="uk-UA"/>
        </w:rPr>
        <w:t>в</w:t>
      </w:r>
      <w:r w:rsidR="009F669C" w:rsidRPr="002C5F2D">
        <w:rPr>
          <w:rFonts w:ascii="Times New Roman" w:hAnsi="Times New Roman" w:cs="Times New Roman"/>
          <w:sz w:val="24"/>
          <w:szCs w:val="24"/>
        </w:rPr>
        <w:t xml:space="preserve"> </w:t>
      </w:r>
      <w:r w:rsidRPr="002C5F2D">
        <w:rPr>
          <w:rFonts w:ascii="Times New Roman" w:hAnsi="Times New Roman" w:cs="Times New Roman"/>
          <w:sz w:val="24"/>
          <w:szCs w:val="24"/>
        </w:rPr>
        <w:fldChar w:fldCharType="begin"/>
      </w:r>
      <w:r w:rsidRPr="002C5F2D">
        <w:rPr>
          <w:rFonts w:ascii="Times New Roman" w:hAnsi="Times New Roman" w:cs="Times New Roman"/>
          <w:sz w:val="24"/>
          <w:szCs w:val="24"/>
        </w:rPr>
        <w:instrText xml:space="preserve"> HYPERLINK "https://www.dsns.gov.ua/" </w:instrText>
      </w:r>
      <w:r w:rsidRPr="002C5F2D">
        <w:rPr>
          <w:rFonts w:ascii="Times New Roman" w:hAnsi="Times New Roman" w:cs="Times New Roman"/>
          <w:sz w:val="24"/>
          <w:szCs w:val="24"/>
        </w:rPr>
        <w:fldChar w:fldCharType="separate"/>
      </w:r>
      <w:proofErr w:type="spellStart"/>
      <w:r w:rsidRPr="002C5F2D">
        <w:rPr>
          <w:rFonts w:ascii="Times New Roman" w:hAnsi="Times New Roman" w:cs="Times New Roman"/>
          <w:sz w:val="24"/>
          <w:szCs w:val="24"/>
        </w:rPr>
        <w:t>Державній</w:t>
      </w:r>
      <w:proofErr w:type="spellEnd"/>
      <w:r w:rsidRPr="002C5F2D">
        <w:rPr>
          <w:rFonts w:ascii="Times New Roman" w:hAnsi="Times New Roman" w:cs="Times New Roman"/>
          <w:sz w:val="24"/>
          <w:szCs w:val="24"/>
        </w:rPr>
        <w:t xml:space="preserve"> </w:t>
      </w:r>
      <w:proofErr w:type="spellStart"/>
      <w:r w:rsidRPr="002C5F2D">
        <w:rPr>
          <w:rFonts w:ascii="Times New Roman" w:hAnsi="Times New Roman" w:cs="Times New Roman"/>
          <w:sz w:val="24"/>
          <w:szCs w:val="24"/>
        </w:rPr>
        <w:t>службі</w:t>
      </w:r>
      <w:proofErr w:type="spellEnd"/>
      <w:r w:rsidRPr="002C5F2D">
        <w:rPr>
          <w:rFonts w:ascii="Times New Roman" w:hAnsi="Times New Roman" w:cs="Times New Roman"/>
          <w:sz w:val="24"/>
          <w:szCs w:val="24"/>
        </w:rPr>
        <w:t xml:space="preserve"> </w:t>
      </w:r>
      <w:proofErr w:type="spellStart"/>
      <w:r w:rsidRPr="002C5F2D">
        <w:rPr>
          <w:rFonts w:ascii="Times New Roman" w:hAnsi="Times New Roman" w:cs="Times New Roman"/>
          <w:sz w:val="24"/>
          <w:szCs w:val="24"/>
        </w:rPr>
        <w:t>України</w:t>
      </w:r>
      <w:proofErr w:type="spellEnd"/>
      <w:r w:rsidRPr="002C5F2D">
        <w:rPr>
          <w:rFonts w:ascii="Times New Roman" w:hAnsi="Times New Roman" w:cs="Times New Roman"/>
          <w:sz w:val="24"/>
          <w:szCs w:val="24"/>
        </w:rPr>
        <w:t xml:space="preserve"> з </w:t>
      </w:r>
      <w:proofErr w:type="spellStart"/>
      <w:r w:rsidRPr="002C5F2D">
        <w:rPr>
          <w:rFonts w:ascii="Times New Roman" w:hAnsi="Times New Roman" w:cs="Times New Roman"/>
          <w:sz w:val="24"/>
          <w:szCs w:val="24"/>
        </w:rPr>
        <w:t>надзвичайних</w:t>
      </w:r>
      <w:proofErr w:type="spellEnd"/>
      <w:r w:rsidRPr="002C5F2D">
        <w:rPr>
          <w:rFonts w:ascii="Times New Roman" w:hAnsi="Times New Roman" w:cs="Times New Roman"/>
          <w:sz w:val="24"/>
          <w:szCs w:val="24"/>
        </w:rPr>
        <w:t xml:space="preserve"> </w:t>
      </w:r>
      <w:proofErr w:type="spellStart"/>
      <w:r w:rsidRPr="002C5F2D">
        <w:rPr>
          <w:rFonts w:ascii="Times New Roman" w:hAnsi="Times New Roman" w:cs="Times New Roman"/>
          <w:sz w:val="24"/>
          <w:szCs w:val="24"/>
        </w:rPr>
        <w:t>ситуацій</w:t>
      </w:r>
      <w:proofErr w:type="spellEnd"/>
      <w:r w:rsidRPr="002C5F2D">
        <w:rPr>
          <w:rFonts w:ascii="Times New Roman" w:hAnsi="Times New Roman" w:cs="Times New Roman"/>
          <w:sz w:val="24"/>
          <w:szCs w:val="24"/>
          <w:lang w:val="uk-UA"/>
        </w:rPr>
        <w:t xml:space="preserve"> </w:t>
      </w:r>
      <w:r w:rsidRPr="002C5F2D">
        <w:rPr>
          <w:rFonts w:ascii="Times New Roman" w:hAnsi="Times New Roman" w:cs="Times New Roman"/>
          <w:sz w:val="24"/>
          <w:szCs w:val="24"/>
        </w:rPr>
        <w:t xml:space="preserve">у </w:t>
      </w:r>
      <w:proofErr w:type="spellStart"/>
      <w:r w:rsidRPr="002C5F2D">
        <w:rPr>
          <w:rFonts w:ascii="Times New Roman" w:hAnsi="Times New Roman" w:cs="Times New Roman"/>
          <w:sz w:val="24"/>
          <w:szCs w:val="24"/>
        </w:rPr>
        <w:t>Черкаській</w:t>
      </w:r>
      <w:proofErr w:type="spellEnd"/>
      <w:r w:rsidRPr="002C5F2D">
        <w:rPr>
          <w:rFonts w:ascii="Times New Roman" w:hAnsi="Times New Roman" w:cs="Times New Roman"/>
          <w:sz w:val="24"/>
          <w:szCs w:val="24"/>
        </w:rPr>
        <w:t xml:space="preserve"> </w:t>
      </w:r>
      <w:proofErr w:type="spellStart"/>
      <w:r w:rsidRPr="002C5F2D">
        <w:rPr>
          <w:rFonts w:ascii="Times New Roman" w:hAnsi="Times New Roman" w:cs="Times New Roman"/>
          <w:sz w:val="24"/>
          <w:szCs w:val="24"/>
        </w:rPr>
        <w:t>області</w:t>
      </w:r>
      <w:proofErr w:type="spellEnd"/>
      <w:r w:rsidRPr="002C5F2D">
        <w:rPr>
          <w:rFonts w:ascii="Times New Roman" w:hAnsi="Times New Roman" w:cs="Times New Roman"/>
          <w:sz w:val="24"/>
          <w:szCs w:val="24"/>
          <w:lang w:val="uk-UA"/>
        </w:rPr>
        <w:t>.</w:t>
      </w:r>
    </w:p>
    <w:p w14:paraId="44AC2342" w14:textId="77777777" w:rsidR="0053756A" w:rsidRPr="00D20F9A" w:rsidRDefault="0053756A" w:rsidP="001B49A4">
      <w:pPr>
        <w:ind w:right="-1"/>
      </w:pPr>
      <w:r w:rsidRPr="002C5F2D">
        <w:fldChar w:fldCharType="end"/>
      </w:r>
      <w:r w:rsidRPr="00D20F9A">
        <w:t xml:space="preserve"> </w:t>
      </w:r>
    </w:p>
    <w:p w14:paraId="1AD16A7A" w14:textId="77777777" w:rsidR="0053756A" w:rsidRPr="00D20F9A" w:rsidRDefault="0053756A" w:rsidP="001B49A4">
      <w:pPr>
        <w:pStyle w:val="a6"/>
        <w:widowControl/>
        <w:numPr>
          <w:ilvl w:val="0"/>
          <w:numId w:val="1"/>
        </w:numPr>
        <w:tabs>
          <w:tab w:val="left" w:pos="851"/>
          <w:tab w:val="left" w:pos="993"/>
        </w:tabs>
        <w:overflowPunct/>
        <w:autoSpaceDE/>
        <w:autoSpaceDN/>
        <w:adjustRightInd/>
        <w:ind w:left="567" w:right="-1" w:hanging="567"/>
        <w:contextualSpacing/>
        <w:jc w:val="both"/>
      </w:pPr>
      <w:r w:rsidRPr="0053756A">
        <w:rPr>
          <w:lang w:val="uk-UA"/>
        </w:rPr>
        <w:t>Отже, зацікавлені користувачі спортивної інфраструктури КП</w:t>
      </w:r>
      <w:r w:rsidRPr="00D20F9A">
        <w:t> </w:t>
      </w:r>
      <w:r w:rsidRPr="0053756A">
        <w:rPr>
          <w:lang w:val="uk-UA"/>
        </w:rPr>
        <w:t xml:space="preserve">СК «Будівельник» можуть ознайомитися з умовами ціноутворення на офіційному порталі Черкаської міської ради, де розміщена «Методика розрахунку і порядку використання плати за оренду комунального майна м. Черкаси». </w:t>
      </w:r>
      <w:proofErr w:type="spellStart"/>
      <w:r w:rsidRPr="00D20F9A">
        <w:t>Ціни</w:t>
      </w:r>
      <w:proofErr w:type="spellEnd"/>
      <w:r w:rsidRPr="00D20F9A">
        <w:t xml:space="preserve"> на </w:t>
      </w:r>
      <w:proofErr w:type="spellStart"/>
      <w:r w:rsidRPr="00D20F9A">
        <w:t>послуги</w:t>
      </w:r>
      <w:proofErr w:type="spellEnd"/>
      <w:r w:rsidRPr="00D20F9A">
        <w:t xml:space="preserve"> з </w:t>
      </w:r>
      <w:proofErr w:type="spellStart"/>
      <w:r w:rsidRPr="00D20F9A">
        <w:t>використання</w:t>
      </w:r>
      <w:proofErr w:type="spellEnd"/>
      <w:r w:rsidRPr="00D20F9A">
        <w:t xml:space="preserve"> </w:t>
      </w:r>
      <w:proofErr w:type="spellStart"/>
      <w:r w:rsidRPr="00D20F9A">
        <w:t>спортивної</w:t>
      </w:r>
      <w:proofErr w:type="spellEnd"/>
      <w:r w:rsidRPr="00D20F9A">
        <w:t xml:space="preserve"> </w:t>
      </w:r>
      <w:proofErr w:type="spellStart"/>
      <w:r w:rsidRPr="00D20F9A">
        <w:t>інфраструктури</w:t>
      </w:r>
      <w:proofErr w:type="spellEnd"/>
      <w:r w:rsidRPr="00D20F9A">
        <w:t xml:space="preserve"> </w:t>
      </w:r>
      <w:proofErr w:type="spellStart"/>
      <w:r w:rsidRPr="00D20F9A">
        <w:t>розрахову</w:t>
      </w:r>
      <w:r>
        <w:t>ю</w:t>
      </w:r>
      <w:r w:rsidRPr="00D20F9A">
        <w:t>ться</w:t>
      </w:r>
      <w:proofErr w:type="spellEnd"/>
      <w:r w:rsidRPr="00D20F9A">
        <w:t xml:space="preserve"> </w:t>
      </w:r>
      <w:r w:rsidRPr="00D20F9A">
        <w:rPr>
          <w:rFonts w:eastAsiaTheme="minorHAnsi"/>
        </w:rPr>
        <w:t xml:space="preserve">для кожного </w:t>
      </w:r>
      <w:proofErr w:type="spellStart"/>
      <w:r w:rsidRPr="00D20F9A">
        <w:rPr>
          <w:rFonts w:eastAsiaTheme="minorHAnsi"/>
        </w:rPr>
        <w:t>замовника</w:t>
      </w:r>
      <w:proofErr w:type="spellEnd"/>
      <w:r w:rsidRPr="00D20F9A">
        <w:rPr>
          <w:rFonts w:eastAsiaTheme="minorHAnsi"/>
        </w:rPr>
        <w:t xml:space="preserve"> </w:t>
      </w:r>
      <w:proofErr w:type="spellStart"/>
      <w:r w:rsidRPr="00D20F9A">
        <w:rPr>
          <w:rFonts w:eastAsiaTheme="minorHAnsi"/>
        </w:rPr>
        <w:t>окремо</w:t>
      </w:r>
      <w:proofErr w:type="spellEnd"/>
      <w:r w:rsidRPr="00D20F9A">
        <w:rPr>
          <w:rFonts w:eastAsiaTheme="minorHAnsi"/>
        </w:rPr>
        <w:t xml:space="preserve"> </w:t>
      </w:r>
      <w:r w:rsidRPr="00D20F9A">
        <w:t xml:space="preserve">та </w:t>
      </w:r>
      <w:proofErr w:type="spellStart"/>
      <w:r w:rsidRPr="00D20F9A">
        <w:t>над</w:t>
      </w:r>
      <w:r>
        <w:t>аю</w:t>
      </w:r>
      <w:r w:rsidRPr="00D20F9A">
        <w:t>ться</w:t>
      </w:r>
      <w:proofErr w:type="spellEnd"/>
      <w:r w:rsidRPr="00D20F9A">
        <w:t xml:space="preserve"> на </w:t>
      </w:r>
      <w:proofErr w:type="spellStart"/>
      <w:r w:rsidRPr="00D20F9A">
        <w:t>електрон</w:t>
      </w:r>
      <w:proofErr w:type="spellEnd"/>
      <w:r w:rsidR="009F669C">
        <w:rPr>
          <w:lang w:val="uk-UA"/>
        </w:rPr>
        <w:t>н</w:t>
      </w:r>
      <w:r w:rsidRPr="00D20F9A">
        <w:t xml:space="preserve">у </w:t>
      </w:r>
      <w:proofErr w:type="spellStart"/>
      <w:r w:rsidRPr="00D20F9A">
        <w:t>пошту</w:t>
      </w:r>
      <w:proofErr w:type="spellEnd"/>
      <w:r w:rsidRPr="00D20F9A">
        <w:t xml:space="preserve"> </w:t>
      </w:r>
      <w:proofErr w:type="spellStart"/>
      <w:r w:rsidRPr="00D20F9A">
        <w:t>орендарю</w:t>
      </w:r>
      <w:proofErr w:type="spellEnd"/>
      <w:r w:rsidRPr="00D20F9A">
        <w:t xml:space="preserve"> (за </w:t>
      </w:r>
      <w:proofErr w:type="spellStart"/>
      <w:r w:rsidRPr="00D20F9A">
        <w:t>вимогою</w:t>
      </w:r>
      <w:proofErr w:type="spellEnd"/>
      <w:r w:rsidRPr="00D20F9A">
        <w:t xml:space="preserve">) </w:t>
      </w:r>
      <w:proofErr w:type="spellStart"/>
      <w:r w:rsidRPr="00D20F9A">
        <w:t>або</w:t>
      </w:r>
      <w:proofErr w:type="spellEnd"/>
      <w:r w:rsidRPr="00D20F9A">
        <w:t xml:space="preserve"> є </w:t>
      </w:r>
      <w:proofErr w:type="spellStart"/>
      <w:r w:rsidRPr="00D20F9A">
        <w:t>додатком</w:t>
      </w:r>
      <w:proofErr w:type="spellEnd"/>
      <w:r w:rsidRPr="00D20F9A">
        <w:t xml:space="preserve"> </w:t>
      </w:r>
      <w:proofErr w:type="gramStart"/>
      <w:r w:rsidRPr="00D20F9A">
        <w:t>до договору</w:t>
      </w:r>
      <w:proofErr w:type="gramEnd"/>
      <w:r w:rsidRPr="00D20F9A">
        <w:t xml:space="preserve"> </w:t>
      </w:r>
      <w:proofErr w:type="spellStart"/>
      <w:r w:rsidRPr="00D20F9A">
        <w:t>надання</w:t>
      </w:r>
      <w:proofErr w:type="spellEnd"/>
      <w:r w:rsidRPr="00D20F9A">
        <w:t xml:space="preserve"> </w:t>
      </w:r>
      <w:proofErr w:type="spellStart"/>
      <w:r w:rsidRPr="00D20F9A">
        <w:t>послуг</w:t>
      </w:r>
      <w:proofErr w:type="spellEnd"/>
      <w:r w:rsidRPr="00D20F9A">
        <w:t>.</w:t>
      </w:r>
    </w:p>
    <w:p w14:paraId="6EEE9971" w14:textId="77777777" w:rsidR="0053756A" w:rsidRPr="00D20F9A" w:rsidRDefault="0053756A" w:rsidP="001B49A4">
      <w:pPr>
        <w:pStyle w:val="a6"/>
        <w:ind w:right="-1"/>
        <w:rPr>
          <w:u w:val="single"/>
        </w:rPr>
      </w:pPr>
    </w:p>
    <w:p w14:paraId="52817D0F" w14:textId="77777777" w:rsidR="0053756A" w:rsidRPr="00D20F9A" w:rsidRDefault="0053756A" w:rsidP="001B49A4">
      <w:pPr>
        <w:numPr>
          <w:ilvl w:val="0"/>
          <w:numId w:val="1"/>
        </w:numPr>
        <w:tabs>
          <w:tab w:val="left" w:pos="567"/>
        </w:tabs>
        <w:ind w:left="567" w:right="-1" w:hanging="567"/>
        <w:contextualSpacing/>
        <w:jc w:val="both"/>
        <w:rPr>
          <w:u w:val="single"/>
        </w:rPr>
      </w:pPr>
      <w:r w:rsidRPr="00D20F9A">
        <w:rPr>
          <w:u w:val="single"/>
        </w:rPr>
        <w:t xml:space="preserve">Отже, умови користування спортивною інфраструктурою КП СК «Будівельник» відповідають положенням пункту 2, 4, 5 статті 55 Регламенту Комісії (ЄС) № 651/2014 (зі змінами), а саме: спортивна інфраструктура не буде використовуватися виключно одним професійним спортсменом; визначатимуться відповідні частки її використання; доступ до спортивної інфраструктури є відкритим для декількох користувачів і надається </w:t>
      </w:r>
      <w:r>
        <w:rPr>
          <w:u w:val="single"/>
        </w:rPr>
        <w:t>у</w:t>
      </w:r>
      <w:r w:rsidRPr="00D20F9A">
        <w:rPr>
          <w:u w:val="single"/>
        </w:rPr>
        <w:t xml:space="preserve"> прозор</w:t>
      </w:r>
      <w:r>
        <w:rPr>
          <w:u w:val="single"/>
        </w:rPr>
        <w:t>ий</w:t>
      </w:r>
      <w:r w:rsidRPr="00D20F9A">
        <w:rPr>
          <w:u w:val="single"/>
        </w:rPr>
        <w:t xml:space="preserve"> та недискримінаційн</w:t>
      </w:r>
      <w:r>
        <w:rPr>
          <w:u w:val="single"/>
        </w:rPr>
        <w:t>ий</w:t>
      </w:r>
      <w:r w:rsidRPr="00D20F9A">
        <w:rPr>
          <w:u w:val="single"/>
        </w:rPr>
        <w:t xml:space="preserve"> </w:t>
      </w:r>
      <w:r>
        <w:rPr>
          <w:u w:val="single"/>
        </w:rPr>
        <w:t>спосіб</w:t>
      </w:r>
      <w:r w:rsidRPr="00D20F9A">
        <w:rPr>
          <w:u w:val="single"/>
        </w:rPr>
        <w:t>; умови ціноутворення є доступними для громадськості.</w:t>
      </w:r>
    </w:p>
    <w:p w14:paraId="4CA78FC6" w14:textId="77777777" w:rsidR="0053756A" w:rsidRPr="00D20F9A" w:rsidRDefault="0053756A" w:rsidP="001B49A4">
      <w:pPr>
        <w:tabs>
          <w:tab w:val="left" w:pos="567"/>
        </w:tabs>
        <w:ind w:right="-1"/>
        <w:contextualSpacing/>
        <w:jc w:val="both"/>
        <w:rPr>
          <w:u w:val="single"/>
        </w:rPr>
      </w:pPr>
    </w:p>
    <w:p w14:paraId="53438B46" w14:textId="77777777" w:rsidR="0053756A" w:rsidRPr="00F6463B" w:rsidRDefault="0053756A" w:rsidP="001B49A4">
      <w:pPr>
        <w:numPr>
          <w:ilvl w:val="0"/>
          <w:numId w:val="1"/>
        </w:numPr>
        <w:tabs>
          <w:tab w:val="left" w:pos="567"/>
          <w:tab w:val="left" w:pos="993"/>
        </w:tabs>
        <w:ind w:left="567" w:right="-1" w:hanging="567"/>
        <w:contextualSpacing/>
        <w:jc w:val="both"/>
      </w:pPr>
      <w:r w:rsidRPr="00F6463B">
        <w:t xml:space="preserve">Фінансування Отримувача  буде здійснюватися у формі капітальних та поточних трансфертів для часткової оплати комунальних </w:t>
      </w:r>
      <w:r>
        <w:t xml:space="preserve">послуг </w:t>
      </w:r>
      <w:r w:rsidRPr="00F6463B">
        <w:t xml:space="preserve">та </w:t>
      </w:r>
      <w:r w:rsidRPr="00F6463B">
        <w:rPr>
          <w:color w:val="000000"/>
        </w:rPr>
        <w:t>заробітної плати з нарахуваннями</w:t>
      </w:r>
      <w:r w:rsidRPr="00F6463B">
        <w:t xml:space="preserve">, а також для будівництва, реконструкції та капітального ремонту спортивних об’єктів КП СК «Будівельник», необхідних для забезпечення </w:t>
      </w:r>
      <w:r w:rsidRPr="00F6463B">
        <w:rPr>
          <w:color w:val="000000"/>
        </w:rPr>
        <w:t>розвитку матеріально-технічної бази</w:t>
      </w:r>
      <w:r w:rsidRPr="00F6463B">
        <w:rPr>
          <w:rFonts w:eastAsia="Calibri"/>
          <w:color w:val="000000"/>
        </w:rPr>
        <w:t xml:space="preserve"> Отримувача та покращення інфраструктури спортивного комплексу</w:t>
      </w:r>
      <w:r w:rsidRPr="00F6463B">
        <w:t xml:space="preserve">. Тобто, фінансування буде </w:t>
      </w:r>
      <w:proofErr w:type="spellStart"/>
      <w:r w:rsidRPr="00F6463B">
        <w:t>здійснюватись</w:t>
      </w:r>
      <w:proofErr w:type="spellEnd"/>
      <w:r w:rsidRPr="00F6463B">
        <w:t xml:space="preserve"> у формі інвестиційної та операційної допомоги згідно з підпунктами «а» та «б» пункту 7 статті 55 Регламенту Комісії (ЄС) № 651/2014 (зі змінами).</w:t>
      </w:r>
    </w:p>
    <w:p w14:paraId="6142EF4B" w14:textId="77777777" w:rsidR="0053756A" w:rsidRPr="00F6463B" w:rsidRDefault="0053756A" w:rsidP="001B49A4">
      <w:pPr>
        <w:tabs>
          <w:tab w:val="left" w:pos="426"/>
          <w:tab w:val="left" w:pos="851"/>
          <w:tab w:val="left" w:pos="993"/>
        </w:tabs>
        <w:ind w:right="-1"/>
        <w:contextualSpacing/>
        <w:jc w:val="both"/>
      </w:pPr>
    </w:p>
    <w:p w14:paraId="5FE2FB8B" w14:textId="7AFBB6A5" w:rsidR="0053756A" w:rsidRPr="00F6463B" w:rsidRDefault="0053756A" w:rsidP="001B49A4">
      <w:pPr>
        <w:ind w:left="426" w:right="-1"/>
        <w:contextualSpacing/>
        <w:jc w:val="both"/>
        <w:rPr>
          <w:i/>
        </w:rPr>
      </w:pPr>
      <w:r w:rsidRPr="00F6463B">
        <w:rPr>
          <w:i/>
        </w:rPr>
        <w:t xml:space="preserve">Дотримання вимог щодо витрат, </w:t>
      </w:r>
      <w:r w:rsidR="009F669C">
        <w:rPr>
          <w:i/>
        </w:rPr>
        <w:t>які</w:t>
      </w:r>
      <w:r w:rsidR="009F669C" w:rsidRPr="00F6463B">
        <w:rPr>
          <w:i/>
        </w:rPr>
        <w:t xml:space="preserve"> </w:t>
      </w:r>
      <w:r w:rsidRPr="00F6463B">
        <w:rPr>
          <w:i/>
        </w:rPr>
        <w:t>покриваються державною допомогою, передбачених  пунктами 8, 9, 10, 11 статті 55 Регламенту Комісії (ЄС) № 651/2014 (зі змінами):</w:t>
      </w:r>
    </w:p>
    <w:p w14:paraId="21D8E189" w14:textId="77777777" w:rsidR="0053756A" w:rsidRPr="00F6463B" w:rsidRDefault="0053756A" w:rsidP="001B49A4">
      <w:pPr>
        <w:numPr>
          <w:ilvl w:val="0"/>
          <w:numId w:val="18"/>
        </w:numPr>
        <w:tabs>
          <w:tab w:val="left" w:pos="426"/>
          <w:tab w:val="left" w:pos="709"/>
        </w:tabs>
        <w:ind w:left="426" w:right="-1" w:firstLine="0"/>
        <w:contextualSpacing/>
        <w:jc w:val="both"/>
        <w:rPr>
          <w:i/>
        </w:rPr>
      </w:pPr>
      <w:r w:rsidRPr="00F6463B">
        <w:rPr>
          <w:i/>
        </w:rPr>
        <w:t>для інвестиційної допомоги для спортивної та багатофункціональної оздоровчої інфраструктури дозволеними витратами будуть інвестиційні витрати на матеріальні та нематеріальні активи;</w:t>
      </w:r>
    </w:p>
    <w:p w14:paraId="1850F6AD" w14:textId="77777777" w:rsidR="0053756A" w:rsidRPr="00F6463B" w:rsidRDefault="0053756A" w:rsidP="001B49A4">
      <w:pPr>
        <w:numPr>
          <w:ilvl w:val="0"/>
          <w:numId w:val="18"/>
        </w:numPr>
        <w:tabs>
          <w:tab w:val="left" w:pos="426"/>
          <w:tab w:val="left" w:pos="709"/>
        </w:tabs>
        <w:ind w:left="426" w:right="-1" w:firstLine="0"/>
        <w:contextualSpacing/>
        <w:jc w:val="both"/>
        <w:rPr>
          <w:i/>
        </w:rPr>
      </w:pPr>
      <w:r w:rsidRPr="00F6463B">
        <w:rPr>
          <w:i/>
        </w:rPr>
        <w:t>для операційної допомоги для спортивної інфраструктури дозволеними витратами будуть операційні витрати на надання інфраструктурою послуг. До таких операційних витрат належать такі витрати, як витрати на персонал, матеріали, контрактні послуги, зв’язок, енергію, технічне обслуговування, оренду, адміністрування тощо, але не належать амортизаційні відрахування та витрати на фінансування, якщо вони були покриті інвестиційною допомогою;</w:t>
      </w:r>
    </w:p>
    <w:p w14:paraId="7513FD46" w14:textId="77777777" w:rsidR="0053756A" w:rsidRPr="00F6463B" w:rsidRDefault="0053756A" w:rsidP="001B49A4">
      <w:pPr>
        <w:numPr>
          <w:ilvl w:val="0"/>
          <w:numId w:val="18"/>
        </w:numPr>
        <w:tabs>
          <w:tab w:val="left" w:pos="426"/>
          <w:tab w:val="left" w:pos="709"/>
        </w:tabs>
        <w:ind w:left="426" w:right="-1" w:firstLine="0"/>
        <w:contextualSpacing/>
        <w:jc w:val="both"/>
        <w:rPr>
          <w:i/>
        </w:rPr>
      </w:pPr>
      <w:r w:rsidRPr="00F6463B">
        <w:rPr>
          <w:i/>
        </w:rPr>
        <w:t xml:space="preserve">для інвестиційної допомоги розмір інвестиційної допомоги для спортивної та багатофункціональної оздоровчої інфраструктури не повинен перевищувати значення різниці між дозволеними витратами та операційним прибутком від інвестицій. Операційний прибуток вираховується </w:t>
      </w:r>
      <w:r w:rsidR="009F669C">
        <w:rPr>
          <w:i/>
        </w:rPr>
        <w:t>і</w:t>
      </w:r>
      <w:r w:rsidRPr="00F6463B">
        <w:rPr>
          <w:i/>
        </w:rPr>
        <w:t xml:space="preserve">з суми дозволених витрат </w:t>
      </w:r>
      <w:proofErr w:type="spellStart"/>
      <w:r w:rsidRPr="00F6463B">
        <w:rPr>
          <w:i/>
        </w:rPr>
        <w:t>ex</w:t>
      </w:r>
      <w:proofErr w:type="spellEnd"/>
      <w:r w:rsidRPr="00F6463B">
        <w:rPr>
          <w:i/>
        </w:rPr>
        <w:t xml:space="preserve"> </w:t>
      </w:r>
      <w:proofErr w:type="spellStart"/>
      <w:r w:rsidRPr="00F6463B">
        <w:rPr>
          <w:i/>
        </w:rPr>
        <w:t>ante</w:t>
      </w:r>
      <w:proofErr w:type="spellEnd"/>
      <w:r w:rsidRPr="00F6463B">
        <w:rPr>
          <w:i/>
        </w:rPr>
        <w:t>, на підставі обґрунтованих прогнозних показників, або за допомогою</w:t>
      </w:r>
      <w:r>
        <w:rPr>
          <w:i/>
        </w:rPr>
        <w:t xml:space="preserve"> механізму зворотного стягнення;</w:t>
      </w:r>
    </w:p>
    <w:p w14:paraId="1AE849A3" w14:textId="77777777" w:rsidR="0053756A" w:rsidRPr="00F6463B" w:rsidRDefault="0053756A" w:rsidP="001B49A4">
      <w:pPr>
        <w:numPr>
          <w:ilvl w:val="0"/>
          <w:numId w:val="18"/>
        </w:numPr>
        <w:tabs>
          <w:tab w:val="left" w:pos="426"/>
          <w:tab w:val="left" w:pos="709"/>
        </w:tabs>
        <w:ind w:left="426" w:right="-1" w:firstLine="0"/>
        <w:contextualSpacing/>
        <w:jc w:val="both"/>
        <w:rPr>
          <w:i/>
        </w:rPr>
      </w:pPr>
      <w:r w:rsidRPr="00F6463B">
        <w:rPr>
          <w:i/>
        </w:rPr>
        <w:lastRenderedPageBreak/>
        <w:t>для операційної допомоги для спортивної інфраструктури розмір допомоги не повинен перевищувати операційні збитки за відповідний період. Це забезпечується заздалегідь на підставі обґрунтованих прогнозних показників або за допомогою механізму зворотного стягнення</w:t>
      </w:r>
      <w:r>
        <w:rPr>
          <w:i/>
        </w:rPr>
        <w:t>.</w:t>
      </w:r>
    </w:p>
    <w:p w14:paraId="5C5DB892" w14:textId="77777777" w:rsidR="0053756A" w:rsidRPr="00F6463B" w:rsidRDefault="0053756A" w:rsidP="001B49A4">
      <w:pPr>
        <w:pStyle w:val="a6"/>
        <w:tabs>
          <w:tab w:val="left" w:pos="567"/>
        </w:tabs>
        <w:ind w:left="567" w:right="-1" w:hanging="567"/>
      </w:pPr>
    </w:p>
    <w:p w14:paraId="127EA863" w14:textId="7901F0F8" w:rsidR="0053756A" w:rsidRPr="00F6463B" w:rsidRDefault="009F669C" w:rsidP="001B49A4">
      <w:pPr>
        <w:pStyle w:val="a6"/>
        <w:widowControl/>
        <w:numPr>
          <w:ilvl w:val="0"/>
          <w:numId w:val="1"/>
        </w:numPr>
        <w:tabs>
          <w:tab w:val="left" w:pos="567"/>
        </w:tabs>
        <w:overflowPunct/>
        <w:autoSpaceDE/>
        <w:autoSpaceDN/>
        <w:adjustRightInd/>
        <w:ind w:left="567" w:right="-1" w:hanging="567"/>
        <w:contextualSpacing/>
        <w:jc w:val="both"/>
        <w:rPr>
          <w:rStyle w:val="rvts11"/>
        </w:rPr>
      </w:pPr>
      <w:r>
        <w:rPr>
          <w:rStyle w:val="rvts11"/>
          <w:lang w:val="uk-UA"/>
        </w:rPr>
        <w:t>Під час</w:t>
      </w:r>
      <w:r w:rsidRPr="00F6463B">
        <w:rPr>
          <w:rStyle w:val="rvts11"/>
        </w:rPr>
        <w:t xml:space="preserve"> </w:t>
      </w:r>
      <w:proofErr w:type="spellStart"/>
      <w:r w:rsidR="0053756A" w:rsidRPr="00F6463B">
        <w:rPr>
          <w:rStyle w:val="rvts11"/>
        </w:rPr>
        <w:t>складанн</w:t>
      </w:r>
      <w:proofErr w:type="spellEnd"/>
      <w:r>
        <w:rPr>
          <w:rStyle w:val="rvts11"/>
          <w:lang w:val="uk-UA"/>
        </w:rPr>
        <w:t>я</w:t>
      </w:r>
      <w:r w:rsidR="0053756A" w:rsidRPr="00F6463B">
        <w:rPr>
          <w:rStyle w:val="rvts11"/>
        </w:rPr>
        <w:t xml:space="preserve"> </w:t>
      </w:r>
      <w:proofErr w:type="spellStart"/>
      <w:r w:rsidR="0053756A" w:rsidRPr="00F6463B">
        <w:rPr>
          <w:rStyle w:val="rvts11"/>
        </w:rPr>
        <w:t>бюджетних</w:t>
      </w:r>
      <w:proofErr w:type="spellEnd"/>
      <w:r w:rsidR="0053756A" w:rsidRPr="00F6463B">
        <w:rPr>
          <w:rStyle w:val="rvts11"/>
        </w:rPr>
        <w:t xml:space="preserve"> </w:t>
      </w:r>
      <w:proofErr w:type="spellStart"/>
      <w:r w:rsidR="0053756A" w:rsidRPr="00F6463B">
        <w:rPr>
          <w:rStyle w:val="rvts11"/>
        </w:rPr>
        <w:t>запитів</w:t>
      </w:r>
      <w:proofErr w:type="spellEnd"/>
      <w:r w:rsidR="0053756A" w:rsidRPr="00F6463B">
        <w:rPr>
          <w:rStyle w:val="rvts11"/>
        </w:rPr>
        <w:t xml:space="preserve"> на </w:t>
      </w:r>
      <w:proofErr w:type="spellStart"/>
      <w:r w:rsidR="0053756A" w:rsidRPr="00F6463B">
        <w:rPr>
          <w:rStyle w:val="rvts11"/>
        </w:rPr>
        <w:t>наступні</w:t>
      </w:r>
      <w:proofErr w:type="spellEnd"/>
      <w:r w:rsidR="0053756A" w:rsidRPr="00F6463B">
        <w:rPr>
          <w:rStyle w:val="rvts11"/>
        </w:rPr>
        <w:t xml:space="preserve"> </w:t>
      </w:r>
      <w:proofErr w:type="spellStart"/>
      <w:r w:rsidR="0053756A" w:rsidRPr="00F6463B">
        <w:rPr>
          <w:rStyle w:val="rvts11"/>
        </w:rPr>
        <w:t>бюджетні</w:t>
      </w:r>
      <w:proofErr w:type="spellEnd"/>
      <w:r w:rsidR="0053756A" w:rsidRPr="00F6463B">
        <w:rPr>
          <w:rStyle w:val="rvts11"/>
        </w:rPr>
        <w:t xml:space="preserve"> роки Департамент як головни</w:t>
      </w:r>
      <w:r>
        <w:rPr>
          <w:rStyle w:val="rvts11"/>
          <w:lang w:val="uk-UA"/>
        </w:rPr>
        <w:t>й</w:t>
      </w:r>
      <w:r w:rsidR="0053756A" w:rsidRPr="00F6463B">
        <w:rPr>
          <w:rStyle w:val="rvts11"/>
        </w:rPr>
        <w:t xml:space="preserve"> </w:t>
      </w:r>
      <w:proofErr w:type="spellStart"/>
      <w:r w:rsidR="0053756A" w:rsidRPr="00F6463B">
        <w:rPr>
          <w:rStyle w:val="rvts11"/>
        </w:rPr>
        <w:t>розпорядник</w:t>
      </w:r>
      <w:proofErr w:type="spellEnd"/>
      <w:r w:rsidR="0053756A" w:rsidRPr="00F6463B">
        <w:rPr>
          <w:rStyle w:val="rvts11"/>
        </w:rPr>
        <w:t xml:space="preserve"> </w:t>
      </w:r>
      <w:proofErr w:type="spellStart"/>
      <w:r w:rsidR="0053756A" w:rsidRPr="00F6463B">
        <w:rPr>
          <w:rStyle w:val="rvts11"/>
        </w:rPr>
        <w:t>коштів</w:t>
      </w:r>
      <w:proofErr w:type="spellEnd"/>
      <w:r w:rsidR="0053756A" w:rsidRPr="00F6463B">
        <w:rPr>
          <w:rStyle w:val="rvts11"/>
        </w:rPr>
        <w:t xml:space="preserve"> </w:t>
      </w:r>
      <w:r>
        <w:rPr>
          <w:rStyle w:val="rvts11"/>
          <w:lang w:val="uk-UA"/>
        </w:rPr>
        <w:t>у</w:t>
      </w:r>
      <w:r w:rsidRPr="00F6463B">
        <w:rPr>
          <w:rStyle w:val="rvts11"/>
        </w:rPr>
        <w:t xml:space="preserve"> </w:t>
      </w:r>
      <w:proofErr w:type="spellStart"/>
      <w:r w:rsidR="0053756A" w:rsidRPr="00F6463B">
        <w:rPr>
          <w:rStyle w:val="rvts11"/>
        </w:rPr>
        <w:t>галузі</w:t>
      </w:r>
      <w:proofErr w:type="spellEnd"/>
      <w:r w:rsidR="0053756A" w:rsidRPr="00F6463B">
        <w:rPr>
          <w:rStyle w:val="rvts11"/>
        </w:rPr>
        <w:t xml:space="preserve"> </w:t>
      </w:r>
      <w:proofErr w:type="spellStart"/>
      <w:r w:rsidR="0053756A" w:rsidRPr="00F6463B">
        <w:rPr>
          <w:rStyle w:val="rvts11"/>
        </w:rPr>
        <w:t>фізичної</w:t>
      </w:r>
      <w:proofErr w:type="spellEnd"/>
      <w:r w:rsidR="0053756A" w:rsidRPr="00F6463B">
        <w:rPr>
          <w:rStyle w:val="rvts11"/>
        </w:rPr>
        <w:t xml:space="preserve"> </w:t>
      </w:r>
      <w:proofErr w:type="spellStart"/>
      <w:r w:rsidR="0053756A" w:rsidRPr="00F6463B">
        <w:rPr>
          <w:rStyle w:val="rvts11"/>
        </w:rPr>
        <w:t>культури</w:t>
      </w:r>
      <w:proofErr w:type="spellEnd"/>
      <w:r w:rsidR="0053756A" w:rsidRPr="00F6463B">
        <w:rPr>
          <w:rStyle w:val="rvts11"/>
        </w:rPr>
        <w:t xml:space="preserve"> і спорту </w:t>
      </w:r>
      <w:proofErr w:type="spellStart"/>
      <w:r w:rsidR="0053756A" w:rsidRPr="00F6463B">
        <w:rPr>
          <w:rStyle w:val="rvts11"/>
        </w:rPr>
        <w:t>здійснює</w:t>
      </w:r>
      <w:proofErr w:type="spellEnd"/>
      <w:r w:rsidR="0053756A" w:rsidRPr="00F6463B">
        <w:rPr>
          <w:rStyle w:val="rvts11"/>
        </w:rPr>
        <w:t xml:space="preserve"> </w:t>
      </w:r>
      <w:proofErr w:type="spellStart"/>
      <w:r w:rsidR="0053756A" w:rsidRPr="00F6463B">
        <w:rPr>
          <w:rStyle w:val="rvts11"/>
        </w:rPr>
        <w:t>перевірк</w:t>
      </w:r>
      <w:proofErr w:type="spellEnd"/>
      <w:r>
        <w:rPr>
          <w:rStyle w:val="rvts11"/>
          <w:lang w:val="uk-UA"/>
        </w:rPr>
        <w:t>у</w:t>
      </w:r>
      <w:r w:rsidR="0053756A" w:rsidRPr="00F6463B">
        <w:rPr>
          <w:rStyle w:val="rvts11"/>
        </w:rPr>
        <w:t xml:space="preserve"> </w:t>
      </w:r>
      <w:proofErr w:type="spellStart"/>
      <w:r w:rsidR="0053756A" w:rsidRPr="00F6463B">
        <w:rPr>
          <w:rStyle w:val="rvts11"/>
        </w:rPr>
        <w:t>розрахунків</w:t>
      </w:r>
      <w:proofErr w:type="spellEnd"/>
      <w:r w:rsidR="0053756A" w:rsidRPr="00F6463B">
        <w:rPr>
          <w:rStyle w:val="rvts11"/>
        </w:rPr>
        <w:t xml:space="preserve"> потреб </w:t>
      </w:r>
      <w:proofErr w:type="spellStart"/>
      <w:r w:rsidR="0053756A" w:rsidRPr="00F6463B">
        <w:rPr>
          <w:rStyle w:val="rvts11"/>
        </w:rPr>
        <w:t>щодо</w:t>
      </w:r>
      <w:proofErr w:type="spellEnd"/>
      <w:r w:rsidR="0053756A" w:rsidRPr="00F6463B">
        <w:rPr>
          <w:rStyle w:val="rvts11"/>
        </w:rPr>
        <w:t xml:space="preserve"> </w:t>
      </w:r>
      <w:proofErr w:type="spellStart"/>
      <w:r w:rsidR="0053756A" w:rsidRPr="00F6463B">
        <w:rPr>
          <w:rStyle w:val="rvts11"/>
        </w:rPr>
        <w:t>їх</w:t>
      </w:r>
      <w:proofErr w:type="spellEnd"/>
      <w:r w:rsidR="0053756A" w:rsidRPr="00F6463B">
        <w:rPr>
          <w:rStyle w:val="rvts11"/>
        </w:rPr>
        <w:t xml:space="preserve"> </w:t>
      </w:r>
      <w:proofErr w:type="spellStart"/>
      <w:r w:rsidR="0053756A" w:rsidRPr="00F6463B">
        <w:rPr>
          <w:rStyle w:val="rvts11"/>
        </w:rPr>
        <w:t>відповідності</w:t>
      </w:r>
      <w:proofErr w:type="spellEnd"/>
      <w:r w:rsidR="0053756A" w:rsidRPr="00F6463B">
        <w:rPr>
          <w:rStyle w:val="rvts11"/>
        </w:rPr>
        <w:t>:</w:t>
      </w:r>
    </w:p>
    <w:p w14:paraId="200E8E4C" w14:textId="5A864564" w:rsidR="0053756A" w:rsidRPr="00F6463B" w:rsidRDefault="00143CB9" w:rsidP="001B49A4">
      <w:pPr>
        <w:pStyle w:val="a6"/>
        <w:widowControl/>
        <w:numPr>
          <w:ilvl w:val="0"/>
          <w:numId w:val="20"/>
        </w:numPr>
        <w:tabs>
          <w:tab w:val="left" w:pos="993"/>
          <w:tab w:val="left" w:pos="1985"/>
        </w:tabs>
        <w:overflowPunct/>
        <w:autoSpaceDE/>
        <w:autoSpaceDN/>
        <w:adjustRightInd/>
        <w:ind w:left="567" w:right="-1" w:firstLine="153"/>
        <w:contextualSpacing/>
        <w:jc w:val="both"/>
        <w:rPr>
          <w:rStyle w:val="rvts11"/>
        </w:rPr>
      </w:pPr>
      <w:r>
        <w:rPr>
          <w:rStyle w:val="rvts11"/>
          <w:lang w:val="uk-UA"/>
        </w:rPr>
        <w:t>чинні</w:t>
      </w:r>
      <w:r w:rsidR="009F669C">
        <w:rPr>
          <w:rStyle w:val="rvts11"/>
          <w:lang w:val="uk-UA"/>
        </w:rPr>
        <w:t>й</w:t>
      </w:r>
      <w:r w:rsidR="009F669C" w:rsidRPr="00F6463B">
        <w:rPr>
          <w:rStyle w:val="rvts11"/>
        </w:rPr>
        <w:t xml:space="preserve"> </w:t>
      </w:r>
      <w:proofErr w:type="spellStart"/>
      <w:r w:rsidR="0053756A" w:rsidRPr="00F6463B">
        <w:rPr>
          <w:rStyle w:val="rvts11"/>
        </w:rPr>
        <w:t>штатній</w:t>
      </w:r>
      <w:proofErr w:type="spellEnd"/>
      <w:r w:rsidR="0053756A" w:rsidRPr="00F6463B">
        <w:rPr>
          <w:rStyle w:val="rvts11"/>
        </w:rPr>
        <w:t xml:space="preserve"> </w:t>
      </w:r>
      <w:proofErr w:type="spellStart"/>
      <w:r w:rsidR="0053756A" w:rsidRPr="00F6463B">
        <w:rPr>
          <w:rStyle w:val="rvts11"/>
        </w:rPr>
        <w:t>чисельності</w:t>
      </w:r>
      <w:proofErr w:type="spellEnd"/>
      <w:r w:rsidR="0053756A" w:rsidRPr="00F6463B">
        <w:rPr>
          <w:rStyle w:val="rvts11"/>
        </w:rPr>
        <w:t xml:space="preserve"> </w:t>
      </w:r>
      <w:proofErr w:type="spellStart"/>
      <w:r w:rsidR="0053756A" w:rsidRPr="00F6463B">
        <w:rPr>
          <w:rStyle w:val="rvts11"/>
        </w:rPr>
        <w:t>підприємства</w:t>
      </w:r>
      <w:proofErr w:type="spellEnd"/>
      <w:r w:rsidR="0053756A" w:rsidRPr="00F6463B">
        <w:rPr>
          <w:rStyle w:val="rvts11"/>
        </w:rPr>
        <w:t>;</w:t>
      </w:r>
    </w:p>
    <w:p w14:paraId="6975B327" w14:textId="77777777" w:rsidR="0053756A" w:rsidRPr="00F6463B" w:rsidRDefault="0053756A" w:rsidP="001B49A4">
      <w:pPr>
        <w:pStyle w:val="a6"/>
        <w:widowControl/>
        <w:numPr>
          <w:ilvl w:val="0"/>
          <w:numId w:val="20"/>
        </w:numPr>
        <w:tabs>
          <w:tab w:val="left" w:pos="993"/>
          <w:tab w:val="left" w:pos="1985"/>
        </w:tabs>
        <w:overflowPunct/>
        <w:autoSpaceDE/>
        <w:autoSpaceDN/>
        <w:adjustRightInd/>
        <w:ind w:left="567" w:right="-1" w:firstLine="153"/>
        <w:contextualSpacing/>
        <w:jc w:val="both"/>
        <w:rPr>
          <w:rStyle w:val="rvts11"/>
        </w:rPr>
      </w:pPr>
      <w:proofErr w:type="spellStart"/>
      <w:r w:rsidRPr="00F6463B">
        <w:rPr>
          <w:rStyle w:val="rvts11"/>
        </w:rPr>
        <w:t>умовам</w:t>
      </w:r>
      <w:proofErr w:type="spellEnd"/>
      <w:r w:rsidRPr="00F6463B">
        <w:rPr>
          <w:rStyle w:val="rvts11"/>
        </w:rPr>
        <w:t xml:space="preserve"> контракту директора </w:t>
      </w:r>
      <w:proofErr w:type="spellStart"/>
      <w:r w:rsidRPr="00F6463B">
        <w:rPr>
          <w:rStyle w:val="rvts11"/>
        </w:rPr>
        <w:t>підприємства</w:t>
      </w:r>
      <w:proofErr w:type="spellEnd"/>
      <w:r w:rsidRPr="00F6463B">
        <w:rPr>
          <w:rStyle w:val="rvts11"/>
        </w:rPr>
        <w:t>;</w:t>
      </w:r>
    </w:p>
    <w:p w14:paraId="6366CC30" w14:textId="6C20F6E6" w:rsidR="0053756A" w:rsidRPr="00F6463B" w:rsidRDefault="0053756A" w:rsidP="001B49A4">
      <w:pPr>
        <w:pStyle w:val="a6"/>
        <w:widowControl/>
        <w:numPr>
          <w:ilvl w:val="0"/>
          <w:numId w:val="20"/>
        </w:numPr>
        <w:tabs>
          <w:tab w:val="left" w:pos="993"/>
          <w:tab w:val="left" w:pos="1134"/>
          <w:tab w:val="left" w:pos="1985"/>
        </w:tabs>
        <w:overflowPunct/>
        <w:autoSpaceDE/>
        <w:autoSpaceDN/>
        <w:adjustRightInd/>
        <w:ind w:left="567" w:right="-1" w:firstLine="153"/>
        <w:contextualSpacing/>
        <w:jc w:val="both"/>
      </w:pPr>
      <w:proofErr w:type="spellStart"/>
      <w:r w:rsidRPr="00F6463B">
        <w:rPr>
          <w:rStyle w:val="rvts11"/>
        </w:rPr>
        <w:t>вимогам</w:t>
      </w:r>
      <w:proofErr w:type="spellEnd"/>
      <w:r w:rsidRPr="00F6463B">
        <w:rPr>
          <w:rStyle w:val="rvts11"/>
        </w:rPr>
        <w:t xml:space="preserve"> наказу </w:t>
      </w:r>
      <w:proofErr w:type="spellStart"/>
      <w:r w:rsidRPr="00F6463B">
        <w:rPr>
          <w:rStyle w:val="rvts11"/>
        </w:rPr>
        <w:t>Міністерства</w:t>
      </w:r>
      <w:proofErr w:type="spellEnd"/>
      <w:r w:rsidRPr="00F6463B">
        <w:rPr>
          <w:rStyle w:val="rvts11"/>
        </w:rPr>
        <w:t xml:space="preserve"> </w:t>
      </w:r>
      <w:proofErr w:type="spellStart"/>
      <w:r w:rsidRPr="00F6463B">
        <w:rPr>
          <w:rStyle w:val="rvts11"/>
        </w:rPr>
        <w:t>молоді</w:t>
      </w:r>
      <w:proofErr w:type="spellEnd"/>
      <w:r w:rsidRPr="00F6463B">
        <w:rPr>
          <w:rStyle w:val="rvts11"/>
        </w:rPr>
        <w:t xml:space="preserve"> та спорту </w:t>
      </w:r>
      <w:proofErr w:type="spellStart"/>
      <w:r w:rsidRPr="00F6463B">
        <w:rPr>
          <w:rStyle w:val="rvts11"/>
        </w:rPr>
        <w:t>України</w:t>
      </w:r>
      <w:proofErr w:type="spellEnd"/>
      <w:r w:rsidRPr="00F6463B">
        <w:rPr>
          <w:rStyle w:val="rvts11"/>
        </w:rPr>
        <w:t xml:space="preserve"> № 2097 </w:t>
      </w:r>
      <w:proofErr w:type="spellStart"/>
      <w:r w:rsidRPr="00F6463B">
        <w:rPr>
          <w:rStyle w:val="rvts11"/>
        </w:rPr>
        <w:t>від</w:t>
      </w:r>
      <w:proofErr w:type="spellEnd"/>
      <w:r w:rsidRPr="00F6463B">
        <w:rPr>
          <w:rStyle w:val="rvts11"/>
        </w:rPr>
        <w:t xml:space="preserve"> 23.09.2005 </w:t>
      </w:r>
      <w:r w:rsidRPr="00F6463B">
        <w:rPr>
          <w:color w:val="000000"/>
        </w:rPr>
        <w:t xml:space="preserve">«Про </w:t>
      </w:r>
      <w:proofErr w:type="spellStart"/>
      <w:r w:rsidRPr="00F6463B">
        <w:rPr>
          <w:color w:val="000000"/>
        </w:rPr>
        <w:t>впорядкування</w:t>
      </w:r>
      <w:proofErr w:type="spellEnd"/>
      <w:r w:rsidRPr="00F6463B">
        <w:rPr>
          <w:color w:val="000000"/>
        </w:rPr>
        <w:t xml:space="preserve"> умов </w:t>
      </w:r>
      <w:proofErr w:type="spellStart"/>
      <w:r w:rsidRPr="00F6463B">
        <w:rPr>
          <w:color w:val="000000"/>
        </w:rPr>
        <w:t>праці</w:t>
      </w:r>
      <w:proofErr w:type="spellEnd"/>
      <w:r w:rsidRPr="00F6463B">
        <w:rPr>
          <w:color w:val="000000"/>
        </w:rPr>
        <w:t xml:space="preserve"> </w:t>
      </w:r>
      <w:proofErr w:type="spellStart"/>
      <w:r w:rsidRPr="00F6463B">
        <w:rPr>
          <w:color w:val="000000"/>
        </w:rPr>
        <w:t>працiвникiв</w:t>
      </w:r>
      <w:proofErr w:type="spellEnd"/>
      <w:r w:rsidRPr="00F6463B">
        <w:rPr>
          <w:color w:val="000000"/>
        </w:rPr>
        <w:t xml:space="preserve"> </w:t>
      </w:r>
      <w:proofErr w:type="spellStart"/>
      <w:r w:rsidRPr="00F6463B">
        <w:rPr>
          <w:color w:val="000000"/>
        </w:rPr>
        <w:t>бюджетних</w:t>
      </w:r>
      <w:proofErr w:type="spellEnd"/>
      <w:r w:rsidRPr="00F6463B">
        <w:rPr>
          <w:color w:val="000000"/>
        </w:rPr>
        <w:t xml:space="preserve"> </w:t>
      </w:r>
      <w:proofErr w:type="spellStart"/>
      <w:r w:rsidRPr="00F6463B">
        <w:rPr>
          <w:color w:val="000000"/>
        </w:rPr>
        <w:t>установ</w:t>
      </w:r>
      <w:proofErr w:type="spellEnd"/>
      <w:r w:rsidRPr="00F6463B">
        <w:rPr>
          <w:color w:val="000000"/>
        </w:rPr>
        <w:t xml:space="preserve">, </w:t>
      </w:r>
      <w:proofErr w:type="spellStart"/>
      <w:r w:rsidRPr="00F6463B">
        <w:rPr>
          <w:color w:val="000000"/>
        </w:rPr>
        <w:t>закладiв</w:t>
      </w:r>
      <w:proofErr w:type="spellEnd"/>
      <w:r w:rsidRPr="00F6463B">
        <w:rPr>
          <w:color w:val="000000"/>
        </w:rPr>
        <w:t xml:space="preserve"> та </w:t>
      </w:r>
      <w:proofErr w:type="spellStart"/>
      <w:r w:rsidRPr="00F6463B">
        <w:rPr>
          <w:color w:val="000000"/>
        </w:rPr>
        <w:t>організацій</w:t>
      </w:r>
      <w:proofErr w:type="spellEnd"/>
      <w:r w:rsidRPr="00F6463B">
        <w:rPr>
          <w:color w:val="000000"/>
        </w:rPr>
        <w:t xml:space="preserve"> </w:t>
      </w:r>
      <w:proofErr w:type="spellStart"/>
      <w:r w:rsidRPr="00F6463B">
        <w:rPr>
          <w:color w:val="000000"/>
        </w:rPr>
        <w:t>галузi</w:t>
      </w:r>
      <w:proofErr w:type="spellEnd"/>
      <w:r w:rsidRPr="00F6463B">
        <w:rPr>
          <w:color w:val="000000"/>
        </w:rPr>
        <w:t xml:space="preserve"> </w:t>
      </w:r>
      <w:proofErr w:type="spellStart"/>
      <w:r w:rsidRPr="00F6463B">
        <w:rPr>
          <w:color w:val="000000"/>
        </w:rPr>
        <w:t>фiзичної</w:t>
      </w:r>
      <w:proofErr w:type="spellEnd"/>
      <w:r w:rsidRPr="00F6463B">
        <w:rPr>
          <w:color w:val="000000"/>
        </w:rPr>
        <w:t xml:space="preserve"> </w:t>
      </w:r>
      <w:proofErr w:type="spellStart"/>
      <w:r w:rsidRPr="00F6463B">
        <w:rPr>
          <w:color w:val="000000"/>
        </w:rPr>
        <w:t>культури</w:t>
      </w:r>
      <w:proofErr w:type="spellEnd"/>
      <w:r w:rsidRPr="00F6463B">
        <w:rPr>
          <w:color w:val="000000"/>
        </w:rPr>
        <w:t xml:space="preserve"> i спорту» (</w:t>
      </w:r>
      <w:proofErr w:type="spellStart"/>
      <w:r w:rsidRPr="00F6463B">
        <w:rPr>
          <w:color w:val="000000"/>
        </w:rPr>
        <w:t>зi</w:t>
      </w:r>
      <w:proofErr w:type="spellEnd"/>
      <w:r w:rsidRPr="00F6463B">
        <w:rPr>
          <w:color w:val="000000"/>
        </w:rPr>
        <w:t xml:space="preserve"> </w:t>
      </w:r>
      <w:proofErr w:type="spellStart"/>
      <w:r w:rsidRPr="00F6463B">
        <w:rPr>
          <w:color w:val="000000"/>
        </w:rPr>
        <w:t>змiнами</w:t>
      </w:r>
      <w:proofErr w:type="spellEnd"/>
      <w:r w:rsidRPr="00F6463B">
        <w:rPr>
          <w:color w:val="000000"/>
        </w:rPr>
        <w:t xml:space="preserve">), </w:t>
      </w:r>
      <w:proofErr w:type="spellStart"/>
      <w:r w:rsidRPr="00F6463B">
        <w:rPr>
          <w:color w:val="000000"/>
        </w:rPr>
        <w:t>іншим</w:t>
      </w:r>
      <w:proofErr w:type="spellEnd"/>
      <w:r w:rsidRPr="00F6463B">
        <w:rPr>
          <w:color w:val="000000"/>
        </w:rPr>
        <w:t xml:space="preserve"> </w:t>
      </w:r>
      <w:proofErr w:type="spellStart"/>
      <w:r w:rsidRPr="00F6463B">
        <w:rPr>
          <w:color w:val="000000"/>
        </w:rPr>
        <w:t>галузевим</w:t>
      </w:r>
      <w:proofErr w:type="spellEnd"/>
      <w:r w:rsidRPr="00F6463B">
        <w:rPr>
          <w:color w:val="000000"/>
        </w:rPr>
        <w:t xml:space="preserve"> </w:t>
      </w:r>
      <w:proofErr w:type="spellStart"/>
      <w:r w:rsidRPr="00F6463B">
        <w:rPr>
          <w:color w:val="000000"/>
        </w:rPr>
        <w:t>нормативним</w:t>
      </w:r>
      <w:proofErr w:type="spellEnd"/>
      <w:r w:rsidRPr="00F6463B">
        <w:rPr>
          <w:color w:val="000000"/>
        </w:rPr>
        <w:t xml:space="preserve"> акт</w:t>
      </w:r>
      <w:proofErr w:type="spellStart"/>
      <w:r w:rsidR="000F503B">
        <w:rPr>
          <w:color w:val="000000"/>
          <w:lang w:val="uk-UA"/>
        </w:rPr>
        <w:t>ам</w:t>
      </w:r>
      <w:proofErr w:type="spellEnd"/>
      <w:r w:rsidRPr="00F6463B">
        <w:rPr>
          <w:color w:val="000000"/>
        </w:rPr>
        <w:t xml:space="preserve"> про оплату </w:t>
      </w:r>
      <w:proofErr w:type="spellStart"/>
      <w:r w:rsidRPr="00F6463B">
        <w:rPr>
          <w:color w:val="000000"/>
        </w:rPr>
        <w:t>праці</w:t>
      </w:r>
      <w:proofErr w:type="spellEnd"/>
      <w:r w:rsidRPr="00F6463B">
        <w:rPr>
          <w:color w:val="000000"/>
        </w:rPr>
        <w:t xml:space="preserve">; </w:t>
      </w:r>
    </w:p>
    <w:p w14:paraId="79B4324A" w14:textId="47ACD322" w:rsidR="0053756A" w:rsidRPr="00F6463B" w:rsidRDefault="000F503B" w:rsidP="001B49A4">
      <w:pPr>
        <w:pStyle w:val="a6"/>
        <w:widowControl/>
        <w:numPr>
          <w:ilvl w:val="0"/>
          <w:numId w:val="20"/>
        </w:numPr>
        <w:tabs>
          <w:tab w:val="left" w:pos="993"/>
          <w:tab w:val="left" w:pos="1985"/>
        </w:tabs>
        <w:overflowPunct/>
        <w:autoSpaceDE/>
        <w:autoSpaceDN/>
        <w:adjustRightInd/>
        <w:ind w:left="567" w:right="-1" w:firstLine="153"/>
        <w:contextualSpacing/>
        <w:jc w:val="both"/>
        <w:rPr>
          <w:rStyle w:val="rvts11"/>
        </w:rPr>
      </w:pPr>
      <w:r>
        <w:rPr>
          <w:color w:val="000000"/>
          <w:lang w:val="uk-UA"/>
        </w:rPr>
        <w:t>чинним</w:t>
      </w:r>
      <w:r w:rsidRPr="00F6463B">
        <w:rPr>
          <w:color w:val="000000"/>
        </w:rPr>
        <w:t xml:space="preserve"> </w:t>
      </w:r>
      <w:r w:rsidR="0053756A" w:rsidRPr="00F6463B">
        <w:rPr>
          <w:color w:val="000000"/>
        </w:rPr>
        <w:t xml:space="preserve">тарифам на </w:t>
      </w:r>
      <w:proofErr w:type="spellStart"/>
      <w:r w:rsidR="0053756A" w:rsidRPr="00F6463B">
        <w:rPr>
          <w:color w:val="000000"/>
        </w:rPr>
        <w:t>енергоносії</w:t>
      </w:r>
      <w:proofErr w:type="spellEnd"/>
      <w:r w:rsidR="0053756A" w:rsidRPr="00F6463B">
        <w:rPr>
          <w:color w:val="000000"/>
        </w:rPr>
        <w:t>;</w:t>
      </w:r>
      <w:r w:rsidR="0053756A" w:rsidRPr="00F6463B">
        <w:rPr>
          <w:rStyle w:val="rvts11"/>
        </w:rPr>
        <w:t xml:space="preserve"> </w:t>
      </w:r>
    </w:p>
    <w:p w14:paraId="10FA2D75" w14:textId="4C2CA9AD" w:rsidR="0053756A" w:rsidRPr="00F6463B" w:rsidRDefault="0053756A" w:rsidP="001B49A4">
      <w:pPr>
        <w:pStyle w:val="a6"/>
        <w:widowControl/>
        <w:numPr>
          <w:ilvl w:val="0"/>
          <w:numId w:val="20"/>
        </w:numPr>
        <w:tabs>
          <w:tab w:val="left" w:pos="993"/>
          <w:tab w:val="left" w:pos="1985"/>
        </w:tabs>
        <w:overflowPunct/>
        <w:autoSpaceDE/>
        <w:autoSpaceDN/>
        <w:adjustRightInd/>
        <w:ind w:left="567" w:right="-1" w:firstLine="153"/>
        <w:contextualSpacing/>
        <w:jc w:val="both"/>
      </w:pPr>
      <w:proofErr w:type="spellStart"/>
      <w:r w:rsidRPr="00F6463B">
        <w:rPr>
          <w:rStyle w:val="rvts11"/>
        </w:rPr>
        <w:t>розмірам</w:t>
      </w:r>
      <w:proofErr w:type="spellEnd"/>
      <w:r w:rsidRPr="00F6463B">
        <w:rPr>
          <w:rStyle w:val="rvts11"/>
        </w:rPr>
        <w:t xml:space="preserve"> </w:t>
      </w:r>
      <w:proofErr w:type="spellStart"/>
      <w:r w:rsidRPr="00F6463B">
        <w:rPr>
          <w:rStyle w:val="rvts11"/>
        </w:rPr>
        <w:t>посадового</w:t>
      </w:r>
      <w:proofErr w:type="spellEnd"/>
      <w:r w:rsidRPr="00F6463B">
        <w:rPr>
          <w:rStyle w:val="rvts11"/>
        </w:rPr>
        <w:t xml:space="preserve"> окладу </w:t>
      </w:r>
      <w:proofErr w:type="spellStart"/>
      <w:r w:rsidRPr="00F6463B">
        <w:rPr>
          <w:rStyle w:val="rvts11"/>
        </w:rPr>
        <w:t>працівника</w:t>
      </w:r>
      <w:proofErr w:type="spellEnd"/>
      <w:r w:rsidRPr="00F6463B">
        <w:rPr>
          <w:rStyle w:val="rvts11"/>
        </w:rPr>
        <w:t xml:space="preserve"> 1 тарифного </w:t>
      </w:r>
      <w:proofErr w:type="spellStart"/>
      <w:r w:rsidRPr="00F6463B">
        <w:rPr>
          <w:rStyle w:val="rvts11"/>
        </w:rPr>
        <w:t>розряду</w:t>
      </w:r>
      <w:proofErr w:type="spellEnd"/>
      <w:r w:rsidRPr="00F6463B">
        <w:rPr>
          <w:rStyle w:val="rvts11"/>
        </w:rPr>
        <w:t xml:space="preserve">, </w:t>
      </w:r>
      <w:proofErr w:type="spellStart"/>
      <w:r w:rsidRPr="00F6463B">
        <w:rPr>
          <w:rStyle w:val="rvts11"/>
        </w:rPr>
        <w:t>мінімальної</w:t>
      </w:r>
      <w:proofErr w:type="spellEnd"/>
      <w:r w:rsidRPr="00F6463B">
        <w:rPr>
          <w:rStyle w:val="rvts11"/>
        </w:rPr>
        <w:t xml:space="preserve"> </w:t>
      </w:r>
      <w:proofErr w:type="spellStart"/>
      <w:r w:rsidRPr="00F6463B">
        <w:rPr>
          <w:rStyle w:val="rvts11"/>
        </w:rPr>
        <w:t>заробітної</w:t>
      </w:r>
      <w:proofErr w:type="spellEnd"/>
      <w:r w:rsidRPr="00F6463B">
        <w:rPr>
          <w:rStyle w:val="rvts11"/>
        </w:rPr>
        <w:t xml:space="preserve"> плати</w:t>
      </w:r>
      <w:r w:rsidRPr="00F6463B">
        <w:rPr>
          <w:color w:val="000000"/>
        </w:rPr>
        <w:t xml:space="preserve">, </w:t>
      </w:r>
      <w:proofErr w:type="spellStart"/>
      <w:r w:rsidRPr="00F6463B">
        <w:rPr>
          <w:color w:val="000000"/>
        </w:rPr>
        <w:t>індексам</w:t>
      </w:r>
      <w:proofErr w:type="spellEnd"/>
      <w:r w:rsidRPr="00F6463B">
        <w:rPr>
          <w:color w:val="000000"/>
        </w:rPr>
        <w:t xml:space="preserve"> </w:t>
      </w:r>
      <w:r w:rsidR="000F503B">
        <w:rPr>
          <w:color w:val="000000"/>
          <w:lang w:val="uk-UA"/>
        </w:rPr>
        <w:t>зростання</w:t>
      </w:r>
      <w:r w:rsidR="000F503B" w:rsidRPr="00F6463B">
        <w:rPr>
          <w:color w:val="000000"/>
        </w:rPr>
        <w:t xml:space="preserve"> </w:t>
      </w:r>
      <w:proofErr w:type="spellStart"/>
      <w:r w:rsidRPr="00F6463B">
        <w:rPr>
          <w:color w:val="000000"/>
        </w:rPr>
        <w:t>цін</w:t>
      </w:r>
      <w:proofErr w:type="spellEnd"/>
      <w:r w:rsidRPr="00F6463B">
        <w:rPr>
          <w:color w:val="000000"/>
        </w:rPr>
        <w:t xml:space="preserve"> </w:t>
      </w:r>
      <w:proofErr w:type="spellStart"/>
      <w:r w:rsidRPr="00F6463B">
        <w:rPr>
          <w:color w:val="000000"/>
        </w:rPr>
        <w:t>виробників</w:t>
      </w:r>
      <w:proofErr w:type="spellEnd"/>
      <w:r w:rsidRPr="00F6463B">
        <w:rPr>
          <w:color w:val="000000"/>
        </w:rPr>
        <w:t xml:space="preserve"> на </w:t>
      </w:r>
      <w:proofErr w:type="spellStart"/>
      <w:r w:rsidRPr="00F6463B">
        <w:rPr>
          <w:color w:val="000000"/>
        </w:rPr>
        <w:t>енергоносії</w:t>
      </w:r>
      <w:proofErr w:type="spellEnd"/>
      <w:r w:rsidRPr="00F6463B">
        <w:rPr>
          <w:color w:val="000000"/>
        </w:rPr>
        <w:t xml:space="preserve"> на </w:t>
      </w:r>
      <w:proofErr w:type="spellStart"/>
      <w:r w:rsidRPr="00F6463B">
        <w:rPr>
          <w:color w:val="000000"/>
        </w:rPr>
        <w:t>наступні</w:t>
      </w:r>
      <w:proofErr w:type="spellEnd"/>
      <w:r w:rsidRPr="00F6463B">
        <w:rPr>
          <w:color w:val="000000"/>
        </w:rPr>
        <w:t xml:space="preserve"> роки</w:t>
      </w:r>
      <w:r w:rsidR="000F503B">
        <w:rPr>
          <w:color w:val="000000"/>
          <w:lang w:val="uk-UA"/>
        </w:rPr>
        <w:t>,</w:t>
      </w:r>
      <w:r w:rsidRPr="00F6463B">
        <w:rPr>
          <w:color w:val="000000"/>
        </w:rPr>
        <w:t xml:space="preserve"> </w:t>
      </w:r>
      <w:proofErr w:type="spellStart"/>
      <w:r w:rsidRPr="00F6463B">
        <w:rPr>
          <w:color w:val="000000"/>
        </w:rPr>
        <w:t>встановленим</w:t>
      </w:r>
      <w:proofErr w:type="spellEnd"/>
      <w:r w:rsidRPr="00F6463B">
        <w:rPr>
          <w:color w:val="000000"/>
        </w:rPr>
        <w:t xml:space="preserve"> </w:t>
      </w:r>
      <w:proofErr w:type="spellStart"/>
      <w:r w:rsidRPr="00F6463B">
        <w:rPr>
          <w:color w:val="000000"/>
        </w:rPr>
        <w:t>Міністерством</w:t>
      </w:r>
      <w:proofErr w:type="spellEnd"/>
      <w:r w:rsidRPr="00F6463B">
        <w:rPr>
          <w:color w:val="000000"/>
        </w:rPr>
        <w:t xml:space="preserve"> </w:t>
      </w:r>
      <w:proofErr w:type="spellStart"/>
      <w:r w:rsidRPr="00F6463B">
        <w:rPr>
          <w:color w:val="000000"/>
        </w:rPr>
        <w:t>фінансів</w:t>
      </w:r>
      <w:proofErr w:type="spellEnd"/>
      <w:r w:rsidRPr="00F6463B">
        <w:rPr>
          <w:color w:val="000000"/>
        </w:rPr>
        <w:t xml:space="preserve"> </w:t>
      </w:r>
      <w:proofErr w:type="spellStart"/>
      <w:r w:rsidRPr="00F6463B">
        <w:rPr>
          <w:color w:val="000000"/>
        </w:rPr>
        <w:t>України</w:t>
      </w:r>
      <w:proofErr w:type="spellEnd"/>
      <w:r w:rsidRPr="00F6463B">
        <w:rPr>
          <w:color w:val="000000"/>
        </w:rPr>
        <w:t xml:space="preserve">; </w:t>
      </w:r>
    </w:p>
    <w:p w14:paraId="68AE9C9F" w14:textId="1704014C" w:rsidR="0053756A" w:rsidRPr="00C25390" w:rsidRDefault="0053756A" w:rsidP="001B49A4">
      <w:pPr>
        <w:pStyle w:val="a6"/>
        <w:widowControl/>
        <w:numPr>
          <w:ilvl w:val="0"/>
          <w:numId w:val="20"/>
        </w:numPr>
        <w:tabs>
          <w:tab w:val="left" w:pos="993"/>
          <w:tab w:val="left" w:pos="1985"/>
        </w:tabs>
        <w:overflowPunct/>
        <w:autoSpaceDE/>
        <w:autoSpaceDN/>
        <w:adjustRightInd/>
        <w:ind w:left="567" w:right="-1" w:firstLine="153"/>
        <w:contextualSpacing/>
        <w:jc w:val="both"/>
        <w:rPr>
          <w:rStyle w:val="rvts11"/>
        </w:rPr>
      </w:pPr>
      <w:proofErr w:type="spellStart"/>
      <w:r w:rsidRPr="00C25390">
        <w:t>натуральним</w:t>
      </w:r>
      <w:proofErr w:type="spellEnd"/>
      <w:r w:rsidRPr="00C25390">
        <w:t xml:space="preserve"> </w:t>
      </w:r>
      <w:proofErr w:type="spellStart"/>
      <w:r w:rsidRPr="00C25390">
        <w:t>одиницям</w:t>
      </w:r>
      <w:proofErr w:type="spellEnd"/>
      <w:r w:rsidRPr="00C25390">
        <w:t xml:space="preserve"> </w:t>
      </w:r>
      <w:proofErr w:type="spellStart"/>
      <w:r w:rsidRPr="00C25390">
        <w:t>споживання</w:t>
      </w:r>
      <w:proofErr w:type="spellEnd"/>
      <w:r w:rsidRPr="00C25390">
        <w:t xml:space="preserve"> </w:t>
      </w:r>
      <w:proofErr w:type="spellStart"/>
      <w:r w:rsidRPr="00C25390">
        <w:t>минулих</w:t>
      </w:r>
      <w:proofErr w:type="spellEnd"/>
      <w:r w:rsidRPr="00C25390">
        <w:t xml:space="preserve"> </w:t>
      </w:r>
      <w:proofErr w:type="spellStart"/>
      <w:r w:rsidRPr="00C25390">
        <w:t>років</w:t>
      </w:r>
      <w:proofErr w:type="spellEnd"/>
      <w:r w:rsidRPr="00C25390">
        <w:t xml:space="preserve">, не </w:t>
      </w:r>
      <w:proofErr w:type="spellStart"/>
      <w:r w:rsidRPr="00C25390">
        <w:t>допускаючи</w:t>
      </w:r>
      <w:proofErr w:type="spellEnd"/>
      <w:r w:rsidRPr="00C25390">
        <w:t xml:space="preserve"> </w:t>
      </w:r>
      <w:proofErr w:type="spellStart"/>
      <w:r w:rsidRPr="00C25390">
        <w:t>включення</w:t>
      </w:r>
      <w:proofErr w:type="spellEnd"/>
      <w:r w:rsidRPr="00C25390">
        <w:t xml:space="preserve"> </w:t>
      </w:r>
      <w:proofErr w:type="spellStart"/>
      <w:r w:rsidRPr="00C25390">
        <w:t>зайвих</w:t>
      </w:r>
      <w:proofErr w:type="spellEnd"/>
      <w:r w:rsidRPr="00C25390">
        <w:t xml:space="preserve"> </w:t>
      </w:r>
      <w:proofErr w:type="spellStart"/>
      <w:r w:rsidRPr="00C25390">
        <w:t>необґрунтованих</w:t>
      </w:r>
      <w:proofErr w:type="spellEnd"/>
      <w:r w:rsidRPr="00C25390">
        <w:t xml:space="preserve"> </w:t>
      </w:r>
      <w:proofErr w:type="spellStart"/>
      <w:r w:rsidRPr="00C25390">
        <w:t>витрат</w:t>
      </w:r>
      <w:proofErr w:type="spellEnd"/>
      <w:r w:rsidRPr="00C25390">
        <w:t xml:space="preserve"> </w:t>
      </w:r>
      <w:r w:rsidR="000F503B">
        <w:rPr>
          <w:lang w:val="uk-UA"/>
        </w:rPr>
        <w:t>у</w:t>
      </w:r>
      <w:r w:rsidR="000F503B" w:rsidRPr="00C25390">
        <w:t xml:space="preserve"> </w:t>
      </w:r>
      <w:proofErr w:type="spellStart"/>
      <w:r w:rsidRPr="00C25390">
        <w:t>бюджетний</w:t>
      </w:r>
      <w:proofErr w:type="spellEnd"/>
      <w:r w:rsidRPr="00C25390">
        <w:t xml:space="preserve"> запит за кожною </w:t>
      </w:r>
      <w:proofErr w:type="spellStart"/>
      <w:r w:rsidRPr="00C25390">
        <w:t>програмою</w:t>
      </w:r>
      <w:proofErr w:type="spellEnd"/>
      <w:r w:rsidRPr="00C25390">
        <w:t xml:space="preserve"> </w:t>
      </w:r>
      <w:proofErr w:type="spellStart"/>
      <w:r w:rsidRPr="00C25390">
        <w:t>загального</w:t>
      </w:r>
      <w:proofErr w:type="spellEnd"/>
      <w:r w:rsidRPr="00C25390">
        <w:t xml:space="preserve"> фонду </w:t>
      </w:r>
      <w:proofErr w:type="spellStart"/>
      <w:r w:rsidRPr="00C25390">
        <w:t>міського</w:t>
      </w:r>
      <w:proofErr w:type="spellEnd"/>
      <w:r w:rsidRPr="00C25390">
        <w:t xml:space="preserve"> бюджету</w:t>
      </w:r>
      <w:r w:rsidRPr="00C25390">
        <w:rPr>
          <w:rStyle w:val="rvts11"/>
        </w:rPr>
        <w:t xml:space="preserve"> (наказ Департаменту </w:t>
      </w:r>
      <w:proofErr w:type="spellStart"/>
      <w:r w:rsidRPr="00C25390">
        <w:rPr>
          <w:rStyle w:val="rvts11"/>
        </w:rPr>
        <w:t>фінансової</w:t>
      </w:r>
      <w:proofErr w:type="spellEnd"/>
      <w:r w:rsidRPr="00C25390">
        <w:rPr>
          <w:rStyle w:val="rvts11"/>
        </w:rPr>
        <w:t xml:space="preserve"> </w:t>
      </w:r>
      <w:proofErr w:type="spellStart"/>
      <w:r w:rsidRPr="00C25390">
        <w:rPr>
          <w:rStyle w:val="rvts11"/>
        </w:rPr>
        <w:t>політики</w:t>
      </w:r>
      <w:proofErr w:type="spellEnd"/>
      <w:r w:rsidRPr="00C25390">
        <w:rPr>
          <w:rStyle w:val="rvts11"/>
        </w:rPr>
        <w:t xml:space="preserve"> </w:t>
      </w:r>
      <w:proofErr w:type="spellStart"/>
      <w:r w:rsidRPr="00C25390">
        <w:rPr>
          <w:rStyle w:val="rvts11"/>
        </w:rPr>
        <w:t>Черкаської</w:t>
      </w:r>
      <w:proofErr w:type="spellEnd"/>
      <w:r w:rsidRPr="00C25390">
        <w:rPr>
          <w:rStyle w:val="rvts11"/>
        </w:rPr>
        <w:t xml:space="preserve"> </w:t>
      </w:r>
      <w:proofErr w:type="spellStart"/>
      <w:r w:rsidRPr="00C25390">
        <w:rPr>
          <w:rStyle w:val="rvts11"/>
        </w:rPr>
        <w:t>міської</w:t>
      </w:r>
      <w:proofErr w:type="spellEnd"/>
      <w:r w:rsidRPr="00C25390">
        <w:rPr>
          <w:rStyle w:val="rvts11"/>
        </w:rPr>
        <w:t xml:space="preserve"> ради №</w:t>
      </w:r>
      <w:r w:rsidR="000F503B">
        <w:rPr>
          <w:rStyle w:val="rvts11"/>
          <w:lang w:val="uk-UA"/>
        </w:rPr>
        <w:t> </w:t>
      </w:r>
      <w:r w:rsidRPr="00C25390">
        <w:rPr>
          <w:rStyle w:val="rvts11"/>
        </w:rPr>
        <w:t xml:space="preserve">36 </w:t>
      </w:r>
      <w:proofErr w:type="spellStart"/>
      <w:r w:rsidRPr="00C25390">
        <w:rPr>
          <w:rStyle w:val="rvts11"/>
        </w:rPr>
        <w:t>від</w:t>
      </w:r>
      <w:proofErr w:type="spellEnd"/>
      <w:r w:rsidRPr="00C25390">
        <w:rPr>
          <w:rStyle w:val="rvts11"/>
        </w:rPr>
        <w:t xml:space="preserve"> 12.10.2020 </w:t>
      </w:r>
      <w:proofErr w:type="spellStart"/>
      <w:r w:rsidRPr="00C25390">
        <w:rPr>
          <w:rStyle w:val="rvts11"/>
        </w:rPr>
        <w:t>розміщено</w:t>
      </w:r>
      <w:proofErr w:type="spellEnd"/>
      <w:r w:rsidRPr="00C25390">
        <w:rPr>
          <w:rStyle w:val="rvts11"/>
        </w:rPr>
        <w:t xml:space="preserve"> за </w:t>
      </w:r>
      <w:proofErr w:type="spellStart"/>
      <w:r w:rsidRPr="00C25390">
        <w:rPr>
          <w:rStyle w:val="rvts11"/>
        </w:rPr>
        <w:t>посиланням</w:t>
      </w:r>
      <w:proofErr w:type="spellEnd"/>
      <w:r w:rsidRPr="00C25390">
        <w:rPr>
          <w:rStyle w:val="rvts11"/>
        </w:rPr>
        <w:t xml:space="preserve">: </w:t>
      </w:r>
      <w:hyperlink r:id="rId13" w:history="1">
        <w:r w:rsidRPr="00C25390">
          <w:rPr>
            <w:rStyle w:val="a3"/>
          </w:rPr>
          <w:t>http://www.dfp.ck.ua/biudzhet-mista/obhovorennia-proiektu-miskoho-biudzhetu-konsultatsii-2</w:t>
        </w:r>
      </w:hyperlink>
      <w:r w:rsidRPr="00C25390">
        <w:rPr>
          <w:rStyle w:val="rvts11"/>
        </w:rPr>
        <w:t>).</w:t>
      </w:r>
    </w:p>
    <w:p w14:paraId="0DBB65AB" w14:textId="77777777" w:rsidR="0053756A" w:rsidRPr="00D20F9A" w:rsidRDefault="0053756A" w:rsidP="001B49A4">
      <w:pPr>
        <w:pStyle w:val="a6"/>
        <w:ind w:left="1080" w:right="-1"/>
        <w:jc w:val="both"/>
      </w:pPr>
    </w:p>
    <w:p w14:paraId="693805CB" w14:textId="0FB26E2B" w:rsidR="0053756A" w:rsidRPr="00D20F9A" w:rsidRDefault="0053756A" w:rsidP="001B49A4">
      <w:pPr>
        <w:pStyle w:val="af5"/>
        <w:numPr>
          <w:ilvl w:val="0"/>
          <w:numId w:val="1"/>
        </w:numPr>
        <w:tabs>
          <w:tab w:val="left" w:pos="426"/>
        </w:tabs>
        <w:ind w:left="567" w:right="-1" w:hanging="567"/>
        <w:jc w:val="both"/>
        <w:rPr>
          <w:sz w:val="24"/>
          <w:szCs w:val="24"/>
        </w:rPr>
      </w:pPr>
      <w:r w:rsidRPr="00D20F9A">
        <w:rPr>
          <w:sz w:val="24"/>
          <w:szCs w:val="24"/>
        </w:rPr>
        <w:t>Розмір операційної державної допомоги розраховано на підставі тарифів та планових норм споживання  теплової енергії, водопостачання та електроенергії, законодавчо встановлених розмірів мінімальної заробітної плати працівників, які обслуговують спортивну споруду. Обсяг допомоги визначений на рівні допустимих витрат на утримання об’єкт</w:t>
      </w:r>
      <w:r w:rsidR="000F503B">
        <w:rPr>
          <w:sz w:val="24"/>
          <w:szCs w:val="24"/>
        </w:rPr>
        <w:t>а</w:t>
      </w:r>
      <w:r w:rsidRPr="00D20F9A">
        <w:rPr>
          <w:sz w:val="24"/>
          <w:szCs w:val="24"/>
        </w:rPr>
        <w:t xml:space="preserve"> спортивної інфраструктури, які не покриваються доходами комунального підприємства для забезпечення стабільної діяльності.</w:t>
      </w:r>
    </w:p>
    <w:p w14:paraId="25433130" w14:textId="77777777" w:rsidR="0053756A" w:rsidRPr="00D20F9A" w:rsidRDefault="0053756A" w:rsidP="001B49A4">
      <w:pPr>
        <w:pStyle w:val="af5"/>
        <w:tabs>
          <w:tab w:val="left" w:pos="426"/>
        </w:tabs>
        <w:ind w:left="360" w:right="-1"/>
        <w:jc w:val="both"/>
        <w:rPr>
          <w:sz w:val="24"/>
          <w:szCs w:val="24"/>
        </w:rPr>
      </w:pPr>
    </w:p>
    <w:p w14:paraId="1DC2BC41" w14:textId="7A2AB325" w:rsidR="0053756A" w:rsidRPr="00D20F9A" w:rsidRDefault="0053756A" w:rsidP="001B49A4">
      <w:pPr>
        <w:pStyle w:val="a6"/>
        <w:widowControl/>
        <w:numPr>
          <w:ilvl w:val="0"/>
          <w:numId w:val="1"/>
        </w:numPr>
        <w:tabs>
          <w:tab w:val="left" w:pos="284"/>
        </w:tabs>
        <w:overflowPunct/>
        <w:autoSpaceDE/>
        <w:autoSpaceDN/>
        <w:adjustRightInd/>
        <w:ind w:left="567" w:right="-1" w:hanging="567"/>
        <w:contextualSpacing/>
        <w:jc w:val="both"/>
        <w:rPr>
          <w:shd w:val="clear" w:color="auto" w:fill="FFFFFF"/>
        </w:rPr>
      </w:pPr>
      <w:proofErr w:type="spellStart"/>
      <w:r w:rsidRPr="00D20F9A">
        <w:t>Відповідне</w:t>
      </w:r>
      <w:proofErr w:type="spellEnd"/>
      <w:r w:rsidRPr="00D20F9A">
        <w:t xml:space="preserve"> </w:t>
      </w:r>
      <w:proofErr w:type="spellStart"/>
      <w:r w:rsidRPr="00D20F9A">
        <w:t>фінансування</w:t>
      </w:r>
      <w:proofErr w:type="spellEnd"/>
      <w:r w:rsidRPr="00D20F9A">
        <w:t xml:space="preserve"> </w:t>
      </w:r>
      <w:proofErr w:type="spellStart"/>
      <w:r w:rsidRPr="00D20F9A">
        <w:t>надається</w:t>
      </w:r>
      <w:proofErr w:type="spellEnd"/>
      <w:r w:rsidRPr="00D20F9A">
        <w:t xml:space="preserve"> </w:t>
      </w:r>
      <w:proofErr w:type="spellStart"/>
      <w:r w:rsidRPr="00D20F9A">
        <w:rPr>
          <w:iCs/>
        </w:rPr>
        <w:t>Отримувачу</w:t>
      </w:r>
      <w:proofErr w:type="spellEnd"/>
      <w:r w:rsidRPr="00D20F9A">
        <w:rPr>
          <w:iCs/>
        </w:rPr>
        <w:t xml:space="preserve">, </w:t>
      </w:r>
      <w:proofErr w:type="spellStart"/>
      <w:r w:rsidRPr="00D20F9A">
        <w:rPr>
          <w:iCs/>
        </w:rPr>
        <w:t>зокрема</w:t>
      </w:r>
      <w:proofErr w:type="spellEnd"/>
      <w:r w:rsidRPr="00D20F9A">
        <w:rPr>
          <w:iCs/>
        </w:rPr>
        <w:t xml:space="preserve">, на </w:t>
      </w:r>
      <w:proofErr w:type="spellStart"/>
      <w:r w:rsidRPr="00D20F9A">
        <w:rPr>
          <w:iCs/>
        </w:rPr>
        <w:t>виплату</w:t>
      </w:r>
      <w:proofErr w:type="spellEnd"/>
      <w:r w:rsidRPr="00D20F9A">
        <w:rPr>
          <w:iCs/>
        </w:rPr>
        <w:t xml:space="preserve"> </w:t>
      </w:r>
      <w:proofErr w:type="spellStart"/>
      <w:r w:rsidRPr="00D20F9A">
        <w:rPr>
          <w:iCs/>
        </w:rPr>
        <w:t>заробітної</w:t>
      </w:r>
      <w:proofErr w:type="spellEnd"/>
      <w:r w:rsidRPr="00D20F9A">
        <w:rPr>
          <w:iCs/>
        </w:rPr>
        <w:t xml:space="preserve"> плати та </w:t>
      </w:r>
      <w:proofErr w:type="spellStart"/>
      <w:r w:rsidRPr="00D20F9A">
        <w:rPr>
          <w:iCs/>
        </w:rPr>
        <w:t>нарахування</w:t>
      </w:r>
      <w:proofErr w:type="spellEnd"/>
      <w:r w:rsidRPr="00D20F9A">
        <w:rPr>
          <w:iCs/>
        </w:rPr>
        <w:t xml:space="preserve"> на </w:t>
      </w:r>
      <w:proofErr w:type="spellStart"/>
      <w:r w:rsidRPr="00D20F9A">
        <w:rPr>
          <w:iCs/>
        </w:rPr>
        <w:t>неї</w:t>
      </w:r>
      <w:proofErr w:type="spellEnd"/>
      <w:r w:rsidRPr="00D20F9A">
        <w:rPr>
          <w:iCs/>
        </w:rPr>
        <w:t>.</w:t>
      </w:r>
      <w:r w:rsidRPr="00D20F9A">
        <w:t xml:space="preserve"> </w:t>
      </w:r>
      <w:proofErr w:type="spellStart"/>
      <w:r w:rsidRPr="00D20F9A">
        <w:t>Витрати</w:t>
      </w:r>
      <w:proofErr w:type="spellEnd"/>
      <w:r w:rsidRPr="00D20F9A">
        <w:t xml:space="preserve"> на </w:t>
      </w:r>
      <w:proofErr w:type="spellStart"/>
      <w:r w:rsidRPr="00D20F9A">
        <w:t>заробітну</w:t>
      </w:r>
      <w:proofErr w:type="spellEnd"/>
      <w:r w:rsidRPr="00D20F9A">
        <w:t xml:space="preserve"> плату </w:t>
      </w:r>
      <w:proofErr w:type="spellStart"/>
      <w:r w:rsidRPr="00D20F9A">
        <w:t>працівників</w:t>
      </w:r>
      <w:proofErr w:type="spellEnd"/>
      <w:r w:rsidRPr="00D20F9A">
        <w:t xml:space="preserve"> КП СК «</w:t>
      </w:r>
      <w:proofErr w:type="spellStart"/>
      <w:r w:rsidRPr="00D20F9A">
        <w:t>Будівельник</w:t>
      </w:r>
      <w:proofErr w:type="spellEnd"/>
      <w:r w:rsidRPr="00D20F9A">
        <w:t xml:space="preserve">» </w:t>
      </w:r>
      <w:proofErr w:type="spellStart"/>
      <w:r w:rsidRPr="00D20F9A">
        <w:t>розраховуються</w:t>
      </w:r>
      <w:proofErr w:type="spellEnd"/>
      <w:r w:rsidRPr="00D20F9A">
        <w:t xml:space="preserve"> </w:t>
      </w:r>
      <w:proofErr w:type="spellStart"/>
      <w:r w:rsidRPr="00D20F9A">
        <w:t>відповідно</w:t>
      </w:r>
      <w:proofErr w:type="spellEnd"/>
      <w:r w:rsidRPr="00D20F9A">
        <w:t xml:space="preserve"> до </w:t>
      </w:r>
      <w:proofErr w:type="spellStart"/>
      <w:r w:rsidRPr="00D20F9A">
        <w:t>кількості</w:t>
      </w:r>
      <w:proofErr w:type="spellEnd"/>
      <w:r w:rsidRPr="00D20F9A">
        <w:t xml:space="preserve"> </w:t>
      </w:r>
      <w:proofErr w:type="spellStart"/>
      <w:r w:rsidRPr="00D20F9A">
        <w:t>штатних</w:t>
      </w:r>
      <w:proofErr w:type="spellEnd"/>
      <w:r w:rsidRPr="00D20F9A">
        <w:t xml:space="preserve"> посад, яка становить 30 </w:t>
      </w:r>
      <w:proofErr w:type="spellStart"/>
      <w:r w:rsidRPr="00D20F9A">
        <w:t>штатних</w:t>
      </w:r>
      <w:proofErr w:type="spellEnd"/>
      <w:r w:rsidRPr="00D20F9A">
        <w:t xml:space="preserve"> </w:t>
      </w:r>
      <w:proofErr w:type="spellStart"/>
      <w:r w:rsidRPr="00D20F9A">
        <w:t>одиниць</w:t>
      </w:r>
      <w:proofErr w:type="spellEnd"/>
      <w:r w:rsidRPr="00D20F9A">
        <w:t xml:space="preserve">, </w:t>
      </w:r>
      <w:proofErr w:type="spellStart"/>
      <w:r w:rsidRPr="00D20F9A">
        <w:t>посадових</w:t>
      </w:r>
      <w:proofErr w:type="spellEnd"/>
      <w:r w:rsidRPr="00D20F9A">
        <w:t xml:space="preserve"> </w:t>
      </w:r>
      <w:proofErr w:type="spellStart"/>
      <w:r w:rsidRPr="00D20F9A">
        <w:t>окладів</w:t>
      </w:r>
      <w:proofErr w:type="spellEnd"/>
      <w:r w:rsidRPr="00D20F9A">
        <w:t xml:space="preserve">, </w:t>
      </w:r>
      <w:proofErr w:type="spellStart"/>
      <w:r w:rsidRPr="00D20F9A">
        <w:t>які</w:t>
      </w:r>
      <w:proofErr w:type="spellEnd"/>
      <w:r w:rsidRPr="00D20F9A">
        <w:t xml:space="preserve"> </w:t>
      </w:r>
      <w:proofErr w:type="spellStart"/>
      <w:r w:rsidRPr="00D20F9A">
        <w:t>зафіксовані</w:t>
      </w:r>
      <w:proofErr w:type="spellEnd"/>
      <w:r w:rsidRPr="00D20F9A">
        <w:t xml:space="preserve"> в штатному </w:t>
      </w:r>
      <w:proofErr w:type="spellStart"/>
      <w:r w:rsidRPr="00D20F9A">
        <w:t>розписі</w:t>
      </w:r>
      <w:proofErr w:type="spellEnd"/>
      <w:r w:rsidRPr="00D20F9A">
        <w:t xml:space="preserve"> </w:t>
      </w:r>
      <w:proofErr w:type="spellStart"/>
      <w:r w:rsidRPr="00D20F9A">
        <w:t>підприємства</w:t>
      </w:r>
      <w:proofErr w:type="spellEnd"/>
      <w:r w:rsidRPr="00D20F9A">
        <w:t xml:space="preserve">, надбавок і доплат до </w:t>
      </w:r>
      <w:proofErr w:type="spellStart"/>
      <w:r w:rsidRPr="00D20F9A">
        <w:t>посадових</w:t>
      </w:r>
      <w:proofErr w:type="spellEnd"/>
      <w:r w:rsidRPr="00D20F9A">
        <w:t xml:space="preserve"> </w:t>
      </w:r>
      <w:proofErr w:type="spellStart"/>
      <w:r w:rsidRPr="00D20F9A">
        <w:t>окладів</w:t>
      </w:r>
      <w:proofErr w:type="spellEnd"/>
      <w:r w:rsidRPr="00D20F9A">
        <w:t xml:space="preserve">, </w:t>
      </w:r>
      <w:proofErr w:type="spellStart"/>
      <w:r w:rsidRPr="00D20F9A">
        <w:t>передбачених</w:t>
      </w:r>
      <w:proofErr w:type="spellEnd"/>
      <w:r w:rsidRPr="00D20F9A">
        <w:t xml:space="preserve"> постановами </w:t>
      </w:r>
      <w:proofErr w:type="spellStart"/>
      <w:r w:rsidRPr="00D20F9A">
        <w:t>Кабінету</w:t>
      </w:r>
      <w:proofErr w:type="spellEnd"/>
      <w:r w:rsidRPr="00D20F9A">
        <w:t xml:space="preserve"> </w:t>
      </w:r>
      <w:proofErr w:type="spellStart"/>
      <w:r w:rsidRPr="00D20F9A">
        <w:t>Міністрів</w:t>
      </w:r>
      <w:proofErr w:type="spellEnd"/>
      <w:r w:rsidRPr="00D20F9A">
        <w:t xml:space="preserve"> </w:t>
      </w:r>
      <w:proofErr w:type="spellStart"/>
      <w:r w:rsidRPr="00D20F9A">
        <w:t>України</w:t>
      </w:r>
      <w:proofErr w:type="spellEnd"/>
      <w:r w:rsidRPr="00D20F9A">
        <w:t xml:space="preserve"> </w:t>
      </w:r>
      <w:proofErr w:type="spellStart"/>
      <w:r w:rsidRPr="00D20F9A">
        <w:t>від</w:t>
      </w:r>
      <w:proofErr w:type="spellEnd"/>
      <w:r w:rsidRPr="00D20F9A">
        <w:t xml:space="preserve"> 30.08.2002 №</w:t>
      </w:r>
      <w:r w:rsidR="000F503B">
        <w:rPr>
          <w:lang w:val="uk-UA"/>
        </w:rPr>
        <w:t xml:space="preserve"> </w:t>
      </w:r>
      <w:r w:rsidRPr="00D20F9A">
        <w:t xml:space="preserve">1298 «Про оплату </w:t>
      </w:r>
      <w:proofErr w:type="spellStart"/>
      <w:r w:rsidRPr="00D20F9A">
        <w:t>праці</w:t>
      </w:r>
      <w:proofErr w:type="spellEnd"/>
      <w:r w:rsidRPr="00D20F9A">
        <w:t xml:space="preserve"> </w:t>
      </w:r>
      <w:proofErr w:type="spellStart"/>
      <w:r w:rsidRPr="00D20F9A">
        <w:t>працівників</w:t>
      </w:r>
      <w:proofErr w:type="spellEnd"/>
      <w:r w:rsidRPr="00D20F9A">
        <w:t xml:space="preserve"> на </w:t>
      </w:r>
      <w:proofErr w:type="spellStart"/>
      <w:r w:rsidRPr="00D20F9A">
        <w:t>основі</w:t>
      </w:r>
      <w:proofErr w:type="spellEnd"/>
      <w:r w:rsidRPr="00D20F9A">
        <w:t xml:space="preserve"> </w:t>
      </w:r>
      <w:proofErr w:type="spellStart"/>
      <w:r w:rsidRPr="00D20F9A">
        <w:t>Єдиної</w:t>
      </w:r>
      <w:proofErr w:type="spellEnd"/>
      <w:r w:rsidRPr="00D20F9A">
        <w:t xml:space="preserve"> </w:t>
      </w:r>
      <w:proofErr w:type="spellStart"/>
      <w:r w:rsidRPr="00D20F9A">
        <w:t>тарифної</w:t>
      </w:r>
      <w:proofErr w:type="spellEnd"/>
      <w:r w:rsidRPr="00D20F9A">
        <w:t xml:space="preserve"> </w:t>
      </w:r>
      <w:proofErr w:type="spellStart"/>
      <w:r w:rsidRPr="00D20F9A">
        <w:t>сітки</w:t>
      </w:r>
      <w:proofErr w:type="spellEnd"/>
      <w:r w:rsidRPr="00D20F9A">
        <w:t xml:space="preserve"> </w:t>
      </w:r>
      <w:proofErr w:type="spellStart"/>
      <w:r w:rsidRPr="00D20F9A">
        <w:t>розрядів</w:t>
      </w:r>
      <w:proofErr w:type="spellEnd"/>
      <w:r w:rsidRPr="00D20F9A">
        <w:t xml:space="preserve"> і </w:t>
      </w:r>
      <w:proofErr w:type="spellStart"/>
      <w:r w:rsidRPr="00D20F9A">
        <w:t>коефіцієнтів</w:t>
      </w:r>
      <w:proofErr w:type="spellEnd"/>
      <w:r w:rsidRPr="00D20F9A">
        <w:t xml:space="preserve"> з оплати </w:t>
      </w:r>
      <w:proofErr w:type="spellStart"/>
      <w:r w:rsidRPr="00D20F9A">
        <w:t>праці</w:t>
      </w:r>
      <w:proofErr w:type="spellEnd"/>
      <w:r w:rsidRPr="00D20F9A">
        <w:t xml:space="preserve"> </w:t>
      </w:r>
      <w:proofErr w:type="spellStart"/>
      <w:r w:rsidRPr="00D20F9A">
        <w:t>працівників</w:t>
      </w:r>
      <w:proofErr w:type="spellEnd"/>
      <w:r w:rsidRPr="00D20F9A">
        <w:t xml:space="preserve"> </w:t>
      </w:r>
      <w:proofErr w:type="spellStart"/>
      <w:r w:rsidRPr="00D20F9A">
        <w:t>установ</w:t>
      </w:r>
      <w:proofErr w:type="spellEnd"/>
      <w:r w:rsidRPr="00D20F9A">
        <w:t xml:space="preserve">, </w:t>
      </w:r>
      <w:proofErr w:type="spellStart"/>
      <w:r w:rsidRPr="00D20F9A">
        <w:t>закладів</w:t>
      </w:r>
      <w:proofErr w:type="spellEnd"/>
      <w:r w:rsidRPr="00D20F9A">
        <w:t xml:space="preserve"> та </w:t>
      </w:r>
      <w:proofErr w:type="spellStart"/>
      <w:r w:rsidRPr="00D20F9A">
        <w:t>організацій</w:t>
      </w:r>
      <w:proofErr w:type="spellEnd"/>
      <w:r w:rsidRPr="00D20F9A">
        <w:t xml:space="preserve"> </w:t>
      </w:r>
      <w:proofErr w:type="spellStart"/>
      <w:r w:rsidRPr="00D20F9A">
        <w:t>окремих</w:t>
      </w:r>
      <w:proofErr w:type="spellEnd"/>
      <w:r w:rsidRPr="00D20F9A">
        <w:t xml:space="preserve"> </w:t>
      </w:r>
      <w:proofErr w:type="spellStart"/>
      <w:r w:rsidRPr="00D20F9A">
        <w:t>галузей</w:t>
      </w:r>
      <w:proofErr w:type="spellEnd"/>
      <w:r w:rsidRPr="00D20F9A">
        <w:t xml:space="preserve"> </w:t>
      </w:r>
      <w:proofErr w:type="spellStart"/>
      <w:r w:rsidRPr="00D20F9A">
        <w:t>бюджетної</w:t>
      </w:r>
      <w:proofErr w:type="spellEnd"/>
      <w:r w:rsidRPr="00D20F9A">
        <w:t xml:space="preserve"> </w:t>
      </w:r>
      <w:proofErr w:type="spellStart"/>
      <w:r w:rsidRPr="00D20F9A">
        <w:t>сфери</w:t>
      </w:r>
      <w:proofErr w:type="spellEnd"/>
      <w:r w:rsidRPr="00D20F9A">
        <w:t>» (</w:t>
      </w:r>
      <w:proofErr w:type="spellStart"/>
      <w:r w:rsidRPr="00D20F9A">
        <w:t>зі</w:t>
      </w:r>
      <w:proofErr w:type="spellEnd"/>
      <w:r w:rsidRPr="00D20F9A">
        <w:t xml:space="preserve"> </w:t>
      </w:r>
      <w:proofErr w:type="spellStart"/>
      <w:r w:rsidRPr="00D20F9A">
        <w:t>змінами</w:t>
      </w:r>
      <w:proofErr w:type="spellEnd"/>
      <w:r w:rsidRPr="00D20F9A">
        <w:t xml:space="preserve">), </w:t>
      </w:r>
      <w:proofErr w:type="spellStart"/>
      <w:r w:rsidRPr="00D20F9A">
        <w:t>від</w:t>
      </w:r>
      <w:proofErr w:type="spellEnd"/>
      <w:r w:rsidRPr="00D20F9A">
        <w:t xml:space="preserve"> 19.05.1999 №</w:t>
      </w:r>
      <w:r w:rsidR="000F503B">
        <w:rPr>
          <w:lang w:val="uk-UA"/>
        </w:rPr>
        <w:t xml:space="preserve"> </w:t>
      </w:r>
      <w:r w:rsidRPr="00D20F9A">
        <w:t xml:space="preserve">859 «Про </w:t>
      </w:r>
      <w:proofErr w:type="spellStart"/>
      <w:r w:rsidRPr="00D20F9A">
        <w:t>умови</w:t>
      </w:r>
      <w:proofErr w:type="spellEnd"/>
      <w:r w:rsidRPr="00D20F9A">
        <w:t xml:space="preserve"> і </w:t>
      </w:r>
      <w:proofErr w:type="spellStart"/>
      <w:r w:rsidRPr="00D20F9A">
        <w:t>розміри</w:t>
      </w:r>
      <w:proofErr w:type="spellEnd"/>
      <w:r w:rsidRPr="00D20F9A">
        <w:t xml:space="preserve"> оплати  </w:t>
      </w:r>
      <w:proofErr w:type="spellStart"/>
      <w:r w:rsidRPr="00D20F9A">
        <w:t>праці</w:t>
      </w:r>
      <w:proofErr w:type="spellEnd"/>
      <w:r w:rsidRPr="00D20F9A">
        <w:t xml:space="preserve"> </w:t>
      </w:r>
      <w:proofErr w:type="spellStart"/>
      <w:r w:rsidRPr="00D20F9A">
        <w:t>керівників</w:t>
      </w:r>
      <w:proofErr w:type="spellEnd"/>
      <w:r w:rsidRPr="00D20F9A">
        <w:t xml:space="preserve"> </w:t>
      </w:r>
      <w:proofErr w:type="spellStart"/>
      <w:r w:rsidRPr="00D20F9A">
        <w:t>підприємств</w:t>
      </w:r>
      <w:proofErr w:type="spellEnd"/>
      <w:r w:rsidRPr="00D20F9A">
        <w:t xml:space="preserve">, </w:t>
      </w:r>
      <w:proofErr w:type="spellStart"/>
      <w:r w:rsidRPr="00D20F9A">
        <w:t>заснованих</w:t>
      </w:r>
      <w:proofErr w:type="spellEnd"/>
      <w:r w:rsidRPr="00D20F9A">
        <w:t xml:space="preserve"> на </w:t>
      </w:r>
      <w:proofErr w:type="spellStart"/>
      <w:r w:rsidRPr="00D20F9A">
        <w:t>державній</w:t>
      </w:r>
      <w:proofErr w:type="spellEnd"/>
      <w:r w:rsidRPr="00D20F9A">
        <w:t xml:space="preserve">, </w:t>
      </w:r>
      <w:proofErr w:type="spellStart"/>
      <w:r w:rsidRPr="00D20F9A">
        <w:t>комунальній</w:t>
      </w:r>
      <w:proofErr w:type="spellEnd"/>
      <w:r w:rsidRPr="00D20F9A">
        <w:t xml:space="preserve"> </w:t>
      </w:r>
      <w:proofErr w:type="spellStart"/>
      <w:r w:rsidRPr="00D20F9A">
        <w:t>власності</w:t>
      </w:r>
      <w:proofErr w:type="spellEnd"/>
      <w:r w:rsidRPr="00D20F9A">
        <w:t xml:space="preserve">, та </w:t>
      </w:r>
      <w:proofErr w:type="spellStart"/>
      <w:r w:rsidRPr="00D20F9A">
        <w:t>об’єднань</w:t>
      </w:r>
      <w:proofErr w:type="spellEnd"/>
      <w:r w:rsidRPr="00D20F9A">
        <w:t xml:space="preserve"> </w:t>
      </w:r>
      <w:proofErr w:type="spellStart"/>
      <w:r w:rsidRPr="00D20F9A">
        <w:t>державних</w:t>
      </w:r>
      <w:proofErr w:type="spellEnd"/>
      <w:r w:rsidRPr="00D20F9A">
        <w:t xml:space="preserve"> </w:t>
      </w:r>
      <w:proofErr w:type="spellStart"/>
      <w:r w:rsidRPr="00D20F9A">
        <w:t>підприємств</w:t>
      </w:r>
      <w:proofErr w:type="spellEnd"/>
      <w:r w:rsidRPr="00D20F9A">
        <w:t>» (</w:t>
      </w:r>
      <w:proofErr w:type="spellStart"/>
      <w:r w:rsidRPr="00D20F9A">
        <w:t>зі</w:t>
      </w:r>
      <w:proofErr w:type="spellEnd"/>
      <w:r w:rsidRPr="00D20F9A">
        <w:t xml:space="preserve"> </w:t>
      </w:r>
      <w:proofErr w:type="spellStart"/>
      <w:r w:rsidRPr="00D20F9A">
        <w:t>змінами</w:t>
      </w:r>
      <w:proofErr w:type="spellEnd"/>
      <w:r w:rsidRPr="00D20F9A">
        <w:t xml:space="preserve">), </w:t>
      </w:r>
      <w:proofErr w:type="spellStart"/>
      <w:r w:rsidRPr="00D20F9A">
        <w:t>від</w:t>
      </w:r>
      <w:proofErr w:type="spellEnd"/>
      <w:r w:rsidRPr="00D20F9A">
        <w:t xml:space="preserve"> 29.12.2009 №</w:t>
      </w:r>
      <w:r w:rsidR="000F503B">
        <w:rPr>
          <w:lang w:val="uk-UA"/>
        </w:rPr>
        <w:t xml:space="preserve"> </w:t>
      </w:r>
      <w:r w:rsidRPr="00D20F9A">
        <w:t xml:space="preserve">1418 «Про </w:t>
      </w:r>
      <w:proofErr w:type="spellStart"/>
      <w:r w:rsidRPr="00D20F9A">
        <w:t>затвердження</w:t>
      </w:r>
      <w:proofErr w:type="spellEnd"/>
      <w:r w:rsidRPr="00D20F9A">
        <w:t xml:space="preserve"> Порядку </w:t>
      </w:r>
      <w:proofErr w:type="spellStart"/>
      <w:r w:rsidRPr="00D20F9A">
        <w:t>виплати</w:t>
      </w:r>
      <w:proofErr w:type="spellEnd"/>
      <w:r w:rsidRPr="00D20F9A">
        <w:t xml:space="preserve"> надбавки за </w:t>
      </w:r>
      <w:proofErr w:type="spellStart"/>
      <w:r w:rsidRPr="00D20F9A">
        <w:t>вислугу</w:t>
      </w:r>
      <w:proofErr w:type="spellEnd"/>
      <w:r w:rsidRPr="00D20F9A">
        <w:t xml:space="preserve"> </w:t>
      </w:r>
      <w:proofErr w:type="spellStart"/>
      <w:r w:rsidRPr="00D20F9A">
        <w:t>років</w:t>
      </w:r>
      <w:proofErr w:type="spellEnd"/>
      <w:r w:rsidRPr="00D20F9A">
        <w:t xml:space="preserve"> </w:t>
      </w:r>
      <w:proofErr w:type="spellStart"/>
      <w:r w:rsidRPr="00D20F9A">
        <w:t>лікарям</w:t>
      </w:r>
      <w:proofErr w:type="spellEnd"/>
      <w:r w:rsidRPr="00D20F9A">
        <w:t xml:space="preserve"> і </w:t>
      </w:r>
      <w:proofErr w:type="spellStart"/>
      <w:r w:rsidRPr="00D20F9A">
        <w:t>фахівцям</w:t>
      </w:r>
      <w:proofErr w:type="spellEnd"/>
      <w:r w:rsidRPr="00D20F9A">
        <w:t xml:space="preserve"> з базовою та </w:t>
      </w:r>
      <w:proofErr w:type="spellStart"/>
      <w:r w:rsidRPr="00D20F9A">
        <w:t>неповною</w:t>
      </w:r>
      <w:proofErr w:type="spellEnd"/>
      <w:r w:rsidRPr="00D20F9A">
        <w:t xml:space="preserve"> </w:t>
      </w:r>
      <w:proofErr w:type="spellStart"/>
      <w:r w:rsidRPr="00D20F9A">
        <w:t>вищою</w:t>
      </w:r>
      <w:proofErr w:type="spellEnd"/>
      <w:r w:rsidRPr="00D20F9A">
        <w:t xml:space="preserve"> </w:t>
      </w:r>
      <w:proofErr w:type="spellStart"/>
      <w:r w:rsidRPr="00D20F9A">
        <w:t>медичною</w:t>
      </w:r>
      <w:proofErr w:type="spellEnd"/>
      <w:r w:rsidRPr="00D20F9A">
        <w:t xml:space="preserve"> </w:t>
      </w:r>
      <w:proofErr w:type="spellStart"/>
      <w:r w:rsidRPr="00D20F9A">
        <w:t>освітою</w:t>
      </w:r>
      <w:proofErr w:type="spellEnd"/>
      <w:r w:rsidRPr="00D20F9A">
        <w:t xml:space="preserve"> </w:t>
      </w:r>
      <w:proofErr w:type="spellStart"/>
      <w:r w:rsidRPr="00D20F9A">
        <w:t>державних</w:t>
      </w:r>
      <w:proofErr w:type="spellEnd"/>
      <w:r w:rsidRPr="00D20F9A">
        <w:t xml:space="preserve"> та </w:t>
      </w:r>
      <w:proofErr w:type="spellStart"/>
      <w:r w:rsidRPr="00D20F9A">
        <w:t>комунальних</w:t>
      </w:r>
      <w:proofErr w:type="spellEnd"/>
      <w:r w:rsidRPr="00D20F9A">
        <w:t xml:space="preserve"> </w:t>
      </w:r>
      <w:proofErr w:type="spellStart"/>
      <w:r w:rsidRPr="00D20F9A">
        <w:t>закладів</w:t>
      </w:r>
      <w:proofErr w:type="spellEnd"/>
      <w:r w:rsidRPr="00D20F9A">
        <w:t xml:space="preserve"> </w:t>
      </w:r>
      <w:proofErr w:type="spellStart"/>
      <w:r w:rsidRPr="00D20F9A">
        <w:t>охорони</w:t>
      </w:r>
      <w:proofErr w:type="spellEnd"/>
      <w:r w:rsidRPr="00D20F9A">
        <w:t xml:space="preserve"> </w:t>
      </w:r>
      <w:proofErr w:type="spellStart"/>
      <w:r w:rsidRPr="00D20F9A">
        <w:t>здоров’я</w:t>
      </w:r>
      <w:proofErr w:type="spellEnd"/>
      <w:r w:rsidRPr="00D20F9A">
        <w:t>» (</w:t>
      </w:r>
      <w:proofErr w:type="spellStart"/>
      <w:r w:rsidRPr="00D20F9A">
        <w:t>зі</w:t>
      </w:r>
      <w:proofErr w:type="spellEnd"/>
      <w:r w:rsidRPr="00D20F9A">
        <w:t xml:space="preserve"> </w:t>
      </w:r>
      <w:proofErr w:type="spellStart"/>
      <w:r w:rsidRPr="00D20F9A">
        <w:t>змінами</w:t>
      </w:r>
      <w:proofErr w:type="spellEnd"/>
      <w:r w:rsidRPr="00D20F9A">
        <w:t xml:space="preserve">),  наказом </w:t>
      </w:r>
      <w:proofErr w:type="spellStart"/>
      <w:r w:rsidRPr="00D20F9A">
        <w:rPr>
          <w:rStyle w:val="rvts11"/>
        </w:rPr>
        <w:t>Міністерства</w:t>
      </w:r>
      <w:proofErr w:type="spellEnd"/>
      <w:r w:rsidRPr="00D20F9A">
        <w:rPr>
          <w:rStyle w:val="rvts11"/>
        </w:rPr>
        <w:t xml:space="preserve"> </w:t>
      </w:r>
      <w:proofErr w:type="spellStart"/>
      <w:r w:rsidRPr="00D20F9A">
        <w:rPr>
          <w:rStyle w:val="rvts11"/>
        </w:rPr>
        <w:t>молоді</w:t>
      </w:r>
      <w:proofErr w:type="spellEnd"/>
      <w:r w:rsidRPr="00D20F9A">
        <w:rPr>
          <w:rStyle w:val="rvts11"/>
        </w:rPr>
        <w:t xml:space="preserve"> та спорту </w:t>
      </w:r>
      <w:proofErr w:type="spellStart"/>
      <w:r w:rsidRPr="00D20F9A">
        <w:rPr>
          <w:rStyle w:val="rvts11"/>
        </w:rPr>
        <w:t>України</w:t>
      </w:r>
      <w:proofErr w:type="spellEnd"/>
      <w:r w:rsidRPr="00D20F9A">
        <w:t xml:space="preserve"> </w:t>
      </w:r>
      <w:proofErr w:type="spellStart"/>
      <w:r w:rsidRPr="00D20F9A">
        <w:t>від</w:t>
      </w:r>
      <w:proofErr w:type="spellEnd"/>
      <w:r w:rsidRPr="00D20F9A">
        <w:t xml:space="preserve"> 23.09.2005 №2097 «Про </w:t>
      </w:r>
      <w:proofErr w:type="spellStart"/>
      <w:r w:rsidRPr="00D20F9A">
        <w:t>впорядкування</w:t>
      </w:r>
      <w:proofErr w:type="spellEnd"/>
      <w:r w:rsidRPr="00D20F9A">
        <w:t xml:space="preserve"> умов </w:t>
      </w:r>
      <w:proofErr w:type="spellStart"/>
      <w:r w:rsidRPr="00D20F9A">
        <w:t>праці</w:t>
      </w:r>
      <w:proofErr w:type="spellEnd"/>
      <w:r w:rsidRPr="00D20F9A">
        <w:t xml:space="preserve"> </w:t>
      </w:r>
      <w:proofErr w:type="spellStart"/>
      <w:r w:rsidRPr="00D20F9A">
        <w:t>працівників</w:t>
      </w:r>
      <w:proofErr w:type="spellEnd"/>
      <w:r w:rsidRPr="00D20F9A">
        <w:t xml:space="preserve"> </w:t>
      </w:r>
      <w:proofErr w:type="spellStart"/>
      <w:r w:rsidRPr="00D20F9A">
        <w:t>бюджетних</w:t>
      </w:r>
      <w:proofErr w:type="spellEnd"/>
      <w:r w:rsidRPr="00D20F9A">
        <w:t xml:space="preserve"> </w:t>
      </w:r>
      <w:proofErr w:type="spellStart"/>
      <w:r w:rsidRPr="00D20F9A">
        <w:t>установ</w:t>
      </w:r>
      <w:proofErr w:type="spellEnd"/>
      <w:r w:rsidRPr="00D20F9A">
        <w:t xml:space="preserve">, </w:t>
      </w:r>
      <w:proofErr w:type="spellStart"/>
      <w:r w:rsidRPr="00D20F9A">
        <w:t>закладів</w:t>
      </w:r>
      <w:proofErr w:type="spellEnd"/>
      <w:r w:rsidRPr="00D20F9A">
        <w:t xml:space="preserve"> та </w:t>
      </w:r>
      <w:proofErr w:type="spellStart"/>
      <w:r w:rsidRPr="00D20F9A">
        <w:t>організацій</w:t>
      </w:r>
      <w:proofErr w:type="spellEnd"/>
      <w:r w:rsidRPr="00D20F9A">
        <w:t xml:space="preserve"> </w:t>
      </w:r>
      <w:proofErr w:type="spellStart"/>
      <w:r w:rsidRPr="00D20F9A">
        <w:t>галузі</w:t>
      </w:r>
      <w:proofErr w:type="spellEnd"/>
      <w:r w:rsidRPr="00D20F9A">
        <w:t xml:space="preserve"> </w:t>
      </w:r>
      <w:proofErr w:type="spellStart"/>
      <w:r w:rsidRPr="00D20F9A">
        <w:t>фізичної</w:t>
      </w:r>
      <w:proofErr w:type="spellEnd"/>
      <w:r w:rsidRPr="00D20F9A">
        <w:t xml:space="preserve"> </w:t>
      </w:r>
      <w:proofErr w:type="spellStart"/>
      <w:r w:rsidRPr="00D20F9A">
        <w:t>культури</w:t>
      </w:r>
      <w:proofErr w:type="spellEnd"/>
      <w:r w:rsidRPr="00D20F9A">
        <w:t xml:space="preserve"> і спорту» (</w:t>
      </w:r>
      <w:proofErr w:type="spellStart"/>
      <w:r w:rsidRPr="00D20F9A">
        <w:t>зі</w:t>
      </w:r>
      <w:proofErr w:type="spellEnd"/>
      <w:r w:rsidRPr="00D20F9A">
        <w:t xml:space="preserve"> </w:t>
      </w:r>
      <w:proofErr w:type="spellStart"/>
      <w:r w:rsidRPr="00D20F9A">
        <w:t>змінами</w:t>
      </w:r>
      <w:proofErr w:type="spellEnd"/>
      <w:r w:rsidRPr="00D20F9A">
        <w:t xml:space="preserve">), з </w:t>
      </w:r>
      <w:proofErr w:type="spellStart"/>
      <w:r w:rsidRPr="00D20F9A">
        <w:t>урахуванням</w:t>
      </w:r>
      <w:proofErr w:type="spellEnd"/>
      <w:r w:rsidRPr="00D20F9A">
        <w:t xml:space="preserve"> </w:t>
      </w:r>
      <w:proofErr w:type="spellStart"/>
      <w:r w:rsidRPr="00D20F9A">
        <w:t>розміру</w:t>
      </w:r>
      <w:proofErr w:type="spellEnd"/>
      <w:r w:rsidRPr="00D20F9A">
        <w:t xml:space="preserve"> </w:t>
      </w:r>
      <w:proofErr w:type="spellStart"/>
      <w:r w:rsidRPr="00D20F9A">
        <w:t>мінімальної</w:t>
      </w:r>
      <w:proofErr w:type="spellEnd"/>
      <w:r w:rsidRPr="00D20F9A">
        <w:t xml:space="preserve"> </w:t>
      </w:r>
      <w:proofErr w:type="spellStart"/>
      <w:r w:rsidRPr="00D20F9A">
        <w:t>заробітної</w:t>
      </w:r>
      <w:proofErr w:type="spellEnd"/>
      <w:r w:rsidRPr="00D20F9A">
        <w:t xml:space="preserve"> плати</w:t>
      </w:r>
      <w:r w:rsidR="000F503B">
        <w:rPr>
          <w:lang w:val="uk-UA"/>
        </w:rPr>
        <w:t>,</w:t>
      </w:r>
      <w:r w:rsidRPr="00D20F9A">
        <w:t xml:space="preserve"> </w:t>
      </w:r>
      <w:proofErr w:type="spellStart"/>
      <w:r w:rsidRPr="00D20F9A">
        <w:t>затвердженої</w:t>
      </w:r>
      <w:proofErr w:type="spellEnd"/>
      <w:r w:rsidRPr="00D20F9A">
        <w:t xml:space="preserve"> Законом </w:t>
      </w:r>
      <w:proofErr w:type="spellStart"/>
      <w:r w:rsidRPr="00D20F9A">
        <w:t>України</w:t>
      </w:r>
      <w:proofErr w:type="spellEnd"/>
      <w:r w:rsidRPr="00D20F9A">
        <w:t xml:space="preserve"> «Про </w:t>
      </w:r>
      <w:proofErr w:type="spellStart"/>
      <w:r w:rsidRPr="00D20F9A">
        <w:t>державний</w:t>
      </w:r>
      <w:proofErr w:type="spellEnd"/>
      <w:r w:rsidRPr="00D20F9A">
        <w:t xml:space="preserve"> бюджет» на </w:t>
      </w:r>
      <w:proofErr w:type="spellStart"/>
      <w:r w:rsidRPr="00D20F9A">
        <w:t>відповідний</w:t>
      </w:r>
      <w:proofErr w:type="spellEnd"/>
      <w:r w:rsidRPr="00D20F9A">
        <w:t xml:space="preserve"> </w:t>
      </w:r>
      <w:proofErr w:type="spellStart"/>
      <w:r w:rsidRPr="00D20F9A">
        <w:t>рік</w:t>
      </w:r>
      <w:proofErr w:type="spellEnd"/>
      <w:r w:rsidRPr="00D20F9A">
        <w:t xml:space="preserve">. </w:t>
      </w:r>
      <w:proofErr w:type="spellStart"/>
      <w:r w:rsidRPr="00D20F9A">
        <w:t>Прогнозний</w:t>
      </w:r>
      <w:proofErr w:type="spellEnd"/>
      <w:r w:rsidRPr="00D20F9A">
        <w:t xml:space="preserve"> </w:t>
      </w:r>
      <w:proofErr w:type="spellStart"/>
      <w:r w:rsidRPr="00D20F9A">
        <w:t>розмір</w:t>
      </w:r>
      <w:proofErr w:type="spellEnd"/>
      <w:r w:rsidRPr="00D20F9A">
        <w:t xml:space="preserve"> </w:t>
      </w:r>
      <w:proofErr w:type="spellStart"/>
      <w:r w:rsidRPr="00D20F9A">
        <w:t>середньомісячної</w:t>
      </w:r>
      <w:proofErr w:type="spellEnd"/>
      <w:r w:rsidRPr="00D20F9A">
        <w:t xml:space="preserve"> </w:t>
      </w:r>
      <w:proofErr w:type="spellStart"/>
      <w:r w:rsidRPr="00D20F9A">
        <w:t>заробітної</w:t>
      </w:r>
      <w:proofErr w:type="spellEnd"/>
      <w:r w:rsidRPr="00D20F9A">
        <w:t xml:space="preserve"> плати </w:t>
      </w:r>
      <w:proofErr w:type="spellStart"/>
      <w:r w:rsidRPr="00D20F9A">
        <w:t>працівників</w:t>
      </w:r>
      <w:proofErr w:type="spellEnd"/>
      <w:r w:rsidR="001B49A4">
        <w:rPr>
          <w:lang w:val="uk-UA"/>
        </w:rPr>
        <w:t xml:space="preserve"> </w:t>
      </w:r>
      <w:r w:rsidRPr="00D20F9A">
        <w:t>КП СК «</w:t>
      </w:r>
      <w:proofErr w:type="spellStart"/>
      <w:r w:rsidRPr="00D20F9A">
        <w:t>Будівельник</w:t>
      </w:r>
      <w:proofErr w:type="spellEnd"/>
      <w:r w:rsidRPr="00D20F9A">
        <w:t>»</w:t>
      </w:r>
      <w:r w:rsidRPr="00D20F9A">
        <w:rPr>
          <w:bCs/>
          <w:iCs/>
        </w:rPr>
        <w:t xml:space="preserve"> на 2021 </w:t>
      </w:r>
      <w:proofErr w:type="spellStart"/>
      <w:proofErr w:type="gramStart"/>
      <w:r w:rsidRPr="00D20F9A">
        <w:rPr>
          <w:bCs/>
          <w:iCs/>
        </w:rPr>
        <w:t>рік</w:t>
      </w:r>
      <w:proofErr w:type="spellEnd"/>
      <w:r w:rsidRPr="00D20F9A">
        <w:rPr>
          <w:bCs/>
          <w:iCs/>
        </w:rPr>
        <w:t xml:space="preserve"> </w:t>
      </w:r>
      <w:r w:rsidRPr="00D20F9A">
        <w:t xml:space="preserve"> становить</w:t>
      </w:r>
      <w:proofErr w:type="gramEnd"/>
      <w:r w:rsidRPr="00D20F9A">
        <w:t xml:space="preserve"> 7</w:t>
      </w:r>
      <w:r w:rsidR="000F503B">
        <w:rPr>
          <w:lang w:val="uk-UA"/>
        </w:rPr>
        <w:t xml:space="preserve"> </w:t>
      </w:r>
      <w:r w:rsidRPr="00D20F9A">
        <w:t xml:space="preserve">955,70 </w:t>
      </w:r>
      <w:proofErr w:type="spellStart"/>
      <w:r w:rsidRPr="00D20F9A">
        <w:t>грн</w:t>
      </w:r>
      <w:proofErr w:type="spellEnd"/>
      <w:r w:rsidRPr="00D20F9A">
        <w:t xml:space="preserve">, на 2022 </w:t>
      </w:r>
      <w:proofErr w:type="spellStart"/>
      <w:r w:rsidRPr="00D20F9A">
        <w:t>рік</w:t>
      </w:r>
      <w:proofErr w:type="spellEnd"/>
      <w:r w:rsidRPr="00D20F9A">
        <w:t xml:space="preserve"> </w:t>
      </w:r>
      <w:r w:rsidR="000F503B">
        <w:t>–</w:t>
      </w:r>
      <w:r w:rsidRPr="00D20F9A">
        <w:t xml:space="preserve"> 9</w:t>
      </w:r>
      <w:r w:rsidR="000F503B">
        <w:rPr>
          <w:lang w:val="uk-UA"/>
        </w:rPr>
        <w:t xml:space="preserve"> </w:t>
      </w:r>
      <w:r w:rsidRPr="00D20F9A">
        <w:t xml:space="preserve">678 </w:t>
      </w:r>
      <w:proofErr w:type="spellStart"/>
      <w:r w:rsidRPr="00D20F9A">
        <w:t>грн</w:t>
      </w:r>
      <w:proofErr w:type="spellEnd"/>
      <w:r w:rsidRPr="00D20F9A">
        <w:t xml:space="preserve">, на 2023 </w:t>
      </w:r>
      <w:r w:rsidR="000F503B">
        <w:t>–</w:t>
      </w:r>
      <w:r w:rsidRPr="00D20F9A">
        <w:t xml:space="preserve"> 10</w:t>
      </w:r>
      <w:r w:rsidR="001B49A4">
        <w:rPr>
          <w:lang w:val="uk-UA"/>
        </w:rPr>
        <w:t> </w:t>
      </w:r>
      <w:r w:rsidRPr="00D20F9A">
        <w:t>220</w:t>
      </w:r>
      <w:r w:rsidR="001B49A4">
        <w:rPr>
          <w:lang w:val="uk-UA"/>
        </w:rPr>
        <w:t xml:space="preserve"> </w:t>
      </w:r>
      <w:proofErr w:type="spellStart"/>
      <w:r w:rsidRPr="00D20F9A">
        <w:t>грн</w:t>
      </w:r>
      <w:proofErr w:type="spellEnd"/>
      <w:r w:rsidRPr="00D20F9A">
        <w:t xml:space="preserve">, на 2024 </w:t>
      </w:r>
      <w:r w:rsidR="000F503B">
        <w:t>–</w:t>
      </w:r>
      <w:r w:rsidRPr="00D20F9A">
        <w:t xml:space="preserve"> </w:t>
      </w:r>
      <w:r w:rsidR="001B49A4">
        <w:rPr>
          <w:lang w:val="uk-UA"/>
        </w:rPr>
        <w:t xml:space="preserve">         </w:t>
      </w:r>
      <w:r w:rsidRPr="00D20F9A">
        <w:t>10</w:t>
      </w:r>
      <w:r w:rsidR="000F503B">
        <w:rPr>
          <w:lang w:val="uk-UA"/>
        </w:rPr>
        <w:t> </w:t>
      </w:r>
      <w:r w:rsidRPr="00D20F9A">
        <w:t xml:space="preserve">792 </w:t>
      </w:r>
      <w:proofErr w:type="spellStart"/>
      <w:r w:rsidRPr="00D20F9A">
        <w:t>грн</w:t>
      </w:r>
      <w:proofErr w:type="spellEnd"/>
      <w:r w:rsidRPr="00D20F9A">
        <w:t xml:space="preserve">, на 2025 </w:t>
      </w:r>
      <w:r w:rsidR="000F503B">
        <w:t>–</w:t>
      </w:r>
      <w:r w:rsidRPr="00D20F9A">
        <w:t xml:space="preserve"> 11</w:t>
      </w:r>
      <w:r w:rsidR="000F503B">
        <w:rPr>
          <w:lang w:val="uk-UA"/>
        </w:rPr>
        <w:t> </w:t>
      </w:r>
      <w:r w:rsidRPr="00D20F9A">
        <w:t>396</w:t>
      </w:r>
      <w:r w:rsidR="000F503B">
        <w:rPr>
          <w:lang w:val="uk-UA"/>
        </w:rPr>
        <w:t xml:space="preserve"> </w:t>
      </w:r>
      <w:proofErr w:type="spellStart"/>
      <w:r w:rsidRPr="00D20F9A">
        <w:t>грн</w:t>
      </w:r>
      <w:proofErr w:type="spellEnd"/>
      <w:r w:rsidRPr="00D20F9A">
        <w:t xml:space="preserve">, на 2026 </w:t>
      </w:r>
      <w:proofErr w:type="spellStart"/>
      <w:r w:rsidRPr="00D20F9A">
        <w:t>рік</w:t>
      </w:r>
      <w:proofErr w:type="spellEnd"/>
      <w:r w:rsidRPr="00D20F9A">
        <w:t xml:space="preserve"> </w:t>
      </w:r>
      <w:r w:rsidR="000F503B">
        <w:t>–</w:t>
      </w:r>
      <w:r w:rsidRPr="00D20F9A">
        <w:t xml:space="preserve"> 12</w:t>
      </w:r>
      <w:r w:rsidR="000F503B">
        <w:rPr>
          <w:lang w:val="uk-UA"/>
        </w:rPr>
        <w:t> </w:t>
      </w:r>
      <w:r w:rsidRPr="00D20F9A">
        <w:t>080</w:t>
      </w:r>
      <w:r w:rsidR="000F503B">
        <w:rPr>
          <w:lang w:val="uk-UA"/>
        </w:rPr>
        <w:t xml:space="preserve"> </w:t>
      </w:r>
      <w:r w:rsidRPr="00D20F9A">
        <w:t xml:space="preserve">грн. </w:t>
      </w:r>
      <w:r w:rsidRPr="00D20F9A">
        <w:tab/>
      </w:r>
    </w:p>
    <w:p w14:paraId="52BCDDD5" w14:textId="77777777" w:rsidR="0053756A" w:rsidRPr="00D20F9A" w:rsidRDefault="0053756A" w:rsidP="001B49A4">
      <w:pPr>
        <w:pStyle w:val="a6"/>
        <w:tabs>
          <w:tab w:val="left" w:pos="284"/>
        </w:tabs>
        <w:ind w:left="567" w:right="-1"/>
        <w:jc w:val="both"/>
        <w:rPr>
          <w:shd w:val="clear" w:color="auto" w:fill="FFFFFF"/>
        </w:rPr>
      </w:pPr>
    </w:p>
    <w:p w14:paraId="32971483" w14:textId="7C41C853" w:rsidR="0053756A" w:rsidRPr="00D20F9A" w:rsidRDefault="0053756A" w:rsidP="001B49A4">
      <w:pPr>
        <w:pStyle w:val="a6"/>
        <w:widowControl/>
        <w:numPr>
          <w:ilvl w:val="0"/>
          <w:numId w:val="1"/>
        </w:numPr>
        <w:tabs>
          <w:tab w:val="left" w:pos="284"/>
        </w:tabs>
        <w:overflowPunct/>
        <w:autoSpaceDE/>
        <w:autoSpaceDN/>
        <w:adjustRightInd/>
        <w:ind w:left="567" w:right="-1" w:hanging="567"/>
        <w:contextualSpacing/>
        <w:jc w:val="both"/>
        <w:rPr>
          <w:rStyle w:val="fontstyle01"/>
          <w:rFonts w:ascii="Times New Roman" w:hAnsi="Times New Roman"/>
          <w:color w:val="auto"/>
          <w:sz w:val="24"/>
          <w:szCs w:val="24"/>
          <w:shd w:val="clear" w:color="auto" w:fill="FFFFFF"/>
        </w:rPr>
      </w:pPr>
      <w:proofErr w:type="spellStart"/>
      <w:r w:rsidRPr="00D20F9A">
        <w:rPr>
          <w:shd w:val="clear" w:color="auto" w:fill="FFFFFF"/>
        </w:rPr>
        <w:t>Розрахунок</w:t>
      </w:r>
      <w:proofErr w:type="spellEnd"/>
      <w:r w:rsidRPr="00D20F9A">
        <w:rPr>
          <w:shd w:val="clear" w:color="auto" w:fill="FFFFFF"/>
        </w:rPr>
        <w:t xml:space="preserve"> </w:t>
      </w:r>
      <w:proofErr w:type="spellStart"/>
      <w:r w:rsidRPr="00D20F9A">
        <w:rPr>
          <w:shd w:val="clear" w:color="auto" w:fill="FFFFFF"/>
        </w:rPr>
        <w:t>обсягу</w:t>
      </w:r>
      <w:proofErr w:type="spellEnd"/>
      <w:r w:rsidRPr="00D20F9A">
        <w:rPr>
          <w:shd w:val="clear" w:color="auto" w:fill="FFFFFF"/>
        </w:rPr>
        <w:t xml:space="preserve"> </w:t>
      </w:r>
      <w:proofErr w:type="spellStart"/>
      <w:r w:rsidRPr="00D20F9A">
        <w:rPr>
          <w:shd w:val="clear" w:color="auto" w:fill="FFFFFF"/>
        </w:rPr>
        <w:t>державної</w:t>
      </w:r>
      <w:proofErr w:type="spellEnd"/>
      <w:r w:rsidRPr="00D20F9A">
        <w:rPr>
          <w:shd w:val="clear" w:color="auto" w:fill="FFFFFF"/>
        </w:rPr>
        <w:t xml:space="preserve"> </w:t>
      </w:r>
      <w:proofErr w:type="spellStart"/>
      <w:r w:rsidRPr="00D20F9A">
        <w:rPr>
          <w:shd w:val="clear" w:color="auto" w:fill="FFFFFF"/>
        </w:rPr>
        <w:t>допомоги</w:t>
      </w:r>
      <w:proofErr w:type="spellEnd"/>
      <w:r w:rsidRPr="00D20F9A">
        <w:rPr>
          <w:shd w:val="clear" w:color="auto" w:fill="FFFFFF"/>
        </w:rPr>
        <w:t xml:space="preserve"> для оплати </w:t>
      </w:r>
      <w:proofErr w:type="spellStart"/>
      <w:r w:rsidRPr="00D20F9A">
        <w:rPr>
          <w:shd w:val="clear" w:color="auto" w:fill="FFFFFF"/>
        </w:rPr>
        <w:t>комунальних</w:t>
      </w:r>
      <w:proofErr w:type="spellEnd"/>
      <w:r w:rsidRPr="00D20F9A">
        <w:rPr>
          <w:shd w:val="clear" w:color="auto" w:fill="FFFFFF"/>
        </w:rPr>
        <w:t xml:space="preserve"> </w:t>
      </w:r>
      <w:proofErr w:type="spellStart"/>
      <w:r w:rsidRPr="00D20F9A">
        <w:rPr>
          <w:shd w:val="clear" w:color="auto" w:fill="FFFFFF"/>
        </w:rPr>
        <w:t>послуг</w:t>
      </w:r>
      <w:proofErr w:type="spellEnd"/>
      <w:r w:rsidRPr="00D20F9A">
        <w:rPr>
          <w:shd w:val="clear" w:color="auto" w:fill="FFFFFF"/>
        </w:rPr>
        <w:t xml:space="preserve"> (</w:t>
      </w:r>
      <w:proofErr w:type="spellStart"/>
      <w:r w:rsidRPr="00D20F9A">
        <w:rPr>
          <w:shd w:val="clear" w:color="auto" w:fill="FFFFFF"/>
        </w:rPr>
        <w:t>теплопостачання</w:t>
      </w:r>
      <w:proofErr w:type="spellEnd"/>
      <w:r w:rsidRPr="00D20F9A">
        <w:rPr>
          <w:shd w:val="clear" w:color="auto" w:fill="FFFFFF"/>
        </w:rPr>
        <w:t xml:space="preserve">, </w:t>
      </w:r>
      <w:proofErr w:type="spellStart"/>
      <w:r w:rsidRPr="00D20F9A">
        <w:rPr>
          <w:shd w:val="clear" w:color="auto" w:fill="FFFFFF"/>
        </w:rPr>
        <w:t>водопостачання</w:t>
      </w:r>
      <w:proofErr w:type="spellEnd"/>
      <w:r w:rsidRPr="00D20F9A">
        <w:rPr>
          <w:shd w:val="clear" w:color="auto" w:fill="FFFFFF"/>
        </w:rPr>
        <w:t xml:space="preserve">, </w:t>
      </w:r>
      <w:proofErr w:type="spellStart"/>
      <w:r w:rsidRPr="00D20F9A">
        <w:rPr>
          <w:shd w:val="clear" w:color="auto" w:fill="FFFFFF"/>
        </w:rPr>
        <w:t>водовідведення</w:t>
      </w:r>
      <w:proofErr w:type="spellEnd"/>
      <w:r w:rsidRPr="00D20F9A">
        <w:rPr>
          <w:shd w:val="clear" w:color="auto" w:fill="FFFFFF"/>
        </w:rPr>
        <w:t xml:space="preserve">, </w:t>
      </w:r>
      <w:proofErr w:type="spellStart"/>
      <w:r w:rsidRPr="00D20F9A">
        <w:rPr>
          <w:shd w:val="clear" w:color="auto" w:fill="FFFFFF"/>
        </w:rPr>
        <w:t>електропостачання</w:t>
      </w:r>
      <w:proofErr w:type="spellEnd"/>
      <w:r w:rsidRPr="00D20F9A">
        <w:rPr>
          <w:shd w:val="clear" w:color="auto" w:fill="FFFFFF"/>
        </w:rPr>
        <w:t xml:space="preserve">) </w:t>
      </w:r>
      <w:r w:rsidR="0052438D">
        <w:rPr>
          <w:shd w:val="clear" w:color="auto" w:fill="FFFFFF"/>
          <w:lang w:val="uk-UA"/>
        </w:rPr>
        <w:t xml:space="preserve">                            </w:t>
      </w:r>
      <w:r w:rsidRPr="00D20F9A">
        <w:rPr>
          <w:shd w:val="clear" w:color="auto" w:fill="FFFFFF"/>
        </w:rPr>
        <w:t>КП СК «</w:t>
      </w:r>
      <w:proofErr w:type="spellStart"/>
      <w:r w:rsidRPr="00D20F9A">
        <w:rPr>
          <w:shd w:val="clear" w:color="auto" w:fill="FFFFFF"/>
        </w:rPr>
        <w:t>Будівельник</w:t>
      </w:r>
      <w:proofErr w:type="spellEnd"/>
      <w:r w:rsidRPr="00D20F9A">
        <w:rPr>
          <w:shd w:val="clear" w:color="auto" w:fill="FFFFFF"/>
        </w:rPr>
        <w:t xml:space="preserve">»  </w:t>
      </w:r>
      <w:proofErr w:type="spellStart"/>
      <w:r w:rsidRPr="00D20F9A">
        <w:rPr>
          <w:shd w:val="clear" w:color="auto" w:fill="FFFFFF"/>
        </w:rPr>
        <w:t>визначено</w:t>
      </w:r>
      <w:proofErr w:type="spellEnd"/>
      <w:r w:rsidRPr="00D20F9A">
        <w:rPr>
          <w:shd w:val="clear" w:color="auto" w:fill="FFFFFF"/>
        </w:rPr>
        <w:t xml:space="preserve"> на </w:t>
      </w:r>
      <w:proofErr w:type="spellStart"/>
      <w:r w:rsidRPr="00D20F9A">
        <w:rPr>
          <w:shd w:val="clear" w:color="auto" w:fill="FFFFFF"/>
        </w:rPr>
        <w:t>основі</w:t>
      </w:r>
      <w:proofErr w:type="spellEnd"/>
      <w:r w:rsidRPr="00D20F9A">
        <w:rPr>
          <w:shd w:val="clear" w:color="auto" w:fill="FFFFFF"/>
        </w:rPr>
        <w:t xml:space="preserve"> </w:t>
      </w:r>
      <w:proofErr w:type="spellStart"/>
      <w:r w:rsidRPr="00D20F9A">
        <w:rPr>
          <w:shd w:val="clear" w:color="auto" w:fill="FFFFFF"/>
        </w:rPr>
        <w:t>очікуваних</w:t>
      </w:r>
      <w:proofErr w:type="spellEnd"/>
      <w:r w:rsidRPr="00D20F9A">
        <w:rPr>
          <w:shd w:val="clear" w:color="auto" w:fill="FFFFFF"/>
        </w:rPr>
        <w:t xml:space="preserve"> </w:t>
      </w:r>
      <w:proofErr w:type="spellStart"/>
      <w:r w:rsidRPr="00D20F9A">
        <w:rPr>
          <w:shd w:val="clear" w:color="auto" w:fill="FFFFFF"/>
        </w:rPr>
        <w:t>натуральних</w:t>
      </w:r>
      <w:proofErr w:type="spellEnd"/>
      <w:r w:rsidRPr="00D20F9A">
        <w:rPr>
          <w:shd w:val="clear" w:color="auto" w:fill="FFFFFF"/>
        </w:rPr>
        <w:t xml:space="preserve"> </w:t>
      </w:r>
      <w:proofErr w:type="spellStart"/>
      <w:r w:rsidRPr="00D20F9A">
        <w:rPr>
          <w:shd w:val="clear" w:color="auto" w:fill="FFFFFF"/>
        </w:rPr>
        <w:t>одиниць</w:t>
      </w:r>
      <w:proofErr w:type="spellEnd"/>
      <w:r w:rsidRPr="00D20F9A">
        <w:rPr>
          <w:shd w:val="clear" w:color="auto" w:fill="FFFFFF"/>
        </w:rPr>
        <w:t xml:space="preserve"> </w:t>
      </w:r>
      <w:proofErr w:type="spellStart"/>
      <w:r w:rsidRPr="00D20F9A">
        <w:rPr>
          <w:shd w:val="clear" w:color="auto" w:fill="FFFFFF"/>
        </w:rPr>
        <w:t>споживання</w:t>
      </w:r>
      <w:proofErr w:type="spellEnd"/>
      <w:r w:rsidRPr="00D20F9A">
        <w:rPr>
          <w:shd w:val="clear" w:color="auto" w:fill="FFFFFF"/>
        </w:rPr>
        <w:t xml:space="preserve"> (</w:t>
      </w:r>
      <w:proofErr w:type="spellStart"/>
      <w:r w:rsidRPr="00D20F9A">
        <w:rPr>
          <w:shd w:val="clear" w:color="auto" w:fill="FFFFFF"/>
        </w:rPr>
        <w:t>обсяг</w:t>
      </w:r>
      <w:proofErr w:type="spellEnd"/>
      <w:r w:rsidRPr="00D20F9A">
        <w:rPr>
          <w:shd w:val="clear" w:color="auto" w:fill="FFFFFF"/>
        </w:rPr>
        <w:t xml:space="preserve"> </w:t>
      </w:r>
      <w:proofErr w:type="spellStart"/>
      <w:r w:rsidRPr="00D20F9A">
        <w:rPr>
          <w:shd w:val="clear" w:color="auto" w:fill="FFFFFF"/>
        </w:rPr>
        <w:t>визначений</w:t>
      </w:r>
      <w:proofErr w:type="spellEnd"/>
      <w:r w:rsidRPr="00D20F9A">
        <w:rPr>
          <w:shd w:val="clear" w:color="auto" w:fill="FFFFFF"/>
        </w:rPr>
        <w:t xml:space="preserve"> на </w:t>
      </w:r>
      <w:proofErr w:type="spellStart"/>
      <w:r w:rsidRPr="00D20F9A">
        <w:rPr>
          <w:shd w:val="clear" w:color="auto" w:fill="FFFFFF"/>
        </w:rPr>
        <w:t>рівні</w:t>
      </w:r>
      <w:proofErr w:type="spellEnd"/>
      <w:r w:rsidRPr="00D20F9A">
        <w:rPr>
          <w:shd w:val="clear" w:color="auto" w:fill="FFFFFF"/>
        </w:rPr>
        <w:t xml:space="preserve"> </w:t>
      </w:r>
      <w:proofErr w:type="spellStart"/>
      <w:r w:rsidRPr="00D20F9A">
        <w:rPr>
          <w:shd w:val="clear" w:color="auto" w:fill="FFFFFF"/>
        </w:rPr>
        <w:t>споживання</w:t>
      </w:r>
      <w:proofErr w:type="spellEnd"/>
      <w:r w:rsidRPr="00D20F9A">
        <w:rPr>
          <w:shd w:val="clear" w:color="auto" w:fill="FFFFFF"/>
        </w:rPr>
        <w:t xml:space="preserve">  </w:t>
      </w:r>
      <w:proofErr w:type="spellStart"/>
      <w:r w:rsidRPr="00D20F9A">
        <w:rPr>
          <w:shd w:val="clear" w:color="auto" w:fill="FFFFFF"/>
        </w:rPr>
        <w:t>попередніх</w:t>
      </w:r>
      <w:proofErr w:type="spellEnd"/>
      <w:r w:rsidRPr="00D20F9A">
        <w:rPr>
          <w:shd w:val="clear" w:color="auto" w:fill="FFFFFF"/>
        </w:rPr>
        <w:t xml:space="preserve"> </w:t>
      </w:r>
      <w:proofErr w:type="spellStart"/>
      <w:r w:rsidRPr="00D20F9A">
        <w:rPr>
          <w:shd w:val="clear" w:color="auto" w:fill="FFFFFF"/>
        </w:rPr>
        <w:t>років</w:t>
      </w:r>
      <w:proofErr w:type="spellEnd"/>
      <w:r w:rsidRPr="00D20F9A">
        <w:rPr>
          <w:shd w:val="clear" w:color="auto" w:fill="FFFFFF"/>
        </w:rPr>
        <w:t xml:space="preserve">), </w:t>
      </w:r>
      <w:r w:rsidR="0052438D">
        <w:rPr>
          <w:shd w:val="clear" w:color="auto" w:fill="FFFFFF"/>
          <w:lang w:val="uk-UA"/>
        </w:rPr>
        <w:t>чинних</w:t>
      </w:r>
      <w:r w:rsidR="0052438D" w:rsidRPr="00D20F9A">
        <w:rPr>
          <w:shd w:val="clear" w:color="auto" w:fill="FFFFFF"/>
        </w:rPr>
        <w:t xml:space="preserve"> </w:t>
      </w:r>
      <w:proofErr w:type="spellStart"/>
      <w:r w:rsidRPr="00D20F9A">
        <w:rPr>
          <w:shd w:val="clear" w:color="auto" w:fill="FFFFFF"/>
        </w:rPr>
        <w:t>тарифів</w:t>
      </w:r>
      <w:proofErr w:type="spellEnd"/>
      <w:r w:rsidRPr="00D20F9A">
        <w:rPr>
          <w:shd w:val="clear" w:color="auto" w:fill="FFFFFF"/>
        </w:rPr>
        <w:t xml:space="preserve">, </w:t>
      </w:r>
      <w:proofErr w:type="spellStart"/>
      <w:r w:rsidRPr="00D20F9A">
        <w:rPr>
          <w:shd w:val="clear" w:color="auto" w:fill="FFFFFF"/>
        </w:rPr>
        <w:t>затверджених</w:t>
      </w:r>
      <w:proofErr w:type="spellEnd"/>
      <w:r w:rsidRPr="00D20F9A">
        <w:rPr>
          <w:shd w:val="clear" w:color="auto" w:fill="FFFFFF"/>
        </w:rPr>
        <w:t xml:space="preserve"> договорами </w:t>
      </w:r>
      <w:proofErr w:type="spellStart"/>
      <w:r w:rsidRPr="00D20F9A">
        <w:rPr>
          <w:shd w:val="clear" w:color="auto" w:fill="FFFFFF"/>
        </w:rPr>
        <w:t>постачання</w:t>
      </w:r>
      <w:proofErr w:type="spellEnd"/>
      <w:r w:rsidRPr="00D20F9A">
        <w:rPr>
          <w:shd w:val="clear" w:color="auto" w:fill="FFFFFF"/>
        </w:rPr>
        <w:t xml:space="preserve">, з </w:t>
      </w:r>
      <w:proofErr w:type="spellStart"/>
      <w:r w:rsidRPr="00D20F9A">
        <w:rPr>
          <w:shd w:val="clear" w:color="auto" w:fill="FFFFFF"/>
        </w:rPr>
        <w:t>урахуванням</w:t>
      </w:r>
      <w:proofErr w:type="spellEnd"/>
      <w:r w:rsidRPr="00D20F9A">
        <w:rPr>
          <w:shd w:val="clear" w:color="auto" w:fill="FFFFFF"/>
        </w:rPr>
        <w:t xml:space="preserve"> </w:t>
      </w:r>
      <w:proofErr w:type="spellStart"/>
      <w:r w:rsidRPr="00D20F9A">
        <w:rPr>
          <w:shd w:val="clear" w:color="auto" w:fill="FFFFFF"/>
        </w:rPr>
        <w:t>індексів</w:t>
      </w:r>
      <w:proofErr w:type="spellEnd"/>
      <w:r w:rsidRPr="00D20F9A">
        <w:rPr>
          <w:shd w:val="clear" w:color="auto" w:fill="FFFFFF"/>
        </w:rPr>
        <w:t xml:space="preserve"> </w:t>
      </w:r>
      <w:r w:rsidR="0052438D">
        <w:rPr>
          <w:shd w:val="clear" w:color="auto" w:fill="FFFFFF"/>
          <w:lang w:val="uk-UA"/>
        </w:rPr>
        <w:t>зростання</w:t>
      </w:r>
      <w:r w:rsidR="0052438D" w:rsidRPr="00D20F9A">
        <w:rPr>
          <w:shd w:val="clear" w:color="auto" w:fill="FFFFFF"/>
        </w:rPr>
        <w:t xml:space="preserve"> </w:t>
      </w:r>
      <w:proofErr w:type="spellStart"/>
      <w:r w:rsidRPr="00D20F9A">
        <w:rPr>
          <w:shd w:val="clear" w:color="auto" w:fill="FFFFFF"/>
        </w:rPr>
        <w:t>цін</w:t>
      </w:r>
      <w:proofErr w:type="spellEnd"/>
      <w:r w:rsidRPr="00D20F9A">
        <w:rPr>
          <w:shd w:val="clear" w:color="auto" w:fill="FFFFFF"/>
        </w:rPr>
        <w:t xml:space="preserve"> </w:t>
      </w:r>
      <w:proofErr w:type="spellStart"/>
      <w:r w:rsidRPr="00D20F9A">
        <w:rPr>
          <w:shd w:val="clear" w:color="auto" w:fill="FFFFFF"/>
        </w:rPr>
        <w:t>виробників</w:t>
      </w:r>
      <w:proofErr w:type="spellEnd"/>
      <w:r w:rsidRPr="00D20F9A">
        <w:rPr>
          <w:shd w:val="clear" w:color="auto" w:fill="FFFFFF"/>
        </w:rPr>
        <w:t xml:space="preserve"> та листа </w:t>
      </w:r>
      <w:proofErr w:type="spellStart"/>
      <w:r w:rsidRPr="00D20F9A">
        <w:rPr>
          <w:shd w:val="clear" w:color="auto" w:fill="FFFFFF"/>
        </w:rPr>
        <w:t>Міністерства</w:t>
      </w:r>
      <w:proofErr w:type="spellEnd"/>
      <w:r w:rsidRPr="00D20F9A">
        <w:rPr>
          <w:shd w:val="clear" w:color="auto" w:fill="FFFFFF"/>
        </w:rPr>
        <w:t xml:space="preserve"> </w:t>
      </w:r>
      <w:proofErr w:type="spellStart"/>
      <w:r w:rsidRPr="00D20F9A">
        <w:rPr>
          <w:shd w:val="clear" w:color="auto" w:fill="FFFFFF"/>
        </w:rPr>
        <w:t>фінансів</w:t>
      </w:r>
      <w:proofErr w:type="spellEnd"/>
      <w:r w:rsidRPr="00D20F9A">
        <w:rPr>
          <w:shd w:val="clear" w:color="auto" w:fill="FFFFFF"/>
        </w:rPr>
        <w:t xml:space="preserve"> </w:t>
      </w:r>
      <w:proofErr w:type="spellStart"/>
      <w:r w:rsidRPr="00D20F9A">
        <w:rPr>
          <w:shd w:val="clear" w:color="auto" w:fill="FFFFFF"/>
        </w:rPr>
        <w:t>України</w:t>
      </w:r>
      <w:proofErr w:type="spellEnd"/>
      <w:r w:rsidRPr="00D20F9A">
        <w:rPr>
          <w:shd w:val="clear" w:color="auto" w:fill="FFFFFF"/>
        </w:rPr>
        <w:t xml:space="preserve"> </w:t>
      </w:r>
      <w:proofErr w:type="spellStart"/>
      <w:r w:rsidRPr="00D20F9A">
        <w:rPr>
          <w:shd w:val="clear" w:color="auto" w:fill="FFFFFF"/>
        </w:rPr>
        <w:t>обласним</w:t>
      </w:r>
      <w:proofErr w:type="spellEnd"/>
      <w:r w:rsidRPr="00D20F9A">
        <w:rPr>
          <w:shd w:val="clear" w:color="auto" w:fill="FFFFFF"/>
        </w:rPr>
        <w:t xml:space="preserve"> </w:t>
      </w:r>
      <w:proofErr w:type="spellStart"/>
      <w:r w:rsidRPr="00D20F9A">
        <w:rPr>
          <w:shd w:val="clear" w:color="auto" w:fill="FFFFFF"/>
        </w:rPr>
        <w:t>державним</w:t>
      </w:r>
      <w:proofErr w:type="spellEnd"/>
      <w:r w:rsidRPr="00D20F9A">
        <w:rPr>
          <w:shd w:val="clear" w:color="auto" w:fill="FFFFFF"/>
        </w:rPr>
        <w:t xml:space="preserve"> </w:t>
      </w:r>
      <w:proofErr w:type="spellStart"/>
      <w:r w:rsidRPr="00D20F9A">
        <w:rPr>
          <w:shd w:val="clear" w:color="auto" w:fill="FFFFFF"/>
        </w:rPr>
        <w:t>адміністраціям</w:t>
      </w:r>
      <w:proofErr w:type="spellEnd"/>
      <w:r w:rsidRPr="00D20F9A">
        <w:rPr>
          <w:shd w:val="clear" w:color="auto" w:fill="FFFFFF"/>
        </w:rPr>
        <w:t xml:space="preserve"> та </w:t>
      </w:r>
      <w:proofErr w:type="spellStart"/>
      <w:r w:rsidRPr="00D20F9A">
        <w:rPr>
          <w:shd w:val="clear" w:color="auto" w:fill="FFFFFF"/>
        </w:rPr>
        <w:t>виконавчому</w:t>
      </w:r>
      <w:proofErr w:type="spellEnd"/>
      <w:r w:rsidRPr="00D20F9A">
        <w:rPr>
          <w:shd w:val="clear" w:color="auto" w:fill="FFFFFF"/>
        </w:rPr>
        <w:t xml:space="preserve"> органу </w:t>
      </w:r>
      <w:proofErr w:type="spellStart"/>
      <w:r w:rsidRPr="00D20F9A">
        <w:rPr>
          <w:shd w:val="clear" w:color="auto" w:fill="FFFFFF"/>
        </w:rPr>
        <w:t>Київської</w:t>
      </w:r>
      <w:proofErr w:type="spellEnd"/>
      <w:r w:rsidRPr="00D20F9A">
        <w:rPr>
          <w:shd w:val="clear" w:color="auto" w:fill="FFFFFF"/>
        </w:rPr>
        <w:t xml:space="preserve"> </w:t>
      </w:r>
      <w:proofErr w:type="spellStart"/>
      <w:r w:rsidRPr="00D20F9A">
        <w:rPr>
          <w:shd w:val="clear" w:color="auto" w:fill="FFFFFF"/>
        </w:rPr>
        <w:t>міської</w:t>
      </w:r>
      <w:proofErr w:type="spellEnd"/>
      <w:r w:rsidRPr="00D20F9A">
        <w:rPr>
          <w:shd w:val="clear" w:color="auto" w:fill="FFFFFF"/>
        </w:rPr>
        <w:t xml:space="preserve"> ради (</w:t>
      </w:r>
      <w:proofErr w:type="spellStart"/>
      <w:r w:rsidRPr="00D20F9A">
        <w:rPr>
          <w:shd w:val="clear" w:color="auto" w:fill="FFFFFF"/>
        </w:rPr>
        <w:t>Київська</w:t>
      </w:r>
      <w:proofErr w:type="spellEnd"/>
      <w:r w:rsidRPr="00D20F9A">
        <w:rPr>
          <w:shd w:val="clear" w:color="auto" w:fill="FFFFFF"/>
        </w:rPr>
        <w:t xml:space="preserve"> </w:t>
      </w:r>
      <w:proofErr w:type="spellStart"/>
      <w:r w:rsidRPr="00D20F9A">
        <w:rPr>
          <w:shd w:val="clear" w:color="auto" w:fill="FFFFFF"/>
        </w:rPr>
        <w:t>міської</w:t>
      </w:r>
      <w:proofErr w:type="spellEnd"/>
      <w:r w:rsidRPr="00D20F9A">
        <w:rPr>
          <w:shd w:val="clear" w:color="auto" w:fill="FFFFFF"/>
        </w:rPr>
        <w:t xml:space="preserve"> </w:t>
      </w:r>
      <w:proofErr w:type="spellStart"/>
      <w:r w:rsidRPr="00D20F9A">
        <w:rPr>
          <w:shd w:val="clear" w:color="auto" w:fill="FFFFFF"/>
        </w:rPr>
        <w:t>державної</w:t>
      </w:r>
      <w:proofErr w:type="spellEnd"/>
      <w:r w:rsidRPr="00D20F9A">
        <w:rPr>
          <w:shd w:val="clear" w:color="auto" w:fill="FFFFFF"/>
        </w:rPr>
        <w:t xml:space="preserve"> </w:t>
      </w:r>
      <w:proofErr w:type="spellStart"/>
      <w:r w:rsidRPr="00D20F9A">
        <w:rPr>
          <w:shd w:val="clear" w:color="auto" w:fill="FFFFFF"/>
        </w:rPr>
        <w:t>адміністрації</w:t>
      </w:r>
      <w:proofErr w:type="spellEnd"/>
      <w:r w:rsidRPr="00D20F9A">
        <w:rPr>
          <w:shd w:val="clear" w:color="auto" w:fill="FFFFFF"/>
        </w:rPr>
        <w:t xml:space="preserve">) </w:t>
      </w:r>
      <w:proofErr w:type="spellStart"/>
      <w:r w:rsidRPr="00D20F9A">
        <w:rPr>
          <w:shd w:val="clear" w:color="auto" w:fill="FFFFFF"/>
        </w:rPr>
        <w:t>від</w:t>
      </w:r>
      <w:proofErr w:type="spellEnd"/>
      <w:r w:rsidRPr="00D20F9A">
        <w:rPr>
          <w:shd w:val="clear" w:color="auto" w:fill="FFFFFF"/>
        </w:rPr>
        <w:t xml:space="preserve"> 12.08.2021</w:t>
      </w:r>
      <w:r w:rsidR="0052438D">
        <w:rPr>
          <w:shd w:val="clear" w:color="auto" w:fill="FFFFFF"/>
          <w:lang w:val="uk-UA"/>
        </w:rPr>
        <w:t xml:space="preserve"> </w:t>
      </w:r>
      <w:r w:rsidRPr="00D20F9A">
        <w:rPr>
          <w:shd w:val="clear" w:color="auto" w:fill="FFFFFF"/>
        </w:rPr>
        <w:t xml:space="preserve">№ </w:t>
      </w:r>
      <w:r w:rsidRPr="00D20F9A">
        <w:rPr>
          <w:rStyle w:val="fontstyle01"/>
          <w:rFonts w:ascii="Times New Roman" w:hAnsi="Times New Roman"/>
          <w:sz w:val="24"/>
          <w:szCs w:val="24"/>
        </w:rPr>
        <w:t xml:space="preserve">05110-14-6/25339 </w:t>
      </w:r>
      <w:proofErr w:type="spellStart"/>
      <w:r w:rsidRPr="00D20F9A">
        <w:rPr>
          <w:rStyle w:val="fontstyle01"/>
          <w:rFonts w:ascii="Times New Roman" w:hAnsi="Times New Roman"/>
          <w:sz w:val="24"/>
          <w:szCs w:val="24"/>
        </w:rPr>
        <w:t>щодо</w:t>
      </w:r>
      <w:proofErr w:type="spellEnd"/>
      <w:r w:rsidRPr="00D20F9A">
        <w:rPr>
          <w:rStyle w:val="fontstyle01"/>
          <w:rFonts w:ascii="Times New Roman" w:hAnsi="Times New Roman"/>
          <w:sz w:val="24"/>
          <w:szCs w:val="24"/>
        </w:rPr>
        <w:t xml:space="preserve"> </w:t>
      </w:r>
      <w:proofErr w:type="spellStart"/>
      <w:r w:rsidRPr="00D20F9A">
        <w:rPr>
          <w:rStyle w:val="fontstyle01"/>
          <w:rFonts w:ascii="Times New Roman" w:hAnsi="Times New Roman"/>
          <w:sz w:val="24"/>
          <w:szCs w:val="24"/>
        </w:rPr>
        <w:t>особливостей</w:t>
      </w:r>
      <w:proofErr w:type="spellEnd"/>
      <w:r w:rsidRPr="00D20F9A">
        <w:rPr>
          <w:rStyle w:val="fontstyle01"/>
          <w:rFonts w:ascii="Times New Roman" w:hAnsi="Times New Roman"/>
          <w:sz w:val="24"/>
          <w:szCs w:val="24"/>
        </w:rPr>
        <w:t xml:space="preserve"> </w:t>
      </w:r>
      <w:proofErr w:type="spellStart"/>
      <w:r w:rsidRPr="00D20F9A">
        <w:rPr>
          <w:rStyle w:val="fontstyle01"/>
          <w:rFonts w:ascii="Times New Roman" w:hAnsi="Times New Roman"/>
          <w:sz w:val="24"/>
          <w:szCs w:val="24"/>
        </w:rPr>
        <w:t>складання</w:t>
      </w:r>
      <w:proofErr w:type="spellEnd"/>
      <w:r w:rsidRPr="00D20F9A">
        <w:rPr>
          <w:rStyle w:val="fontstyle01"/>
          <w:rFonts w:ascii="Times New Roman" w:hAnsi="Times New Roman"/>
          <w:sz w:val="24"/>
          <w:szCs w:val="24"/>
        </w:rPr>
        <w:t xml:space="preserve"> </w:t>
      </w:r>
      <w:proofErr w:type="spellStart"/>
      <w:r w:rsidRPr="00D20F9A">
        <w:rPr>
          <w:rStyle w:val="fontstyle01"/>
          <w:rFonts w:ascii="Times New Roman" w:hAnsi="Times New Roman"/>
          <w:sz w:val="24"/>
          <w:szCs w:val="24"/>
        </w:rPr>
        <w:t>проєктів</w:t>
      </w:r>
      <w:proofErr w:type="spellEnd"/>
      <w:r w:rsidRPr="00D20F9A">
        <w:rPr>
          <w:rStyle w:val="fontstyle01"/>
          <w:rFonts w:ascii="Times New Roman" w:hAnsi="Times New Roman"/>
          <w:sz w:val="24"/>
          <w:szCs w:val="24"/>
        </w:rPr>
        <w:t xml:space="preserve"> </w:t>
      </w:r>
      <w:proofErr w:type="spellStart"/>
      <w:r w:rsidRPr="00D20F9A">
        <w:rPr>
          <w:rStyle w:val="fontstyle01"/>
          <w:rFonts w:ascii="Times New Roman" w:hAnsi="Times New Roman"/>
          <w:sz w:val="24"/>
          <w:szCs w:val="24"/>
        </w:rPr>
        <w:t>місцевих</w:t>
      </w:r>
      <w:proofErr w:type="spellEnd"/>
      <w:r w:rsidRPr="00D20F9A">
        <w:rPr>
          <w:rStyle w:val="fontstyle01"/>
          <w:rFonts w:ascii="Times New Roman" w:hAnsi="Times New Roman"/>
          <w:sz w:val="24"/>
          <w:szCs w:val="24"/>
        </w:rPr>
        <w:t xml:space="preserve"> </w:t>
      </w:r>
      <w:proofErr w:type="spellStart"/>
      <w:r w:rsidRPr="00D20F9A">
        <w:rPr>
          <w:rStyle w:val="fontstyle01"/>
          <w:rFonts w:ascii="Times New Roman" w:hAnsi="Times New Roman"/>
          <w:sz w:val="24"/>
          <w:szCs w:val="24"/>
        </w:rPr>
        <w:t>бюджетів</w:t>
      </w:r>
      <w:proofErr w:type="spellEnd"/>
      <w:r w:rsidRPr="00D20F9A">
        <w:rPr>
          <w:rStyle w:val="fontstyle01"/>
          <w:rFonts w:ascii="Times New Roman" w:hAnsi="Times New Roman"/>
          <w:sz w:val="24"/>
          <w:szCs w:val="24"/>
        </w:rPr>
        <w:t xml:space="preserve"> на</w:t>
      </w:r>
      <w:r w:rsidR="0052438D">
        <w:rPr>
          <w:rStyle w:val="fontstyle01"/>
          <w:rFonts w:ascii="Times New Roman" w:hAnsi="Times New Roman"/>
          <w:sz w:val="24"/>
          <w:szCs w:val="24"/>
          <w:lang w:val="uk-UA"/>
        </w:rPr>
        <w:t xml:space="preserve"> </w:t>
      </w:r>
      <w:r w:rsidRPr="00D20F9A">
        <w:rPr>
          <w:rStyle w:val="fontstyle01"/>
          <w:rFonts w:ascii="Times New Roman" w:hAnsi="Times New Roman"/>
          <w:sz w:val="24"/>
          <w:szCs w:val="24"/>
        </w:rPr>
        <w:t xml:space="preserve">2022 </w:t>
      </w:r>
      <w:proofErr w:type="spellStart"/>
      <w:r w:rsidRPr="00D20F9A">
        <w:rPr>
          <w:rStyle w:val="fontstyle01"/>
          <w:rFonts w:ascii="Times New Roman" w:hAnsi="Times New Roman"/>
          <w:sz w:val="24"/>
          <w:szCs w:val="24"/>
        </w:rPr>
        <w:t>рік</w:t>
      </w:r>
      <w:proofErr w:type="spellEnd"/>
      <w:r w:rsidRPr="00D20F9A">
        <w:rPr>
          <w:rStyle w:val="fontstyle01"/>
          <w:rFonts w:ascii="Times New Roman" w:hAnsi="Times New Roman"/>
          <w:sz w:val="24"/>
          <w:szCs w:val="24"/>
        </w:rPr>
        <w:t>.</w:t>
      </w:r>
    </w:p>
    <w:p w14:paraId="68FAC126" w14:textId="77777777" w:rsidR="0053756A" w:rsidRPr="00D20F9A" w:rsidRDefault="0053756A" w:rsidP="001B49A4">
      <w:pPr>
        <w:ind w:right="-1"/>
        <w:jc w:val="both"/>
      </w:pPr>
    </w:p>
    <w:p w14:paraId="76D0CDA8" w14:textId="77777777" w:rsidR="0053756A" w:rsidRPr="00D20F9A" w:rsidRDefault="0053756A" w:rsidP="001B49A4">
      <w:pPr>
        <w:pStyle w:val="af5"/>
        <w:numPr>
          <w:ilvl w:val="0"/>
          <w:numId w:val="1"/>
        </w:numPr>
        <w:tabs>
          <w:tab w:val="left" w:pos="426"/>
        </w:tabs>
        <w:ind w:left="567" w:right="-1" w:hanging="567"/>
        <w:jc w:val="both"/>
        <w:rPr>
          <w:sz w:val="24"/>
          <w:szCs w:val="24"/>
        </w:rPr>
      </w:pPr>
      <w:r w:rsidRPr="00D20F9A">
        <w:rPr>
          <w:sz w:val="24"/>
          <w:szCs w:val="24"/>
        </w:rPr>
        <w:t>Сума державної допомоги, яка спрямована на капітальні трансферти, у повному обсязі буде перерахована учасникам, яких буде обрано відповідно до Закону України «Про публічні закупівлі». Замовник</w:t>
      </w:r>
      <w:r w:rsidR="002D3FC0">
        <w:rPr>
          <w:sz w:val="24"/>
          <w:szCs w:val="24"/>
        </w:rPr>
        <w:t>,</w:t>
      </w:r>
      <w:r w:rsidRPr="00D20F9A">
        <w:rPr>
          <w:sz w:val="24"/>
          <w:szCs w:val="24"/>
        </w:rPr>
        <w:t xml:space="preserve"> у свою чергу</w:t>
      </w:r>
      <w:r w:rsidR="002D3FC0">
        <w:rPr>
          <w:sz w:val="24"/>
          <w:szCs w:val="24"/>
        </w:rPr>
        <w:t>,</w:t>
      </w:r>
      <w:r w:rsidRPr="00D20F9A">
        <w:rPr>
          <w:sz w:val="24"/>
          <w:szCs w:val="24"/>
        </w:rPr>
        <w:t xml:space="preserve"> не залишатиме собі жодних коштів чи процентів після проведення процедури.</w:t>
      </w:r>
    </w:p>
    <w:p w14:paraId="436E93BA" w14:textId="77777777" w:rsidR="0053756A" w:rsidRDefault="0053756A" w:rsidP="001B49A4">
      <w:pPr>
        <w:pStyle w:val="af5"/>
        <w:tabs>
          <w:tab w:val="left" w:pos="426"/>
        </w:tabs>
        <w:ind w:right="-1"/>
        <w:jc w:val="both"/>
        <w:rPr>
          <w:sz w:val="24"/>
          <w:szCs w:val="24"/>
        </w:rPr>
      </w:pPr>
    </w:p>
    <w:p w14:paraId="04261D6B" w14:textId="77777777" w:rsidR="002D3FC0" w:rsidRPr="00D20F9A" w:rsidRDefault="002D3FC0" w:rsidP="001B49A4">
      <w:pPr>
        <w:pStyle w:val="af5"/>
        <w:tabs>
          <w:tab w:val="left" w:pos="426"/>
        </w:tabs>
        <w:ind w:right="-1"/>
        <w:jc w:val="both"/>
        <w:rPr>
          <w:sz w:val="24"/>
          <w:szCs w:val="24"/>
        </w:rPr>
      </w:pPr>
    </w:p>
    <w:p w14:paraId="454332FD" w14:textId="77777777" w:rsidR="0053756A" w:rsidRPr="00D20F9A" w:rsidRDefault="0053756A" w:rsidP="001B49A4">
      <w:pPr>
        <w:widowControl w:val="0"/>
        <w:numPr>
          <w:ilvl w:val="0"/>
          <w:numId w:val="1"/>
        </w:numPr>
        <w:tabs>
          <w:tab w:val="left" w:pos="426"/>
        </w:tabs>
        <w:overflowPunct w:val="0"/>
        <w:autoSpaceDE w:val="0"/>
        <w:autoSpaceDN w:val="0"/>
        <w:adjustRightInd w:val="0"/>
        <w:ind w:left="567" w:right="-1" w:hanging="567"/>
        <w:jc w:val="both"/>
        <w:textAlignment w:val="baseline"/>
        <w:rPr>
          <w:rFonts w:eastAsia="TimesNewRomanPSMT"/>
          <w:lang w:eastAsia="ru-RU"/>
        </w:rPr>
      </w:pPr>
      <w:r w:rsidRPr="00D20F9A">
        <w:rPr>
          <w:rFonts w:eastAsia="TimesNewRomanPSMT"/>
          <w:lang w:eastAsia="ru-RU"/>
        </w:rPr>
        <w:t xml:space="preserve">Згідно з пунктом 9 статті 55 </w:t>
      </w:r>
      <w:r w:rsidRPr="00D20F9A">
        <w:rPr>
          <w:lang w:eastAsia="ru-RU"/>
        </w:rPr>
        <w:t>Регламенту Комісії (ЄС) №</w:t>
      </w:r>
      <w:r w:rsidRPr="00D20F9A">
        <w:rPr>
          <w:lang w:val="ru-RU" w:eastAsia="ru-RU"/>
        </w:rPr>
        <w:t> </w:t>
      </w:r>
      <w:r w:rsidRPr="00D20F9A">
        <w:rPr>
          <w:lang w:eastAsia="ru-RU"/>
        </w:rPr>
        <w:t>651/2014 д</w:t>
      </w:r>
      <w:r w:rsidRPr="00D20F9A">
        <w:rPr>
          <w:rFonts w:eastAsia="TimesNewRomanPSMT"/>
          <w:lang w:eastAsia="ru-RU"/>
        </w:rPr>
        <w:t xml:space="preserve">ля </w:t>
      </w:r>
      <w:r w:rsidRPr="00D20F9A">
        <w:t xml:space="preserve">операційної допомоги для спортивної інфраструктури дозволеними витратами будуть операційні витрати на надання інфраструктурою послуг. До таких операційних витрат, зокрема, належать витрати на персонал (заробітна плата) та на оплату комунальних послуг. </w:t>
      </w:r>
    </w:p>
    <w:p w14:paraId="3E07F8B0" w14:textId="77777777" w:rsidR="0053756A" w:rsidRPr="00D20F9A" w:rsidRDefault="0053756A" w:rsidP="001B49A4">
      <w:pPr>
        <w:widowControl w:val="0"/>
        <w:tabs>
          <w:tab w:val="left" w:pos="426"/>
        </w:tabs>
        <w:overflowPunct w:val="0"/>
        <w:autoSpaceDE w:val="0"/>
        <w:autoSpaceDN w:val="0"/>
        <w:adjustRightInd w:val="0"/>
        <w:ind w:left="567" w:right="-1" w:hanging="567"/>
        <w:jc w:val="both"/>
        <w:textAlignment w:val="baseline"/>
        <w:rPr>
          <w:rFonts w:eastAsia="TimesNewRomanPSMT"/>
          <w:lang w:eastAsia="ru-RU"/>
        </w:rPr>
      </w:pPr>
    </w:p>
    <w:p w14:paraId="52DC5D8A" w14:textId="77777777" w:rsidR="0053756A" w:rsidRPr="00D20F9A" w:rsidRDefault="0053756A" w:rsidP="001B49A4">
      <w:pPr>
        <w:widowControl w:val="0"/>
        <w:numPr>
          <w:ilvl w:val="0"/>
          <w:numId w:val="1"/>
        </w:numPr>
        <w:tabs>
          <w:tab w:val="left" w:pos="426"/>
        </w:tabs>
        <w:overflowPunct w:val="0"/>
        <w:autoSpaceDE w:val="0"/>
        <w:autoSpaceDN w:val="0"/>
        <w:adjustRightInd w:val="0"/>
        <w:ind w:left="567" w:right="-1" w:hanging="567"/>
        <w:jc w:val="both"/>
        <w:textAlignment w:val="baseline"/>
        <w:rPr>
          <w:rFonts w:eastAsia="TimesNewRomanPSMT"/>
          <w:lang w:eastAsia="ru-RU"/>
        </w:rPr>
      </w:pPr>
      <w:r w:rsidRPr="00D20F9A">
        <w:rPr>
          <w:rFonts w:eastAsia="TimesNewRomanPSMT"/>
          <w:lang w:eastAsia="ru-RU"/>
        </w:rPr>
        <w:t xml:space="preserve">Згідно з пунктом 8 статті 55 </w:t>
      </w:r>
      <w:r w:rsidRPr="00D20F9A">
        <w:rPr>
          <w:lang w:eastAsia="ru-RU"/>
        </w:rPr>
        <w:t>Регламенту Комісії (ЄС) №</w:t>
      </w:r>
      <w:r w:rsidRPr="00D20F9A">
        <w:rPr>
          <w:lang w:val="ru-RU" w:eastAsia="ru-RU"/>
        </w:rPr>
        <w:t> </w:t>
      </w:r>
      <w:r w:rsidRPr="00D20F9A">
        <w:rPr>
          <w:lang w:eastAsia="ru-RU"/>
        </w:rPr>
        <w:t>651/2014 д</w:t>
      </w:r>
      <w:r w:rsidRPr="00D20F9A">
        <w:rPr>
          <w:rFonts w:eastAsia="TimesNewRomanPSMT"/>
          <w:lang w:eastAsia="ru-RU"/>
        </w:rPr>
        <w:t>ля інвестиційної допомоги для спортивної інфраструктури допустимими витратами є інвестиційні витрати на матеріальні та нематеріальні активи.</w:t>
      </w:r>
    </w:p>
    <w:p w14:paraId="6AFD5CA9" w14:textId="77777777" w:rsidR="0053756A" w:rsidRPr="00D20F9A" w:rsidRDefault="0053756A" w:rsidP="001B49A4">
      <w:pPr>
        <w:tabs>
          <w:tab w:val="left" w:pos="426"/>
        </w:tabs>
        <w:autoSpaceDE w:val="0"/>
        <w:autoSpaceDN w:val="0"/>
        <w:adjustRightInd w:val="0"/>
        <w:ind w:left="567" w:right="-1" w:hanging="567"/>
        <w:jc w:val="both"/>
        <w:rPr>
          <w:rFonts w:eastAsia="TimesNewRomanPSMT"/>
          <w:lang w:eastAsia="ru-RU"/>
        </w:rPr>
      </w:pPr>
    </w:p>
    <w:p w14:paraId="14D89DF5" w14:textId="77777777" w:rsidR="0053756A" w:rsidRPr="00D20F9A" w:rsidRDefault="0053756A" w:rsidP="001B49A4">
      <w:pPr>
        <w:widowControl w:val="0"/>
        <w:numPr>
          <w:ilvl w:val="0"/>
          <w:numId w:val="1"/>
        </w:numPr>
        <w:tabs>
          <w:tab w:val="left" w:pos="426"/>
        </w:tabs>
        <w:overflowPunct w:val="0"/>
        <w:autoSpaceDE w:val="0"/>
        <w:autoSpaceDN w:val="0"/>
        <w:adjustRightInd w:val="0"/>
        <w:ind w:left="567" w:right="-1" w:hanging="567"/>
        <w:contextualSpacing/>
        <w:jc w:val="both"/>
        <w:textAlignment w:val="baseline"/>
        <w:rPr>
          <w:lang w:eastAsia="ru-RU"/>
        </w:rPr>
      </w:pPr>
      <w:r w:rsidRPr="00D20F9A">
        <w:rPr>
          <w:lang w:eastAsia="ru-RU"/>
        </w:rPr>
        <w:t>У пунктах 29 та 30 статті 2 Регламенту Комісії (ЄС) №</w:t>
      </w:r>
      <w:r w:rsidRPr="00D20F9A">
        <w:rPr>
          <w:lang w:val="ru-RU" w:eastAsia="ru-RU"/>
        </w:rPr>
        <w:t> </w:t>
      </w:r>
      <w:r w:rsidRPr="00D20F9A">
        <w:rPr>
          <w:lang w:eastAsia="ru-RU"/>
        </w:rPr>
        <w:t>651/2014 щодо термінів «</w:t>
      </w:r>
      <w:r w:rsidRPr="00D20F9A">
        <w:rPr>
          <w:rFonts w:eastAsia="TimesNewRomanPSMT"/>
          <w:lang w:eastAsia="ru-RU"/>
        </w:rPr>
        <w:t>матеріальні активи</w:t>
      </w:r>
      <w:r w:rsidRPr="00D20F9A">
        <w:rPr>
          <w:lang w:eastAsia="ru-RU"/>
        </w:rPr>
        <w:t xml:space="preserve">» та </w:t>
      </w:r>
      <w:r w:rsidRPr="00D20F9A">
        <w:t>«нематеріальні активи»</w:t>
      </w:r>
      <w:r w:rsidRPr="00D20F9A">
        <w:rPr>
          <w:lang w:eastAsia="ru-RU"/>
        </w:rPr>
        <w:t xml:space="preserve"> визначено таке:</w:t>
      </w:r>
    </w:p>
    <w:p w14:paraId="55307C78" w14:textId="3EEFA470" w:rsidR="0053756A" w:rsidRPr="00D20F9A" w:rsidRDefault="0053756A" w:rsidP="001B49A4">
      <w:pPr>
        <w:widowControl w:val="0"/>
        <w:numPr>
          <w:ilvl w:val="0"/>
          <w:numId w:val="9"/>
        </w:numPr>
        <w:tabs>
          <w:tab w:val="left" w:pos="284"/>
          <w:tab w:val="left" w:pos="851"/>
        </w:tabs>
        <w:overflowPunct w:val="0"/>
        <w:autoSpaceDE w:val="0"/>
        <w:autoSpaceDN w:val="0"/>
        <w:adjustRightInd w:val="0"/>
        <w:ind w:left="709" w:right="-1" w:hanging="142"/>
        <w:contextualSpacing/>
        <w:jc w:val="both"/>
        <w:textAlignment w:val="baseline"/>
        <w:rPr>
          <w:lang w:eastAsia="ru-RU"/>
        </w:rPr>
      </w:pPr>
      <w:r w:rsidRPr="00D20F9A">
        <w:rPr>
          <w:rFonts w:eastAsia="TimesNewRomanPSMT"/>
          <w:lang w:eastAsia="ru-RU"/>
        </w:rPr>
        <w:t xml:space="preserve">«матеріальні активи» означає активи, що складаються </w:t>
      </w:r>
      <w:r w:rsidR="002D3FC0">
        <w:rPr>
          <w:rFonts w:eastAsia="TimesNewRomanPSMT"/>
          <w:lang w:eastAsia="ru-RU"/>
        </w:rPr>
        <w:t>і</w:t>
      </w:r>
      <w:r w:rsidRPr="00D20F9A">
        <w:rPr>
          <w:rFonts w:eastAsia="TimesNewRomanPSMT"/>
          <w:lang w:eastAsia="ru-RU"/>
        </w:rPr>
        <w:t xml:space="preserve">з землі, будівель та обладнання, техніки </w:t>
      </w:r>
      <w:r w:rsidR="002D3FC0">
        <w:rPr>
          <w:rFonts w:eastAsia="TimesNewRomanPSMT"/>
          <w:lang w:eastAsia="ru-RU"/>
        </w:rPr>
        <w:t>й</w:t>
      </w:r>
      <w:r w:rsidR="002D3FC0" w:rsidRPr="00D20F9A">
        <w:rPr>
          <w:lang w:eastAsia="ru-RU"/>
        </w:rPr>
        <w:t xml:space="preserve"> </w:t>
      </w:r>
      <w:r w:rsidRPr="00D20F9A">
        <w:rPr>
          <w:rFonts w:eastAsia="TimesNewRomanPSMT"/>
          <w:lang w:eastAsia="ru-RU"/>
        </w:rPr>
        <w:t>устаткування;</w:t>
      </w:r>
    </w:p>
    <w:p w14:paraId="4023F7D6" w14:textId="77777777" w:rsidR="0053756A" w:rsidRPr="00D20F9A" w:rsidRDefault="0053756A" w:rsidP="001B49A4">
      <w:pPr>
        <w:widowControl w:val="0"/>
        <w:numPr>
          <w:ilvl w:val="0"/>
          <w:numId w:val="9"/>
        </w:numPr>
        <w:tabs>
          <w:tab w:val="left" w:pos="284"/>
          <w:tab w:val="left" w:pos="851"/>
        </w:tabs>
        <w:overflowPunct w:val="0"/>
        <w:autoSpaceDE w:val="0"/>
        <w:autoSpaceDN w:val="0"/>
        <w:adjustRightInd w:val="0"/>
        <w:ind w:left="709" w:right="-1" w:hanging="142"/>
        <w:contextualSpacing/>
        <w:jc w:val="both"/>
        <w:textAlignment w:val="baseline"/>
        <w:rPr>
          <w:lang w:eastAsia="ru-RU"/>
        </w:rPr>
      </w:pPr>
      <w:r w:rsidRPr="00D20F9A">
        <w:t>«нематеріальні активи» означає активи, які не мають фізичного або матеріального втілення, такі як патенти, ліцензії, ноу-хау або інша інтелектуальна власність.</w:t>
      </w:r>
    </w:p>
    <w:p w14:paraId="3EE7AA54" w14:textId="77777777" w:rsidR="0053756A" w:rsidRPr="00D20F9A" w:rsidRDefault="0053756A" w:rsidP="001B49A4">
      <w:pPr>
        <w:tabs>
          <w:tab w:val="left" w:pos="284"/>
          <w:tab w:val="left" w:pos="993"/>
        </w:tabs>
        <w:ind w:right="-1"/>
        <w:contextualSpacing/>
        <w:jc w:val="both"/>
      </w:pPr>
    </w:p>
    <w:p w14:paraId="587E2D55" w14:textId="77777777" w:rsidR="0053756A" w:rsidRPr="0053756A" w:rsidRDefault="0053756A" w:rsidP="001B49A4">
      <w:pPr>
        <w:pStyle w:val="a6"/>
        <w:widowControl/>
        <w:numPr>
          <w:ilvl w:val="0"/>
          <w:numId w:val="1"/>
        </w:numPr>
        <w:tabs>
          <w:tab w:val="left" w:pos="993"/>
          <w:tab w:val="left" w:pos="1134"/>
        </w:tabs>
        <w:overflowPunct/>
        <w:autoSpaceDE/>
        <w:autoSpaceDN/>
        <w:adjustRightInd/>
        <w:ind w:left="567" w:right="-1" w:hanging="567"/>
        <w:contextualSpacing/>
        <w:jc w:val="both"/>
        <w:rPr>
          <w:u w:val="single"/>
          <w:lang w:val="uk-UA"/>
        </w:rPr>
      </w:pPr>
      <w:r w:rsidRPr="0053756A">
        <w:rPr>
          <w:u w:val="single"/>
          <w:lang w:val="uk-UA"/>
        </w:rPr>
        <w:t>Отже, витрати у формі капітальних трансфертів для будівництва, реконструкції та капітального ремонту спортивних об’єктів КП</w:t>
      </w:r>
      <w:r w:rsidRPr="00D20F9A">
        <w:rPr>
          <w:u w:val="single"/>
        </w:rPr>
        <w:t> </w:t>
      </w:r>
      <w:r w:rsidRPr="0053756A">
        <w:rPr>
          <w:u w:val="single"/>
          <w:lang w:val="uk-UA"/>
        </w:rPr>
        <w:t>СК «Будівельник» та у формі поточних трансфертів на оплату комунальних послуг та заробітної плати з нарахуванням на неї відповідають витратам інвестиційної та операційної допомоги відповідно, і є допустимими відповідно до пунктів 8 та 9 статті 55 Регламенту Комісії (ЄС) №</w:t>
      </w:r>
      <w:r w:rsidRPr="00D20F9A">
        <w:rPr>
          <w:u w:val="single"/>
        </w:rPr>
        <w:t> </w:t>
      </w:r>
      <w:r w:rsidRPr="0053756A">
        <w:rPr>
          <w:u w:val="single"/>
          <w:lang w:val="uk-UA"/>
        </w:rPr>
        <w:t>651/2014 (зі змінами).</w:t>
      </w:r>
    </w:p>
    <w:p w14:paraId="7B9E0764" w14:textId="77777777" w:rsidR="0053756A" w:rsidRPr="00D20F9A" w:rsidRDefault="0053756A" w:rsidP="001B49A4">
      <w:pPr>
        <w:tabs>
          <w:tab w:val="left" w:pos="284"/>
          <w:tab w:val="left" w:pos="993"/>
        </w:tabs>
        <w:ind w:right="-1"/>
        <w:jc w:val="both"/>
      </w:pPr>
    </w:p>
    <w:p w14:paraId="788E8EA5" w14:textId="5647D7BB" w:rsidR="0053756A" w:rsidRPr="00D20F9A" w:rsidRDefault="0053756A" w:rsidP="001B49A4">
      <w:pPr>
        <w:pStyle w:val="a4"/>
        <w:numPr>
          <w:ilvl w:val="0"/>
          <w:numId w:val="1"/>
        </w:numPr>
        <w:spacing w:before="0" w:beforeAutospacing="0" w:after="0" w:afterAutospacing="0"/>
        <w:ind w:left="567" w:right="-1" w:hanging="568"/>
        <w:jc w:val="both"/>
        <w:rPr>
          <w:color w:val="000000"/>
          <w:lang w:val="uk-UA"/>
        </w:rPr>
      </w:pPr>
      <w:r w:rsidRPr="00D20F9A">
        <w:rPr>
          <w:color w:val="000000"/>
          <w:lang w:val="uk-UA"/>
        </w:rPr>
        <w:t xml:space="preserve">Відповідно до рішення Черкаської міської ради від 20.12.2011 № 3-480 «Про внесення змін до рішення Черкаської міської ради від 17.02.2020 </w:t>
      </w:r>
      <w:r w:rsidRPr="00D20F9A">
        <w:rPr>
          <w:lang w:val="uk-UA"/>
        </w:rPr>
        <w:t>№</w:t>
      </w:r>
      <w:r w:rsidR="002D3FC0">
        <w:rPr>
          <w:lang w:val="uk-UA"/>
        </w:rPr>
        <w:t xml:space="preserve"> </w:t>
      </w:r>
      <w:r w:rsidRPr="00D20F9A">
        <w:rPr>
          <w:lang w:val="uk-UA"/>
        </w:rPr>
        <w:t xml:space="preserve">2-261 </w:t>
      </w:r>
      <w:r w:rsidRPr="00D20F9A">
        <w:rPr>
          <w:color w:val="000000"/>
          <w:lang w:val="uk-UA"/>
        </w:rPr>
        <w:t xml:space="preserve">«Про </w:t>
      </w:r>
      <w:r w:rsidRPr="00D20F9A">
        <w:rPr>
          <w:lang w:val="uk-UA"/>
        </w:rPr>
        <w:t xml:space="preserve">Порядок використання бюджетних коштів, передбачених на реалізацію міських програм» </w:t>
      </w:r>
      <w:r w:rsidRPr="00D20F9A">
        <w:rPr>
          <w:rFonts w:eastAsia="Calibri"/>
          <w:color w:val="000000"/>
          <w:lang w:val="uk-UA"/>
        </w:rPr>
        <w:t xml:space="preserve">(далі </w:t>
      </w:r>
      <w:r w:rsidRPr="00D20F9A">
        <w:rPr>
          <w:color w:val="000000"/>
          <w:lang w:val="uk-UA"/>
        </w:rPr>
        <w:t xml:space="preserve">– </w:t>
      </w:r>
      <w:r>
        <w:rPr>
          <w:color w:val="000000"/>
          <w:lang w:val="uk-UA"/>
        </w:rPr>
        <w:t>Зміни до П</w:t>
      </w:r>
      <w:r w:rsidRPr="00D20F9A">
        <w:rPr>
          <w:color w:val="000000"/>
          <w:lang w:val="uk-UA"/>
        </w:rPr>
        <w:t>оряд</w:t>
      </w:r>
      <w:r>
        <w:rPr>
          <w:color w:val="000000"/>
          <w:lang w:val="uk-UA"/>
        </w:rPr>
        <w:t>ку</w:t>
      </w:r>
      <w:r w:rsidRPr="00D20F9A">
        <w:rPr>
          <w:color w:val="000000"/>
          <w:lang w:val="uk-UA"/>
        </w:rPr>
        <w:t>)</w:t>
      </w:r>
      <w:r w:rsidRPr="00D20F9A">
        <w:rPr>
          <w:rFonts w:eastAsia="Calibri"/>
          <w:color w:val="000000"/>
          <w:lang w:val="uk-UA"/>
        </w:rPr>
        <w:t xml:space="preserve"> </w:t>
      </w:r>
      <w:r w:rsidRPr="00D20F9A">
        <w:rPr>
          <w:lang w:val="uk-UA"/>
        </w:rPr>
        <w:t xml:space="preserve">фінансова </w:t>
      </w:r>
      <w:r w:rsidRPr="00D20F9A">
        <w:rPr>
          <w:color w:val="000000"/>
          <w:lang w:val="uk-UA"/>
        </w:rPr>
        <w:t xml:space="preserve">підтримка може виділятися на покриття (відшкодування) поточних витрат підприємства, які виникають </w:t>
      </w:r>
      <w:r w:rsidR="002D3FC0">
        <w:rPr>
          <w:color w:val="000000"/>
          <w:lang w:val="uk-UA"/>
        </w:rPr>
        <w:t>у</w:t>
      </w:r>
      <w:r w:rsidR="002D3FC0" w:rsidRPr="00D20F9A">
        <w:rPr>
          <w:color w:val="000000"/>
          <w:lang w:val="uk-UA"/>
        </w:rPr>
        <w:t xml:space="preserve"> </w:t>
      </w:r>
      <w:r w:rsidRPr="00D20F9A">
        <w:rPr>
          <w:color w:val="000000"/>
          <w:lang w:val="uk-UA"/>
        </w:rPr>
        <w:t xml:space="preserve">процесі господарської діяльності, напрям якої відповідає меті </w:t>
      </w:r>
      <w:r w:rsidR="002D3FC0">
        <w:rPr>
          <w:color w:val="000000"/>
          <w:lang w:val="uk-UA"/>
        </w:rPr>
        <w:t>й</w:t>
      </w:r>
      <w:r w:rsidR="002D3FC0" w:rsidRPr="00D20F9A">
        <w:rPr>
          <w:color w:val="000000"/>
          <w:lang w:val="uk-UA"/>
        </w:rPr>
        <w:t xml:space="preserve"> </w:t>
      </w:r>
      <w:r w:rsidRPr="00D20F9A">
        <w:rPr>
          <w:color w:val="000000"/>
          <w:lang w:val="uk-UA"/>
        </w:rPr>
        <w:t>завданням бюджетної програми, у разі якщо такі витрати не покриваються доходами підприємства.</w:t>
      </w:r>
      <w:r w:rsidRPr="00D20F9A">
        <w:rPr>
          <w:lang w:val="uk-UA"/>
        </w:rPr>
        <w:t xml:space="preserve"> </w:t>
      </w:r>
    </w:p>
    <w:p w14:paraId="100351F2" w14:textId="77777777" w:rsidR="0053756A" w:rsidRPr="00D20F9A" w:rsidRDefault="0053756A" w:rsidP="001B49A4">
      <w:pPr>
        <w:pStyle w:val="a4"/>
        <w:spacing w:before="0" w:beforeAutospacing="0" w:after="0" w:afterAutospacing="0"/>
        <w:ind w:left="567" w:right="-1"/>
        <w:jc w:val="both"/>
        <w:rPr>
          <w:color w:val="000000"/>
          <w:lang w:val="uk-UA"/>
        </w:rPr>
      </w:pPr>
    </w:p>
    <w:p w14:paraId="6A6B6A15" w14:textId="77777777" w:rsidR="0053756A" w:rsidRPr="00D20F9A" w:rsidRDefault="0053756A" w:rsidP="001B49A4">
      <w:pPr>
        <w:pStyle w:val="a4"/>
        <w:numPr>
          <w:ilvl w:val="0"/>
          <w:numId w:val="1"/>
        </w:numPr>
        <w:spacing w:before="0" w:beforeAutospacing="0" w:after="0" w:afterAutospacing="0"/>
        <w:ind w:left="567" w:right="-1" w:hanging="568"/>
        <w:jc w:val="both"/>
        <w:rPr>
          <w:color w:val="000000"/>
          <w:lang w:val="uk-UA"/>
        </w:rPr>
      </w:pPr>
      <w:r w:rsidRPr="00D20F9A">
        <w:rPr>
          <w:color w:val="000000"/>
          <w:lang w:val="uk-UA"/>
        </w:rPr>
        <w:t xml:space="preserve">У </w:t>
      </w:r>
      <w:r>
        <w:rPr>
          <w:color w:val="000000"/>
          <w:lang w:val="uk-UA"/>
        </w:rPr>
        <w:t>Змінах до Порядку</w:t>
      </w:r>
      <w:r w:rsidRPr="00D20F9A">
        <w:rPr>
          <w:color w:val="000000"/>
          <w:lang w:val="uk-UA"/>
        </w:rPr>
        <w:t xml:space="preserve"> вказано, що на всіх стадіях бюджетного процесу його учасники в межах своїх повноважень здійснюють оцінку ефективності бюджетних програм, що передбачає заходи з моніторингу, аналізу та контролю за цільовим та ефективним використанням бюджетних коштів. Головний розпорядник бюджетних коштів </w:t>
      </w:r>
      <w:r w:rsidRPr="00D20F9A">
        <w:rPr>
          <w:color w:val="000000"/>
          <w:lang w:val="uk-UA"/>
        </w:rPr>
        <w:lastRenderedPageBreak/>
        <w:t>щоквартально проводить аналіз результатів фінансово-господарської діяльності отримувача фінансової підтримки, стану та ефективності використання бюджетних коштів на надання фінансової підтримки та не пізніше 25 числа місяця, наступного за звітнім кварталом, надає Департаменту бюджетної політики пропозиції щодо коригування суми фінансової підтримки.</w:t>
      </w:r>
    </w:p>
    <w:p w14:paraId="35D1982C" w14:textId="77777777" w:rsidR="0053756A" w:rsidRPr="0053756A" w:rsidRDefault="0053756A" w:rsidP="001B49A4">
      <w:pPr>
        <w:pStyle w:val="a6"/>
        <w:ind w:right="-1"/>
        <w:rPr>
          <w:u w:val="single"/>
          <w:lang w:val="uk-UA"/>
        </w:rPr>
      </w:pPr>
    </w:p>
    <w:p w14:paraId="44C7A314" w14:textId="1D2C0BA2" w:rsidR="0053756A" w:rsidRPr="00D20F9A" w:rsidRDefault="0053756A" w:rsidP="001B49A4">
      <w:pPr>
        <w:pStyle w:val="a4"/>
        <w:numPr>
          <w:ilvl w:val="0"/>
          <w:numId w:val="1"/>
        </w:numPr>
        <w:spacing w:before="0" w:beforeAutospacing="0" w:after="0" w:afterAutospacing="0"/>
        <w:ind w:left="567" w:right="-1" w:hanging="568"/>
        <w:jc w:val="both"/>
        <w:rPr>
          <w:color w:val="000000"/>
          <w:lang w:val="uk-UA"/>
        </w:rPr>
      </w:pPr>
      <w:r w:rsidRPr="00D20F9A">
        <w:rPr>
          <w:u w:val="single"/>
          <w:lang w:val="uk-UA"/>
        </w:rPr>
        <w:t>Отже, вимог щодо визначення розміру операційної державної допомоги</w:t>
      </w:r>
      <w:r w:rsidR="002D3FC0">
        <w:rPr>
          <w:u w:val="single"/>
          <w:lang w:val="uk-UA"/>
        </w:rPr>
        <w:t>,</w:t>
      </w:r>
      <w:r w:rsidRPr="00D20F9A">
        <w:rPr>
          <w:u w:val="single"/>
          <w:lang w:val="uk-UA"/>
        </w:rPr>
        <w:t xml:space="preserve"> у розумінні пункту 11 статті 55 Регламенту Комісії (ЄС) №</w:t>
      </w:r>
      <w:r w:rsidRPr="00D20F9A">
        <w:rPr>
          <w:u w:val="single"/>
        </w:rPr>
        <w:t> </w:t>
      </w:r>
      <w:r w:rsidRPr="00D20F9A">
        <w:rPr>
          <w:u w:val="single"/>
          <w:lang w:val="uk-UA"/>
        </w:rPr>
        <w:t>651/2014 (зі змінами)</w:t>
      </w:r>
      <w:r w:rsidR="002D3FC0">
        <w:rPr>
          <w:u w:val="single"/>
          <w:lang w:val="uk-UA"/>
        </w:rPr>
        <w:t>,</w:t>
      </w:r>
      <w:r w:rsidRPr="00D20F9A">
        <w:rPr>
          <w:u w:val="single"/>
          <w:lang w:val="uk-UA"/>
        </w:rPr>
        <w:t xml:space="preserve"> дотримано.</w:t>
      </w:r>
    </w:p>
    <w:p w14:paraId="39C820F7" w14:textId="77777777" w:rsidR="0053756A" w:rsidRPr="0053756A" w:rsidRDefault="0053756A" w:rsidP="001B49A4">
      <w:pPr>
        <w:pStyle w:val="a6"/>
        <w:ind w:right="-1"/>
        <w:rPr>
          <w:shd w:val="clear" w:color="auto" w:fill="FFFFFF"/>
          <w:lang w:val="uk-UA"/>
        </w:rPr>
      </w:pPr>
    </w:p>
    <w:p w14:paraId="4DA57062" w14:textId="05B15443" w:rsidR="0053756A" w:rsidRPr="00D20F9A" w:rsidRDefault="0053756A" w:rsidP="001B49A4">
      <w:pPr>
        <w:pStyle w:val="a4"/>
        <w:numPr>
          <w:ilvl w:val="0"/>
          <w:numId w:val="1"/>
        </w:numPr>
        <w:spacing w:before="0" w:beforeAutospacing="0" w:after="0" w:afterAutospacing="0"/>
        <w:ind w:left="567" w:right="-1" w:hanging="568"/>
        <w:jc w:val="both"/>
        <w:rPr>
          <w:color w:val="000000"/>
          <w:lang w:val="uk-UA"/>
        </w:rPr>
      </w:pPr>
      <w:r w:rsidRPr="00D20F9A">
        <w:rPr>
          <w:lang w:val="uk-UA"/>
        </w:rPr>
        <w:t xml:space="preserve">У Листі 5 Надавач вказав, що </w:t>
      </w:r>
      <w:r>
        <w:rPr>
          <w:lang w:val="uk-UA"/>
        </w:rPr>
        <w:t xml:space="preserve">надання </w:t>
      </w:r>
      <w:r w:rsidRPr="00D20F9A">
        <w:rPr>
          <w:lang w:val="uk-UA"/>
        </w:rPr>
        <w:t>інвестиційн</w:t>
      </w:r>
      <w:r>
        <w:rPr>
          <w:lang w:val="uk-UA"/>
        </w:rPr>
        <w:t>ої</w:t>
      </w:r>
      <w:r w:rsidRPr="00D20F9A">
        <w:rPr>
          <w:lang w:val="uk-UA"/>
        </w:rPr>
        <w:t xml:space="preserve"> державн</w:t>
      </w:r>
      <w:r>
        <w:rPr>
          <w:lang w:val="uk-UA"/>
        </w:rPr>
        <w:t>ої</w:t>
      </w:r>
      <w:r w:rsidRPr="00D20F9A">
        <w:rPr>
          <w:lang w:val="uk-UA"/>
        </w:rPr>
        <w:t xml:space="preserve"> допомог</w:t>
      </w:r>
      <w:r>
        <w:rPr>
          <w:lang w:val="uk-UA"/>
        </w:rPr>
        <w:t>и</w:t>
      </w:r>
      <w:r w:rsidRPr="00D20F9A">
        <w:rPr>
          <w:lang w:val="uk-UA"/>
        </w:rPr>
        <w:t xml:space="preserve"> не має на меті отримання прибутку, а надається для поліпшення функціональних характеристик матеріально-технічної бази </w:t>
      </w:r>
      <w:r w:rsidRPr="00D20F9A">
        <w:rPr>
          <w:shd w:val="clear" w:color="auto" w:fill="FFFFFF"/>
          <w:lang w:val="uk-UA"/>
        </w:rPr>
        <w:t>КП СК «Будівельник»</w:t>
      </w:r>
      <w:r w:rsidRPr="00D20F9A">
        <w:rPr>
          <w:lang w:val="uk-UA"/>
        </w:rPr>
        <w:t xml:space="preserve">, створення комфортних умов для учасників навчально-тренувального процесу та відвідувачів, для спортсменів </w:t>
      </w:r>
      <w:r w:rsidR="002D3FC0">
        <w:rPr>
          <w:lang w:val="uk-UA"/>
        </w:rPr>
        <w:t>під час</w:t>
      </w:r>
      <w:r w:rsidR="002D3FC0" w:rsidRPr="00D20F9A">
        <w:rPr>
          <w:lang w:val="uk-UA"/>
        </w:rPr>
        <w:t xml:space="preserve"> </w:t>
      </w:r>
      <w:r w:rsidRPr="00D20F9A">
        <w:rPr>
          <w:lang w:val="uk-UA"/>
        </w:rPr>
        <w:t>проведен</w:t>
      </w:r>
      <w:r w:rsidR="002D3FC0">
        <w:rPr>
          <w:lang w:val="uk-UA"/>
        </w:rPr>
        <w:t>ня</w:t>
      </w:r>
      <w:r w:rsidRPr="00D20F9A">
        <w:rPr>
          <w:lang w:val="uk-UA"/>
        </w:rPr>
        <w:t xml:space="preserve"> спортивних та масових заходів тощо. Отримання операційного  прибутку від  інвестиційної діяльності </w:t>
      </w:r>
      <w:r w:rsidR="002D3FC0">
        <w:rPr>
          <w:lang w:val="uk-UA"/>
        </w:rPr>
        <w:t>у</w:t>
      </w:r>
      <w:r w:rsidR="002D3FC0" w:rsidRPr="00D20F9A">
        <w:rPr>
          <w:lang w:val="uk-UA"/>
        </w:rPr>
        <w:t xml:space="preserve"> </w:t>
      </w:r>
      <w:r w:rsidRPr="00D20F9A">
        <w:rPr>
          <w:lang w:val="uk-UA"/>
        </w:rPr>
        <w:t>2021</w:t>
      </w:r>
      <w:r w:rsidR="002D3FC0">
        <w:rPr>
          <w:lang w:val="uk-UA"/>
        </w:rPr>
        <w:t xml:space="preserve"> – </w:t>
      </w:r>
      <w:r w:rsidRPr="00D20F9A">
        <w:rPr>
          <w:lang w:val="uk-UA"/>
        </w:rPr>
        <w:t>2026 роках не передбачається.</w:t>
      </w:r>
      <w:r w:rsidRPr="00D20F9A">
        <w:rPr>
          <w:shd w:val="clear" w:color="auto" w:fill="FFFFFF"/>
          <w:lang w:val="uk-UA"/>
        </w:rPr>
        <w:t xml:space="preserve"> </w:t>
      </w:r>
    </w:p>
    <w:p w14:paraId="5ED53278" w14:textId="77777777" w:rsidR="0053756A" w:rsidRPr="00D20F9A" w:rsidRDefault="0053756A" w:rsidP="001B49A4">
      <w:pPr>
        <w:pStyle w:val="a6"/>
        <w:ind w:right="-1"/>
        <w:rPr>
          <w:shd w:val="clear" w:color="auto" w:fill="FFFFFF"/>
        </w:rPr>
      </w:pPr>
    </w:p>
    <w:p w14:paraId="33FE21C0" w14:textId="62B5D558" w:rsidR="0053756A" w:rsidRPr="00D20F9A" w:rsidRDefault="0053756A" w:rsidP="001B49A4">
      <w:pPr>
        <w:pStyle w:val="a4"/>
        <w:numPr>
          <w:ilvl w:val="0"/>
          <w:numId w:val="1"/>
        </w:numPr>
        <w:spacing w:before="0" w:beforeAutospacing="0" w:after="0" w:afterAutospacing="0"/>
        <w:ind w:left="567" w:right="-1" w:hanging="568"/>
        <w:jc w:val="both"/>
        <w:rPr>
          <w:lang w:val="uk-UA"/>
        </w:rPr>
      </w:pPr>
      <w:r w:rsidRPr="00D20F9A">
        <w:rPr>
          <w:shd w:val="clear" w:color="auto" w:fill="FFFFFF"/>
          <w:lang w:val="uk-UA"/>
        </w:rPr>
        <w:t xml:space="preserve">Проте Надавач не надав </w:t>
      </w:r>
      <w:r w:rsidRPr="00D20F9A">
        <w:rPr>
          <w:rFonts w:eastAsia="TimesNewRomanPSMT"/>
          <w:lang w:val="uk-UA"/>
        </w:rPr>
        <w:t xml:space="preserve">достатніх </w:t>
      </w:r>
      <w:r>
        <w:rPr>
          <w:rFonts w:eastAsia="TimesNewRomanPSMT"/>
          <w:lang w:val="uk-UA"/>
        </w:rPr>
        <w:t>підтверджень</w:t>
      </w:r>
      <w:r w:rsidRPr="00D20F9A">
        <w:rPr>
          <w:rFonts w:eastAsia="TimesNewRomanPSMT"/>
          <w:lang w:val="uk-UA"/>
        </w:rPr>
        <w:t xml:space="preserve"> того, що обсяг </w:t>
      </w:r>
      <w:r w:rsidRPr="00D20F9A">
        <w:rPr>
          <w:shd w:val="clear" w:color="auto" w:fill="FFFFFF"/>
          <w:lang w:val="uk-UA"/>
        </w:rPr>
        <w:t>інвестиційної державної допомоги КП СК «Будівельник»</w:t>
      </w:r>
      <w:r w:rsidRPr="00D20F9A">
        <w:rPr>
          <w:rFonts w:eastAsia="Calibri"/>
          <w:lang w:val="uk-UA"/>
        </w:rPr>
        <w:t xml:space="preserve"> </w:t>
      </w:r>
      <w:r w:rsidRPr="00D20F9A">
        <w:rPr>
          <w:lang w:val="uk-UA"/>
        </w:rPr>
        <w:t>відповідатиме пункту 11 статті 55 Регламенту Комісії (ЄС) №</w:t>
      </w:r>
      <w:r w:rsidRPr="00D20F9A">
        <w:t> </w:t>
      </w:r>
      <w:r w:rsidRPr="00D20F9A">
        <w:rPr>
          <w:lang w:val="uk-UA"/>
        </w:rPr>
        <w:t>651/2014, а саме, що обсяг інвестиційної державної допомоги</w:t>
      </w:r>
      <w:r w:rsidRPr="00D20F9A">
        <w:rPr>
          <w:rFonts w:eastAsia="TimesNewRomanPSMT"/>
          <w:lang w:val="uk-UA"/>
        </w:rPr>
        <w:t xml:space="preserve"> не буде перевищувати різниці між допустимими витратами та операційним прибутком від інвестиції.</w:t>
      </w:r>
    </w:p>
    <w:p w14:paraId="37619BC4" w14:textId="77777777" w:rsidR="0053756A" w:rsidRPr="00D20F9A" w:rsidRDefault="0053756A" w:rsidP="001B49A4">
      <w:pPr>
        <w:pStyle w:val="a6"/>
        <w:ind w:right="-1"/>
        <w:rPr>
          <w:u w:val="single"/>
        </w:rPr>
      </w:pPr>
    </w:p>
    <w:p w14:paraId="36A17FF3" w14:textId="77777777" w:rsidR="0053756A" w:rsidRPr="00D20F9A" w:rsidRDefault="0053756A" w:rsidP="001B49A4">
      <w:pPr>
        <w:pStyle w:val="a4"/>
        <w:numPr>
          <w:ilvl w:val="0"/>
          <w:numId w:val="1"/>
        </w:numPr>
        <w:spacing w:before="0" w:beforeAutospacing="0" w:after="0" w:afterAutospacing="0"/>
        <w:ind w:left="567" w:right="-1" w:hanging="568"/>
        <w:jc w:val="both"/>
        <w:rPr>
          <w:lang w:val="uk-UA"/>
        </w:rPr>
      </w:pPr>
      <w:proofErr w:type="spellStart"/>
      <w:r w:rsidRPr="00D20F9A">
        <w:rPr>
          <w:u w:val="single"/>
        </w:rPr>
        <w:t>Тобто</w:t>
      </w:r>
      <w:proofErr w:type="spellEnd"/>
      <w:r w:rsidRPr="00D20F9A">
        <w:rPr>
          <w:u w:val="single"/>
        </w:rPr>
        <w:t xml:space="preserve">, </w:t>
      </w:r>
      <w:proofErr w:type="spellStart"/>
      <w:r w:rsidRPr="00D20F9A">
        <w:rPr>
          <w:u w:val="single"/>
        </w:rPr>
        <w:t>положень</w:t>
      </w:r>
      <w:proofErr w:type="spellEnd"/>
      <w:r w:rsidRPr="00D20F9A">
        <w:rPr>
          <w:u w:val="single"/>
        </w:rPr>
        <w:t xml:space="preserve"> </w:t>
      </w:r>
      <w:proofErr w:type="spellStart"/>
      <w:r w:rsidRPr="00D20F9A">
        <w:rPr>
          <w:u w:val="single"/>
        </w:rPr>
        <w:t>статті</w:t>
      </w:r>
      <w:proofErr w:type="spellEnd"/>
      <w:r w:rsidRPr="00D20F9A">
        <w:rPr>
          <w:u w:val="single"/>
        </w:rPr>
        <w:t xml:space="preserve"> 55 Регламенту </w:t>
      </w:r>
      <w:proofErr w:type="spellStart"/>
      <w:r w:rsidRPr="00D20F9A">
        <w:rPr>
          <w:u w:val="single"/>
        </w:rPr>
        <w:t>Комісії</w:t>
      </w:r>
      <w:proofErr w:type="spellEnd"/>
      <w:r w:rsidRPr="00D20F9A">
        <w:rPr>
          <w:u w:val="single"/>
        </w:rPr>
        <w:t xml:space="preserve"> (ЄС) № 651/2014 в </w:t>
      </w:r>
      <w:proofErr w:type="spellStart"/>
      <w:r w:rsidRPr="00D20F9A">
        <w:rPr>
          <w:u w:val="single"/>
        </w:rPr>
        <w:t>цілому</w:t>
      </w:r>
      <w:proofErr w:type="spellEnd"/>
      <w:r w:rsidRPr="00D20F9A">
        <w:rPr>
          <w:u w:val="single"/>
        </w:rPr>
        <w:t xml:space="preserve"> не </w:t>
      </w:r>
      <w:proofErr w:type="spellStart"/>
      <w:r w:rsidRPr="00D20F9A">
        <w:rPr>
          <w:u w:val="single"/>
        </w:rPr>
        <w:t>дотримано</w:t>
      </w:r>
      <w:proofErr w:type="spellEnd"/>
      <w:r w:rsidRPr="00D20F9A">
        <w:rPr>
          <w:u w:val="single"/>
        </w:rPr>
        <w:t xml:space="preserve">, </w:t>
      </w:r>
      <w:proofErr w:type="spellStart"/>
      <w:r w:rsidRPr="00D20F9A">
        <w:rPr>
          <w:u w:val="single"/>
        </w:rPr>
        <w:t>отже</w:t>
      </w:r>
      <w:proofErr w:type="spellEnd"/>
      <w:r w:rsidRPr="00D20F9A">
        <w:rPr>
          <w:u w:val="single"/>
        </w:rPr>
        <w:t xml:space="preserve">, для </w:t>
      </w:r>
      <w:proofErr w:type="spellStart"/>
      <w:r w:rsidRPr="00D20F9A">
        <w:rPr>
          <w:u w:val="single"/>
        </w:rPr>
        <w:t>допустимості</w:t>
      </w:r>
      <w:proofErr w:type="spellEnd"/>
      <w:r w:rsidRPr="00D20F9A">
        <w:rPr>
          <w:u w:val="single"/>
        </w:rPr>
        <w:t xml:space="preserve"> </w:t>
      </w:r>
      <w:proofErr w:type="spellStart"/>
      <w:r w:rsidRPr="00D20F9A">
        <w:rPr>
          <w:u w:val="single"/>
        </w:rPr>
        <w:t>такої</w:t>
      </w:r>
      <w:proofErr w:type="spellEnd"/>
      <w:r w:rsidRPr="00D20F9A">
        <w:rPr>
          <w:u w:val="single"/>
        </w:rPr>
        <w:t xml:space="preserve"> </w:t>
      </w:r>
      <w:proofErr w:type="spellStart"/>
      <w:r w:rsidRPr="00D20F9A">
        <w:rPr>
          <w:u w:val="single"/>
        </w:rPr>
        <w:t>державної</w:t>
      </w:r>
      <w:proofErr w:type="spellEnd"/>
      <w:r w:rsidRPr="00D20F9A">
        <w:rPr>
          <w:u w:val="single"/>
        </w:rPr>
        <w:t xml:space="preserve"> </w:t>
      </w:r>
      <w:proofErr w:type="spellStart"/>
      <w:r w:rsidRPr="00D20F9A">
        <w:rPr>
          <w:u w:val="single"/>
        </w:rPr>
        <w:t>допомоги</w:t>
      </w:r>
      <w:proofErr w:type="spellEnd"/>
      <w:r w:rsidRPr="00D20F9A">
        <w:rPr>
          <w:u w:val="single"/>
        </w:rPr>
        <w:t xml:space="preserve"> для </w:t>
      </w:r>
      <w:proofErr w:type="spellStart"/>
      <w:r w:rsidRPr="00D20F9A">
        <w:rPr>
          <w:u w:val="single"/>
        </w:rPr>
        <w:t>конкуренції</w:t>
      </w:r>
      <w:proofErr w:type="spellEnd"/>
      <w:r w:rsidRPr="00D20F9A">
        <w:rPr>
          <w:u w:val="single"/>
        </w:rPr>
        <w:t xml:space="preserve"> </w:t>
      </w:r>
      <w:proofErr w:type="spellStart"/>
      <w:r w:rsidRPr="00D20F9A">
        <w:rPr>
          <w:u w:val="single"/>
        </w:rPr>
        <w:t>необхідне</w:t>
      </w:r>
      <w:proofErr w:type="spellEnd"/>
      <w:r w:rsidRPr="00D20F9A">
        <w:rPr>
          <w:u w:val="single"/>
        </w:rPr>
        <w:t xml:space="preserve"> </w:t>
      </w:r>
      <w:proofErr w:type="spellStart"/>
      <w:r w:rsidRPr="00D20F9A">
        <w:rPr>
          <w:u w:val="single"/>
        </w:rPr>
        <w:t>встановлення</w:t>
      </w:r>
      <w:proofErr w:type="spellEnd"/>
      <w:r w:rsidRPr="00D20F9A">
        <w:rPr>
          <w:u w:val="single"/>
        </w:rPr>
        <w:t xml:space="preserve"> </w:t>
      </w:r>
      <w:proofErr w:type="spellStart"/>
      <w:r w:rsidRPr="00D20F9A">
        <w:rPr>
          <w:u w:val="single"/>
        </w:rPr>
        <w:t>зобов’язань</w:t>
      </w:r>
      <w:proofErr w:type="spellEnd"/>
      <w:r w:rsidRPr="00D20F9A">
        <w:rPr>
          <w:u w:val="single"/>
        </w:rPr>
        <w:t>.</w:t>
      </w:r>
    </w:p>
    <w:p w14:paraId="6CB66DA2" w14:textId="77777777" w:rsidR="0053756A" w:rsidRPr="00D20F9A" w:rsidRDefault="0053756A" w:rsidP="001B49A4">
      <w:pPr>
        <w:pStyle w:val="a6"/>
        <w:ind w:right="-1"/>
      </w:pPr>
    </w:p>
    <w:p w14:paraId="2D98D052" w14:textId="64AEBC51" w:rsidR="0053756A" w:rsidRPr="00D63525" w:rsidRDefault="0053756A" w:rsidP="001B49A4">
      <w:pPr>
        <w:pStyle w:val="a4"/>
        <w:numPr>
          <w:ilvl w:val="0"/>
          <w:numId w:val="1"/>
        </w:numPr>
        <w:spacing w:before="0" w:beforeAutospacing="0" w:after="0" w:afterAutospacing="0"/>
        <w:ind w:left="567" w:right="-1" w:hanging="567"/>
        <w:jc w:val="both"/>
        <w:rPr>
          <w:lang w:val="uk-UA"/>
        </w:rPr>
      </w:pPr>
      <w:r w:rsidRPr="00D20F9A">
        <w:rPr>
          <w:lang w:val="uk-UA"/>
        </w:rPr>
        <w:t>Враховуючи наведене, державна допомога у формі</w:t>
      </w:r>
      <w:r w:rsidRPr="00D20F9A">
        <w:rPr>
          <w:rFonts w:eastAsia="Calibri"/>
          <w:color w:val="000000"/>
          <w:lang w:val="uk-UA" w:eastAsia="en-US"/>
        </w:rPr>
        <w:t xml:space="preserve"> </w:t>
      </w:r>
      <w:r w:rsidRPr="00D20F9A">
        <w:rPr>
          <w:lang w:val="uk-UA"/>
        </w:rPr>
        <w:t xml:space="preserve">поточних та капітальних трансфертів, яку надає Департамент освіти та гуманітарної політики Черкаської міської ради </w:t>
      </w:r>
      <w:r w:rsidRPr="00D20F9A">
        <w:rPr>
          <w:rFonts w:eastAsia="Calibri"/>
          <w:color w:val="000000"/>
          <w:lang w:val="uk-UA"/>
        </w:rPr>
        <w:t xml:space="preserve">комунальному підприємству «Спортивний комплекс «Будівельник» Черкаської міської ради» </w:t>
      </w:r>
      <w:r w:rsidRPr="00D20F9A">
        <w:rPr>
          <w:rFonts w:eastAsia="Calibri"/>
          <w:color w:val="000000"/>
          <w:lang w:val="uk-UA" w:eastAsia="en-US"/>
        </w:rPr>
        <w:t>н</w:t>
      </w:r>
      <w:r w:rsidRPr="00D20F9A">
        <w:rPr>
          <w:lang w:val="uk-UA"/>
        </w:rPr>
        <w:t xml:space="preserve">а </w:t>
      </w:r>
      <w:r w:rsidRPr="001719BE">
        <w:rPr>
          <w:lang w:val="uk-UA"/>
        </w:rPr>
        <w:t xml:space="preserve">підставі </w:t>
      </w:r>
      <w:r w:rsidRPr="001719BE">
        <w:rPr>
          <w:color w:val="000000"/>
          <w:lang w:val="uk-UA"/>
        </w:rPr>
        <w:t xml:space="preserve">Рішення № 4-267, </w:t>
      </w:r>
      <w:r w:rsidRPr="001719BE">
        <w:rPr>
          <w:rFonts w:eastAsia="Calibri"/>
          <w:color w:val="000000"/>
          <w:lang w:val="uk-UA"/>
        </w:rPr>
        <w:t>Рішення № 2-48</w:t>
      </w:r>
      <w:r w:rsidRPr="001719BE">
        <w:rPr>
          <w:color w:val="000000"/>
          <w:lang w:val="uk-UA"/>
        </w:rPr>
        <w:t xml:space="preserve">, </w:t>
      </w:r>
      <w:r w:rsidRPr="001719BE">
        <w:rPr>
          <w:rFonts w:eastAsia="Calibri"/>
          <w:color w:val="000000"/>
          <w:lang w:val="uk-UA"/>
        </w:rPr>
        <w:t xml:space="preserve"> Програми</w:t>
      </w:r>
      <w:r w:rsidRPr="001719BE">
        <w:rPr>
          <w:lang w:val="uk-UA"/>
        </w:rPr>
        <w:t>,</w:t>
      </w:r>
      <w:r w:rsidRPr="001719BE">
        <w:rPr>
          <w:rFonts w:eastAsia="Calibri"/>
          <w:color w:val="000000"/>
          <w:lang w:val="uk-UA" w:eastAsia="en-US"/>
        </w:rPr>
        <w:t xml:space="preserve"> </w:t>
      </w:r>
      <w:r w:rsidRPr="001719BE">
        <w:rPr>
          <w:color w:val="000000"/>
          <w:shd w:val="clear" w:color="auto" w:fill="FFFFFF"/>
          <w:lang w:val="uk-UA"/>
        </w:rPr>
        <w:t xml:space="preserve">на період із 01.01.2021 по 31.12.2026 для </w:t>
      </w:r>
      <w:r w:rsidRPr="001719BE">
        <w:rPr>
          <w:lang w:val="uk-UA"/>
        </w:rPr>
        <w:t xml:space="preserve">покращення матеріально-технічного забезпечення </w:t>
      </w:r>
      <w:r w:rsidR="002D3FC0">
        <w:rPr>
          <w:lang w:val="uk-UA"/>
        </w:rPr>
        <w:t>П</w:t>
      </w:r>
      <w:r w:rsidRPr="001719BE">
        <w:rPr>
          <w:lang w:val="uk-UA"/>
        </w:rPr>
        <w:t xml:space="preserve">ідприємства, створення необхідних умов для залучення широких верств населення до масового спорту та розвитку здібностей обдарованої молоді </w:t>
      </w:r>
      <w:r w:rsidR="002D3FC0">
        <w:rPr>
          <w:lang w:val="uk-UA"/>
        </w:rPr>
        <w:t>в</w:t>
      </w:r>
      <w:r w:rsidR="002D3FC0" w:rsidRPr="001719BE">
        <w:rPr>
          <w:lang w:val="uk-UA"/>
        </w:rPr>
        <w:t xml:space="preserve"> </w:t>
      </w:r>
      <w:r w:rsidRPr="001719BE">
        <w:rPr>
          <w:lang w:val="uk-UA"/>
        </w:rPr>
        <w:t xml:space="preserve">дитячо-юнацькому, резервному спорті та спорті вищих досягнень, організації та проведення спортивних змагань різного рівня, створення умов для розвитку різних видів спорту, які культивуються </w:t>
      </w:r>
      <w:r w:rsidR="002D3FC0">
        <w:rPr>
          <w:lang w:val="uk-UA"/>
        </w:rPr>
        <w:t>в</w:t>
      </w:r>
      <w:r w:rsidR="002D3FC0" w:rsidRPr="001719BE">
        <w:rPr>
          <w:lang w:val="uk-UA"/>
        </w:rPr>
        <w:t xml:space="preserve"> </w:t>
      </w:r>
      <w:r w:rsidRPr="001719BE">
        <w:rPr>
          <w:lang w:val="uk-UA"/>
        </w:rPr>
        <w:t>місті</w:t>
      </w:r>
      <w:r w:rsidRPr="001719BE">
        <w:rPr>
          <w:rFonts w:eastAsia="Calibri"/>
          <w:color w:val="000000"/>
          <w:lang w:val="uk-UA"/>
        </w:rPr>
        <w:t>,</w:t>
      </w:r>
      <w:r w:rsidRPr="001719BE">
        <w:rPr>
          <w:color w:val="000000"/>
          <w:shd w:val="clear" w:color="auto" w:fill="FFFFFF"/>
          <w:lang w:val="uk-UA"/>
        </w:rPr>
        <w:t xml:space="preserve"> загальним обсягом </w:t>
      </w:r>
      <w:r w:rsidRPr="001719BE">
        <w:rPr>
          <w:lang w:val="uk-UA"/>
        </w:rPr>
        <w:t>40 512 807,00 грн</w:t>
      </w:r>
      <w:r w:rsidRPr="001719BE">
        <w:rPr>
          <w:rFonts w:eastAsia="Calibri"/>
          <w:color w:val="000000"/>
          <w:lang w:val="uk-UA" w:eastAsia="en-US"/>
        </w:rPr>
        <w:t xml:space="preserve">, є </w:t>
      </w:r>
      <w:r w:rsidRPr="001719BE">
        <w:rPr>
          <w:rFonts w:eastAsia="Calibri"/>
          <w:b/>
          <w:color w:val="000000"/>
          <w:lang w:val="uk-UA" w:eastAsia="en-US"/>
        </w:rPr>
        <w:t>допустимою для конкуренції відповідно до пункту</w:t>
      </w:r>
      <w:r w:rsidRPr="00D20F9A">
        <w:rPr>
          <w:rFonts w:eastAsia="Calibri"/>
          <w:b/>
          <w:color w:val="000000"/>
          <w:lang w:val="uk-UA" w:eastAsia="en-US"/>
        </w:rPr>
        <w:t xml:space="preserve"> 3 частини першої статті 6 </w:t>
      </w:r>
      <w:r w:rsidRPr="00D20F9A">
        <w:rPr>
          <w:b/>
          <w:lang w:val="uk-UA"/>
        </w:rPr>
        <w:t xml:space="preserve">Закону України «Про державну допомогу суб’єктам господарювання» </w:t>
      </w:r>
      <w:r w:rsidRPr="00D20F9A">
        <w:rPr>
          <w:b/>
          <w:bCs/>
          <w:lang w:val="uk-UA"/>
        </w:rPr>
        <w:t xml:space="preserve">за умови виконання надавачем </w:t>
      </w:r>
      <w:r>
        <w:rPr>
          <w:b/>
          <w:bCs/>
          <w:lang w:val="uk-UA"/>
        </w:rPr>
        <w:t>таких</w:t>
      </w:r>
      <w:r w:rsidRPr="00D20F9A">
        <w:rPr>
          <w:b/>
          <w:bCs/>
          <w:lang w:val="uk-UA"/>
        </w:rPr>
        <w:t xml:space="preserve"> </w:t>
      </w:r>
      <w:r w:rsidRPr="00D63525">
        <w:rPr>
          <w:b/>
          <w:bCs/>
          <w:lang w:val="uk-UA"/>
        </w:rPr>
        <w:t>зобов’язань</w:t>
      </w:r>
      <w:r w:rsidRPr="00D63525">
        <w:rPr>
          <w:b/>
          <w:lang w:val="uk-UA"/>
        </w:rPr>
        <w:t>:</w:t>
      </w:r>
    </w:p>
    <w:p w14:paraId="5A7CA5FD" w14:textId="1E7B6CA2" w:rsidR="0053756A" w:rsidRPr="0053756A" w:rsidRDefault="0053756A" w:rsidP="001B49A4">
      <w:pPr>
        <w:pStyle w:val="a6"/>
        <w:widowControl/>
        <w:numPr>
          <w:ilvl w:val="0"/>
          <w:numId w:val="23"/>
        </w:numPr>
        <w:tabs>
          <w:tab w:val="left" w:pos="284"/>
          <w:tab w:val="left" w:pos="851"/>
        </w:tabs>
        <w:overflowPunct/>
        <w:autoSpaceDE/>
        <w:autoSpaceDN/>
        <w:adjustRightInd/>
        <w:ind w:left="567" w:right="-1" w:firstLine="0"/>
        <w:contextualSpacing/>
        <w:jc w:val="both"/>
        <w:rPr>
          <w:lang w:val="uk-UA"/>
        </w:rPr>
      </w:pPr>
      <w:r w:rsidRPr="0053756A">
        <w:rPr>
          <w:lang w:val="uk-UA"/>
        </w:rPr>
        <w:t>встановити у відповідному офіційному акті (рішенні, розпорядженні, договорі тощо), що для державної допомоги, яка надається у формі капітальних трансфертів, розмір державної допомоги не повинен перевищувати різниці між допустимими витратами та</w:t>
      </w:r>
      <w:r>
        <w:t> </w:t>
      </w:r>
      <w:r w:rsidRPr="0053756A">
        <w:rPr>
          <w:lang w:val="uk-UA"/>
        </w:rPr>
        <w:t xml:space="preserve"> операційним прибутком від такої державної допомоги; у разі надання державної допомоги, яка надається у формі капітальних трансфертів, </w:t>
      </w:r>
      <w:r w:rsidR="002D3FC0">
        <w:rPr>
          <w:lang w:val="uk-UA"/>
        </w:rPr>
        <w:t>в</w:t>
      </w:r>
      <w:r w:rsidR="002D3FC0" w:rsidRPr="0053756A">
        <w:rPr>
          <w:lang w:val="uk-UA"/>
        </w:rPr>
        <w:t xml:space="preserve"> </w:t>
      </w:r>
      <w:r w:rsidRPr="0053756A">
        <w:rPr>
          <w:lang w:val="uk-UA"/>
        </w:rPr>
        <w:t>обсязі, що перевищує зазначену різницю, забезпечити повернення отриманої державної допомоги в розмірі такого перевищення до бюджету Черкаської міської територіальної громади;</w:t>
      </w:r>
    </w:p>
    <w:p w14:paraId="7AF8D0B2" w14:textId="77777777" w:rsidR="0053756A" w:rsidRPr="0053756A" w:rsidRDefault="00E230DD" w:rsidP="001B49A4">
      <w:pPr>
        <w:pStyle w:val="a6"/>
        <w:widowControl/>
        <w:numPr>
          <w:ilvl w:val="0"/>
          <w:numId w:val="23"/>
        </w:numPr>
        <w:tabs>
          <w:tab w:val="left" w:pos="284"/>
          <w:tab w:val="left" w:pos="851"/>
        </w:tabs>
        <w:overflowPunct/>
        <w:autoSpaceDE/>
        <w:autoSpaceDN/>
        <w:adjustRightInd/>
        <w:ind w:left="567" w:right="-1" w:firstLine="0"/>
        <w:contextualSpacing/>
        <w:jc w:val="both"/>
        <w:rPr>
          <w:lang w:val="uk-UA"/>
        </w:rPr>
      </w:pPr>
      <w:r w:rsidRPr="00D5669B">
        <w:rPr>
          <w:lang w:val="uk-UA"/>
        </w:rPr>
        <w:t>встановити у відповідному офіційному акті (рішенні, розпорядженні, договорі тощо)</w:t>
      </w:r>
      <w:r w:rsidR="00133CF0">
        <w:rPr>
          <w:lang w:val="uk-UA"/>
        </w:rPr>
        <w:t xml:space="preserve"> </w:t>
      </w:r>
      <w:r w:rsidRPr="00D5669B">
        <w:rPr>
          <w:lang w:val="uk-UA"/>
        </w:rPr>
        <w:t>здійсн</w:t>
      </w:r>
      <w:r>
        <w:rPr>
          <w:lang w:val="uk-UA"/>
        </w:rPr>
        <w:t>ення</w:t>
      </w:r>
      <w:r w:rsidRPr="00D5669B">
        <w:rPr>
          <w:lang w:val="uk-UA"/>
        </w:rPr>
        <w:t xml:space="preserve"> контрол</w:t>
      </w:r>
      <w:r>
        <w:rPr>
          <w:lang w:val="uk-UA"/>
        </w:rPr>
        <w:t>ю</w:t>
      </w:r>
      <w:r w:rsidR="0053756A" w:rsidRPr="0053756A">
        <w:rPr>
          <w:lang w:val="uk-UA"/>
        </w:rPr>
        <w:t xml:space="preserve"> щодо: забезпечення </w:t>
      </w:r>
      <w:r w:rsidR="0053756A" w:rsidRPr="0053756A">
        <w:rPr>
          <w:rFonts w:eastAsia="Calibri"/>
          <w:color w:val="000000"/>
          <w:lang w:val="uk-UA"/>
        </w:rPr>
        <w:t xml:space="preserve">комунальним підприємством «Спортивний комплекс «Будівельник» Черкаської міської ради» </w:t>
      </w:r>
      <w:r w:rsidR="0053756A" w:rsidRPr="0053756A">
        <w:rPr>
          <w:lang w:val="uk-UA"/>
        </w:rPr>
        <w:t xml:space="preserve">недискримінаційного доступу до його спортивної інфраструктури, уникнення ексклюзивного користування спортивною інфраструктурою виключно одним користувачем та </w:t>
      </w:r>
      <w:r w:rsidR="0053756A" w:rsidRPr="0053756A">
        <w:rPr>
          <w:shd w:val="clear" w:color="auto" w:fill="FFFFFF"/>
          <w:lang w:val="uk-UA"/>
        </w:rPr>
        <w:t xml:space="preserve">загальнодоступності цінових умов її використання; </w:t>
      </w:r>
      <w:r w:rsidR="0053756A" w:rsidRPr="0053756A">
        <w:rPr>
          <w:lang w:val="uk-UA"/>
        </w:rPr>
        <w:t xml:space="preserve">розміру інвестиційної державної допомоги для спортивної </w:t>
      </w:r>
      <w:r w:rsidR="0053756A" w:rsidRPr="0053756A">
        <w:rPr>
          <w:lang w:val="uk-UA"/>
        </w:rPr>
        <w:lastRenderedPageBreak/>
        <w:t>інфраструктури, який не має перевищувати значення різниці між допустимими витратами та операційним прибутком від інвестиції, а для операційної державної допомоги ‒ операційних збитків за відповідний період.</w:t>
      </w:r>
    </w:p>
    <w:p w14:paraId="366B2B2F" w14:textId="77777777" w:rsidR="0053756A" w:rsidRPr="0053756A" w:rsidRDefault="0053756A" w:rsidP="001B49A4">
      <w:pPr>
        <w:pStyle w:val="a6"/>
        <w:tabs>
          <w:tab w:val="left" w:pos="1119"/>
          <w:tab w:val="left" w:pos="1701"/>
        </w:tabs>
        <w:ind w:left="1080" w:right="-1"/>
        <w:jc w:val="both"/>
        <w:rPr>
          <w:lang w:val="uk-UA"/>
        </w:rPr>
      </w:pPr>
    </w:p>
    <w:p w14:paraId="486480EA" w14:textId="00034A56" w:rsidR="00D5669B" w:rsidRPr="00D5669B" w:rsidRDefault="0053756A" w:rsidP="001B49A4">
      <w:pPr>
        <w:pStyle w:val="a6"/>
        <w:widowControl/>
        <w:numPr>
          <w:ilvl w:val="0"/>
          <w:numId w:val="1"/>
        </w:numPr>
        <w:tabs>
          <w:tab w:val="left" w:pos="567"/>
        </w:tabs>
        <w:overflowPunct/>
        <w:autoSpaceDE/>
        <w:autoSpaceDN/>
        <w:adjustRightInd/>
        <w:ind w:left="567" w:right="-1" w:hanging="567"/>
        <w:contextualSpacing/>
        <w:jc w:val="both"/>
      </w:pPr>
      <w:proofErr w:type="spellStart"/>
      <w:r>
        <w:t>Д</w:t>
      </w:r>
      <w:r w:rsidRPr="005F3613">
        <w:t>отримання</w:t>
      </w:r>
      <w:proofErr w:type="spellEnd"/>
      <w:r w:rsidRPr="005F3613">
        <w:t xml:space="preserve"> </w:t>
      </w:r>
      <w:proofErr w:type="spellStart"/>
      <w:r w:rsidRPr="005F3613">
        <w:t>вимог</w:t>
      </w:r>
      <w:proofErr w:type="spellEnd"/>
      <w:r w:rsidRPr="005F3613">
        <w:t xml:space="preserve">, за </w:t>
      </w:r>
      <w:proofErr w:type="spellStart"/>
      <w:r w:rsidRPr="005F3613">
        <w:t>яких</w:t>
      </w:r>
      <w:proofErr w:type="spellEnd"/>
      <w:r w:rsidRPr="005F3613">
        <w:t xml:space="preserve"> </w:t>
      </w:r>
      <w:proofErr w:type="spellStart"/>
      <w:r w:rsidRPr="005F3613">
        <w:t>зазначена</w:t>
      </w:r>
      <w:proofErr w:type="spellEnd"/>
      <w:r w:rsidRPr="005F3613">
        <w:t xml:space="preserve"> </w:t>
      </w:r>
      <w:proofErr w:type="spellStart"/>
      <w:r w:rsidRPr="005F3613">
        <w:t>державна</w:t>
      </w:r>
      <w:proofErr w:type="spellEnd"/>
      <w:r w:rsidRPr="005F3613">
        <w:t xml:space="preserve"> </w:t>
      </w:r>
      <w:proofErr w:type="spellStart"/>
      <w:r w:rsidRPr="005F3613">
        <w:t>допомога</w:t>
      </w:r>
      <w:proofErr w:type="spellEnd"/>
      <w:r w:rsidRPr="005F3613">
        <w:t xml:space="preserve"> є допустимою державною </w:t>
      </w:r>
      <w:proofErr w:type="spellStart"/>
      <w:r w:rsidRPr="005F3613">
        <w:t>допомогою</w:t>
      </w:r>
      <w:proofErr w:type="spellEnd"/>
      <w:r w:rsidRPr="005F3613">
        <w:t xml:space="preserve">, є </w:t>
      </w:r>
      <w:proofErr w:type="spellStart"/>
      <w:r w:rsidRPr="005F3613">
        <w:t>необхідним</w:t>
      </w:r>
      <w:proofErr w:type="spellEnd"/>
      <w:r w:rsidRPr="005F3613">
        <w:t xml:space="preserve"> </w:t>
      </w:r>
      <w:proofErr w:type="spellStart"/>
      <w:r w:rsidRPr="005F3613">
        <w:t>протягом</w:t>
      </w:r>
      <w:proofErr w:type="spellEnd"/>
      <w:r w:rsidRPr="005F3613">
        <w:t xml:space="preserve"> </w:t>
      </w:r>
      <w:proofErr w:type="spellStart"/>
      <w:r w:rsidRPr="005F3613">
        <w:t>всього</w:t>
      </w:r>
      <w:proofErr w:type="spellEnd"/>
      <w:r w:rsidRPr="005F3613">
        <w:t xml:space="preserve"> </w:t>
      </w:r>
      <w:r w:rsidR="002D3FC0">
        <w:rPr>
          <w:lang w:val="uk-UA"/>
        </w:rPr>
        <w:t>строку</w:t>
      </w:r>
      <w:r w:rsidR="002D3FC0" w:rsidRPr="005F3613">
        <w:t xml:space="preserve"> </w:t>
      </w:r>
      <w:proofErr w:type="spellStart"/>
      <w:r w:rsidRPr="005F3613">
        <w:t>її</w:t>
      </w:r>
      <w:proofErr w:type="spellEnd"/>
      <w:r w:rsidRPr="005F3613">
        <w:t xml:space="preserve"> </w:t>
      </w:r>
      <w:proofErr w:type="spellStart"/>
      <w:r w:rsidRPr="005F3613">
        <w:t>надання</w:t>
      </w:r>
      <w:proofErr w:type="spellEnd"/>
      <w:r w:rsidRPr="005F3613">
        <w:t xml:space="preserve">. </w:t>
      </w:r>
      <w:proofErr w:type="spellStart"/>
      <w:r w:rsidRPr="005F3613">
        <w:rPr>
          <w:shd w:val="clear" w:color="auto" w:fill="FFFFFF"/>
        </w:rPr>
        <w:t>Із</w:t>
      </w:r>
      <w:proofErr w:type="spellEnd"/>
      <w:r w:rsidRPr="005F3613">
        <w:rPr>
          <w:shd w:val="clear" w:color="auto" w:fill="FFFFFF"/>
        </w:rPr>
        <w:t xml:space="preserve"> метою </w:t>
      </w:r>
      <w:proofErr w:type="spellStart"/>
      <w:r w:rsidRPr="005F3613">
        <w:rPr>
          <w:shd w:val="clear" w:color="auto" w:fill="FFFFFF"/>
        </w:rPr>
        <w:t>запобігання</w:t>
      </w:r>
      <w:proofErr w:type="spellEnd"/>
      <w:r w:rsidRPr="005F3613">
        <w:rPr>
          <w:shd w:val="clear" w:color="auto" w:fill="FFFFFF"/>
        </w:rPr>
        <w:t xml:space="preserve"> </w:t>
      </w:r>
      <w:proofErr w:type="spellStart"/>
      <w:r w:rsidRPr="005F3613">
        <w:rPr>
          <w:shd w:val="clear" w:color="auto" w:fill="FFFFFF"/>
        </w:rPr>
        <w:t>неналежному</w:t>
      </w:r>
      <w:proofErr w:type="spellEnd"/>
      <w:r w:rsidRPr="005F3613">
        <w:rPr>
          <w:shd w:val="clear" w:color="auto" w:fill="FFFFFF"/>
        </w:rPr>
        <w:t xml:space="preserve"> </w:t>
      </w:r>
      <w:proofErr w:type="spellStart"/>
      <w:r w:rsidRPr="005F3613">
        <w:rPr>
          <w:shd w:val="clear" w:color="auto" w:fill="FFFFFF"/>
        </w:rPr>
        <w:t>використанню</w:t>
      </w:r>
      <w:proofErr w:type="spellEnd"/>
      <w:r w:rsidRPr="005F3613">
        <w:rPr>
          <w:shd w:val="clear" w:color="auto" w:fill="FFFFFF"/>
        </w:rPr>
        <w:t xml:space="preserve"> </w:t>
      </w:r>
      <w:proofErr w:type="spellStart"/>
      <w:r w:rsidRPr="005F3613">
        <w:rPr>
          <w:shd w:val="clear" w:color="auto" w:fill="FFFFFF"/>
        </w:rPr>
        <w:t>державної</w:t>
      </w:r>
      <w:proofErr w:type="spellEnd"/>
      <w:r w:rsidRPr="005F3613">
        <w:rPr>
          <w:shd w:val="clear" w:color="auto" w:fill="FFFFFF"/>
        </w:rPr>
        <w:t xml:space="preserve"> </w:t>
      </w:r>
      <w:proofErr w:type="spellStart"/>
      <w:r w:rsidRPr="005F3613">
        <w:rPr>
          <w:shd w:val="clear" w:color="auto" w:fill="FFFFFF"/>
        </w:rPr>
        <w:t>допомоги</w:t>
      </w:r>
      <w:proofErr w:type="spellEnd"/>
      <w:r w:rsidRPr="005F3613">
        <w:rPr>
          <w:shd w:val="clear" w:color="auto" w:fill="FFFFFF"/>
        </w:rPr>
        <w:t> </w:t>
      </w:r>
      <w:proofErr w:type="spellStart"/>
      <w:r w:rsidRPr="005F3613">
        <w:rPr>
          <w:shd w:val="clear" w:color="auto" w:fill="FFFFFF"/>
        </w:rPr>
        <w:t>Надавач</w:t>
      </w:r>
      <w:proofErr w:type="spellEnd"/>
      <w:r w:rsidRPr="005F3613">
        <w:rPr>
          <w:shd w:val="clear" w:color="auto" w:fill="FFFFFF"/>
        </w:rPr>
        <w:t xml:space="preserve"> </w:t>
      </w:r>
      <w:proofErr w:type="spellStart"/>
      <w:r w:rsidRPr="005F3613">
        <w:rPr>
          <w:shd w:val="clear" w:color="auto" w:fill="FFFFFF"/>
        </w:rPr>
        <w:t>має</w:t>
      </w:r>
      <w:proofErr w:type="spellEnd"/>
      <w:r w:rsidRPr="005F3613">
        <w:rPr>
          <w:shd w:val="clear" w:color="auto" w:fill="FFFFFF"/>
        </w:rPr>
        <w:t xml:space="preserve"> </w:t>
      </w:r>
      <w:proofErr w:type="spellStart"/>
      <w:r w:rsidRPr="005F3613">
        <w:rPr>
          <w:shd w:val="clear" w:color="auto" w:fill="FFFFFF"/>
        </w:rPr>
        <w:t>щорічно</w:t>
      </w:r>
      <w:proofErr w:type="spellEnd"/>
      <w:r w:rsidRPr="00D20F9A">
        <w:rPr>
          <w:shd w:val="clear" w:color="auto" w:fill="FFFFFF"/>
        </w:rPr>
        <w:t xml:space="preserve">, не </w:t>
      </w:r>
      <w:proofErr w:type="spellStart"/>
      <w:r w:rsidRPr="00D20F9A">
        <w:rPr>
          <w:shd w:val="clear" w:color="auto" w:fill="FFFFFF"/>
        </w:rPr>
        <w:t>пізніше</w:t>
      </w:r>
      <w:proofErr w:type="spellEnd"/>
      <w:r w:rsidRPr="00D20F9A">
        <w:rPr>
          <w:shd w:val="clear" w:color="auto" w:fill="FFFFFF"/>
        </w:rPr>
        <w:t xml:space="preserve"> </w:t>
      </w:r>
      <w:proofErr w:type="spellStart"/>
      <w:r w:rsidRPr="00D20F9A">
        <w:rPr>
          <w:shd w:val="clear" w:color="auto" w:fill="FFFFFF"/>
        </w:rPr>
        <w:t>ніж</w:t>
      </w:r>
      <w:proofErr w:type="spellEnd"/>
      <w:r w:rsidRPr="00D20F9A">
        <w:rPr>
          <w:shd w:val="clear" w:color="auto" w:fill="FFFFFF"/>
        </w:rPr>
        <w:t xml:space="preserve"> до 01 </w:t>
      </w:r>
      <w:proofErr w:type="spellStart"/>
      <w:r w:rsidRPr="00D20F9A">
        <w:rPr>
          <w:shd w:val="clear" w:color="auto" w:fill="FFFFFF"/>
        </w:rPr>
        <w:t>квітня</w:t>
      </w:r>
      <w:proofErr w:type="spellEnd"/>
      <w:r w:rsidRPr="00D20F9A">
        <w:rPr>
          <w:shd w:val="clear" w:color="auto" w:fill="FFFFFF"/>
        </w:rPr>
        <w:t xml:space="preserve"> </w:t>
      </w:r>
      <w:proofErr w:type="spellStart"/>
      <w:r w:rsidRPr="00D20F9A">
        <w:rPr>
          <w:shd w:val="clear" w:color="auto" w:fill="FFFFFF"/>
        </w:rPr>
        <w:t>наступного</w:t>
      </w:r>
      <w:proofErr w:type="spellEnd"/>
      <w:r w:rsidRPr="00D20F9A">
        <w:rPr>
          <w:shd w:val="clear" w:color="auto" w:fill="FFFFFF"/>
        </w:rPr>
        <w:t xml:space="preserve"> року, </w:t>
      </w:r>
      <w:proofErr w:type="spellStart"/>
      <w:r w:rsidRPr="00D20F9A">
        <w:rPr>
          <w:shd w:val="clear" w:color="auto" w:fill="FFFFFF"/>
        </w:rPr>
        <w:t>подавати</w:t>
      </w:r>
      <w:proofErr w:type="spellEnd"/>
      <w:r w:rsidRPr="00D20F9A">
        <w:rPr>
          <w:shd w:val="clear" w:color="auto" w:fill="FFFFFF"/>
        </w:rPr>
        <w:t xml:space="preserve"> </w:t>
      </w:r>
      <w:proofErr w:type="spellStart"/>
      <w:r w:rsidRPr="00D20F9A">
        <w:rPr>
          <w:shd w:val="clear" w:color="auto" w:fill="FFFFFF"/>
        </w:rPr>
        <w:t>Комітету</w:t>
      </w:r>
      <w:proofErr w:type="spellEnd"/>
      <w:r w:rsidRPr="00D20F9A">
        <w:rPr>
          <w:shd w:val="clear" w:color="auto" w:fill="FFFFFF"/>
        </w:rPr>
        <w:t xml:space="preserve"> </w:t>
      </w:r>
      <w:proofErr w:type="spellStart"/>
      <w:r w:rsidRPr="00D20F9A">
        <w:rPr>
          <w:shd w:val="clear" w:color="auto" w:fill="FFFFFF"/>
        </w:rPr>
        <w:t>інформацію</w:t>
      </w:r>
      <w:proofErr w:type="spellEnd"/>
      <w:r w:rsidRPr="00D20F9A">
        <w:rPr>
          <w:shd w:val="clear" w:color="auto" w:fill="FFFFFF"/>
        </w:rPr>
        <w:t xml:space="preserve"> про </w:t>
      </w:r>
      <w:proofErr w:type="spellStart"/>
      <w:r w:rsidRPr="00D20F9A">
        <w:rPr>
          <w:shd w:val="clear" w:color="auto" w:fill="FFFFFF"/>
        </w:rPr>
        <w:t>здійснені</w:t>
      </w:r>
      <w:proofErr w:type="spellEnd"/>
      <w:r w:rsidRPr="00D20F9A">
        <w:rPr>
          <w:shd w:val="clear" w:color="auto" w:fill="FFFFFF"/>
        </w:rPr>
        <w:t xml:space="preserve"> заходи з </w:t>
      </w:r>
      <w:proofErr w:type="spellStart"/>
      <w:r w:rsidRPr="00D20F9A">
        <w:rPr>
          <w:shd w:val="clear" w:color="auto" w:fill="FFFFFF"/>
        </w:rPr>
        <w:t>моніторингу</w:t>
      </w:r>
      <w:proofErr w:type="spellEnd"/>
      <w:r w:rsidRPr="00D20F9A">
        <w:rPr>
          <w:shd w:val="clear" w:color="auto" w:fill="FFFFFF"/>
        </w:rPr>
        <w:t xml:space="preserve"> та контролю фактичного </w:t>
      </w:r>
      <w:proofErr w:type="spellStart"/>
      <w:r w:rsidRPr="00D20F9A">
        <w:rPr>
          <w:shd w:val="clear" w:color="auto" w:fill="FFFFFF"/>
        </w:rPr>
        <w:t>використання</w:t>
      </w:r>
      <w:proofErr w:type="spellEnd"/>
      <w:r w:rsidRPr="00D20F9A">
        <w:rPr>
          <w:shd w:val="clear" w:color="auto" w:fill="FFFFFF"/>
        </w:rPr>
        <w:t xml:space="preserve"> </w:t>
      </w:r>
      <w:proofErr w:type="spellStart"/>
      <w:r w:rsidRPr="00D20F9A">
        <w:rPr>
          <w:shd w:val="clear" w:color="auto" w:fill="FFFFFF"/>
        </w:rPr>
        <w:t>державної</w:t>
      </w:r>
      <w:proofErr w:type="spellEnd"/>
      <w:r w:rsidRPr="00D20F9A">
        <w:rPr>
          <w:shd w:val="clear" w:color="auto" w:fill="FFFFFF"/>
        </w:rPr>
        <w:t xml:space="preserve"> </w:t>
      </w:r>
      <w:proofErr w:type="spellStart"/>
      <w:r w:rsidRPr="00D20F9A">
        <w:rPr>
          <w:shd w:val="clear" w:color="auto" w:fill="FFFFFF"/>
        </w:rPr>
        <w:t>допомоги</w:t>
      </w:r>
      <w:proofErr w:type="spellEnd"/>
      <w:r w:rsidRPr="00D20F9A">
        <w:rPr>
          <w:shd w:val="clear" w:color="auto" w:fill="FFFFFF"/>
        </w:rPr>
        <w:t>.</w:t>
      </w:r>
    </w:p>
    <w:p w14:paraId="52B27EDA" w14:textId="77777777" w:rsidR="00D5669B" w:rsidRPr="00D5669B" w:rsidRDefault="00D5669B" w:rsidP="001B49A4">
      <w:pPr>
        <w:pStyle w:val="a6"/>
        <w:widowControl/>
        <w:tabs>
          <w:tab w:val="left" w:pos="567"/>
        </w:tabs>
        <w:overflowPunct/>
        <w:autoSpaceDE/>
        <w:autoSpaceDN/>
        <w:adjustRightInd/>
        <w:ind w:left="567" w:right="-1"/>
        <w:contextualSpacing/>
        <w:jc w:val="both"/>
      </w:pPr>
    </w:p>
    <w:p w14:paraId="24B955FA" w14:textId="42F63A7D" w:rsidR="00D5669B" w:rsidRPr="00D5669B" w:rsidRDefault="0053756A" w:rsidP="001B49A4">
      <w:pPr>
        <w:pStyle w:val="a6"/>
        <w:widowControl/>
        <w:numPr>
          <w:ilvl w:val="0"/>
          <w:numId w:val="1"/>
        </w:numPr>
        <w:tabs>
          <w:tab w:val="left" w:pos="567"/>
        </w:tabs>
        <w:overflowPunct/>
        <w:autoSpaceDE/>
        <w:autoSpaceDN/>
        <w:adjustRightInd/>
        <w:ind w:left="567" w:right="-1" w:hanging="567"/>
        <w:contextualSpacing/>
        <w:jc w:val="both"/>
        <w:rPr>
          <w:lang w:val="uk-UA"/>
        </w:rPr>
      </w:pPr>
      <w:r w:rsidRPr="00D5669B">
        <w:rPr>
          <w:rFonts w:eastAsia="Calibri"/>
          <w:color w:val="000000"/>
          <w:lang w:val="uk-UA" w:eastAsia="ru-RU"/>
        </w:rPr>
        <w:t xml:space="preserve">Подання було надіслано на адреси </w:t>
      </w:r>
      <w:r w:rsidRPr="00D5669B">
        <w:rPr>
          <w:color w:val="000000"/>
          <w:lang w:val="uk-UA"/>
        </w:rPr>
        <w:t>Департаменту освіти та гуманітарної політики Черкаської міської ради</w:t>
      </w:r>
      <w:r w:rsidRPr="00D5669B">
        <w:rPr>
          <w:rFonts w:eastAsia="Calibri"/>
          <w:color w:val="000000"/>
          <w:lang w:val="uk-UA" w:eastAsia="ru-RU"/>
        </w:rPr>
        <w:t xml:space="preserve"> та комунального підприємства </w:t>
      </w:r>
      <w:r w:rsidRPr="00D5669B">
        <w:rPr>
          <w:rFonts w:eastAsia="Calibri"/>
          <w:color w:val="000000"/>
          <w:lang w:val="uk-UA"/>
        </w:rPr>
        <w:t>«Спортивний комплекс «Будівельник» Черкаської міської ради»</w:t>
      </w:r>
      <w:r w:rsidR="002D3FC0">
        <w:rPr>
          <w:rFonts w:eastAsia="Calibri"/>
          <w:color w:val="000000"/>
          <w:lang w:val="uk-UA"/>
        </w:rPr>
        <w:t>,</w:t>
      </w:r>
      <w:r w:rsidRPr="00D5669B">
        <w:rPr>
          <w:rFonts w:eastAsia="Calibri"/>
          <w:color w:val="000000"/>
          <w:lang w:val="uk-UA"/>
        </w:rPr>
        <w:t xml:space="preserve"> </w:t>
      </w:r>
      <w:r w:rsidRPr="00D5669B">
        <w:rPr>
          <w:rFonts w:eastAsia="Calibri"/>
          <w:color w:val="000000"/>
          <w:lang w:val="uk-UA" w:eastAsia="ru-RU"/>
        </w:rPr>
        <w:t xml:space="preserve"> </w:t>
      </w:r>
      <w:r w:rsidR="002D3FC0" w:rsidRPr="00D5669B">
        <w:rPr>
          <w:rFonts w:eastAsia="Calibri"/>
          <w:color w:val="000000"/>
          <w:lang w:val="uk-UA" w:eastAsia="ru-RU"/>
        </w:rPr>
        <w:t>відповідно</w:t>
      </w:r>
      <w:r w:rsidR="002D3FC0">
        <w:rPr>
          <w:rFonts w:eastAsia="Calibri"/>
          <w:color w:val="000000"/>
          <w:lang w:val="uk-UA" w:eastAsia="ru-RU"/>
        </w:rPr>
        <w:t xml:space="preserve">, </w:t>
      </w:r>
      <w:r w:rsidRPr="00D5669B">
        <w:rPr>
          <w:rFonts w:eastAsia="Calibri"/>
          <w:color w:val="000000"/>
          <w:lang w:val="uk-UA" w:eastAsia="ru-RU"/>
        </w:rPr>
        <w:t xml:space="preserve">листами від 26.01.2022 </w:t>
      </w:r>
      <w:r w:rsidR="001B49A4">
        <w:rPr>
          <w:rFonts w:eastAsia="Calibri"/>
          <w:color w:val="000000"/>
          <w:lang w:val="uk-UA" w:eastAsia="ru-RU"/>
        </w:rPr>
        <w:t xml:space="preserve">                  </w:t>
      </w:r>
      <w:r w:rsidRPr="00D5669B">
        <w:rPr>
          <w:rFonts w:eastAsia="Calibri"/>
          <w:color w:val="000000"/>
          <w:lang w:val="uk-UA" w:eastAsia="ru-RU"/>
        </w:rPr>
        <w:t>№ 500-26.15/02-890 та № 500-26.15/02-891</w:t>
      </w:r>
      <w:r w:rsidR="002D3FC0">
        <w:rPr>
          <w:rFonts w:eastAsia="Calibri"/>
          <w:color w:val="000000"/>
          <w:lang w:val="uk-UA" w:eastAsia="ru-RU"/>
        </w:rPr>
        <w:t>.</w:t>
      </w:r>
      <w:r w:rsidRPr="00D5669B">
        <w:rPr>
          <w:rFonts w:eastAsia="Calibri"/>
          <w:color w:val="000000"/>
          <w:lang w:val="uk-UA" w:eastAsia="ru-RU"/>
        </w:rPr>
        <w:t xml:space="preserve"> </w:t>
      </w:r>
    </w:p>
    <w:p w14:paraId="7524170F" w14:textId="77777777" w:rsidR="00D5669B" w:rsidRPr="00D5669B" w:rsidRDefault="00D5669B" w:rsidP="001B49A4">
      <w:pPr>
        <w:pStyle w:val="a6"/>
        <w:ind w:right="-1"/>
        <w:rPr>
          <w:rFonts w:eastAsia="Calibri"/>
          <w:color w:val="000000"/>
          <w:lang w:eastAsia="ru-RU"/>
        </w:rPr>
      </w:pPr>
    </w:p>
    <w:p w14:paraId="04957FFB" w14:textId="77777777" w:rsidR="00D5669B" w:rsidRDefault="0053756A" w:rsidP="001B49A4">
      <w:pPr>
        <w:pStyle w:val="a6"/>
        <w:widowControl/>
        <w:numPr>
          <w:ilvl w:val="0"/>
          <w:numId w:val="1"/>
        </w:numPr>
        <w:tabs>
          <w:tab w:val="left" w:pos="567"/>
        </w:tabs>
        <w:overflowPunct/>
        <w:autoSpaceDE/>
        <w:autoSpaceDN/>
        <w:adjustRightInd/>
        <w:ind w:left="567" w:right="-1" w:hanging="567"/>
        <w:contextualSpacing/>
        <w:jc w:val="both"/>
        <w:rPr>
          <w:lang w:val="uk-UA"/>
        </w:rPr>
      </w:pPr>
      <w:r w:rsidRPr="00D5669B">
        <w:rPr>
          <w:rFonts w:eastAsia="Calibri"/>
          <w:color w:val="000000"/>
          <w:lang w:eastAsia="ru-RU"/>
        </w:rPr>
        <w:t xml:space="preserve">Листами </w:t>
      </w:r>
      <w:proofErr w:type="spellStart"/>
      <w:r w:rsidRPr="00D5669B">
        <w:rPr>
          <w:rFonts w:eastAsia="Calibri"/>
          <w:color w:val="000000"/>
          <w:lang w:eastAsia="ru-RU"/>
        </w:rPr>
        <w:t>від</w:t>
      </w:r>
      <w:proofErr w:type="spellEnd"/>
      <w:r w:rsidRPr="00D5669B">
        <w:rPr>
          <w:rFonts w:eastAsia="Calibri"/>
          <w:color w:val="000000"/>
          <w:lang w:eastAsia="ru-RU"/>
        </w:rPr>
        <w:t xml:space="preserve"> </w:t>
      </w:r>
      <w:r w:rsidRPr="00D5669B">
        <w:rPr>
          <w:rFonts w:eastAsia="Calibri"/>
          <w:color w:val="000000"/>
          <w:lang w:val="uk-UA" w:eastAsia="ru-RU"/>
        </w:rPr>
        <w:t>02</w:t>
      </w:r>
      <w:r w:rsidRPr="00D5669B">
        <w:rPr>
          <w:rFonts w:eastAsia="Calibri"/>
          <w:color w:val="000000"/>
          <w:lang w:eastAsia="ru-RU"/>
        </w:rPr>
        <w:t>.0</w:t>
      </w:r>
      <w:r w:rsidRPr="00D5669B">
        <w:rPr>
          <w:rFonts w:eastAsia="Calibri"/>
          <w:color w:val="000000"/>
          <w:lang w:val="uk-UA" w:eastAsia="ru-RU"/>
        </w:rPr>
        <w:t>2</w:t>
      </w:r>
      <w:r w:rsidRPr="00D5669B">
        <w:rPr>
          <w:rFonts w:eastAsia="Calibri"/>
          <w:color w:val="000000"/>
          <w:lang w:eastAsia="ru-RU"/>
        </w:rPr>
        <w:t xml:space="preserve">.2022 </w:t>
      </w:r>
      <w:proofErr w:type="gramStart"/>
      <w:r w:rsidRPr="00D5669B">
        <w:rPr>
          <w:rFonts w:eastAsia="Calibri"/>
          <w:color w:val="000000"/>
          <w:lang w:eastAsia="ru-RU"/>
        </w:rPr>
        <w:t xml:space="preserve">№ </w:t>
      </w:r>
      <w:r w:rsidRPr="00D5669B">
        <w:rPr>
          <w:rFonts w:eastAsia="Calibri"/>
          <w:color w:val="000000"/>
          <w:lang w:val="uk-UA" w:eastAsia="ru-RU"/>
        </w:rPr>
        <w:t>187-12-4</w:t>
      </w:r>
      <w:proofErr w:type="gramEnd"/>
      <w:r w:rsidRPr="00D5669B">
        <w:rPr>
          <w:rFonts w:eastAsia="Calibri"/>
          <w:color w:val="000000"/>
          <w:lang w:eastAsia="ru-RU"/>
        </w:rPr>
        <w:t>/</w:t>
      </w:r>
      <w:r w:rsidRPr="00D5669B">
        <w:rPr>
          <w:rFonts w:eastAsia="Calibri"/>
          <w:color w:val="000000"/>
          <w:lang w:val="uk-UA" w:eastAsia="ru-RU"/>
        </w:rPr>
        <w:t>1</w:t>
      </w:r>
      <w:r w:rsidRPr="00D5669B">
        <w:rPr>
          <w:rFonts w:eastAsia="Calibri"/>
          <w:color w:val="000000"/>
          <w:lang w:eastAsia="ru-RU"/>
        </w:rPr>
        <w:t xml:space="preserve"> (</w:t>
      </w:r>
      <w:proofErr w:type="spellStart"/>
      <w:r w:rsidRPr="00D5669B">
        <w:rPr>
          <w:rFonts w:eastAsia="Calibri"/>
          <w:color w:val="000000"/>
          <w:lang w:eastAsia="ru-RU"/>
        </w:rPr>
        <w:t>вх</w:t>
      </w:r>
      <w:proofErr w:type="spellEnd"/>
      <w:r w:rsidRPr="00D5669B">
        <w:rPr>
          <w:rFonts w:eastAsia="Calibri"/>
          <w:color w:val="000000"/>
          <w:lang w:eastAsia="ru-RU"/>
        </w:rPr>
        <w:t xml:space="preserve">. </w:t>
      </w:r>
      <w:r w:rsidR="009F6C66" w:rsidRPr="00D5669B">
        <w:rPr>
          <w:rFonts w:eastAsia="Calibri"/>
          <w:color w:val="000000"/>
          <w:lang w:eastAsia="ru-RU"/>
        </w:rPr>
        <w:t xml:space="preserve">№ </w:t>
      </w:r>
      <w:r w:rsidR="009F6C66">
        <w:rPr>
          <w:rFonts w:eastAsia="Calibri"/>
          <w:color w:val="000000"/>
          <w:lang w:val="uk-UA" w:eastAsia="ru-RU"/>
        </w:rPr>
        <w:t>5-01/</w:t>
      </w:r>
      <w:proofErr w:type="gramStart"/>
      <w:r w:rsidR="009F6C66">
        <w:rPr>
          <w:rFonts w:eastAsia="Calibri"/>
          <w:color w:val="000000"/>
          <w:lang w:val="uk-UA" w:eastAsia="ru-RU"/>
        </w:rPr>
        <w:t>1388</w:t>
      </w:r>
      <w:r w:rsidR="009F6C66" w:rsidRPr="00D5669B">
        <w:rPr>
          <w:rFonts w:eastAsia="Calibri"/>
          <w:color w:val="000000"/>
          <w:lang w:val="uk-UA" w:eastAsia="ru-RU"/>
        </w:rPr>
        <w:t xml:space="preserve"> </w:t>
      </w:r>
      <w:r w:rsidR="00D5669B" w:rsidRPr="00D5669B">
        <w:rPr>
          <w:rFonts w:eastAsia="Calibri"/>
          <w:color w:val="000000"/>
          <w:lang w:val="uk-UA" w:eastAsia="ru-RU"/>
        </w:rPr>
        <w:t xml:space="preserve"> </w:t>
      </w:r>
      <w:proofErr w:type="spellStart"/>
      <w:r w:rsidRPr="00D5669B">
        <w:rPr>
          <w:rFonts w:eastAsia="Calibri"/>
          <w:color w:val="000000"/>
          <w:lang w:eastAsia="ru-RU"/>
        </w:rPr>
        <w:t>від</w:t>
      </w:r>
      <w:proofErr w:type="spellEnd"/>
      <w:proofErr w:type="gramEnd"/>
      <w:r w:rsidR="00D5669B" w:rsidRPr="00D5669B">
        <w:rPr>
          <w:rFonts w:eastAsia="Calibri"/>
          <w:color w:val="000000"/>
          <w:lang w:val="uk-UA" w:eastAsia="ru-RU"/>
        </w:rPr>
        <w:t xml:space="preserve"> </w:t>
      </w:r>
      <w:r w:rsidR="009F6C66">
        <w:rPr>
          <w:rFonts w:eastAsia="Calibri"/>
          <w:color w:val="000000"/>
          <w:lang w:val="uk-UA" w:eastAsia="ru-RU"/>
        </w:rPr>
        <w:t>03</w:t>
      </w:r>
      <w:r w:rsidRPr="00D5669B">
        <w:rPr>
          <w:rFonts w:eastAsia="Calibri"/>
          <w:color w:val="000000"/>
          <w:lang w:eastAsia="ru-RU"/>
        </w:rPr>
        <w:t>.0</w:t>
      </w:r>
      <w:r w:rsidR="00D5669B" w:rsidRPr="00D5669B">
        <w:rPr>
          <w:rFonts w:eastAsia="Calibri"/>
          <w:color w:val="000000"/>
          <w:lang w:val="uk-UA" w:eastAsia="ru-RU"/>
        </w:rPr>
        <w:t>2</w:t>
      </w:r>
      <w:r w:rsidRPr="00D5669B">
        <w:rPr>
          <w:rFonts w:eastAsia="Calibri"/>
          <w:color w:val="000000"/>
          <w:lang w:eastAsia="ru-RU"/>
        </w:rPr>
        <w:t xml:space="preserve">.2022) та </w:t>
      </w:r>
      <w:proofErr w:type="spellStart"/>
      <w:r w:rsidRPr="00D5669B">
        <w:rPr>
          <w:rFonts w:eastAsia="Calibri"/>
          <w:color w:val="000000"/>
          <w:lang w:eastAsia="ru-RU"/>
        </w:rPr>
        <w:t>від</w:t>
      </w:r>
      <w:proofErr w:type="spellEnd"/>
      <w:r w:rsidRPr="00D5669B">
        <w:rPr>
          <w:rFonts w:eastAsia="Calibri"/>
          <w:color w:val="000000"/>
          <w:lang w:eastAsia="ru-RU"/>
        </w:rPr>
        <w:t xml:space="preserve"> </w:t>
      </w:r>
      <w:r w:rsidR="00D5669B" w:rsidRPr="00D5669B">
        <w:rPr>
          <w:rFonts w:eastAsia="Calibri"/>
          <w:color w:val="000000"/>
          <w:lang w:val="uk-UA" w:eastAsia="ru-RU"/>
        </w:rPr>
        <w:t>01</w:t>
      </w:r>
      <w:r w:rsidRPr="00D5669B">
        <w:rPr>
          <w:rFonts w:eastAsia="Calibri"/>
          <w:color w:val="000000"/>
          <w:lang w:eastAsia="ru-RU"/>
        </w:rPr>
        <w:t>.0</w:t>
      </w:r>
      <w:r w:rsidR="00D5669B" w:rsidRPr="00D5669B">
        <w:rPr>
          <w:rFonts w:eastAsia="Calibri"/>
          <w:color w:val="000000"/>
          <w:lang w:val="uk-UA" w:eastAsia="ru-RU"/>
        </w:rPr>
        <w:t>2</w:t>
      </w:r>
      <w:r w:rsidRPr="00D5669B">
        <w:rPr>
          <w:rFonts w:eastAsia="Calibri"/>
          <w:color w:val="000000"/>
          <w:lang w:eastAsia="ru-RU"/>
        </w:rPr>
        <w:t xml:space="preserve">.2022                № </w:t>
      </w:r>
      <w:r w:rsidR="00D5669B" w:rsidRPr="00D5669B">
        <w:rPr>
          <w:rFonts w:eastAsia="Calibri"/>
          <w:color w:val="000000"/>
          <w:lang w:val="uk-UA" w:eastAsia="ru-RU"/>
        </w:rPr>
        <w:t>11</w:t>
      </w:r>
      <w:r w:rsidRPr="00D5669B">
        <w:rPr>
          <w:rFonts w:eastAsia="Calibri"/>
          <w:color w:val="000000"/>
          <w:lang w:eastAsia="ru-RU"/>
        </w:rPr>
        <w:t xml:space="preserve"> (</w:t>
      </w:r>
      <w:proofErr w:type="spellStart"/>
      <w:r w:rsidRPr="00D5669B">
        <w:rPr>
          <w:rFonts w:eastAsia="Calibri"/>
          <w:color w:val="000000"/>
          <w:lang w:eastAsia="ru-RU"/>
        </w:rPr>
        <w:t>вх</w:t>
      </w:r>
      <w:proofErr w:type="spellEnd"/>
      <w:r w:rsidRPr="00D5669B">
        <w:rPr>
          <w:rFonts w:eastAsia="Calibri"/>
          <w:color w:val="000000"/>
          <w:lang w:eastAsia="ru-RU"/>
        </w:rPr>
        <w:t xml:space="preserve">. </w:t>
      </w:r>
      <w:proofErr w:type="gramStart"/>
      <w:r w:rsidRPr="00D5669B">
        <w:rPr>
          <w:rFonts w:eastAsia="Calibri"/>
          <w:color w:val="000000"/>
          <w:lang w:eastAsia="ru-RU"/>
        </w:rPr>
        <w:t xml:space="preserve">№ </w:t>
      </w:r>
      <w:r w:rsidR="00613805">
        <w:rPr>
          <w:rFonts w:eastAsia="Calibri"/>
          <w:color w:val="000000"/>
          <w:lang w:val="uk-UA" w:eastAsia="ru-RU"/>
        </w:rPr>
        <w:t>8-02/1387</w:t>
      </w:r>
      <w:proofErr w:type="gramEnd"/>
      <w:r w:rsidR="00D5669B" w:rsidRPr="00D5669B">
        <w:rPr>
          <w:rFonts w:eastAsia="Calibri"/>
          <w:color w:val="000000"/>
          <w:lang w:val="uk-UA" w:eastAsia="ru-RU"/>
        </w:rPr>
        <w:t xml:space="preserve"> </w:t>
      </w:r>
      <w:proofErr w:type="spellStart"/>
      <w:r w:rsidRPr="00D5669B">
        <w:rPr>
          <w:rFonts w:eastAsia="Calibri"/>
          <w:color w:val="000000"/>
          <w:lang w:eastAsia="ru-RU"/>
        </w:rPr>
        <w:t>від</w:t>
      </w:r>
      <w:proofErr w:type="spellEnd"/>
      <w:r w:rsidR="00D5669B" w:rsidRPr="00D5669B">
        <w:rPr>
          <w:rFonts w:eastAsia="Calibri"/>
          <w:color w:val="000000"/>
          <w:lang w:val="uk-UA" w:eastAsia="ru-RU"/>
        </w:rPr>
        <w:t xml:space="preserve"> </w:t>
      </w:r>
      <w:r w:rsidR="009F6C66">
        <w:rPr>
          <w:rFonts w:eastAsia="Calibri"/>
          <w:color w:val="000000"/>
          <w:lang w:val="uk-UA" w:eastAsia="ru-RU"/>
        </w:rPr>
        <w:t>03.02.2022</w:t>
      </w:r>
      <w:r w:rsidRPr="00D5669B">
        <w:rPr>
          <w:rFonts w:eastAsia="Calibri"/>
          <w:color w:val="000000"/>
          <w:lang w:eastAsia="ru-RU"/>
        </w:rPr>
        <w:t>)</w:t>
      </w:r>
      <w:r w:rsidR="002D3FC0">
        <w:rPr>
          <w:rFonts w:eastAsia="Calibri"/>
          <w:color w:val="000000"/>
          <w:lang w:val="uk-UA" w:eastAsia="ru-RU"/>
        </w:rPr>
        <w:t>,</w:t>
      </w:r>
      <w:r w:rsidRPr="00D5669B">
        <w:rPr>
          <w:rFonts w:eastAsia="Calibri"/>
          <w:color w:val="000000"/>
          <w:lang w:eastAsia="ru-RU"/>
        </w:rPr>
        <w:t xml:space="preserve"> </w:t>
      </w:r>
      <w:proofErr w:type="spellStart"/>
      <w:r w:rsidRPr="00D5669B">
        <w:rPr>
          <w:rFonts w:eastAsia="Calibri"/>
          <w:color w:val="000000"/>
          <w:lang w:eastAsia="ru-RU"/>
        </w:rPr>
        <w:t>відповідно</w:t>
      </w:r>
      <w:proofErr w:type="spellEnd"/>
      <w:r w:rsidR="002D3FC0">
        <w:rPr>
          <w:rFonts w:eastAsia="Calibri"/>
          <w:color w:val="000000"/>
          <w:lang w:val="uk-UA" w:eastAsia="ru-RU"/>
        </w:rPr>
        <w:t>,</w:t>
      </w:r>
      <w:r w:rsidRPr="00D5669B">
        <w:rPr>
          <w:rFonts w:eastAsia="Calibri"/>
          <w:color w:val="000000"/>
          <w:lang w:eastAsia="ru-RU"/>
        </w:rPr>
        <w:t xml:space="preserve"> </w:t>
      </w:r>
      <w:r w:rsidR="00D5669B" w:rsidRPr="00D5669B">
        <w:rPr>
          <w:color w:val="000000"/>
        </w:rPr>
        <w:t xml:space="preserve">Департамент </w:t>
      </w:r>
      <w:proofErr w:type="spellStart"/>
      <w:r w:rsidR="00D5669B" w:rsidRPr="00D5669B">
        <w:rPr>
          <w:color w:val="000000"/>
        </w:rPr>
        <w:t>освіти</w:t>
      </w:r>
      <w:proofErr w:type="spellEnd"/>
      <w:r w:rsidR="00D5669B" w:rsidRPr="00D5669B">
        <w:rPr>
          <w:color w:val="000000"/>
        </w:rPr>
        <w:t xml:space="preserve"> та </w:t>
      </w:r>
      <w:proofErr w:type="spellStart"/>
      <w:r w:rsidR="00D5669B" w:rsidRPr="00D5669B">
        <w:rPr>
          <w:color w:val="000000"/>
        </w:rPr>
        <w:t>гуманітарної</w:t>
      </w:r>
      <w:proofErr w:type="spellEnd"/>
      <w:r w:rsidR="00D5669B" w:rsidRPr="00D5669B">
        <w:rPr>
          <w:color w:val="000000"/>
        </w:rPr>
        <w:t xml:space="preserve"> </w:t>
      </w:r>
      <w:proofErr w:type="spellStart"/>
      <w:r w:rsidR="00D5669B" w:rsidRPr="00D5669B">
        <w:rPr>
          <w:color w:val="000000"/>
        </w:rPr>
        <w:t>політики</w:t>
      </w:r>
      <w:proofErr w:type="spellEnd"/>
      <w:r w:rsidR="00D5669B" w:rsidRPr="00D5669B">
        <w:rPr>
          <w:color w:val="000000"/>
        </w:rPr>
        <w:t xml:space="preserve"> </w:t>
      </w:r>
      <w:proofErr w:type="spellStart"/>
      <w:r w:rsidR="00D5669B" w:rsidRPr="00D5669B">
        <w:rPr>
          <w:color w:val="000000"/>
        </w:rPr>
        <w:t>Черкаської</w:t>
      </w:r>
      <w:proofErr w:type="spellEnd"/>
      <w:r w:rsidR="00D5669B" w:rsidRPr="00D5669B">
        <w:rPr>
          <w:color w:val="000000"/>
        </w:rPr>
        <w:t xml:space="preserve"> </w:t>
      </w:r>
      <w:proofErr w:type="spellStart"/>
      <w:r w:rsidR="00D5669B" w:rsidRPr="00D5669B">
        <w:rPr>
          <w:color w:val="000000"/>
        </w:rPr>
        <w:t>міської</w:t>
      </w:r>
      <w:proofErr w:type="spellEnd"/>
      <w:r w:rsidR="00D5669B" w:rsidRPr="00D5669B">
        <w:rPr>
          <w:color w:val="000000"/>
        </w:rPr>
        <w:t xml:space="preserve"> ради</w:t>
      </w:r>
      <w:r w:rsidR="00D5669B" w:rsidRPr="00D5669B">
        <w:rPr>
          <w:rFonts w:eastAsia="Calibri"/>
          <w:color w:val="000000"/>
          <w:lang w:eastAsia="ru-RU"/>
        </w:rPr>
        <w:t xml:space="preserve"> та </w:t>
      </w:r>
      <w:proofErr w:type="spellStart"/>
      <w:r w:rsidR="00D5669B" w:rsidRPr="00D5669B">
        <w:rPr>
          <w:rFonts w:eastAsia="Calibri"/>
          <w:color w:val="000000"/>
          <w:lang w:eastAsia="ru-RU"/>
        </w:rPr>
        <w:t>комунальн</w:t>
      </w:r>
      <w:proofErr w:type="spellEnd"/>
      <w:r w:rsidR="00D5669B" w:rsidRPr="00D5669B">
        <w:rPr>
          <w:rFonts w:eastAsia="Calibri"/>
          <w:color w:val="000000"/>
          <w:lang w:val="uk-UA" w:eastAsia="ru-RU"/>
        </w:rPr>
        <w:t>е</w:t>
      </w:r>
      <w:r w:rsidR="00D5669B" w:rsidRPr="00D5669B">
        <w:rPr>
          <w:rFonts w:eastAsia="Calibri"/>
          <w:color w:val="000000"/>
          <w:lang w:eastAsia="ru-RU"/>
        </w:rPr>
        <w:t xml:space="preserve"> </w:t>
      </w:r>
      <w:proofErr w:type="spellStart"/>
      <w:r w:rsidR="00D5669B" w:rsidRPr="00D5669B">
        <w:rPr>
          <w:rFonts w:eastAsia="Calibri"/>
          <w:color w:val="000000"/>
          <w:lang w:eastAsia="ru-RU"/>
        </w:rPr>
        <w:t>підприємств</w:t>
      </w:r>
      <w:proofErr w:type="spellEnd"/>
      <w:r w:rsidR="00D5669B" w:rsidRPr="00D5669B">
        <w:rPr>
          <w:rFonts w:eastAsia="Calibri"/>
          <w:color w:val="000000"/>
          <w:lang w:val="uk-UA" w:eastAsia="ru-RU"/>
        </w:rPr>
        <w:t>о</w:t>
      </w:r>
      <w:r w:rsidR="00D5669B" w:rsidRPr="00D5669B">
        <w:rPr>
          <w:rFonts w:eastAsia="Calibri"/>
          <w:color w:val="000000"/>
          <w:lang w:eastAsia="ru-RU"/>
        </w:rPr>
        <w:t xml:space="preserve"> </w:t>
      </w:r>
      <w:r w:rsidR="00D5669B" w:rsidRPr="00D5669B">
        <w:rPr>
          <w:rFonts w:eastAsia="Calibri"/>
          <w:color w:val="000000"/>
        </w:rPr>
        <w:t>«</w:t>
      </w:r>
      <w:proofErr w:type="spellStart"/>
      <w:r w:rsidR="00D5669B" w:rsidRPr="00D5669B">
        <w:rPr>
          <w:rFonts w:eastAsia="Calibri"/>
          <w:color w:val="000000"/>
        </w:rPr>
        <w:t>Спортивний</w:t>
      </w:r>
      <w:proofErr w:type="spellEnd"/>
      <w:r w:rsidR="00D5669B" w:rsidRPr="00D5669B">
        <w:rPr>
          <w:rFonts w:eastAsia="Calibri"/>
          <w:color w:val="000000"/>
        </w:rPr>
        <w:t xml:space="preserve"> комплекс «</w:t>
      </w:r>
      <w:proofErr w:type="spellStart"/>
      <w:r w:rsidR="00D5669B" w:rsidRPr="00D5669B">
        <w:rPr>
          <w:rFonts w:eastAsia="Calibri"/>
          <w:color w:val="000000"/>
        </w:rPr>
        <w:t>Будівельник</w:t>
      </w:r>
      <w:proofErr w:type="spellEnd"/>
      <w:r w:rsidR="00D5669B" w:rsidRPr="00D5669B">
        <w:rPr>
          <w:rFonts w:eastAsia="Calibri"/>
          <w:color w:val="000000"/>
        </w:rPr>
        <w:t xml:space="preserve">» </w:t>
      </w:r>
      <w:proofErr w:type="spellStart"/>
      <w:r w:rsidR="00D5669B" w:rsidRPr="00D5669B">
        <w:rPr>
          <w:rFonts w:eastAsia="Calibri"/>
          <w:color w:val="000000"/>
        </w:rPr>
        <w:t>Черкаської</w:t>
      </w:r>
      <w:proofErr w:type="spellEnd"/>
      <w:r w:rsidR="00D5669B" w:rsidRPr="00D5669B">
        <w:rPr>
          <w:rFonts w:eastAsia="Calibri"/>
          <w:color w:val="000000"/>
        </w:rPr>
        <w:t xml:space="preserve"> </w:t>
      </w:r>
      <w:proofErr w:type="spellStart"/>
      <w:r w:rsidR="00D5669B" w:rsidRPr="00D5669B">
        <w:rPr>
          <w:rFonts w:eastAsia="Calibri"/>
          <w:color w:val="000000"/>
        </w:rPr>
        <w:t>міської</w:t>
      </w:r>
      <w:proofErr w:type="spellEnd"/>
      <w:r w:rsidR="00D5669B" w:rsidRPr="00D5669B">
        <w:rPr>
          <w:rFonts w:eastAsia="Calibri"/>
          <w:color w:val="000000"/>
        </w:rPr>
        <w:t xml:space="preserve"> ради»</w:t>
      </w:r>
      <w:r>
        <w:t xml:space="preserve"> </w:t>
      </w:r>
      <w:proofErr w:type="spellStart"/>
      <w:r>
        <w:t>повідомили</w:t>
      </w:r>
      <w:proofErr w:type="spellEnd"/>
      <w:r>
        <w:t xml:space="preserve"> про </w:t>
      </w:r>
      <w:proofErr w:type="spellStart"/>
      <w:r>
        <w:t>відсутність</w:t>
      </w:r>
      <w:proofErr w:type="spellEnd"/>
      <w:r>
        <w:t xml:space="preserve"> </w:t>
      </w:r>
      <w:proofErr w:type="spellStart"/>
      <w:r>
        <w:t>заперечень</w:t>
      </w:r>
      <w:proofErr w:type="spellEnd"/>
      <w:r>
        <w:t xml:space="preserve"> та </w:t>
      </w:r>
      <w:proofErr w:type="spellStart"/>
      <w:r>
        <w:t>зауважень</w:t>
      </w:r>
      <w:proofErr w:type="spellEnd"/>
      <w:r>
        <w:t xml:space="preserve"> до </w:t>
      </w:r>
      <w:proofErr w:type="spellStart"/>
      <w:r>
        <w:t>Подання</w:t>
      </w:r>
      <w:proofErr w:type="spellEnd"/>
      <w:r>
        <w:t>.</w:t>
      </w:r>
    </w:p>
    <w:p w14:paraId="765B7874" w14:textId="77777777" w:rsidR="0053756A" w:rsidRDefault="0053756A" w:rsidP="001B49A4">
      <w:pPr>
        <w:shd w:val="clear" w:color="auto" w:fill="FFFFFF"/>
        <w:tabs>
          <w:tab w:val="left" w:pos="426"/>
        </w:tabs>
        <w:ind w:right="-1"/>
        <w:jc w:val="both"/>
        <w:rPr>
          <w:rFonts w:eastAsia="Calibri"/>
          <w:color w:val="000000"/>
          <w:lang w:eastAsia="en-US"/>
        </w:rPr>
      </w:pPr>
    </w:p>
    <w:p w14:paraId="2E28E3CA" w14:textId="77777777" w:rsidR="0053756A" w:rsidRDefault="0053756A" w:rsidP="001B49A4">
      <w:pPr>
        <w:shd w:val="clear" w:color="auto" w:fill="FFFFFF"/>
        <w:tabs>
          <w:tab w:val="left" w:pos="142"/>
          <w:tab w:val="left" w:pos="284"/>
          <w:tab w:val="left" w:pos="1560"/>
        </w:tabs>
        <w:ind w:right="-1"/>
        <w:jc w:val="both"/>
        <w:rPr>
          <w:lang w:eastAsia="ru-RU"/>
        </w:rPr>
      </w:pPr>
      <w:r>
        <w:tab/>
      </w:r>
      <w:r>
        <w:tab/>
        <w:t xml:space="preserve">  Наведені в цьому рішенні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14:paraId="71B79AB7" w14:textId="77777777" w:rsidR="0053756A" w:rsidRDefault="0053756A" w:rsidP="001B49A4">
      <w:pPr>
        <w:tabs>
          <w:tab w:val="left" w:pos="426"/>
        </w:tabs>
        <w:ind w:right="-1" w:hanging="426"/>
        <w:jc w:val="both"/>
      </w:pPr>
    </w:p>
    <w:p w14:paraId="2BB7529F" w14:textId="77777777" w:rsidR="0053756A" w:rsidRDefault="0053756A" w:rsidP="001B49A4">
      <w:pPr>
        <w:tabs>
          <w:tab w:val="left" w:pos="426"/>
        </w:tabs>
        <w:ind w:right="-1" w:hanging="426"/>
        <w:jc w:val="both"/>
      </w:pPr>
      <w:r>
        <w:tab/>
      </w:r>
      <w:r>
        <w:tab/>
        <w:t>Враховуючи викладене, керуючись статтею 7 Закону України «Про Антимонопольний комітет України», статтями 8, 11 Закону України «Про державну допомогу суб’єктам господарювання» та пунктом 1 розділу ІХ Порядку розгляду справ про державну допомогу суб’єктам господарювання, затвердженого розпорядженням Антимонопольного комітету України від 12 квітня 2016 року № 8-рп, зареєстрованим у Міністерстві юстиції України 06 травня 2016 року за № 686/28816, Антимонопольний комітет України</w:t>
      </w:r>
    </w:p>
    <w:p w14:paraId="32E96638" w14:textId="77777777" w:rsidR="0053756A" w:rsidRDefault="0053756A" w:rsidP="001B49A4">
      <w:pPr>
        <w:ind w:right="-1"/>
      </w:pPr>
    </w:p>
    <w:p w14:paraId="3F033E9F" w14:textId="77777777" w:rsidR="0053756A" w:rsidRDefault="0053756A" w:rsidP="001B49A4">
      <w:pPr>
        <w:ind w:right="-1" w:hanging="426"/>
        <w:jc w:val="center"/>
      </w:pPr>
      <w:r>
        <w:rPr>
          <w:b/>
        </w:rPr>
        <w:t>ПОСТАНОВИВ</w:t>
      </w:r>
      <w:r>
        <w:t>:</w:t>
      </w:r>
    </w:p>
    <w:p w14:paraId="7A863027" w14:textId="77777777" w:rsidR="00613805" w:rsidRPr="00613805" w:rsidRDefault="00613805" w:rsidP="001B49A4">
      <w:pPr>
        <w:ind w:right="-1" w:hanging="426"/>
        <w:jc w:val="center"/>
      </w:pPr>
    </w:p>
    <w:p w14:paraId="08F23292" w14:textId="464F346E" w:rsidR="00D5669B" w:rsidRPr="00613805" w:rsidRDefault="00D5669B" w:rsidP="001B49A4">
      <w:pPr>
        <w:pStyle w:val="a6"/>
        <w:numPr>
          <w:ilvl w:val="0"/>
          <w:numId w:val="8"/>
        </w:numPr>
        <w:tabs>
          <w:tab w:val="left" w:pos="142"/>
          <w:tab w:val="left" w:pos="709"/>
        </w:tabs>
        <w:ind w:left="0" w:right="-1" w:firstLine="426"/>
        <w:jc w:val="both"/>
        <w:textAlignment w:val="baseline"/>
        <w:rPr>
          <w:lang w:val="uk-UA"/>
        </w:rPr>
      </w:pPr>
      <w:r w:rsidRPr="00D5669B">
        <w:rPr>
          <w:lang w:val="uk-UA"/>
        </w:rPr>
        <w:t>Визнати, що підтримка у формі</w:t>
      </w:r>
      <w:r w:rsidRPr="00D5669B">
        <w:rPr>
          <w:rFonts w:eastAsia="Calibri"/>
          <w:color w:val="000000"/>
          <w:lang w:val="uk-UA"/>
        </w:rPr>
        <w:t xml:space="preserve"> </w:t>
      </w:r>
      <w:r w:rsidRPr="00D5669B">
        <w:rPr>
          <w:lang w:val="uk-UA"/>
        </w:rPr>
        <w:t>поточних та капітальних трансфертів, як</w:t>
      </w:r>
      <w:r w:rsidR="002D3FC0">
        <w:rPr>
          <w:lang w:val="uk-UA"/>
        </w:rPr>
        <w:t>у</w:t>
      </w:r>
      <w:r w:rsidRPr="00D5669B">
        <w:rPr>
          <w:lang w:val="uk-UA"/>
        </w:rPr>
        <w:t xml:space="preserve"> надає Департамент освіти та гуманітарної політики Черкаської міської ради </w:t>
      </w:r>
      <w:r w:rsidRPr="00D5669B">
        <w:rPr>
          <w:rFonts w:eastAsia="Calibri"/>
          <w:color w:val="000000"/>
          <w:lang w:val="uk-UA"/>
        </w:rPr>
        <w:t>комунальному підприємству «Спортивний комплекс «Будівельник» Черкаської міської ради» н</w:t>
      </w:r>
      <w:r w:rsidRPr="00D5669B">
        <w:rPr>
          <w:lang w:val="uk-UA"/>
        </w:rPr>
        <w:t xml:space="preserve">а підставі </w:t>
      </w:r>
      <w:r w:rsidRPr="00D5669B">
        <w:rPr>
          <w:color w:val="000000"/>
          <w:lang w:val="uk-UA"/>
        </w:rPr>
        <w:t>рішення Черкаської міської ради від 11.03.2021 № 4-267 «Про внесення змін до рішення Черкаської міської ради від 27.01.2020 № 2-5678 «Про затвердження Міської Програми соціально-економічного і культурного розвитку міста Черкаси на 2020-2022 роки», рішення Черкаської міської ради від 24.12.2020 № 2-48 «Про бюджет Черкаської міської територіальної громади на 2021 рік (23576000000)» (зі змінами), «Міської  Програми розвитку фізичної культури та спорту у м. Черкаси на 2022-2026 роки», затвердженої  рішенням Черкаської міської ради від 29.07.2021 № 8-4</w:t>
      </w:r>
      <w:r w:rsidRPr="00D5669B">
        <w:rPr>
          <w:lang w:val="uk-UA"/>
        </w:rPr>
        <w:t>,</w:t>
      </w:r>
      <w:r w:rsidRPr="00D5669B">
        <w:rPr>
          <w:rFonts w:eastAsia="Calibri"/>
          <w:color w:val="000000"/>
          <w:lang w:val="uk-UA"/>
        </w:rPr>
        <w:t xml:space="preserve"> </w:t>
      </w:r>
      <w:r w:rsidRPr="00D5669B">
        <w:rPr>
          <w:color w:val="000000"/>
          <w:shd w:val="clear" w:color="auto" w:fill="FFFFFF"/>
          <w:lang w:val="uk-UA"/>
        </w:rPr>
        <w:t xml:space="preserve">на період із 01.01.2021 по 31.12.2026 для </w:t>
      </w:r>
      <w:r w:rsidRPr="00D5669B">
        <w:rPr>
          <w:lang w:val="uk-UA"/>
        </w:rPr>
        <w:t xml:space="preserve">покращення матеріально-технічного забезпечення підприємства, створення необхідних умов для залучення широких верств населення до масового спорту та розвитку здібностей обдарованої молоді </w:t>
      </w:r>
      <w:r w:rsidR="002D3FC0">
        <w:rPr>
          <w:lang w:val="uk-UA"/>
        </w:rPr>
        <w:t>в</w:t>
      </w:r>
      <w:r w:rsidR="002D3FC0" w:rsidRPr="00D5669B">
        <w:rPr>
          <w:lang w:val="uk-UA"/>
        </w:rPr>
        <w:t xml:space="preserve"> </w:t>
      </w:r>
      <w:r w:rsidRPr="00D5669B">
        <w:rPr>
          <w:lang w:val="uk-UA"/>
        </w:rPr>
        <w:t xml:space="preserve">дитячо-юнацькому, резервному спорті та спорті вищих досягнень, організації та проведення спортивних змагань різного рівня, створення умов для розвитку різних видів спорту, які культивуються </w:t>
      </w:r>
      <w:r w:rsidR="002D3FC0">
        <w:rPr>
          <w:lang w:val="uk-UA"/>
        </w:rPr>
        <w:t>в</w:t>
      </w:r>
      <w:r w:rsidR="002D3FC0" w:rsidRPr="00D5669B">
        <w:rPr>
          <w:lang w:val="uk-UA"/>
        </w:rPr>
        <w:t xml:space="preserve"> </w:t>
      </w:r>
      <w:r w:rsidRPr="00D5669B">
        <w:rPr>
          <w:lang w:val="uk-UA"/>
        </w:rPr>
        <w:t>місті</w:t>
      </w:r>
      <w:r w:rsidRPr="00D5669B">
        <w:rPr>
          <w:rFonts w:eastAsia="Calibri"/>
          <w:color w:val="000000"/>
          <w:lang w:val="uk-UA"/>
        </w:rPr>
        <w:t>,</w:t>
      </w:r>
      <w:r w:rsidRPr="00D5669B">
        <w:rPr>
          <w:color w:val="000000"/>
          <w:shd w:val="clear" w:color="auto" w:fill="FFFFFF"/>
          <w:lang w:val="uk-UA"/>
        </w:rPr>
        <w:t xml:space="preserve"> загальним обсягом </w:t>
      </w:r>
      <w:r w:rsidRPr="00D5669B">
        <w:rPr>
          <w:lang w:val="uk-UA"/>
        </w:rPr>
        <w:t>40</w:t>
      </w:r>
      <w:r w:rsidRPr="001719BE">
        <w:t> </w:t>
      </w:r>
      <w:r w:rsidRPr="00D5669B">
        <w:rPr>
          <w:lang w:val="uk-UA"/>
        </w:rPr>
        <w:t>512</w:t>
      </w:r>
      <w:r w:rsidRPr="001719BE">
        <w:t> </w:t>
      </w:r>
      <w:r w:rsidRPr="00D5669B">
        <w:rPr>
          <w:lang w:val="uk-UA"/>
        </w:rPr>
        <w:t xml:space="preserve">807,00 </w:t>
      </w:r>
      <w:r w:rsidR="002D3FC0">
        <w:rPr>
          <w:lang w:val="uk-UA"/>
        </w:rPr>
        <w:t xml:space="preserve">(сорок мільйонів п’ятсот дванадцять  тисяч вісімсот сім) </w:t>
      </w:r>
      <w:r w:rsidRPr="00D5669B">
        <w:rPr>
          <w:lang w:val="uk-UA"/>
        </w:rPr>
        <w:t>гр</w:t>
      </w:r>
      <w:r w:rsidR="002D3FC0">
        <w:rPr>
          <w:lang w:val="uk-UA"/>
        </w:rPr>
        <w:t>ивень</w:t>
      </w:r>
      <w:r w:rsidRPr="00D5669B">
        <w:rPr>
          <w:rFonts w:eastAsia="Calibri"/>
          <w:color w:val="000000"/>
          <w:lang w:val="uk-UA"/>
        </w:rPr>
        <w:t>,</w:t>
      </w:r>
      <w:r w:rsidR="009F6C66">
        <w:rPr>
          <w:rFonts w:eastAsia="Calibri"/>
          <w:color w:val="000000"/>
          <w:lang w:val="uk-UA"/>
        </w:rPr>
        <w:t xml:space="preserve"> </w:t>
      </w:r>
      <w:r w:rsidRPr="009F6C66">
        <w:rPr>
          <w:rFonts w:eastAsia="Calibri"/>
          <w:color w:val="000000"/>
          <w:lang w:val="uk-UA"/>
        </w:rPr>
        <w:t>є</w:t>
      </w:r>
      <w:r w:rsidRPr="009F6C66">
        <w:rPr>
          <w:rFonts w:eastAsia="Calibri"/>
          <w:color w:val="000000"/>
        </w:rPr>
        <w:t> </w:t>
      </w:r>
      <w:r w:rsidRPr="009F6C66">
        <w:rPr>
          <w:b/>
          <w:lang w:val="uk-UA"/>
        </w:rPr>
        <w:t>державною допомогою відповідно до Закону України «Про державну допомогу суб’єктам господарювання».</w:t>
      </w:r>
    </w:p>
    <w:p w14:paraId="4E8ABBD1" w14:textId="77777777" w:rsidR="00D5669B" w:rsidRPr="00D5669B" w:rsidRDefault="00D5669B" w:rsidP="001B49A4">
      <w:pPr>
        <w:pStyle w:val="a6"/>
        <w:tabs>
          <w:tab w:val="left" w:pos="142"/>
          <w:tab w:val="left" w:pos="709"/>
        </w:tabs>
        <w:ind w:left="426" w:right="-1"/>
        <w:jc w:val="both"/>
        <w:textAlignment w:val="baseline"/>
        <w:rPr>
          <w:lang w:val="uk-UA"/>
        </w:rPr>
      </w:pPr>
    </w:p>
    <w:p w14:paraId="3B542448" w14:textId="0B2F0B5A" w:rsidR="00D5669B" w:rsidRPr="00AA402C" w:rsidRDefault="00D5669B" w:rsidP="001B49A4">
      <w:pPr>
        <w:pStyle w:val="a4"/>
        <w:numPr>
          <w:ilvl w:val="0"/>
          <w:numId w:val="8"/>
        </w:numPr>
        <w:tabs>
          <w:tab w:val="left" w:pos="709"/>
        </w:tabs>
        <w:spacing w:before="0" w:beforeAutospacing="0" w:after="0" w:afterAutospacing="0"/>
        <w:ind w:left="0" w:right="-1" w:firstLine="426"/>
        <w:jc w:val="both"/>
        <w:rPr>
          <w:lang w:val="uk-UA"/>
        </w:rPr>
      </w:pPr>
      <w:r w:rsidRPr="003A522E">
        <w:rPr>
          <w:lang w:val="uk-UA"/>
        </w:rPr>
        <w:t>Визнати, що державна допомога у формі</w:t>
      </w:r>
      <w:r w:rsidRPr="003A522E">
        <w:rPr>
          <w:rFonts w:eastAsia="Calibri"/>
          <w:color w:val="000000"/>
          <w:lang w:val="uk-UA" w:eastAsia="en-US"/>
        </w:rPr>
        <w:t xml:space="preserve"> </w:t>
      </w:r>
      <w:r w:rsidRPr="003A522E">
        <w:rPr>
          <w:lang w:val="uk-UA"/>
        </w:rPr>
        <w:t>поточних та капітальних трансфертів, як</w:t>
      </w:r>
      <w:r w:rsidR="002D3FC0">
        <w:rPr>
          <w:lang w:val="uk-UA"/>
        </w:rPr>
        <w:t>у</w:t>
      </w:r>
      <w:r w:rsidRPr="003A522E">
        <w:rPr>
          <w:lang w:val="uk-UA"/>
        </w:rPr>
        <w:t xml:space="preserve"> надає Департамент освіти та гуманітарної політики Черкаської міської ради </w:t>
      </w:r>
      <w:r w:rsidRPr="003A522E">
        <w:rPr>
          <w:rFonts w:eastAsia="Calibri"/>
          <w:color w:val="000000"/>
          <w:lang w:val="uk-UA"/>
        </w:rPr>
        <w:t xml:space="preserve">комунальному підприємству «Спортивний комплекс «Будівельник» Черкаської міської ради» </w:t>
      </w:r>
      <w:r w:rsidRPr="003A522E">
        <w:rPr>
          <w:rFonts w:eastAsia="Calibri"/>
          <w:color w:val="000000"/>
          <w:lang w:val="uk-UA" w:eastAsia="en-US"/>
        </w:rPr>
        <w:t>н</w:t>
      </w:r>
      <w:r w:rsidRPr="003A522E">
        <w:rPr>
          <w:lang w:val="uk-UA"/>
        </w:rPr>
        <w:t xml:space="preserve">а підставі </w:t>
      </w:r>
      <w:r w:rsidRPr="003A522E">
        <w:rPr>
          <w:color w:val="000000"/>
          <w:lang w:val="uk-UA"/>
        </w:rPr>
        <w:t xml:space="preserve">рішення Черкаської міської ради від 11.03.2021 № 4-267 «Про внесення змін до рішення Черкаської міської ради від 27.01.2020 № 2-5678 «Про затвердження Міської Програми соціально-економічного і культурного розвитку міста Черкаси на 2020-2022 роки», рішення Черкаської міської ради від 24.12.2020 № 2-48 «Про бюджет Черкаської міської територіальної громади на 2021 </w:t>
      </w:r>
      <w:r w:rsidRPr="001719BE">
        <w:rPr>
          <w:color w:val="000000"/>
          <w:lang w:val="uk-UA"/>
        </w:rPr>
        <w:t>рік (23576000000)» (зі змінами), «</w:t>
      </w:r>
      <w:r>
        <w:rPr>
          <w:color w:val="000000"/>
          <w:lang w:val="uk-UA"/>
        </w:rPr>
        <w:t xml:space="preserve">Міської </w:t>
      </w:r>
      <w:r w:rsidRPr="001719BE">
        <w:rPr>
          <w:color w:val="000000"/>
          <w:lang w:val="uk-UA"/>
        </w:rPr>
        <w:t>Програми розвитку фізичної культури та спорту у м. Черкаси на 2022-2026 роки»</w:t>
      </w:r>
      <w:r>
        <w:rPr>
          <w:color w:val="000000"/>
          <w:lang w:val="uk-UA"/>
        </w:rPr>
        <w:t>, затвердженої</w:t>
      </w:r>
      <w:r w:rsidRPr="001719BE">
        <w:rPr>
          <w:color w:val="000000"/>
          <w:lang w:val="uk-UA"/>
        </w:rPr>
        <w:t xml:space="preserve"> рішення</w:t>
      </w:r>
      <w:r>
        <w:rPr>
          <w:color w:val="000000"/>
          <w:lang w:val="uk-UA"/>
        </w:rPr>
        <w:t>м</w:t>
      </w:r>
      <w:r w:rsidRPr="001719BE">
        <w:rPr>
          <w:color w:val="000000"/>
          <w:lang w:val="uk-UA"/>
        </w:rPr>
        <w:t xml:space="preserve"> Черкаської міської ради від 29.07.2021 № 8-4</w:t>
      </w:r>
      <w:r w:rsidRPr="001719BE">
        <w:rPr>
          <w:lang w:val="uk-UA"/>
        </w:rPr>
        <w:t>,</w:t>
      </w:r>
      <w:r w:rsidRPr="001719BE">
        <w:rPr>
          <w:rFonts w:eastAsia="Calibri"/>
          <w:color w:val="000000"/>
          <w:lang w:val="uk-UA" w:eastAsia="en-US"/>
        </w:rPr>
        <w:t xml:space="preserve"> </w:t>
      </w:r>
      <w:r w:rsidRPr="001719BE">
        <w:rPr>
          <w:color w:val="000000"/>
          <w:shd w:val="clear" w:color="auto" w:fill="FFFFFF"/>
          <w:lang w:val="uk-UA"/>
        </w:rPr>
        <w:t xml:space="preserve">на період із 01.01.2021 по 31.12.2026 для </w:t>
      </w:r>
      <w:r w:rsidRPr="001719BE">
        <w:rPr>
          <w:lang w:val="uk-UA"/>
        </w:rPr>
        <w:t xml:space="preserve">покращення матеріально-технічного забезпечення підприємства, створення необхідних умов для залучення широких верств населення до масового спорту та розвитку здібностей обдарованої молоді </w:t>
      </w:r>
      <w:r w:rsidR="002D3FC0">
        <w:rPr>
          <w:lang w:val="uk-UA"/>
        </w:rPr>
        <w:t>в</w:t>
      </w:r>
      <w:r w:rsidR="002D3FC0" w:rsidRPr="001719BE">
        <w:rPr>
          <w:lang w:val="uk-UA"/>
        </w:rPr>
        <w:t xml:space="preserve"> </w:t>
      </w:r>
      <w:r w:rsidRPr="001719BE">
        <w:rPr>
          <w:lang w:val="uk-UA"/>
        </w:rPr>
        <w:t xml:space="preserve">дитячо-юнацькому, резервному спорті та спорті вищих досягнень, організації та проведення спортивних змагань різного рівня, створення умов для розвитку різних видів спорту, які культивуються </w:t>
      </w:r>
      <w:r w:rsidR="002D3FC0">
        <w:rPr>
          <w:lang w:val="uk-UA"/>
        </w:rPr>
        <w:t>в</w:t>
      </w:r>
      <w:r w:rsidR="002D3FC0" w:rsidRPr="001719BE">
        <w:rPr>
          <w:lang w:val="uk-UA"/>
        </w:rPr>
        <w:t xml:space="preserve"> </w:t>
      </w:r>
      <w:r w:rsidRPr="001719BE">
        <w:rPr>
          <w:lang w:val="uk-UA"/>
        </w:rPr>
        <w:t>місті</w:t>
      </w:r>
      <w:r w:rsidRPr="001719BE">
        <w:rPr>
          <w:rFonts w:eastAsia="Calibri"/>
          <w:color w:val="000000"/>
          <w:lang w:val="uk-UA"/>
        </w:rPr>
        <w:t>,</w:t>
      </w:r>
      <w:r w:rsidRPr="001719BE">
        <w:rPr>
          <w:color w:val="000000"/>
          <w:shd w:val="clear" w:color="auto" w:fill="FFFFFF"/>
          <w:lang w:val="uk-UA"/>
        </w:rPr>
        <w:t xml:space="preserve"> загальним обсягом </w:t>
      </w:r>
      <w:r w:rsidRPr="001719BE">
        <w:rPr>
          <w:lang w:val="uk-UA"/>
        </w:rPr>
        <w:t>40</w:t>
      </w:r>
      <w:r w:rsidRPr="001719BE">
        <w:t> </w:t>
      </w:r>
      <w:r w:rsidRPr="001719BE">
        <w:rPr>
          <w:lang w:val="uk-UA"/>
        </w:rPr>
        <w:t>512</w:t>
      </w:r>
      <w:r w:rsidRPr="001719BE">
        <w:t> </w:t>
      </w:r>
      <w:r w:rsidRPr="001719BE">
        <w:rPr>
          <w:lang w:val="uk-UA"/>
        </w:rPr>
        <w:t xml:space="preserve">807,00 </w:t>
      </w:r>
      <w:r w:rsidR="002D3FC0">
        <w:rPr>
          <w:lang w:val="uk-UA"/>
        </w:rPr>
        <w:t xml:space="preserve">(сорок мільйонів п’ятсот дванадцять  тисяч вісімсот сім) </w:t>
      </w:r>
      <w:r w:rsidR="002D3FC0" w:rsidRPr="00D5669B">
        <w:rPr>
          <w:lang w:val="uk-UA"/>
        </w:rPr>
        <w:t>гр</w:t>
      </w:r>
      <w:r w:rsidR="002D3FC0">
        <w:rPr>
          <w:lang w:val="uk-UA"/>
        </w:rPr>
        <w:t>ивень</w:t>
      </w:r>
      <w:r w:rsidRPr="001719BE">
        <w:rPr>
          <w:rFonts w:eastAsia="Calibri"/>
          <w:color w:val="000000"/>
          <w:lang w:val="uk-UA" w:eastAsia="en-US"/>
        </w:rPr>
        <w:t>,</w:t>
      </w:r>
      <w:r>
        <w:rPr>
          <w:rFonts w:eastAsia="Calibri"/>
          <w:color w:val="000000"/>
          <w:lang w:val="uk-UA" w:eastAsia="en-US"/>
        </w:rPr>
        <w:t xml:space="preserve"> є</w:t>
      </w:r>
      <w:r w:rsidRPr="001719BE">
        <w:rPr>
          <w:rFonts w:eastAsia="Calibri"/>
          <w:lang w:val="uk-UA" w:eastAsia="en-US"/>
        </w:rPr>
        <w:t xml:space="preserve"> </w:t>
      </w:r>
      <w:r w:rsidRPr="001719BE">
        <w:rPr>
          <w:rFonts w:eastAsia="Calibri"/>
          <w:b/>
          <w:color w:val="000000"/>
          <w:lang w:val="uk-UA" w:eastAsia="en-US"/>
        </w:rPr>
        <w:t>допустимою для конкуренції відповідно до пункту</w:t>
      </w:r>
      <w:r w:rsidRPr="00D20F9A">
        <w:rPr>
          <w:rFonts w:eastAsia="Calibri"/>
          <w:b/>
          <w:color w:val="000000"/>
          <w:lang w:val="uk-UA" w:eastAsia="en-US"/>
        </w:rPr>
        <w:t xml:space="preserve"> 3 частини першої статті 6 </w:t>
      </w:r>
      <w:r w:rsidRPr="00D20F9A">
        <w:rPr>
          <w:b/>
          <w:lang w:val="uk-UA"/>
        </w:rPr>
        <w:t xml:space="preserve">Закону України «Про державну допомогу суб’єктам господарювання» </w:t>
      </w:r>
      <w:r w:rsidRPr="00D20F9A">
        <w:rPr>
          <w:b/>
          <w:bCs/>
          <w:lang w:val="uk-UA"/>
        </w:rPr>
        <w:t xml:space="preserve">за умови виконання надавачем </w:t>
      </w:r>
      <w:r>
        <w:rPr>
          <w:b/>
          <w:bCs/>
          <w:lang w:val="uk-UA"/>
        </w:rPr>
        <w:t>таких</w:t>
      </w:r>
      <w:r w:rsidRPr="00D20F9A">
        <w:rPr>
          <w:b/>
          <w:bCs/>
          <w:lang w:val="uk-UA"/>
        </w:rPr>
        <w:t xml:space="preserve"> </w:t>
      </w:r>
      <w:r w:rsidRPr="00D63525">
        <w:rPr>
          <w:b/>
          <w:bCs/>
          <w:lang w:val="uk-UA"/>
        </w:rPr>
        <w:t>зобов’язань</w:t>
      </w:r>
      <w:r w:rsidRPr="00D63525">
        <w:rPr>
          <w:b/>
          <w:lang w:val="uk-UA"/>
        </w:rPr>
        <w:t>:</w:t>
      </w:r>
    </w:p>
    <w:p w14:paraId="2600B274" w14:textId="26D32608" w:rsidR="00D5669B" w:rsidRPr="00D5669B" w:rsidRDefault="00D5669B" w:rsidP="001B49A4">
      <w:pPr>
        <w:pStyle w:val="a6"/>
        <w:widowControl/>
        <w:numPr>
          <w:ilvl w:val="0"/>
          <w:numId w:val="24"/>
        </w:numPr>
        <w:tabs>
          <w:tab w:val="left" w:pos="284"/>
          <w:tab w:val="left" w:pos="851"/>
        </w:tabs>
        <w:overflowPunct/>
        <w:autoSpaceDE/>
        <w:autoSpaceDN/>
        <w:adjustRightInd/>
        <w:ind w:left="0" w:right="-1" w:firstLine="567"/>
        <w:contextualSpacing/>
        <w:jc w:val="both"/>
        <w:rPr>
          <w:lang w:val="uk-UA"/>
        </w:rPr>
      </w:pPr>
      <w:r w:rsidRPr="00D5669B">
        <w:rPr>
          <w:lang w:val="uk-UA"/>
        </w:rPr>
        <w:t>встановити у відповідному офіційному акті (рішенні, розпорядженні, договорі тощо), що для державної допомоги, яка надається у формі капітальних трансфертів, розмір державної допомоги не повинен перевищувати різниці між допустимими витратами та</w:t>
      </w:r>
      <w:r>
        <w:t> </w:t>
      </w:r>
      <w:r w:rsidRPr="00D5669B">
        <w:rPr>
          <w:lang w:val="uk-UA"/>
        </w:rPr>
        <w:t xml:space="preserve"> операційним прибутком від такої державної допомоги; у разі надання державної допомоги, яка надається у формі капітальних трансфертів, </w:t>
      </w:r>
      <w:r w:rsidR="00143CB9">
        <w:rPr>
          <w:lang w:val="uk-UA"/>
        </w:rPr>
        <w:t>в</w:t>
      </w:r>
      <w:r w:rsidR="00143CB9" w:rsidRPr="00D5669B">
        <w:rPr>
          <w:lang w:val="uk-UA"/>
        </w:rPr>
        <w:t xml:space="preserve"> </w:t>
      </w:r>
      <w:r w:rsidRPr="00D5669B">
        <w:rPr>
          <w:lang w:val="uk-UA"/>
        </w:rPr>
        <w:t>обсязі, що перевищує зазначену різницю, забезпечити повернення отриманої державної допомоги в розмірі такого перевищення до бюджету Черкаської міської територіальної громади;</w:t>
      </w:r>
    </w:p>
    <w:p w14:paraId="03CACCE2" w14:textId="77777777" w:rsidR="00D5669B" w:rsidRPr="00D5669B" w:rsidRDefault="00E230DD" w:rsidP="001B49A4">
      <w:pPr>
        <w:pStyle w:val="a6"/>
        <w:widowControl/>
        <w:numPr>
          <w:ilvl w:val="0"/>
          <w:numId w:val="24"/>
        </w:numPr>
        <w:tabs>
          <w:tab w:val="left" w:pos="284"/>
          <w:tab w:val="left" w:pos="567"/>
          <w:tab w:val="left" w:pos="851"/>
        </w:tabs>
        <w:overflowPunct/>
        <w:autoSpaceDE/>
        <w:autoSpaceDN/>
        <w:adjustRightInd/>
        <w:ind w:left="0" w:right="-1" w:firstLine="567"/>
        <w:contextualSpacing/>
        <w:jc w:val="both"/>
        <w:rPr>
          <w:lang w:val="uk-UA"/>
        </w:rPr>
      </w:pPr>
      <w:r w:rsidRPr="00D5669B">
        <w:rPr>
          <w:lang w:val="uk-UA"/>
        </w:rPr>
        <w:t>встановити у відповідному офіційному акті (рішенні, розпорядженні, договорі тощо)</w:t>
      </w:r>
      <w:r w:rsidR="00143CB9">
        <w:rPr>
          <w:lang w:val="uk-UA"/>
        </w:rPr>
        <w:t xml:space="preserve"> </w:t>
      </w:r>
      <w:r w:rsidR="00D5669B" w:rsidRPr="00D5669B">
        <w:rPr>
          <w:lang w:val="uk-UA"/>
        </w:rPr>
        <w:t>здійсн</w:t>
      </w:r>
      <w:r>
        <w:rPr>
          <w:lang w:val="uk-UA"/>
        </w:rPr>
        <w:t>ення</w:t>
      </w:r>
      <w:r w:rsidR="00D5669B" w:rsidRPr="00D5669B">
        <w:rPr>
          <w:lang w:val="uk-UA"/>
        </w:rPr>
        <w:t xml:space="preserve"> контрол</w:t>
      </w:r>
      <w:r>
        <w:rPr>
          <w:lang w:val="uk-UA"/>
        </w:rPr>
        <w:t>ю</w:t>
      </w:r>
      <w:r w:rsidR="00D5669B" w:rsidRPr="00D5669B">
        <w:rPr>
          <w:lang w:val="uk-UA"/>
        </w:rPr>
        <w:t xml:space="preserve"> щодо: забезпечення </w:t>
      </w:r>
      <w:r w:rsidR="00D5669B" w:rsidRPr="00D5669B">
        <w:rPr>
          <w:rFonts w:eastAsia="Calibri"/>
          <w:color w:val="000000"/>
          <w:lang w:val="uk-UA"/>
        </w:rPr>
        <w:t xml:space="preserve">комунальним підприємством «Спортивний комплекс «Будівельник» Черкаської міської ради» </w:t>
      </w:r>
      <w:r w:rsidR="00D5669B" w:rsidRPr="00D5669B">
        <w:rPr>
          <w:lang w:val="uk-UA"/>
        </w:rPr>
        <w:t xml:space="preserve">недискримінаційного доступу до його спортивної інфраструктури, уникнення ексклюзивного користування спортивною інфраструктурою виключно одним користувачем та </w:t>
      </w:r>
      <w:r w:rsidR="00D5669B" w:rsidRPr="00D5669B">
        <w:rPr>
          <w:shd w:val="clear" w:color="auto" w:fill="FFFFFF"/>
          <w:lang w:val="uk-UA"/>
        </w:rPr>
        <w:t xml:space="preserve">загальнодоступності цінових умов її використання; </w:t>
      </w:r>
      <w:r w:rsidR="00D5669B" w:rsidRPr="00D5669B">
        <w:rPr>
          <w:lang w:val="uk-UA"/>
        </w:rPr>
        <w:t>розміру інвестиційної державної допомоги для спортивної інфраструктури, який не має перевищувати значення різниці між допустимими витратами та операційним прибутком від інвестиції, а для операційної державної допомоги ‒ операційних збитків за відповідний період.</w:t>
      </w:r>
    </w:p>
    <w:p w14:paraId="1622AB2F" w14:textId="77777777" w:rsidR="00D5669B" w:rsidRPr="00AA402C" w:rsidRDefault="00D5669B" w:rsidP="001B49A4">
      <w:pPr>
        <w:pStyle w:val="a4"/>
        <w:tabs>
          <w:tab w:val="left" w:pos="709"/>
          <w:tab w:val="left" w:pos="851"/>
        </w:tabs>
        <w:spacing w:before="0" w:beforeAutospacing="0" w:after="0" w:afterAutospacing="0"/>
        <w:ind w:left="567" w:right="-1"/>
        <w:jc w:val="both"/>
        <w:rPr>
          <w:color w:val="000000"/>
          <w:lang w:val="uk-UA"/>
        </w:rPr>
      </w:pPr>
    </w:p>
    <w:p w14:paraId="4B0DDC93" w14:textId="77777777" w:rsidR="0053756A" w:rsidRPr="00D5669B" w:rsidRDefault="00193D1E" w:rsidP="001B49A4">
      <w:pPr>
        <w:pStyle w:val="a6"/>
        <w:numPr>
          <w:ilvl w:val="0"/>
          <w:numId w:val="8"/>
        </w:numPr>
        <w:tabs>
          <w:tab w:val="left" w:pos="426"/>
          <w:tab w:val="left" w:pos="709"/>
          <w:tab w:val="left" w:pos="993"/>
        </w:tabs>
        <w:ind w:left="0" w:right="-1" w:firstLine="426"/>
        <w:contextualSpacing/>
        <w:jc w:val="both"/>
        <w:textAlignment w:val="baseline"/>
        <w:rPr>
          <w:lang w:val="uk-UA"/>
        </w:rPr>
      </w:pPr>
      <w:r w:rsidRPr="009C65F7">
        <w:rPr>
          <w:lang w:val="uk-UA"/>
        </w:rPr>
        <w:t xml:space="preserve">Надавач державної допомоги зобов’язаний </w:t>
      </w:r>
      <w:r>
        <w:rPr>
          <w:lang w:val="uk-UA"/>
        </w:rPr>
        <w:t>п</w:t>
      </w:r>
      <w:r>
        <w:rPr>
          <w:szCs w:val="24"/>
          <w:lang w:val="uk-UA"/>
        </w:rPr>
        <w:t xml:space="preserve">овідомити Антимонопольний комітет України про виконання </w:t>
      </w:r>
      <w:r w:rsidRPr="009C65F7">
        <w:rPr>
          <w:lang w:val="uk-UA"/>
        </w:rPr>
        <w:t>зобов’язань</w:t>
      </w:r>
      <w:r>
        <w:rPr>
          <w:lang w:val="uk-UA"/>
        </w:rPr>
        <w:t xml:space="preserve">, визначених у пункті </w:t>
      </w:r>
      <w:r w:rsidR="004E0C97" w:rsidRPr="004E0C97">
        <w:rPr>
          <w:lang w:val="uk-UA"/>
        </w:rPr>
        <w:t>2</w:t>
      </w:r>
      <w:r>
        <w:rPr>
          <w:lang w:val="uk-UA"/>
        </w:rPr>
        <w:t xml:space="preserve"> резолютивної частини цього рішення,</w:t>
      </w:r>
      <w:r w:rsidRPr="009C65F7">
        <w:rPr>
          <w:lang w:val="uk-UA"/>
        </w:rPr>
        <w:t xml:space="preserve"> протягом </w:t>
      </w:r>
      <w:r>
        <w:rPr>
          <w:lang w:val="uk-UA"/>
        </w:rPr>
        <w:t xml:space="preserve">шести </w:t>
      </w:r>
      <w:r w:rsidRPr="009C65F7">
        <w:rPr>
          <w:lang w:val="uk-UA"/>
        </w:rPr>
        <w:t>місяц</w:t>
      </w:r>
      <w:r>
        <w:rPr>
          <w:lang w:val="uk-UA"/>
        </w:rPr>
        <w:t>ів</w:t>
      </w:r>
      <w:r w:rsidRPr="009C65F7">
        <w:rPr>
          <w:lang w:val="uk-UA"/>
        </w:rPr>
        <w:t xml:space="preserve"> </w:t>
      </w:r>
      <w:r w:rsidR="00143CB9">
        <w:rPr>
          <w:lang w:val="uk-UA"/>
        </w:rPr>
        <w:t>і</w:t>
      </w:r>
      <w:r w:rsidRPr="009C65F7">
        <w:rPr>
          <w:lang w:val="uk-UA"/>
        </w:rPr>
        <w:t>з д</w:t>
      </w:r>
      <w:r>
        <w:rPr>
          <w:lang w:val="uk-UA"/>
        </w:rPr>
        <w:t>ня</w:t>
      </w:r>
      <w:r w:rsidRPr="009C65F7">
        <w:rPr>
          <w:lang w:val="uk-UA"/>
        </w:rPr>
        <w:t xml:space="preserve"> офіційного оприлюднення </w:t>
      </w:r>
      <w:r>
        <w:rPr>
          <w:lang w:val="uk-UA"/>
        </w:rPr>
        <w:t>цього рішення</w:t>
      </w:r>
      <w:r w:rsidR="00D5669B" w:rsidRPr="00D5669B">
        <w:rPr>
          <w:lang w:val="uk-UA"/>
        </w:rPr>
        <w:t>.</w:t>
      </w:r>
    </w:p>
    <w:p w14:paraId="6DD3DD93" w14:textId="77777777" w:rsidR="0053756A" w:rsidRDefault="0053756A" w:rsidP="001B49A4">
      <w:pPr>
        <w:tabs>
          <w:tab w:val="left" w:pos="142"/>
        </w:tabs>
        <w:ind w:right="-1"/>
        <w:jc w:val="both"/>
        <w:rPr>
          <w:rFonts w:eastAsia="Calibri"/>
          <w:color w:val="000000"/>
        </w:rPr>
      </w:pPr>
    </w:p>
    <w:p w14:paraId="73E83900" w14:textId="77777777" w:rsidR="0053756A" w:rsidRDefault="0053756A" w:rsidP="001B49A4">
      <w:pPr>
        <w:tabs>
          <w:tab w:val="left" w:pos="1276"/>
        </w:tabs>
        <w:ind w:right="-1" w:firstLine="426"/>
        <w:jc w:val="both"/>
      </w:pPr>
      <w:r>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14:paraId="2EDFA4B8" w14:textId="77777777" w:rsidR="0053756A" w:rsidRDefault="0053756A" w:rsidP="001B49A4">
      <w:pPr>
        <w:ind w:right="-1"/>
      </w:pPr>
    </w:p>
    <w:p w14:paraId="54BEFA17" w14:textId="77777777" w:rsidR="0053756A" w:rsidRDefault="0053756A" w:rsidP="001B49A4">
      <w:pPr>
        <w:ind w:right="-1"/>
      </w:pPr>
    </w:p>
    <w:p w14:paraId="3D8D16A1" w14:textId="77777777" w:rsidR="0053756A" w:rsidRDefault="0053756A" w:rsidP="001B49A4">
      <w:pPr>
        <w:tabs>
          <w:tab w:val="left" w:pos="567"/>
        </w:tabs>
        <w:ind w:right="-1"/>
        <w:jc w:val="both"/>
      </w:pPr>
      <w:r>
        <w:t xml:space="preserve">Голова Комітету </w:t>
      </w:r>
      <w:r>
        <w:tab/>
      </w:r>
      <w:r>
        <w:tab/>
      </w:r>
      <w:r>
        <w:tab/>
      </w:r>
      <w:r>
        <w:tab/>
      </w:r>
      <w:r>
        <w:tab/>
      </w:r>
      <w:r>
        <w:tab/>
      </w:r>
      <w:r>
        <w:tab/>
      </w:r>
      <w:r w:rsidR="00D5669B">
        <w:t xml:space="preserve">      </w:t>
      </w:r>
      <w:r>
        <w:tab/>
      </w:r>
      <w:r w:rsidR="00D5669B">
        <w:t xml:space="preserve">      Ольга</w:t>
      </w:r>
      <w:r>
        <w:t xml:space="preserve"> ПІЩАНСЬКА</w:t>
      </w:r>
    </w:p>
    <w:p w14:paraId="68A9E2E5" w14:textId="77777777" w:rsidR="0053756A" w:rsidRDefault="0053756A" w:rsidP="001B49A4">
      <w:pPr>
        <w:ind w:right="-1"/>
      </w:pPr>
    </w:p>
    <w:p w14:paraId="5872652C" w14:textId="77777777" w:rsidR="0053756A" w:rsidRDefault="0053756A" w:rsidP="001B49A4">
      <w:pPr>
        <w:ind w:right="-1"/>
      </w:pPr>
    </w:p>
    <w:sectPr w:rsidR="0053756A" w:rsidSect="0067500C">
      <w:headerReference w:type="default" r:id="rId14"/>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F9DCF1" w14:textId="77777777" w:rsidR="00184EBC" w:rsidRDefault="00184EBC" w:rsidP="00D5669B">
      <w:r>
        <w:separator/>
      </w:r>
    </w:p>
  </w:endnote>
  <w:endnote w:type="continuationSeparator" w:id="0">
    <w:p w14:paraId="4BDB7CFB" w14:textId="77777777" w:rsidR="00184EBC" w:rsidRDefault="00184EBC" w:rsidP="00D566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PSMT">
    <w:altName w:val="MS Gothic"/>
    <w:panose1 w:val="020B0604020202020204"/>
    <w:charset w:val="80"/>
    <w:family w:val="auto"/>
    <w:notTrueType/>
    <w:pitch w:val="default"/>
    <w:sig w:usb0="00000203" w:usb1="08070000" w:usb2="00000010" w:usb3="00000000" w:csb0="00020005"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056413" w14:textId="77777777" w:rsidR="00184EBC" w:rsidRDefault="00184EBC" w:rsidP="00D5669B">
      <w:r>
        <w:separator/>
      </w:r>
    </w:p>
  </w:footnote>
  <w:footnote w:type="continuationSeparator" w:id="0">
    <w:p w14:paraId="0A8F6D43" w14:textId="77777777" w:rsidR="00184EBC" w:rsidRDefault="00184EBC" w:rsidP="00D566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0870205"/>
      <w:docPartObj>
        <w:docPartGallery w:val="Page Numbers (Top of Page)"/>
        <w:docPartUnique/>
      </w:docPartObj>
    </w:sdtPr>
    <w:sdtEndPr/>
    <w:sdtContent>
      <w:p w14:paraId="321D547A" w14:textId="77777777" w:rsidR="0095682B" w:rsidRDefault="0095682B">
        <w:pPr>
          <w:pStyle w:val="a9"/>
          <w:jc w:val="center"/>
        </w:pPr>
        <w:r>
          <w:fldChar w:fldCharType="begin"/>
        </w:r>
        <w:r>
          <w:instrText>PAGE   \* MERGEFORMAT</w:instrText>
        </w:r>
        <w:r>
          <w:fldChar w:fldCharType="separate"/>
        </w:r>
        <w:r w:rsidR="000772C0" w:rsidRPr="000772C0">
          <w:rPr>
            <w:noProof/>
            <w:lang w:val="ru-RU"/>
          </w:rPr>
          <w:t>4</w:t>
        </w:r>
        <w:r>
          <w:fldChar w:fldCharType="end"/>
        </w:r>
      </w:p>
    </w:sdtContent>
  </w:sdt>
  <w:p w14:paraId="2A3E8EA2" w14:textId="77777777" w:rsidR="0095682B" w:rsidRDefault="0095682B">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54754"/>
    <w:multiLevelType w:val="hybridMultilevel"/>
    <w:tmpl w:val="39CE0EA4"/>
    <w:lvl w:ilvl="0" w:tplc="01FEE1C0">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823067"/>
    <w:multiLevelType w:val="hybridMultilevel"/>
    <w:tmpl w:val="15AE3D2A"/>
    <w:lvl w:ilvl="0" w:tplc="DE42390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04027503"/>
    <w:multiLevelType w:val="hybridMultilevel"/>
    <w:tmpl w:val="FBE64476"/>
    <w:lvl w:ilvl="0" w:tplc="820EE1A0">
      <w:start w:val="1"/>
      <w:numFmt w:val="decimal"/>
      <w:lvlText w:val="%1."/>
      <w:lvlJc w:val="left"/>
      <w:pPr>
        <w:ind w:left="1352" w:hanging="360"/>
      </w:pPr>
      <w:rPr>
        <w:b w:val="0"/>
      </w:rPr>
    </w:lvl>
    <w:lvl w:ilvl="1" w:tplc="04190019">
      <w:start w:val="1"/>
      <w:numFmt w:val="lowerLetter"/>
      <w:lvlText w:val="%2."/>
      <w:lvlJc w:val="left"/>
      <w:pPr>
        <w:ind w:left="1866" w:hanging="360"/>
      </w:p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start w:val="1"/>
      <w:numFmt w:val="lowerLetter"/>
      <w:lvlText w:val="%8."/>
      <w:lvlJc w:val="left"/>
      <w:pPr>
        <w:ind w:left="6186" w:hanging="360"/>
      </w:pPr>
    </w:lvl>
    <w:lvl w:ilvl="8" w:tplc="0419001B">
      <w:start w:val="1"/>
      <w:numFmt w:val="lowerRoman"/>
      <w:lvlText w:val="%9."/>
      <w:lvlJc w:val="right"/>
      <w:pPr>
        <w:ind w:left="6906" w:hanging="180"/>
      </w:pPr>
    </w:lvl>
  </w:abstractNum>
  <w:abstractNum w:abstractNumId="3" w15:restartNumberingAfterBreak="0">
    <w:nsid w:val="106B156E"/>
    <w:multiLevelType w:val="hybridMultilevel"/>
    <w:tmpl w:val="9830F592"/>
    <w:lvl w:ilvl="0" w:tplc="DE42390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1566300F"/>
    <w:multiLevelType w:val="hybridMultilevel"/>
    <w:tmpl w:val="CFA2FC9C"/>
    <w:lvl w:ilvl="0" w:tplc="DE423906">
      <w:start w:val="1"/>
      <w:numFmt w:val="bullet"/>
      <w:lvlText w:val=""/>
      <w:lvlJc w:val="left"/>
      <w:pPr>
        <w:ind w:left="720" w:hanging="360"/>
      </w:pPr>
      <w:rPr>
        <w:rFonts w:ascii="Symbol" w:hAnsi="Symbol" w:hint="default"/>
      </w:rPr>
    </w:lvl>
    <w:lvl w:ilvl="1" w:tplc="DE423906">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38D1940"/>
    <w:multiLevelType w:val="hybridMultilevel"/>
    <w:tmpl w:val="B0DEA1A4"/>
    <w:lvl w:ilvl="0" w:tplc="DE42390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15:restartNumberingAfterBreak="0">
    <w:nsid w:val="285A4C5B"/>
    <w:multiLevelType w:val="hybridMultilevel"/>
    <w:tmpl w:val="2E2CAAAA"/>
    <w:lvl w:ilvl="0" w:tplc="DE423906">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15:restartNumberingAfterBreak="0">
    <w:nsid w:val="309040FE"/>
    <w:multiLevelType w:val="hybridMultilevel"/>
    <w:tmpl w:val="11A06BFC"/>
    <w:lvl w:ilvl="0" w:tplc="B5D66238">
      <w:start w:val="3"/>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34265BEE"/>
    <w:multiLevelType w:val="hybridMultilevel"/>
    <w:tmpl w:val="E7BA6C38"/>
    <w:lvl w:ilvl="0" w:tplc="DE42390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E18587D"/>
    <w:multiLevelType w:val="hybridMultilevel"/>
    <w:tmpl w:val="D9EA99D0"/>
    <w:lvl w:ilvl="0" w:tplc="DE42390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432053A1"/>
    <w:multiLevelType w:val="hybridMultilevel"/>
    <w:tmpl w:val="FF62EC3A"/>
    <w:lvl w:ilvl="0" w:tplc="DE42390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15:restartNumberingAfterBreak="0">
    <w:nsid w:val="437B0241"/>
    <w:multiLevelType w:val="hybridMultilevel"/>
    <w:tmpl w:val="2974D3DE"/>
    <w:lvl w:ilvl="0" w:tplc="DE423906">
      <w:start w:val="1"/>
      <w:numFmt w:val="bullet"/>
      <w:lvlText w:val=""/>
      <w:lvlJc w:val="left"/>
      <w:pPr>
        <w:ind w:left="4755"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9074D8E"/>
    <w:multiLevelType w:val="hybridMultilevel"/>
    <w:tmpl w:val="1ADEFA16"/>
    <w:lvl w:ilvl="0" w:tplc="DE42390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4FF22D4A"/>
    <w:multiLevelType w:val="multilevel"/>
    <w:tmpl w:val="4C4EA31E"/>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44E03AF"/>
    <w:multiLevelType w:val="hybridMultilevel"/>
    <w:tmpl w:val="E8849A5E"/>
    <w:lvl w:ilvl="0" w:tplc="DE42390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C376AC1"/>
    <w:multiLevelType w:val="multilevel"/>
    <w:tmpl w:val="8E524418"/>
    <w:lvl w:ilvl="0">
      <w:start w:val="1"/>
      <w:numFmt w:val="decimal"/>
      <w:lvlText w:val="%1."/>
      <w:lvlJc w:val="left"/>
      <w:pPr>
        <w:ind w:left="1069" w:hanging="360"/>
      </w:pPr>
    </w:lvl>
    <w:lvl w:ilvl="1">
      <w:start w:val="1"/>
      <w:numFmt w:val="decimal"/>
      <w:isLgl/>
      <w:lvlText w:val="%1.%2."/>
      <w:lvlJc w:val="left"/>
      <w:pPr>
        <w:ind w:left="360" w:hanging="360"/>
      </w:pPr>
      <w:rPr>
        <w:b/>
      </w:rPr>
    </w:lvl>
    <w:lvl w:ilvl="2">
      <w:start w:val="1"/>
      <w:numFmt w:val="decimal"/>
      <w:isLgl/>
      <w:lvlText w:val="%1.%2.%3."/>
      <w:lvlJc w:val="left"/>
      <w:pPr>
        <w:ind w:left="1429" w:hanging="720"/>
      </w:pPr>
    </w:lvl>
    <w:lvl w:ilvl="3">
      <w:start w:val="1"/>
      <w:numFmt w:val="decimal"/>
      <w:isLgl/>
      <w:lvlText w:val="%1.%2.%3.%4."/>
      <w:lvlJc w:val="left"/>
      <w:pPr>
        <w:ind w:left="1429" w:hanging="720"/>
      </w:pPr>
    </w:lvl>
    <w:lvl w:ilvl="4">
      <w:start w:val="1"/>
      <w:numFmt w:val="decimal"/>
      <w:isLgl/>
      <w:lvlText w:val="%1.%2.%3.%4.%5."/>
      <w:lvlJc w:val="left"/>
      <w:pPr>
        <w:ind w:left="1789" w:hanging="1080"/>
      </w:pPr>
    </w:lvl>
    <w:lvl w:ilvl="5">
      <w:start w:val="1"/>
      <w:numFmt w:val="decimal"/>
      <w:isLgl/>
      <w:lvlText w:val="%1.%2.%3.%4.%5.%6."/>
      <w:lvlJc w:val="left"/>
      <w:pPr>
        <w:ind w:left="1789" w:hanging="1080"/>
      </w:pPr>
    </w:lvl>
    <w:lvl w:ilvl="6">
      <w:start w:val="1"/>
      <w:numFmt w:val="decimal"/>
      <w:isLgl/>
      <w:lvlText w:val="%1.%2.%3.%4.%5.%6.%7."/>
      <w:lvlJc w:val="left"/>
      <w:pPr>
        <w:ind w:left="2149" w:hanging="1440"/>
      </w:pPr>
    </w:lvl>
    <w:lvl w:ilvl="7">
      <w:start w:val="1"/>
      <w:numFmt w:val="decimal"/>
      <w:isLgl/>
      <w:lvlText w:val="%1.%2.%3.%4.%5.%6.%7.%8."/>
      <w:lvlJc w:val="left"/>
      <w:pPr>
        <w:ind w:left="2149" w:hanging="1440"/>
      </w:pPr>
    </w:lvl>
    <w:lvl w:ilvl="8">
      <w:start w:val="1"/>
      <w:numFmt w:val="decimal"/>
      <w:isLgl/>
      <w:lvlText w:val="%1.%2.%3.%4.%5.%6.%7.%8.%9."/>
      <w:lvlJc w:val="left"/>
      <w:pPr>
        <w:ind w:left="2509" w:hanging="1800"/>
      </w:pPr>
    </w:lvl>
  </w:abstractNum>
  <w:abstractNum w:abstractNumId="16" w15:restartNumberingAfterBreak="0">
    <w:nsid w:val="631F63E9"/>
    <w:multiLevelType w:val="hybridMultilevel"/>
    <w:tmpl w:val="CC9E45B4"/>
    <w:lvl w:ilvl="0" w:tplc="DE423906">
      <w:start w:val="1"/>
      <w:numFmt w:val="bullet"/>
      <w:lvlText w:val=""/>
      <w:lvlJc w:val="left"/>
      <w:pPr>
        <w:ind w:left="720" w:hanging="360"/>
      </w:pPr>
      <w:rPr>
        <w:rFonts w:ascii="Symbol" w:hAnsi="Symbol" w:hint="default"/>
      </w:rPr>
    </w:lvl>
    <w:lvl w:ilvl="1" w:tplc="DE423906">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C9A2A1A"/>
    <w:multiLevelType w:val="hybridMultilevel"/>
    <w:tmpl w:val="8F820874"/>
    <w:lvl w:ilvl="0" w:tplc="8568882C">
      <w:start w:val="1"/>
      <w:numFmt w:val="decimal"/>
      <w:lvlText w:val="(%1)"/>
      <w:lvlJc w:val="left"/>
      <w:pPr>
        <w:ind w:left="928" w:hanging="360"/>
      </w:pPr>
      <w:rPr>
        <w:b w:val="0"/>
        <w:strike w:val="0"/>
        <w:dstrike w:val="0"/>
        <w:color w:val="auto"/>
        <w:u w:val="none"/>
        <w:effect w:val="none"/>
      </w:rPr>
    </w:lvl>
    <w:lvl w:ilvl="1" w:tplc="1E34173C">
      <w:start w:val="1"/>
      <w:numFmt w:val="decimal"/>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8" w15:restartNumberingAfterBreak="0">
    <w:nsid w:val="6EDB1CC1"/>
    <w:multiLevelType w:val="hybridMultilevel"/>
    <w:tmpl w:val="07D25C40"/>
    <w:lvl w:ilvl="0" w:tplc="B98CCE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721979A8"/>
    <w:multiLevelType w:val="multilevel"/>
    <w:tmpl w:val="D60AED3A"/>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15:restartNumberingAfterBreak="0">
    <w:nsid w:val="72EE545A"/>
    <w:multiLevelType w:val="hybridMultilevel"/>
    <w:tmpl w:val="E4BCA59C"/>
    <w:lvl w:ilvl="0" w:tplc="04190011">
      <w:start w:val="1"/>
      <w:numFmt w:val="decimal"/>
      <w:lvlText w:val="%1)"/>
      <w:lvlJc w:val="left"/>
      <w:pPr>
        <w:ind w:left="720" w:hanging="360"/>
      </w:pPr>
    </w:lvl>
    <w:lvl w:ilvl="1" w:tplc="91E0C108">
      <w:numFmt w:val="bullet"/>
      <w:lvlText w:val="-"/>
      <w:lvlJc w:val="left"/>
      <w:pPr>
        <w:ind w:left="1440" w:hanging="360"/>
      </w:pPr>
      <w:rPr>
        <w:rFonts w:ascii="Times New Roman" w:eastAsia="Times New Roman" w:hAnsi="Times New Roman" w:cs="Times New Roman" w:hint="default"/>
      </w:r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75F75550"/>
    <w:multiLevelType w:val="multilevel"/>
    <w:tmpl w:val="8E524418"/>
    <w:lvl w:ilvl="0">
      <w:start w:val="1"/>
      <w:numFmt w:val="decimal"/>
      <w:lvlText w:val="%1."/>
      <w:lvlJc w:val="left"/>
      <w:pPr>
        <w:ind w:left="1069" w:hanging="360"/>
      </w:pPr>
    </w:lvl>
    <w:lvl w:ilvl="1">
      <w:start w:val="1"/>
      <w:numFmt w:val="decimal"/>
      <w:isLgl/>
      <w:lvlText w:val="%1.%2."/>
      <w:lvlJc w:val="left"/>
      <w:pPr>
        <w:ind w:left="360" w:hanging="360"/>
      </w:pPr>
      <w:rPr>
        <w:b/>
      </w:rPr>
    </w:lvl>
    <w:lvl w:ilvl="2">
      <w:start w:val="1"/>
      <w:numFmt w:val="decimal"/>
      <w:isLgl/>
      <w:lvlText w:val="%1.%2.%3."/>
      <w:lvlJc w:val="left"/>
      <w:pPr>
        <w:ind w:left="1429" w:hanging="720"/>
      </w:pPr>
    </w:lvl>
    <w:lvl w:ilvl="3">
      <w:start w:val="1"/>
      <w:numFmt w:val="decimal"/>
      <w:isLgl/>
      <w:lvlText w:val="%1.%2.%3.%4."/>
      <w:lvlJc w:val="left"/>
      <w:pPr>
        <w:ind w:left="1429" w:hanging="720"/>
      </w:pPr>
    </w:lvl>
    <w:lvl w:ilvl="4">
      <w:start w:val="1"/>
      <w:numFmt w:val="decimal"/>
      <w:isLgl/>
      <w:lvlText w:val="%1.%2.%3.%4.%5."/>
      <w:lvlJc w:val="left"/>
      <w:pPr>
        <w:ind w:left="1789" w:hanging="1080"/>
      </w:pPr>
    </w:lvl>
    <w:lvl w:ilvl="5">
      <w:start w:val="1"/>
      <w:numFmt w:val="decimal"/>
      <w:isLgl/>
      <w:lvlText w:val="%1.%2.%3.%4.%5.%6."/>
      <w:lvlJc w:val="left"/>
      <w:pPr>
        <w:ind w:left="1789" w:hanging="1080"/>
      </w:pPr>
    </w:lvl>
    <w:lvl w:ilvl="6">
      <w:start w:val="1"/>
      <w:numFmt w:val="decimal"/>
      <w:isLgl/>
      <w:lvlText w:val="%1.%2.%3.%4.%5.%6.%7."/>
      <w:lvlJc w:val="left"/>
      <w:pPr>
        <w:ind w:left="2149" w:hanging="1440"/>
      </w:pPr>
    </w:lvl>
    <w:lvl w:ilvl="7">
      <w:start w:val="1"/>
      <w:numFmt w:val="decimal"/>
      <w:isLgl/>
      <w:lvlText w:val="%1.%2.%3.%4.%5.%6.%7.%8."/>
      <w:lvlJc w:val="left"/>
      <w:pPr>
        <w:ind w:left="2149" w:hanging="1440"/>
      </w:pPr>
    </w:lvl>
    <w:lvl w:ilvl="8">
      <w:start w:val="1"/>
      <w:numFmt w:val="decimal"/>
      <w:isLgl/>
      <w:lvlText w:val="%1.%2.%3.%4.%5.%6.%7.%8.%9."/>
      <w:lvlJc w:val="left"/>
      <w:pPr>
        <w:ind w:left="2509" w:hanging="1800"/>
      </w:pPr>
    </w:lvl>
  </w:abstractNum>
  <w:abstractNum w:abstractNumId="22" w15:restartNumberingAfterBreak="0">
    <w:nsid w:val="7805382F"/>
    <w:multiLevelType w:val="multilevel"/>
    <w:tmpl w:val="5CAA4E4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ED1784E"/>
    <w:multiLevelType w:val="multilevel"/>
    <w:tmpl w:val="57C813B0"/>
    <w:lvl w:ilvl="0">
      <w:start w:val="1"/>
      <w:numFmt w:val="decimal"/>
      <w:lvlText w:val="%1."/>
      <w:lvlJc w:val="left"/>
      <w:pPr>
        <w:ind w:left="1069" w:hanging="360"/>
      </w:pPr>
      <w:rPr>
        <w:b/>
      </w:rPr>
    </w:lvl>
    <w:lvl w:ilvl="1">
      <w:start w:val="1"/>
      <w:numFmt w:val="decimal"/>
      <w:isLgl/>
      <w:lvlText w:val="%1.%2."/>
      <w:lvlJc w:val="left"/>
      <w:pPr>
        <w:ind w:left="360" w:hanging="360"/>
      </w:pPr>
      <w:rPr>
        <w:b/>
      </w:rPr>
    </w:lvl>
    <w:lvl w:ilvl="2">
      <w:start w:val="1"/>
      <w:numFmt w:val="decimal"/>
      <w:isLgl/>
      <w:lvlText w:val="%1.%2.%3."/>
      <w:lvlJc w:val="left"/>
      <w:pPr>
        <w:ind w:left="1429" w:hanging="720"/>
      </w:pPr>
    </w:lvl>
    <w:lvl w:ilvl="3">
      <w:start w:val="1"/>
      <w:numFmt w:val="decimal"/>
      <w:isLgl/>
      <w:lvlText w:val="%1.%2.%3.%4."/>
      <w:lvlJc w:val="left"/>
      <w:pPr>
        <w:ind w:left="1429" w:hanging="720"/>
      </w:pPr>
    </w:lvl>
    <w:lvl w:ilvl="4">
      <w:start w:val="1"/>
      <w:numFmt w:val="decimal"/>
      <w:isLgl/>
      <w:lvlText w:val="%1.%2.%3.%4.%5."/>
      <w:lvlJc w:val="left"/>
      <w:pPr>
        <w:ind w:left="1789" w:hanging="1080"/>
      </w:pPr>
    </w:lvl>
    <w:lvl w:ilvl="5">
      <w:start w:val="1"/>
      <w:numFmt w:val="decimal"/>
      <w:isLgl/>
      <w:lvlText w:val="%1.%2.%3.%4.%5.%6."/>
      <w:lvlJc w:val="left"/>
      <w:pPr>
        <w:ind w:left="1789" w:hanging="1080"/>
      </w:pPr>
    </w:lvl>
    <w:lvl w:ilvl="6">
      <w:start w:val="1"/>
      <w:numFmt w:val="decimal"/>
      <w:isLgl/>
      <w:lvlText w:val="%1.%2.%3.%4.%5.%6.%7."/>
      <w:lvlJc w:val="left"/>
      <w:pPr>
        <w:ind w:left="2149" w:hanging="1440"/>
      </w:pPr>
    </w:lvl>
    <w:lvl w:ilvl="7">
      <w:start w:val="1"/>
      <w:numFmt w:val="decimal"/>
      <w:isLgl/>
      <w:lvlText w:val="%1.%2.%3.%4.%5.%6.%7.%8."/>
      <w:lvlJc w:val="left"/>
      <w:pPr>
        <w:ind w:left="2149" w:hanging="1440"/>
      </w:pPr>
    </w:lvl>
    <w:lvl w:ilvl="8">
      <w:start w:val="1"/>
      <w:numFmt w:val="decimal"/>
      <w:isLgl/>
      <w:lvlText w:val="%1.%2.%3.%4.%5.%6.%7.%8.%9."/>
      <w:lvlJc w:val="left"/>
      <w:pPr>
        <w:ind w:left="2509" w:hanging="1800"/>
      </w:pPr>
    </w:lvl>
  </w:abstractNum>
  <w:abstractNum w:abstractNumId="24" w15:restartNumberingAfterBreak="0">
    <w:nsid w:val="7F1D54B5"/>
    <w:multiLevelType w:val="multilevel"/>
    <w:tmpl w:val="8E524418"/>
    <w:lvl w:ilvl="0">
      <w:start w:val="1"/>
      <w:numFmt w:val="decimal"/>
      <w:lvlText w:val="%1."/>
      <w:lvlJc w:val="left"/>
      <w:pPr>
        <w:ind w:left="1069" w:hanging="360"/>
      </w:pPr>
    </w:lvl>
    <w:lvl w:ilvl="1">
      <w:start w:val="1"/>
      <w:numFmt w:val="decimal"/>
      <w:isLgl/>
      <w:lvlText w:val="%1.%2."/>
      <w:lvlJc w:val="left"/>
      <w:pPr>
        <w:ind w:left="360" w:hanging="360"/>
      </w:pPr>
      <w:rPr>
        <w:b/>
      </w:rPr>
    </w:lvl>
    <w:lvl w:ilvl="2">
      <w:start w:val="1"/>
      <w:numFmt w:val="decimal"/>
      <w:isLgl/>
      <w:lvlText w:val="%1.%2.%3."/>
      <w:lvlJc w:val="left"/>
      <w:pPr>
        <w:ind w:left="1429" w:hanging="720"/>
      </w:pPr>
    </w:lvl>
    <w:lvl w:ilvl="3">
      <w:start w:val="1"/>
      <w:numFmt w:val="decimal"/>
      <w:isLgl/>
      <w:lvlText w:val="%1.%2.%3.%4."/>
      <w:lvlJc w:val="left"/>
      <w:pPr>
        <w:ind w:left="1429" w:hanging="720"/>
      </w:pPr>
    </w:lvl>
    <w:lvl w:ilvl="4">
      <w:start w:val="1"/>
      <w:numFmt w:val="decimal"/>
      <w:isLgl/>
      <w:lvlText w:val="%1.%2.%3.%4.%5."/>
      <w:lvlJc w:val="left"/>
      <w:pPr>
        <w:ind w:left="1789" w:hanging="1080"/>
      </w:pPr>
    </w:lvl>
    <w:lvl w:ilvl="5">
      <w:start w:val="1"/>
      <w:numFmt w:val="decimal"/>
      <w:isLgl/>
      <w:lvlText w:val="%1.%2.%3.%4.%5.%6."/>
      <w:lvlJc w:val="left"/>
      <w:pPr>
        <w:ind w:left="1789" w:hanging="1080"/>
      </w:pPr>
    </w:lvl>
    <w:lvl w:ilvl="6">
      <w:start w:val="1"/>
      <w:numFmt w:val="decimal"/>
      <w:isLgl/>
      <w:lvlText w:val="%1.%2.%3.%4.%5.%6.%7."/>
      <w:lvlJc w:val="left"/>
      <w:pPr>
        <w:ind w:left="2149" w:hanging="1440"/>
      </w:pPr>
    </w:lvl>
    <w:lvl w:ilvl="7">
      <w:start w:val="1"/>
      <w:numFmt w:val="decimal"/>
      <w:isLgl/>
      <w:lvlText w:val="%1.%2.%3.%4.%5.%6.%7.%8."/>
      <w:lvlJc w:val="left"/>
      <w:pPr>
        <w:ind w:left="2149" w:hanging="1440"/>
      </w:pPr>
    </w:lvl>
    <w:lvl w:ilvl="8">
      <w:start w:val="1"/>
      <w:numFmt w:val="decimal"/>
      <w:isLgl/>
      <w:lvlText w:val="%1.%2.%3.%4.%5.%6.%7.%8.%9."/>
      <w:lvlJc w:val="left"/>
      <w:pPr>
        <w:ind w:left="2509" w:hanging="1800"/>
      </w:pPr>
    </w:lvl>
  </w:abstractNum>
  <w:abstractNum w:abstractNumId="25" w15:restartNumberingAfterBreak="0">
    <w:nsid w:val="7F470BED"/>
    <w:multiLevelType w:val="hybridMultilevel"/>
    <w:tmpl w:val="E2BAB86E"/>
    <w:lvl w:ilvl="0" w:tplc="DE42390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17"/>
  </w:num>
  <w:num w:numId="2">
    <w:abstractNumId w:val="20"/>
  </w:num>
  <w:num w:numId="3">
    <w:abstractNumId w:val="23"/>
  </w:num>
  <w:num w:numId="4">
    <w:abstractNumId w:val="24"/>
  </w:num>
  <w:num w:numId="5">
    <w:abstractNumId w:val="21"/>
  </w:num>
  <w:num w:numId="6">
    <w:abstractNumId w:val="15"/>
  </w:num>
  <w:num w:numId="7">
    <w:abstractNumId w:val="19"/>
  </w:num>
  <w:num w:numId="8">
    <w:abstractNumId w:val="2"/>
  </w:num>
  <w:num w:numId="9">
    <w:abstractNumId w:val="7"/>
  </w:num>
  <w:num w:numId="10">
    <w:abstractNumId w:val="4"/>
  </w:num>
  <w:num w:numId="11">
    <w:abstractNumId w:val="12"/>
  </w:num>
  <w:num w:numId="12">
    <w:abstractNumId w:val="10"/>
  </w:num>
  <w:num w:numId="13">
    <w:abstractNumId w:val="16"/>
  </w:num>
  <w:num w:numId="14">
    <w:abstractNumId w:val="6"/>
  </w:num>
  <w:num w:numId="15">
    <w:abstractNumId w:val="11"/>
  </w:num>
  <w:num w:numId="16">
    <w:abstractNumId w:val="8"/>
  </w:num>
  <w:num w:numId="17">
    <w:abstractNumId w:val="25"/>
  </w:num>
  <w:num w:numId="18">
    <w:abstractNumId w:val="9"/>
  </w:num>
  <w:num w:numId="19">
    <w:abstractNumId w:val="5"/>
  </w:num>
  <w:num w:numId="20">
    <w:abstractNumId w:val="3"/>
  </w:num>
  <w:num w:numId="21">
    <w:abstractNumId w:val="22"/>
  </w:num>
  <w:num w:numId="22">
    <w:abstractNumId w:val="13"/>
  </w:num>
  <w:num w:numId="23">
    <w:abstractNumId w:val="0"/>
  </w:num>
  <w:num w:numId="24">
    <w:abstractNumId w:val="18"/>
  </w:num>
  <w:num w:numId="25">
    <w:abstractNumId w:val="14"/>
  </w:num>
  <w:num w:numId="26">
    <w:abstractNumId w:val="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hideSpellingErrors/>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4327"/>
    <w:rsid w:val="000122EA"/>
    <w:rsid w:val="000772C0"/>
    <w:rsid w:val="000E6C13"/>
    <w:rsid w:val="000F503B"/>
    <w:rsid w:val="00117533"/>
    <w:rsid w:val="001217F0"/>
    <w:rsid w:val="00133CF0"/>
    <w:rsid w:val="00143CB9"/>
    <w:rsid w:val="00184EBC"/>
    <w:rsid w:val="00193D1E"/>
    <w:rsid w:val="001B49A4"/>
    <w:rsid w:val="001B6C19"/>
    <w:rsid w:val="002C5F2D"/>
    <w:rsid w:val="002D3FC0"/>
    <w:rsid w:val="00307D64"/>
    <w:rsid w:val="003A4327"/>
    <w:rsid w:val="004E0C97"/>
    <w:rsid w:val="0052438D"/>
    <w:rsid w:val="00532986"/>
    <w:rsid w:val="0053756A"/>
    <w:rsid w:val="00570934"/>
    <w:rsid w:val="00613805"/>
    <w:rsid w:val="0067500C"/>
    <w:rsid w:val="0068654F"/>
    <w:rsid w:val="00763B50"/>
    <w:rsid w:val="008A5C16"/>
    <w:rsid w:val="0095682B"/>
    <w:rsid w:val="009F669C"/>
    <w:rsid w:val="009F6C66"/>
    <w:rsid w:val="00B00DC9"/>
    <w:rsid w:val="00BA39D3"/>
    <w:rsid w:val="00C15AD4"/>
    <w:rsid w:val="00D4527F"/>
    <w:rsid w:val="00D5669B"/>
    <w:rsid w:val="00DA133C"/>
    <w:rsid w:val="00DC1657"/>
    <w:rsid w:val="00E230DD"/>
    <w:rsid w:val="00F75D95"/>
    <w:rsid w:val="00FC03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C4B4E"/>
  <w15:docId w15:val="{EE06B1C2-397C-5E40-8CE5-D3336E84F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756A"/>
    <w:pPr>
      <w:spacing w:after="0" w:line="240" w:lineRule="auto"/>
    </w:pPr>
    <w:rPr>
      <w:rFonts w:ascii="Times New Roman" w:eastAsia="Times New Roman" w:hAnsi="Times New Roman" w:cs="Times New Roman"/>
      <w:sz w:val="24"/>
      <w:szCs w:val="24"/>
      <w:lang w:val="uk-UA" w:eastAsia="uk-UA"/>
    </w:rPr>
  </w:style>
  <w:style w:type="paragraph" w:styleId="3">
    <w:name w:val="heading 3"/>
    <w:basedOn w:val="a"/>
    <w:link w:val="30"/>
    <w:uiPriority w:val="9"/>
    <w:qFormat/>
    <w:rsid w:val="0053756A"/>
    <w:pPr>
      <w:spacing w:before="100" w:beforeAutospacing="1" w:after="100" w:afterAutospacing="1"/>
      <w:outlineLvl w:val="2"/>
    </w:pPr>
    <w:rPr>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53756A"/>
    <w:rPr>
      <w:color w:val="0000FF"/>
      <w:u w:val="single"/>
    </w:rPr>
  </w:style>
  <w:style w:type="paragraph" w:styleId="a4">
    <w:name w:val="Normal (Web)"/>
    <w:basedOn w:val="a"/>
    <w:uiPriority w:val="99"/>
    <w:unhideWhenUsed/>
    <w:rsid w:val="0053756A"/>
    <w:pPr>
      <w:spacing w:before="100" w:beforeAutospacing="1" w:after="100" w:afterAutospacing="1"/>
    </w:pPr>
    <w:rPr>
      <w:lang w:val="ru-RU" w:eastAsia="ru-RU"/>
    </w:rPr>
  </w:style>
  <w:style w:type="character" w:customStyle="1" w:styleId="a5">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body 2 Знак"/>
    <w:link w:val="a6"/>
    <w:uiPriority w:val="34"/>
    <w:locked/>
    <w:rsid w:val="0053756A"/>
    <w:rPr>
      <w:rFonts w:ascii="Times New Roman" w:eastAsia="Times New Roman" w:hAnsi="Times New Roman" w:cs="Times New Roman"/>
      <w:sz w:val="24"/>
    </w:rPr>
  </w:style>
  <w:style w:type="paragraph" w:styleId="a6">
    <w:name w:val="List Paragraph"/>
    <w:aliases w:val="CA bullets,Colorful List - Accent 11,Indent Paragraph,Lettre d'introduction,Heading 2_sj,Dot pt,List Paragraph Char Char Char,Indicator Text,Numbered Para 1,List Paragraph12,Bullet Points,MAIN CONTENT,List Paragraph (numbered (a)),body 2,2"/>
    <w:basedOn w:val="a"/>
    <w:link w:val="a5"/>
    <w:uiPriority w:val="34"/>
    <w:qFormat/>
    <w:rsid w:val="0053756A"/>
    <w:pPr>
      <w:widowControl w:val="0"/>
      <w:overflowPunct w:val="0"/>
      <w:autoSpaceDE w:val="0"/>
      <w:autoSpaceDN w:val="0"/>
      <w:adjustRightInd w:val="0"/>
      <w:ind w:left="708"/>
    </w:pPr>
    <w:rPr>
      <w:szCs w:val="22"/>
      <w:lang w:val="ru-RU" w:eastAsia="en-US"/>
    </w:rPr>
  </w:style>
  <w:style w:type="paragraph" w:customStyle="1" w:styleId="rvps2">
    <w:name w:val="rvps2"/>
    <w:basedOn w:val="a"/>
    <w:rsid w:val="0053756A"/>
    <w:pPr>
      <w:spacing w:before="100" w:beforeAutospacing="1" w:after="100" w:afterAutospacing="1"/>
    </w:pPr>
    <w:rPr>
      <w:lang w:val="ru-RU" w:eastAsia="ru-RU"/>
    </w:rPr>
  </w:style>
  <w:style w:type="character" w:customStyle="1" w:styleId="rvts23">
    <w:name w:val="rvts23"/>
    <w:rsid w:val="0053756A"/>
  </w:style>
  <w:style w:type="character" w:customStyle="1" w:styleId="rvts0">
    <w:name w:val="rvts0"/>
    <w:basedOn w:val="a0"/>
    <w:rsid w:val="0053756A"/>
  </w:style>
  <w:style w:type="paragraph" w:styleId="a7">
    <w:name w:val="Balloon Text"/>
    <w:basedOn w:val="a"/>
    <w:link w:val="a8"/>
    <w:uiPriority w:val="99"/>
    <w:semiHidden/>
    <w:unhideWhenUsed/>
    <w:rsid w:val="0053756A"/>
    <w:rPr>
      <w:rFonts w:ascii="Tahoma" w:hAnsi="Tahoma" w:cs="Tahoma"/>
      <w:sz w:val="16"/>
      <w:szCs w:val="16"/>
    </w:rPr>
  </w:style>
  <w:style w:type="character" w:customStyle="1" w:styleId="a8">
    <w:name w:val="Текст выноски Знак"/>
    <w:basedOn w:val="a0"/>
    <w:link w:val="a7"/>
    <w:uiPriority w:val="99"/>
    <w:semiHidden/>
    <w:rsid w:val="0053756A"/>
    <w:rPr>
      <w:rFonts w:ascii="Tahoma" w:eastAsia="Times New Roman" w:hAnsi="Tahoma" w:cs="Tahoma"/>
      <w:sz w:val="16"/>
      <w:szCs w:val="16"/>
      <w:lang w:val="uk-UA" w:eastAsia="uk-UA"/>
    </w:rPr>
  </w:style>
  <w:style w:type="character" w:customStyle="1" w:styleId="30">
    <w:name w:val="Заголовок 3 Знак"/>
    <w:basedOn w:val="a0"/>
    <w:link w:val="3"/>
    <w:uiPriority w:val="9"/>
    <w:rsid w:val="0053756A"/>
    <w:rPr>
      <w:rFonts w:ascii="Times New Roman" w:eastAsia="Times New Roman" w:hAnsi="Times New Roman" w:cs="Times New Roman"/>
      <w:b/>
      <w:bCs/>
      <w:sz w:val="27"/>
      <w:szCs w:val="27"/>
      <w:lang w:eastAsia="ru-RU"/>
    </w:rPr>
  </w:style>
  <w:style w:type="paragraph" w:customStyle="1" w:styleId="uppercase">
    <w:name w:val="uppercase"/>
    <w:basedOn w:val="a"/>
    <w:rsid w:val="0053756A"/>
    <w:pPr>
      <w:spacing w:before="100" w:beforeAutospacing="1" w:after="100" w:afterAutospacing="1"/>
    </w:pPr>
    <w:rPr>
      <w:lang w:val="ru-RU" w:eastAsia="ru-RU"/>
    </w:rPr>
  </w:style>
  <w:style w:type="paragraph" w:styleId="a9">
    <w:name w:val="header"/>
    <w:basedOn w:val="a"/>
    <w:link w:val="aa"/>
    <w:uiPriority w:val="99"/>
    <w:unhideWhenUsed/>
    <w:rsid w:val="0053756A"/>
    <w:pPr>
      <w:tabs>
        <w:tab w:val="center" w:pos="4677"/>
        <w:tab w:val="right" w:pos="9355"/>
      </w:tabs>
    </w:pPr>
  </w:style>
  <w:style w:type="character" w:customStyle="1" w:styleId="aa">
    <w:name w:val="Верхний колонтитул Знак"/>
    <w:basedOn w:val="a0"/>
    <w:link w:val="a9"/>
    <w:uiPriority w:val="99"/>
    <w:rsid w:val="0053756A"/>
    <w:rPr>
      <w:rFonts w:ascii="Times New Roman" w:eastAsia="Times New Roman" w:hAnsi="Times New Roman" w:cs="Times New Roman"/>
      <w:sz w:val="24"/>
      <w:szCs w:val="24"/>
      <w:lang w:val="uk-UA" w:eastAsia="uk-UA"/>
    </w:rPr>
  </w:style>
  <w:style w:type="paragraph" w:styleId="ab">
    <w:name w:val="footer"/>
    <w:basedOn w:val="a"/>
    <w:link w:val="ac"/>
    <w:uiPriority w:val="99"/>
    <w:unhideWhenUsed/>
    <w:rsid w:val="0053756A"/>
    <w:pPr>
      <w:tabs>
        <w:tab w:val="center" w:pos="4677"/>
        <w:tab w:val="right" w:pos="9355"/>
      </w:tabs>
    </w:pPr>
  </w:style>
  <w:style w:type="character" w:customStyle="1" w:styleId="ac">
    <w:name w:val="Нижний колонтитул Знак"/>
    <w:basedOn w:val="a0"/>
    <w:link w:val="ab"/>
    <w:uiPriority w:val="99"/>
    <w:rsid w:val="0053756A"/>
    <w:rPr>
      <w:rFonts w:ascii="Times New Roman" w:eastAsia="Times New Roman" w:hAnsi="Times New Roman" w:cs="Times New Roman"/>
      <w:sz w:val="24"/>
      <w:szCs w:val="24"/>
      <w:lang w:val="uk-UA" w:eastAsia="uk-UA"/>
    </w:rPr>
  </w:style>
  <w:style w:type="table" w:styleId="ad">
    <w:name w:val="Table Grid"/>
    <w:basedOn w:val="a1"/>
    <w:uiPriority w:val="59"/>
    <w:rsid w:val="0053756A"/>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rsid w:val="0053756A"/>
    <w:rPr>
      <w:sz w:val="16"/>
      <w:szCs w:val="16"/>
    </w:rPr>
  </w:style>
  <w:style w:type="paragraph" w:styleId="af">
    <w:name w:val="annotation text"/>
    <w:basedOn w:val="a"/>
    <w:link w:val="af0"/>
    <w:uiPriority w:val="99"/>
    <w:semiHidden/>
    <w:unhideWhenUsed/>
    <w:rsid w:val="0053756A"/>
    <w:rPr>
      <w:sz w:val="20"/>
      <w:szCs w:val="20"/>
    </w:rPr>
  </w:style>
  <w:style w:type="character" w:customStyle="1" w:styleId="af0">
    <w:name w:val="Текст примечания Знак"/>
    <w:basedOn w:val="a0"/>
    <w:link w:val="af"/>
    <w:uiPriority w:val="99"/>
    <w:semiHidden/>
    <w:rsid w:val="0053756A"/>
    <w:rPr>
      <w:rFonts w:ascii="Times New Roman" w:eastAsia="Times New Roman" w:hAnsi="Times New Roman" w:cs="Times New Roman"/>
      <w:sz w:val="20"/>
      <w:szCs w:val="20"/>
      <w:lang w:val="uk-UA" w:eastAsia="uk-UA"/>
    </w:rPr>
  </w:style>
  <w:style w:type="paragraph" w:styleId="af1">
    <w:name w:val="annotation subject"/>
    <w:basedOn w:val="af"/>
    <w:next w:val="af"/>
    <w:link w:val="af2"/>
    <w:uiPriority w:val="99"/>
    <w:semiHidden/>
    <w:unhideWhenUsed/>
    <w:rsid w:val="0053756A"/>
    <w:rPr>
      <w:b/>
      <w:bCs/>
    </w:rPr>
  </w:style>
  <w:style w:type="character" w:customStyle="1" w:styleId="af2">
    <w:name w:val="Тема примечания Знак"/>
    <w:basedOn w:val="af0"/>
    <w:link w:val="af1"/>
    <w:uiPriority w:val="99"/>
    <w:semiHidden/>
    <w:rsid w:val="0053756A"/>
    <w:rPr>
      <w:rFonts w:ascii="Times New Roman" w:eastAsia="Times New Roman" w:hAnsi="Times New Roman" w:cs="Times New Roman"/>
      <w:b/>
      <w:bCs/>
      <w:sz w:val="20"/>
      <w:szCs w:val="20"/>
      <w:lang w:val="uk-UA" w:eastAsia="uk-UA"/>
    </w:rPr>
  </w:style>
  <w:style w:type="character" w:styleId="af3">
    <w:name w:val="Emphasis"/>
    <w:basedOn w:val="a0"/>
    <w:uiPriority w:val="20"/>
    <w:qFormat/>
    <w:rsid w:val="0053756A"/>
    <w:rPr>
      <w:i/>
      <w:iCs/>
    </w:rPr>
  </w:style>
  <w:style w:type="character" w:styleId="af4">
    <w:name w:val="page number"/>
    <w:rsid w:val="0053756A"/>
    <w:rPr>
      <w:sz w:val="20"/>
    </w:rPr>
  </w:style>
  <w:style w:type="paragraph" w:styleId="af5">
    <w:name w:val="Body Text"/>
    <w:basedOn w:val="a"/>
    <w:link w:val="af6"/>
    <w:rsid w:val="0053756A"/>
    <w:rPr>
      <w:sz w:val="28"/>
      <w:szCs w:val="20"/>
      <w:lang w:eastAsia="ru-RU"/>
    </w:rPr>
  </w:style>
  <w:style w:type="character" w:customStyle="1" w:styleId="af6">
    <w:name w:val="Основной текст Знак"/>
    <w:basedOn w:val="a0"/>
    <w:link w:val="af5"/>
    <w:rsid w:val="0053756A"/>
    <w:rPr>
      <w:rFonts w:ascii="Times New Roman" w:eastAsia="Times New Roman" w:hAnsi="Times New Roman" w:cs="Times New Roman"/>
      <w:sz w:val="28"/>
      <w:szCs w:val="20"/>
      <w:lang w:val="uk-UA" w:eastAsia="ru-RU"/>
    </w:rPr>
  </w:style>
  <w:style w:type="paragraph" w:styleId="HTML">
    <w:name w:val="HTML Preformatted"/>
    <w:basedOn w:val="a"/>
    <w:link w:val="HTML0"/>
    <w:uiPriority w:val="99"/>
    <w:unhideWhenUsed/>
    <w:rsid w:val="005375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53756A"/>
    <w:rPr>
      <w:rFonts w:ascii="Courier New" w:eastAsia="Times New Roman" w:hAnsi="Courier New" w:cs="Courier New"/>
      <w:sz w:val="20"/>
      <w:szCs w:val="20"/>
      <w:lang w:eastAsia="ru-RU"/>
    </w:rPr>
  </w:style>
  <w:style w:type="character" w:customStyle="1" w:styleId="rvts11">
    <w:name w:val="rvts11"/>
    <w:basedOn w:val="a0"/>
    <w:rsid w:val="0053756A"/>
  </w:style>
  <w:style w:type="character" w:customStyle="1" w:styleId="fontstyle01">
    <w:name w:val="fontstyle01"/>
    <w:basedOn w:val="a0"/>
    <w:rsid w:val="0053756A"/>
    <w:rPr>
      <w:rFonts w:ascii="Calibri" w:hAnsi="Calibri" w:hint="default"/>
      <w:b w:val="0"/>
      <w:bCs w:val="0"/>
      <w:i w:val="0"/>
      <w:iCs w:val="0"/>
      <w:color w:val="000000"/>
      <w:sz w:val="18"/>
      <w:szCs w:val="18"/>
    </w:rPr>
  </w:style>
  <w:style w:type="paragraph" w:styleId="af7">
    <w:name w:val="Revision"/>
    <w:hidden/>
    <w:uiPriority w:val="99"/>
    <w:semiHidden/>
    <w:rsid w:val="001B49A4"/>
    <w:pPr>
      <w:spacing w:after="0"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5789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808-12?find=1&amp;text=%D0%9E%D0%9B%D0%86%D0%9C%D0%9F%D0%86" TargetMode="External"/><Relationship Id="rId13" Type="http://schemas.openxmlformats.org/officeDocument/2006/relationships/hyperlink" Target="http://www.dfp.ck.ua/biudzhet-mista/obhovorennia-proiektu-miskoho-biudzhetu-konsultatsii-2"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chmr.gov.ua/myrada/html/108904.php?id=108904"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435-15"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zakon.rada.gov.ua/laws/show/3808-12?find=1&amp;text=%D0%9E%D0%9B%D0%86%D0%9C%D0%9F%D0%86" TargetMode="External"/><Relationship Id="rId4" Type="http://schemas.openxmlformats.org/officeDocument/2006/relationships/webSettings" Target="webSettings.xml"/><Relationship Id="rId9" Type="http://schemas.openxmlformats.org/officeDocument/2006/relationships/hyperlink" Target="https://zakon.rada.gov.ua/laws/show/3808-12?find=1&amp;text=%D0%9E%D0%9B%D0%86%D0%9C%D0%9F%D0%86"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24</Pages>
  <Words>11234</Words>
  <Characters>64035</Characters>
  <Application>Microsoft Office Word</Application>
  <DocSecurity>0</DocSecurity>
  <Lines>533</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Кириченко Анастасія Олександрівна</dc:creator>
  <cp:lastModifiedBy>Anna Kozyrieva</cp:lastModifiedBy>
  <cp:revision>4</cp:revision>
  <cp:lastPrinted>2022-02-09T10:45:00Z</cp:lastPrinted>
  <dcterms:created xsi:type="dcterms:W3CDTF">2022-02-09T13:26:00Z</dcterms:created>
  <dcterms:modified xsi:type="dcterms:W3CDTF">2022-02-11T13:01:00Z</dcterms:modified>
</cp:coreProperties>
</file>