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05312" w:rsidRPr="00F04089" w:rsidRDefault="00505312" w:rsidP="00AB049B">
      <w:pPr>
        <w:pStyle w:val="4"/>
        <w:jc w:val="center"/>
        <w:rPr>
          <w:lang w:val="uk-UA"/>
        </w:rPr>
      </w:pPr>
      <w:r w:rsidRPr="009F6614">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46.5pt" o:ole="">
            <v:imagedata r:id="rId8" o:title=""/>
          </v:shape>
          <o:OLEObject Type="Embed" ProgID="MSDraw" ShapeID="_x0000_i1025" DrawAspect="Content" ObjectID="_1647241997" r:id="rId9">
            <o:FieldCodes>\* MERGEFORMAT</o:FieldCodes>
          </o:OLEObject>
        </w:object>
      </w:r>
    </w:p>
    <w:p w:rsidR="00505312" w:rsidRPr="00991B20" w:rsidRDefault="00505312" w:rsidP="00C5219A">
      <w:pPr>
        <w:ind w:right="113"/>
        <w:jc w:val="center"/>
        <w:rPr>
          <w:rFonts w:ascii="Times New Roman" w:hAnsi="Times New Roman" w:cs="Times New Roman"/>
          <w:sz w:val="16"/>
          <w:szCs w:val="16"/>
          <w:lang w:val="uk-UA"/>
        </w:rPr>
      </w:pPr>
    </w:p>
    <w:p w:rsidR="00505312" w:rsidRPr="00991B20" w:rsidRDefault="00505312" w:rsidP="00C5219A">
      <w:pPr>
        <w:widowControl w:val="0"/>
        <w:autoSpaceDE w:val="0"/>
        <w:autoSpaceDN w:val="0"/>
        <w:adjustRightInd w:val="0"/>
        <w:ind w:left="709" w:hanging="709"/>
        <w:jc w:val="center"/>
        <w:outlineLvl w:val="0"/>
        <w:rPr>
          <w:rFonts w:ascii="Times New Roman" w:hAnsi="Times New Roman" w:cs="Times New Roman"/>
          <w:b/>
          <w:bCs/>
          <w:sz w:val="32"/>
          <w:szCs w:val="32"/>
          <w:lang w:val="uk-UA"/>
        </w:rPr>
      </w:pPr>
      <w:r w:rsidRPr="00991B20">
        <w:rPr>
          <w:rFonts w:ascii="Times New Roman" w:hAnsi="Times New Roman" w:cs="Times New Roman"/>
          <w:b/>
          <w:bCs/>
          <w:sz w:val="32"/>
          <w:szCs w:val="32"/>
          <w:lang w:val="uk-UA"/>
        </w:rPr>
        <w:t>АНТИМОНОПОЛЬНИЙ КОМІТЕТ УКРАЇНИ</w:t>
      </w:r>
    </w:p>
    <w:p w:rsidR="00505312" w:rsidRPr="00991B20" w:rsidRDefault="00505312" w:rsidP="00991B20">
      <w:pPr>
        <w:widowControl w:val="0"/>
        <w:autoSpaceDE w:val="0"/>
        <w:autoSpaceDN w:val="0"/>
        <w:adjustRightInd w:val="0"/>
        <w:jc w:val="center"/>
        <w:outlineLvl w:val="0"/>
        <w:rPr>
          <w:rFonts w:ascii="Times New Roman" w:hAnsi="Times New Roman" w:cs="Times New Roman"/>
          <w:b/>
          <w:bCs/>
          <w:sz w:val="28"/>
          <w:szCs w:val="28"/>
          <w:lang w:val="uk-UA"/>
        </w:rPr>
      </w:pPr>
    </w:p>
    <w:p w:rsidR="00505312" w:rsidRPr="00991B20" w:rsidRDefault="00505312" w:rsidP="00C5219A">
      <w:pPr>
        <w:widowControl w:val="0"/>
        <w:autoSpaceDE w:val="0"/>
        <w:autoSpaceDN w:val="0"/>
        <w:adjustRightInd w:val="0"/>
        <w:ind w:left="709" w:hanging="709"/>
        <w:jc w:val="center"/>
        <w:outlineLvl w:val="0"/>
        <w:rPr>
          <w:rFonts w:ascii="Times New Roman" w:hAnsi="Times New Roman" w:cs="Times New Roman"/>
          <w:b/>
          <w:bCs/>
          <w:sz w:val="32"/>
          <w:szCs w:val="32"/>
          <w:lang w:val="uk-UA"/>
        </w:rPr>
      </w:pPr>
      <w:r w:rsidRPr="00991B20">
        <w:rPr>
          <w:rFonts w:ascii="Times New Roman" w:hAnsi="Times New Roman" w:cs="Times New Roman"/>
          <w:b/>
          <w:bCs/>
          <w:sz w:val="32"/>
          <w:szCs w:val="32"/>
          <w:lang w:val="uk-UA"/>
        </w:rPr>
        <w:t>РЕКОМЕНДАЦІЇ</w:t>
      </w:r>
    </w:p>
    <w:p w:rsidR="00505312" w:rsidRPr="0071114B" w:rsidRDefault="00505312" w:rsidP="00C5219A">
      <w:pPr>
        <w:widowControl w:val="0"/>
        <w:autoSpaceDE w:val="0"/>
        <w:autoSpaceDN w:val="0"/>
        <w:adjustRightInd w:val="0"/>
        <w:ind w:left="709" w:hanging="709"/>
        <w:jc w:val="center"/>
        <w:rPr>
          <w:rFonts w:ascii="Times New Roman" w:hAnsi="Times New Roman" w:cs="Times New Roman"/>
          <w:sz w:val="28"/>
          <w:szCs w:val="28"/>
          <w:lang w:val="uk-UA"/>
        </w:rPr>
      </w:pPr>
    </w:p>
    <w:p w:rsidR="00505312" w:rsidRPr="00101EBC" w:rsidRDefault="00505312" w:rsidP="008B4412">
      <w:pPr>
        <w:widowControl w:val="0"/>
        <w:autoSpaceDE w:val="0"/>
        <w:autoSpaceDN w:val="0"/>
        <w:adjustRightInd w:val="0"/>
        <w:jc w:val="center"/>
        <w:rPr>
          <w:rFonts w:ascii="Times New Roman" w:hAnsi="Times New Roman" w:cs="Times New Roman"/>
          <w:lang w:val="uk-UA"/>
        </w:rPr>
      </w:pPr>
      <w:r w:rsidRPr="00101EBC">
        <w:rPr>
          <w:rFonts w:ascii="Times New Roman" w:hAnsi="Times New Roman" w:cs="Times New Roman"/>
          <w:lang w:val="uk-UA"/>
        </w:rPr>
        <w:t xml:space="preserve"> </w:t>
      </w:r>
    </w:p>
    <w:p w:rsidR="00505312" w:rsidRPr="00101EBC" w:rsidRDefault="00505312" w:rsidP="008B4412">
      <w:pPr>
        <w:widowControl w:val="0"/>
        <w:autoSpaceDE w:val="0"/>
        <w:autoSpaceDN w:val="0"/>
        <w:adjustRightInd w:val="0"/>
        <w:jc w:val="center"/>
        <w:rPr>
          <w:rFonts w:ascii="Times New Roman" w:hAnsi="Times New Roman" w:cs="Times New Roman"/>
          <w:lang w:val="uk-UA"/>
        </w:rPr>
      </w:pPr>
      <w:r w:rsidRPr="00101EBC">
        <w:rPr>
          <w:rFonts w:ascii="Times New Roman" w:hAnsi="Times New Roman" w:cs="Times New Roman"/>
          <w:lang w:val="uk-UA"/>
        </w:rPr>
        <w:t xml:space="preserve"> </w:t>
      </w:r>
    </w:p>
    <w:p w:rsidR="00505312" w:rsidRPr="00101EBC" w:rsidRDefault="00AB2D61" w:rsidP="008B4412">
      <w:pPr>
        <w:widowControl w:val="0"/>
        <w:autoSpaceDE w:val="0"/>
        <w:autoSpaceDN w:val="0"/>
        <w:adjustRightInd w:val="0"/>
        <w:jc w:val="both"/>
        <w:rPr>
          <w:rFonts w:ascii="Times New Roman" w:hAnsi="Times New Roman" w:cs="Times New Roman"/>
          <w:lang w:val="uk-UA"/>
        </w:rPr>
      </w:pPr>
      <w:r>
        <w:rPr>
          <w:rFonts w:ascii="Times New Roman" w:hAnsi="Times New Roman" w:cs="Times New Roman"/>
          <w:lang w:val="uk-UA"/>
        </w:rPr>
        <w:t>31 березня</w:t>
      </w:r>
      <w:r w:rsidRPr="00101EBC">
        <w:rPr>
          <w:rFonts w:ascii="Times New Roman" w:hAnsi="Times New Roman" w:cs="Times New Roman"/>
          <w:lang w:val="uk-UA"/>
        </w:rPr>
        <w:t xml:space="preserve"> </w:t>
      </w:r>
      <w:r w:rsidR="00505312" w:rsidRPr="00101EBC">
        <w:rPr>
          <w:rFonts w:ascii="Times New Roman" w:hAnsi="Times New Roman" w:cs="Times New Roman"/>
          <w:lang w:val="uk-UA"/>
        </w:rPr>
        <w:t>20</w:t>
      </w:r>
      <w:r w:rsidR="00505312">
        <w:rPr>
          <w:rFonts w:ascii="Times New Roman" w:hAnsi="Times New Roman" w:cs="Times New Roman"/>
          <w:lang w:val="uk-UA"/>
        </w:rPr>
        <w:t>20</w:t>
      </w:r>
      <w:r w:rsidR="00505312" w:rsidRPr="00101EBC">
        <w:rPr>
          <w:rFonts w:ascii="Times New Roman" w:hAnsi="Times New Roman" w:cs="Times New Roman"/>
          <w:lang w:val="uk-UA"/>
        </w:rPr>
        <w:t xml:space="preserve"> р.                                             Київ                                                №</w:t>
      </w:r>
      <w:r w:rsidR="00505312">
        <w:rPr>
          <w:rFonts w:ascii="Times New Roman" w:hAnsi="Times New Roman" w:cs="Times New Roman"/>
          <w:lang w:val="uk-UA"/>
        </w:rPr>
        <w:t xml:space="preserve"> </w:t>
      </w:r>
      <w:r w:rsidR="00953C93">
        <w:rPr>
          <w:rFonts w:ascii="Times New Roman" w:hAnsi="Times New Roman" w:cs="Times New Roman"/>
          <w:lang w:val="uk-UA"/>
        </w:rPr>
        <w:t>14</w:t>
      </w:r>
      <w:r w:rsidR="00505312" w:rsidRPr="00101EBC">
        <w:rPr>
          <w:rFonts w:ascii="Times New Roman" w:hAnsi="Times New Roman" w:cs="Times New Roman"/>
          <w:lang w:val="uk-UA"/>
        </w:rPr>
        <w:t>-рк</w:t>
      </w:r>
    </w:p>
    <w:p w:rsidR="00505312" w:rsidRDefault="00505312" w:rsidP="008B4412">
      <w:pPr>
        <w:widowControl w:val="0"/>
        <w:autoSpaceDE w:val="0"/>
        <w:autoSpaceDN w:val="0"/>
        <w:adjustRightInd w:val="0"/>
        <w:jc w:val="both"/>
        <w:rPr>
          <w:rFonts w:ascii="Times New Roman" w:hAnsi="Times New Roman" w:cs="Times New Roman"/>
          <w:lang w:val="uk-UA"/>
        </w:rPr>
      </w:pPr>
      <w:r w:rsidRPr="00101EBC">
        <w:rPr>
          <w:rFonts w:ascii="Times New Roman" w:hAnsi="Times New Roman" w:cs="Times New Roman"/>
          <w:lang w:val="uk-UA"/>
        </w:rPr>
        <w:t xml:space="preserve"> </w:t>
      </w:r>
    </w:p>
    <w:p w:rsidR="00505312" w:rsidRPr="00101EBC" w:rsidRDefault="00505312" w:rsidP="008B4412">
      <w:pPr>
        <w:widowControl w:val="0"/>
        <w:autoSpaceDE w:val="0"/>
        <w:autoSpaceDN w:val="0"/>
        <w:adjustRightInd w:val="0"/>
        <w:jc w:val="both"/>
        <w:rPr>
          <w:rFonts w:ascii="Times New Roman" w:hAnsi="Times New Roman" w:cs="Times New Roman"/>
          <w:lang w:val="uk-UA"/>
        </w:rPr>
      </w:pPr>
    </w:p>
    <w:p w:rsidR="00505312" w:rsidRPr="00625FC1" w:rsidRDefault="009B21B5" w:rsidP="00625FC1">
      <w:pPr>
        <w:ind w:left="5940"/>
        <w:rPr>
          <w:rFonts w:ascii="Times New Roman" w:hAnsi="Times New Roman" w:cs="Times New Roman"/>
          <w:b/>
          <w:bCs/>
          <w:i/>
          <w:iCs/>
          <w:u w:val="single"/>
          <w:lang w:val="uk-UA"/>
        </w:rPr>
      </w:pPr>
      <w:r w:rsidRPr="00625FC1">
        <w:rPr>
          <w:rFonts w:ascii="Times New Roman" w:hAnsi="Times New Roman" w:cs="Times New Roman"/>
          <w:b/>
          <w:bCs/>
          <w:i/>
          <w:iCs/>
          <w:u w:val="single"/>
          <w:lang w:val="uk-UA"/>
        </w:rPr>
        <w:t>Учасник</w:t>
      </w:r>
      <w:r>
        <w:rPr>
          <w:rFonts w:ascii="Times New Roman" w:hAnsi="Times New Roman" w:cs="Times New Roman"/>
          <w:b/>
          <w:bCs/>
          <w:i/>
          <w:iCs/>
          <w:u w:val="single"/>
          <w:lang w:val="uk-UA"/>
        </w:rPr>
        <w:t>ам</w:t>
      </w:r>
      <w:r w:rsidRPr="00625FC1">
        <w:rPr>
          <w:rFonts w:ascii="Times New Roman" w:hAnsi="Times New Roman" w:cs="Times New Roman"/>
          <w:b/>
          <w:bCs/>
          <w:i/>
          <w:iCs/>
          <w:u w:val="single"/>
          <w:lang w:val="uk-UA"/>
        </w:rPr>
        <w:t xml:space="preserve"> </w:t>
      </w:r>
      <w:r w:rsidR="00505312" w:rsidRPr="00625FC1">
        <w:rPr>
          <w:rFonts w:ascii="Times New Roman" w:hAnsi="Times New Roman" w:cs="Times New Roman"/>
          <w:b/>
          <w:bCs/>
          <w:i/>
          <w:iCs/>
          <w:u w:val="single"/>
          <w:lang w:val="uk-UA"/>
        </w:rPr>
        <w:t>фармацевтичних ринків:</w:t>
      </w:r>
    </w:p>
    <w:p w:rsidR="00505312" w:rsidRPr="00625FC1" w:rsidRDefault="009B21B5" w:rsidP="00625FC1">
      <w:pPr>
        <w:ind w:left="5940"/>
        <w:rPr>
          <w:rFonts w:ascii="Times New Roman" w:hAnsi="Times New Roman" w:cs="Times New Roman"/>
          <w:b/>
          <w:bCs/>
          <w:i/>
          <w:iCs/>
          <w:lang w:val="uk-UA"/>
        </w:rPr>
      </w:pPr>
      <w:r>
        <w:rPr>
          <w:rFonts w:ascii="Times New Roman" w:hAnsi="Times New Roman" w:cs="Times New Roman"/>
          <w:b/>
          <w:bCs/>
          <w:i/>
          <w:iCs/>
          <w:lang w:val="uk-UA"/>
        </w:rPr>
        <w:t>в</w:t>
      </w:r>
      <w:r w:rsidRPr="00625FC1">
        <w:rPr>
          <w:rFonts w:ascii="Times New Roman" w:hAnsi="Times New Roman" w:cs="Times New Roman"/>
          <w:b/>
          <w:bCs/>
          <w:i/>
          <w:iCs/>
          <w:lang w:val="uk-UA"/>
        </w:rPr>
        <w:t>ітчизнян</w:t>
      </w:r>
      <w:r>
        <w:rPr>
          <w:rFonts w:ascii="Times New Roman" w:hAnsi="Times New Roman" w:cs="Times New Roman"/>
          <w:b/>
          <w:bCs/>
          <w:i/>
          <w:iCs/>
          <w:lang w:val="uk-UA"/>
        </w:rPr>
        <w:t>им</w:t>
      </w:r>
      <w:r w:rsidRPr="00625FC1">
        <w:rPr>
          <w:rFonts w:ascii="Times New Roman" w:hAnsi="Times New Roman" w:cs="Times New Roman"/>
          <w:b/>
          <w:bCs/>
          <w:i/>
          <w:iCs/>
          <w:lang w:val="uk-UA"/>
        </w:rPr>
        <w:t xml:space="preserve"> виробник</w:t>
      </w:r>
      <w:r>
        <w:rPr>
          <w:rFonts w:ascii="Times New Roman" w:hAnsi="Times New Roman" w:cs="Times New Roman"/>
          <w:b/>
          <w:bCs/>
          <w:i/>
          <w:iCs/>
          <w:lang w:val="uk-UA"/>
        </w:rPr>
        <w:t>ам</w:t>
      </w:r>
      <w:r w:rsidR="00F733EB">
        <w:rPr>
          <w:rFonts w:ascii="Times New Roman" w:hAnsi="Times New Roman" w:cs="Times New Roman"/>
          <w:b/>
          <w:bCs/>
          <w:i/>
          <w:iCs/>
          <w:lang w:val="uk-UA"/>
        </w:rPr>
        <w:t>;</w:t>
      </w:r>
    </w:p>
    <w:p w:rsidR="00505312" w:rsidRPr="00625FC1" w:rsidRDefault="009B21B5" w:rsidP="00625FC1">
      <w:pPr>
        <w:ind w:left="5940"/>
        <w:rPr>
          <w:rFonts w:ascii="Times New Roman" w:hAnsi="Times New Roman" w:cs="Times New Roman"/>
          <w:b/>
          <w:bCs/>
          <w:i/>
          <w:iCs/>
          <w:lang w:val="uk-UA"/>
        </w:rPr>
      </w:pPr>
      <w:r>
        <w:rPr>
          <w:rFonts w:ascii="Times New Roman" w:hAnsi="Times New Roman" w:cs="Times New Roman"/>
          <w:b/>
          <w:bCs/>
          <w:i/>
          <w:iCs/>
          <w:lang w:val="uk-UA"/>
        </w:rPr>
        <w:t>і</w:t>
      </w:r>
      <w:r w:rsidRPr="00625FC1">
        <w:rPr>
          <w:rFonts w:ascii="Times New Roman" w:hAnsi="Times New Roman" w:cs="Times New Roman"/>
          <w:b/>
          <w:bCs/>
          <w:i/>
          <w:iCs/>
          <w:lang w:val="uk-UA"/>
        </w:rPr>
        <w:t>мпортер</w:t>
      </w:r>
      <w:r>
        <w:rPr>
          <w:rFonts w:ascii="Times New Roman" w:hAnsi="Times New Roman" w:cs="Times New Roman"/>
          <w:b/>
          <w:bCs/>
          <w:i/>
          <w:iCs/>
          <w:lang w:val="uk-UA"/>
        </w:rPr>
        <w:t>ам</w:t>
      </w:r>
      <w:r w:rsidR="00F733EB">
        <w:rPr>
          <w:rFonts w:ascii="Times New Roman" w:hAnsi="Times New Roman" w:cs="Times New Roman"/>
          <w:b/>
          <w:bCs/>
          <w:i/>
          <w:iCs/>
          <w:lang w:val="uk-UA"/>
        </w:rPr>
        <w:t>;</w:t>
      </w:r>
    </w:p>
    <w:p w:rsidR="00505312" w:rsidRPr="00625FC1" w:rsidRDefault="009B21B5" w:rsidP="00625FC1">
      <w:pPr>
        <w:ind w:left="5940"/>
        <w:rPr>
          <w:rFonts w:ascii="Times New Roman" w:hAnsi="Times New Roman" w:cs="Times New Roman"/>
          <w:b/>
          <w:bCs/>
          <w:i/>
          <w:iCs/>
          <w:lang w:val="uk-UA"/>
        </w:rPr>
      </w:pPr>
      <w:r>
        <w:rPr>
          <w:rFonts w:ascii="Times New Roman" w:hAnsi="Times New Roman" w:cs="Times New Roman"/>
          <w:b/>
          <w:bCs/>
          <w:i/>
          <w:iCs/>
          <w:lang w:val="uk-UA"/>
        </w:rPr>
        <w:t>в</w:t>
      </w:r>
      <w:r w:rsidRPr="00625FC1">
        <w:rPr>
          <w:rFonts w:ascii="Times New Roman" w:hAnsi="Times New Roman" w:cs="Times New Roman"/>
          <w:b/>
          <w:bCs/>
          <w:i/>
          <w:iCs/>
          <w:lang w:val="uk-UA"/>
        </w:rPr>
        <w:t>ітчизнян</w:t>
      </w:r>
      <w:r>
        <w:rPr>
          <w:rFonts w:ascii="Times New Roman" w:hAnsi="Times New Roman" w:cs="Times New Roman"/>
          <w:b/>
          <w:bCs/>
          <w:i/>
          <w:iCs/>
          <w:lang w:val="uk-UA"/>
        </w:rPr>
        <w:t>им</w:t>
      </w:r>
      <w:r w:rsidRPr="00625FC1">
        <w:rPr>
          <w:rFonts w:ascii="Times New Roman" w:hAnsi="Times New Roman" w:cs="Times New Roman"/>
          <w:b/>
          <w:bCs/>
          <w:i/>
          <w:iCs/>
          <w:lang w:val="uk-UA"/>
        </w:rPr>
        <w:t xml:space="preserve"> дистриб</w:t>
      </w:r>
      <w:r w:rsidRPr="00FA6272">
        <w:rPr>
          <w:rFonts w:ascii="Times New Roman" w:hAnsi="Times New Roman" w:cs="Times New Roman"/>
          <w:b/>
          <w:bCs/>
          <w:i/>
          <w:iCs/>
          <w:lang w:val="uk-UA"/>
        </w:rPr>
        <w:t>’</w:t>
      </w:r>
      <w:r w:rsidRPr="00625FC1">
        <w:rPr>
          <w:rFonts w:ascii="Times New Roman" w:hAnsi="Times New Roman" w:cs="Times New Roman"/>
          <w:b/>
          <w:bCs/>
          <w:i/>
          <w:iCs/>
          <w:lang w:val="uk-UA"/>
        </w:rPr>
        <w:t>ютор</w:t>
      </w:r>
      <w:r>
        <w:rPr>
          <w:rFonts w:ascii="Times New Roman" w:hAnsi="Times New Roman" w:cs="Times New Roman"/>
          <w:b/>
          <w:bCs/>
          <w:i/>
          <w:iCs/>
          <w:lang w:val="uk-UA"/>
        </w:rPr>
        <w:t>ам</w:t>
      </w:r>
      <w:r w:rsidR="00F733EB">
        <w:rPr>
          <w:rFonts w:ascii="Times New Roman" w:hAnsi="Times New Roman" w:cs="Times New Roman"/>
          <w:b/>
          <w:bCs/>
          <w:i/>
          <w:iCs/>
          <w:lang w:val="uk-UA"/>
        </w:rPr>
        <w:t>;</w:t>
      </w:r>
    </w:p>
    <w:p w:rsidR="00505312" w:rsidRDefault="009B21B5" w:rsidP="00625FC1">
      <w:pPr>
        <w:ind w:left="5940"/>
        <w:rPr>
          <w:rFonts w:ascii="Times New Roman" w:hAnsi="Times New Roman" w:cs="Times New Roman"/>
          <w:b/>
          <w:bCs/>
          <w:i/>
          <w:iCs/>
          <w:lang w:val="uk-UA"/>
        </w:rPr>
      </w:pPr>
      <w:r>
        <w:rPr>
          <w:rFonts w:ascii="Times New Roman" w:hAnsi="Times New Roman" w:cs="Times New Roman"/>
          <w:b/>
          <w:bCs/>
          <w:i/>
          <w:iCs/>
          <w:lang w:val="uk-UA"/>
        </w:rPr>
        <w:t>а</w:t>
      </w:r>
      <w:r w:rsidRPr="00625FC1">
        <w:rPr>
          <w:rFonts w:ascii="Times New Roman" w:hAnsi="Times New Roman" w:cs="Times New Roman"/>
          <w:b/>
          <w:bCs/>
          <w:i/>
          <w:iCs/>
          <w:lang w:val="uk-UA"/>
        </w:rPr>
        <w:t>птечн</w:t>
      </w:r>
      <w:r>
        <w:rPr>
          <w:rFonts w:ascii="Times New Roman" w:hAnsi="Times New Roman" w:cs="Times New Roman"/>
          <w:b/>
          <w:bCs/>
          <w:i/>
          <w:iCs/>
          <w:lang w:val="uk-UA"/>
        </w:rPr>
        <w:t xml:space="preserve">им </w:t>
      </w:r>
      <w:r w:rsidRPr="00625FC1">
        <w:rPr>
          <w:rFonts w:ascii="Times New Roman" w:hAnsi="Times New Roman" w:cs="Times New Roman"/>
          <w:b/>
          <w:bCs/>
          <w:i/>
          <w:iCs/>
          <w:lang w:val="uk-UA"/>
        </w:rPr>
        <w:t>мереж</w:t>
      </w:r>
      <w:r>
        <w:rPr>
          <w:rFonts w:ascii="Times New Roman" w:hAnsi="Times New Roman" w:cs="Times New Roman"/>
          <w:b/>
          <w:bCs/>
          <w:i/>
          <w:iCs/>
          <w:lang w:val="uk-UA"/>
        </w:rPr>
        <w:t>ам</w:t>
      </w:r>
    </w:p>
    <w:p w:rsidR="00505312" w:rsidRPr="00625FC1" w:rsidRDefault="00505312" w:rsidP="00625FC1">
      <w:pPr>
        <w:ind w:left="5940"/>
        <w:rPr>
          <w:rFonts w:ascii="Times New Roman" w:hAnsi="Times New Roman" w:cs="Times New Roman"/>
          <w:b/>
          <w:bCs/>
          <w:i/>
          <w:iCs/>
          <w:lang w:val="uk-UA"/>
        </w:rPr>
      </w:pPr>
    </w:p>
    <w:p w:rsidR="00505312" w:rsidRDefault="00505312" w:rsidP="008B4412">
      <w:pPr>
        <w:outlineLvl w:val="0"/>
        <w:rPr>
          <w:rFonts w:ascii="Times New Roman" w:hAnsi="Times New Roman" w:cs="Times New Roman"/>
          <w:lang w:val="uk-UA"/>
        </w:rPr>
      </w:pPr>
    </w:p>
    <w:p w:rsidR="00505312" w:rsidRPr="00101EBC" w:rsidRDefault="00505312" w:rsidP="008B4412">
      <w:pPr>
        <w:outlineLvl w:val="0"/>
        <w:rPr>
          <w:rFonts w:ascii="Times New Roman" w:hAnsi="Times New Roman" w:cs="Times New Roman"/>
          <w:lang w:val="uk-UA"/>
        </w:rPr>
      </w:pPr>
      <w:r w:rsidRPr="00101EBC">
        <w:rPr>
          <w:rFonts w:ascii="Times New Roman" w:hAnsi="Times New Roman" w:cs="Times New Roman"/>
          <w:lang w:val="uk-UA"/>
        </w:rPr>
        <w:t>Про здійснення заходів, спрямованих</w:t>
      </w:r>
    </w:p>
    <w:p w:rsidR="00505312" w:rsidRDefault="00505312" w:rsidP="008B4412">
      <w:pPr>
        <w:outlineLvl w:val="0"/>
        <w:rPr>
          <w:rFonts w:ascii="Times New Roman" w:hAnsi="Times New Roman" w:cs="Times New Roman"/>
          <w:lang w:val="uk-UA"/>
        </w:rPr>
      </w:pPr>
      <w:r w:rsidRPr="00101EBC">
        <w:rPr>
          <w:rFonts w:ascii="Times New Roman" w:hAnsi="Times New Roman" w:cs="Times New Roman"/>
          <w:lang w:val="uk-UA"/>
        </w:rPr>
        <w:t xml:space="preserve">на запобігання порушенням законодавства </w:t>
      </w:r>
    </w:p>
    <w:p w:rsidR="00505312" w:rsidRDefault="00505312" w:rsidP="008B4412">
      <w:pPr>
        <w:outlineLvl w:val="0"/>
        <w:rPr>
          <w:rFonts w:ascii="Times New Roman" w:hAnsi="Times New Roman" w:cs="Times New Roman"/>
          <w:lang w:val="uk-UA"/>
        </w:rPr>
      </w:pPr>
      <w:r w:rsidRPr="00101EBC">
        <w:rPr>
          <w:rFonts w:ascii="Times New Roman" w:hAnsi="Times New Roman" w:cs="Times New Roman"/>
          <w:lang w:val="uk-UA"/>
        </w:rPr>
        <w:t xml:space="preserve">про захист економічної конкуренції </w:t>
      </w:r>
    </w:p>
    <w:p w:rsidR="00505312" w:rsidRPr="00101EBC" w:rsidRDefault="00505312" w:rsidP="008B4412">
      <w:pPr>
        <w:outlineLvl w:val="0"/>
        <w:rPr>
          <w:rFonts w:ascii="Times New Roman" w:hAnsi="Times New Roman" w:cs="Times New Roman"/>
          <w:lang w:val="uk-UA"/>
        </w:rPr>
      </w:pPr>
    </w:p>
    <w:p w:rsidR="00385D57" w:rsidRPr="00385D57" w:rsidRDefault="00505312" w:rsidP="00385D57">
      <w:pPr>
        <w:jc w:val="both"/>
        <w:outlineLvl w:val="0"/>
        <w:rPr>
          <w:rFonts w:ascii="Times New Roman" w:hAnsi="Times New Roman" w:cs="Times New Roman"/>
          <w:lang w:val="uk-UA"/>
        </w:rPr>
      </w:pPr>
      <w:r>
        <w:rPr>
          <w:rFonts w:ascii="Times New Roman" w:hAnsi="Times New Roman" w:cs="Times New Roman"/>
          <w:lang w:val="uk-UA"/>
        </w:rPr>
        <w:t xml:space="preserve">Антимонопольний комітет </w:t>
      </w:r>
      <w:r w:rsidRPr="00101EBC">
        <w:rPr>
          <w:rFonts w:ascii="Times New Roman" w:hAnsi="Times New Roman" w:cs="Times New Roman"/>
          <w:lang w:val="uk-UA"/>
        </w:rPr>
        <w:t>України</w:t>
      </w:r>
      <w:r>
        <w:rPr>
          <w:rFonts w:ascii="Times New Roman" w:hAnsi="Times New Roman" w:cs="Times New Roman"/>
          <w:lang w:val="uk-UA"/>
        </w:rPr>
        <w:t>,</w:t>
      </w:r>
      <w:r w:rsidRPr="00101EBC">
        <w:rPr>
          <w:rFonts w:ascii="Times New Roman" w:hAnsi="Times New Roman" w:cs="Times New Roman"/>
          <w:lang w:val="uk-UA"/>
        </w:rPr>
        <w:t xml:space="preserve"> розглянувши подання відділу ринків фармацевтики Департаменту досліджень і розслідувань ринків виробничої сфери,</w:t>
      </w:r>
      <w:r>
        <w:rPr>
          <w:rFonts w:ascii="Times New Roman" w:hAnsi="Times New Roman" w:cs="Times New Roman"/>
          <w:lang w:val="uk-UA"/>
        </w:rPr>
        <w:t xml:space="preserve"> фармацевтики та рітейлу від  25 березня 2020 року № </w:t>
      </w:r>
      <w:r w:rsidR="00385D57" w:rsidRPr="00385D57">
        <w:rPr>
          <w:rFonts w:ascii="Times New Roman" w:hAnsi="Times New Roman" w:cs="Times New Roman"/>
          <w:lang w:val="uk-UA"/>
        </w:rPr>
        <w:t xml:space="preserve">від </w:t>
      </w:r>
      <w:r w:rsidR="00385D57" w:rsidRPr="002F14A7">
        <w:rPr>
          <w:rFonts w:ascii="Times New Roman" w:hAnsi="Times New Roman" w:cs="Times New Roman"/>
          <w:lang w:val="uk-UA"/>
        </w:rPr>
        <w:t>27</w:t>
      </w:r>
      <w:r w:rsidR="00385D57" w:rsidRPr="00385D57">
        <w:rPr>
          <w:rFonts w:ascii="Times New Roman" w:hAnsi="Times New Roman" w:cs="Times New Roman"/>
          <w:lang w:val="uk-UA"/>
        </w:rPr>
        <w:t>.0</w:t>
      </w:r>
      <w:r w:rsidR="00385D57" w:rsidRPr="002F14A7">
        <w:rPr>
          <w:rFonts w:ascii="Times New Roman" w:hAnsi="Times New Roman" w:cs="Times New Roman"/>
          <w:lang w:val="uk-UA"/>
        </w:rPr>
        <w:t>3</w:t>
      </w:r>
      <w:r w:rsidR="00385D57" w:rsidRPr="00385D57">
        <w:rPr>
          <w:rFonts w:ascii="Times New Roman" w:hAnsi="Times New Roman" w:cs="Times New Roman"/>
          <w:lang w:val="uk-UA"/>
        </w:rPr>
        <w:t>.20</w:t>
      </w:r>
      <w:r w:rsidR="00385D57" w:rsidRPr="002F14A7">
        <w:rPr>
          <w:rFonts w:ascii="Times New Roman" w:hAnsi="Times New Roman" w:cs="Times New Roman"/>
          <w:lang w:val="uk-UA"/>
        </w:rPr>
        <w:t>20</w:t>
      </w:r>
      <w:r w:rsidR="00385D57" w:rsidRPr="00385D57">
        <w:rPr>
          <w:rFonts w:ascii="Times New Roman" w:hAnsi="Times New Roman" w:cs="Times New Roman"/>
          <w:lang w:val="uk-UA"/>
        </w:rPr>
        <w:t xml:space="preserve">  № 126-0</w:t>
      </w:r>
      <w:r w:rsidR="00385D57" w:rsidRPr="002F14A7">
        <w:rPr>
          <w:rFonts w:ascii="Times New Roman" w:hAnsi="Times New Roman" w:cs="Times New Roman"/>
          <w:lang w:val="uk-UA"/>
        </w:rPr>
        <w:t>1</w:t>
      </w:r>
      <w:r w:rsidR="00385D57" w:rsidRPr="00385D57">
        <w:rPr>
          <w:rFonts w:ascii="Times New Roman" w:hAnsi="Times New Roman" w:cs="Times New Roman"/>
          <w:lang w:val="uk-UA"/>
        </w:rPr>
        <w:t>/1</w:t>
      </w:r>
      <w:r w:rsidR="00385D57" w:rsidRPr="002F14A7">
        <w:rPr>
          <w:rFonts w:ascii="Times New Roman" w:hAnsi="Times New Roman" w:cs="Times New Roman"/>
          <w:lang w:val="uk-UA"/>
        </w:rPr>
        <w:t>43</w:t>
      </w:r>
      <w:r w:rsidR="00385D57" w:rsidRPr="00385D57">
        <w:rPr>
          <w:rFonts w:ascii="Times New Roman" w:hAnsi="Times New Roman" w:cs="Times New Roman"/>
          <w:lang w:val="uk-UA"/>
        </w:rPr>
        <w:t>-п</w:t>
      </w:r>
    </w:p>
    <w:p w:rsidR="00505312" w:rsidRPr="00101EBC" w:rsidRDefault="00505312" w:rsidP="00E92B5B">
      <w:pPr>
        <w:widowControl w:val="0"/>
        <w:autoSpaceDE w:val="0"/>
        <w:autoSpaceDN w:val="0"/>
        <w:adjustRightInd w:val="0"/>
        <w:spacing w:before="240" w:after="240"/>
        <w:ind w:firstLine="708"/>
        <w:jc w:val="both"/>
        <w:rPr>
          <w:rFonts w:ascii="Times New Roman" w:hAnsi="Times New Roman" w:cs="Times New Roman"/>
          <w:lang w:val="uk-UA"/>
        </w:rPr>
      </w:pPr>
    </w:p>
    <w:p w:rsidR="00505312" w:rsidRPr="00101EBC" w:rsidRDefault="00505312" w:rsidP="00481C89">
      <w:pPr>
        <w:widowControl w:val="0"/>
        <w:autoSpaceDE w:val="0"/>
        <w:autoSpaceDN w:val="0"/>
        <w:adjustRightInd w:val="0"/>
        <w:spacing w:before="480" w:after="480"/>
        <w:ind w:left="851" w:hanging="851"/>
        <w:jc w:val="center"/>
        <w:rPr>
          <w:rFonts w:ascii="Times New Roman" w:hAnsi="Times New Roman" w:cs="Times New Roman"/>
          <w:b/>
          <w:bCs/>
          <w:lang w:val="uk-UA"/>
        </w:rPr>
      </w:pPr>
      <w:r w:rsidRPr="00101EBC">
        <w:rPr>
          <w:rFonts w:ascii="Times New Roman" w:hAnsi="Times New Roman" w:cs="Times New Roman"/>
          <w:b/>
          <w:bCs/>
          <w:lang w:val="uk-UA"/>
        </w:rPr>
        <w:t>ВСТАНОВИВ:</w:t>
      </w:r>
    </w:p>
    <w:p w:rsidR="00505312" w:rsidRPr="00E41DA8" w:rsidRDefault="00505312" w:rsidP="00265EFD">
      <w:pPr>
        <w:pStyle w:val="a5"/>
        <w:widowControl w:val="0"/>
        <w:numPr>
          <w:ilvl w:val="0"/>
          <w:numId w:val="2"/>
        </w:numPr>
        <w:autoSpaceDE w:val="0"/>
        <w:autoSpaceDN w:val="0"/>
        <w:adjustRightInd w:val="0"/>
        <w:spacing w:before="240" w:after="240"/>
        <w:ind w:hanging="720"/>
        <w:jc w:val="both"/>
        <w:rPr>
          <w:rFonts w:ascii="Times New Roman" w:hAnsi="Times New Roman" w:cs="Times New Roman"/>
          <w:bCs/>
          <w:lang w:val="uk-UA"/>
        </w:rPr>
      </w:pPr>
      <w:r w:rsidRPr="00101EBC">
        <w:rPr>
          <w:rFonts w:ascii="Times New Roman" w:hAnsi="Times New Roman" w:cs="Times New Roman"/>
          <w:b/>
          <w:bCs/>
          <w:lang w:val="uk-UA"/>
        </w:rPr>
        <w:t>П</w:t>
      </w:r>
      <w:r>
        <w:rPr>
          <w:rFonts w:ascii="Times New Roman" w:hAnsi="Times New Roman" w:cs="Times New Roman"/>
          <w:b/>
          <w:bCs/>
          <w:lang w:val="uk-UA"/>
        </w:rPr>
        <w:t>редмет рекомендацій</w:t>
      </w:r>
    </w:p>
    <w:p w:rsidR="00505312" w:rsidRPr="00666909" w:rsidRDefault="00505312" w:rsidP="005F2442">
      <w:pPr>
        <w:pStyle w:val="ListParagraph1"/>
        <w:widowControl w:val="0"/>
        <w:numPr>
          <w:ilvl w:val="0"/>
          <w:numId w:val="1"/>
        </w:numPr>
        <w:tabs>
          <w:tab w:val="left" w:pos="720"/>
        </w:tabs>
        <w:autoSpaceDE w:val="0"/>
        <w:autoSpaceDN w:val="0"/>
        <w:adjustRightInd w:val="0"/>
        <w:spacing w:before="240" w:after="240"/>
        <w:ind w:left="720" w:hanging="720"/>
        <w:jc w:val="both"/>
        <w:rPr>
          <w:rFonts w:ascii="Times New Roman" w:hAnsi="Times New Roman" w:cs="Times New Roman"/>
          <w:lang w:val="uk-UA"/>
        </w:rPr>
      </w:pPr>
      <w:r w:rsidRPr="00943418">
        <w:rPr>
          <w:rFonts w:ascii="Times New Roman" w:hAnsi="Times New Roman" w:cs="Times New Roman"/>
          <w:lang w:val="uk-UA"/>
        </w:rPr>
        <w:t xml:space="preserve">Антимонопольний комітет України (далі – </w:t>
      </w:r>
      <w:r w:rsidRPr="00E41DA8">
        <w:rPr>
          <w:rFonts w:ascii="Times New Roman" w:hAnsi="Times New Roman" w:cs="Times New Roman"/>
          <w:bCs/>
          <w:lang w:val="uk-UA"/>
        </w:rPr>
        <w:t>Комітет</w:t>
      </w:r>
      <w:r w:rsidRPr="00E41DA8">
        <w:rPr>
          <w:rFonts w:ascii="Times New Roman" w:hAnsi="Times New Roman" w:cs="Times New Roman"/>
          <w:lang w:val="uk-UA"/>
        </w:rPr>
        <w:t>)</w:t>
      </w:r>
      <w:r w:rsidRPr="00666909">
        <w:rPr>
          <w:rFonts w:ascii="Times New Roman" w:hAnsi="Times New Roman" w:cs="Times New Roman"/>
          <w:lang w:val="uk-UA"/>
        </w:rPr>
        <w:t xml:space="preserve"> </w:t>
      </w:r>
      <w:r w:rsidR="00E92B5B" w:rsidRPr="00666909">
        <w:rPr>
          <w:rFonts w:ascii="Times New Roman" w:hAnsi="Times New Roman" w:cs="Times New Roman"/>
          <w:lang w:val="uk-UA"/>
        </w:rPr>
        <w:t xml:space="preserve">надає </w:t>
      </w:r>
      <w:r w:rsidR="00E92B5B">
        <w:rPr>
          <w:rFonts w:ascii="Times New Roman" w:hAnsi="Times New Roman" w:cs="Times New Roman"/>
          <w:lang w:val="uk-UA"/>
        </w:rPr>
        <w:t>р</w:t>
      </w:r>
      <w:r w:rsidR="00E92B5B" w:rsidRPr="00666909">
        <w:rPr>
          <w:rFonts w:ascii="Times New Roman" w:hAnsi="Times New Roman" w:cs="Times New Roman"/>
          <w:lang w:val="uk-UA"/>
        </w:rPr>
        <w:t xml:space="preserve">екомендації </w:t>
      </w:r>
      <w:r w:rsidRPr="00666909">
        <w:rPr>
          <w:rFonts w:ascii="Times New Roman" w:hAnsi="Times New Roman" w:cs="Times New Roman"/>
          <w:lang w:val="uk-UA"/>
        </w:rPr>
        <w:t xml:space="preserve">у порядку, передбаченому статтею 7 Закону України «Про Антимонопольний комітет України», у сфері формування та реалізації конкурентної політики  щодо здійснення заходів, спрямованих на запобігання порушенням законодавства про захист економічної конкуренції. </w:t>
      </w:r>
    </w:p>
    <w:p w:rsidR="00505312" w:rsidRPr="00291BAB" w:rsidRDefault="00505312" w:rsidP="005F2442">
      <w:pPr>
        <w:pStyle w:val="ListParagraph1"/>
        <w:widowControl w:val="0"/>
        <w:numPr>
          <w:ilvl w:val="0"/>
          <w:numId w:val="1"/>
        </w:numPr>
        <w:tabs>
          <w:tab w:val="left" w:pos="720"/>
        </w:tabs>
        <w:autoSpaceDE w:val="0"/>
        <w:autoSpaceDN w:val="0"/>
        <w:adjustRightInd w:val="0"/>
        <w:spacing w:before="240" w:after="240"/>
        <w:ind w:left="720" w:hanging="720"/>
        <w:jc w:val="both"/>
        <w:rPr>
          <w:rFonts w:ascii="Times New Roman" w:hAnsi="Times New Roman" w:cs="Times New Roman"/>
          <w:lang w:val="uk-UA"/>
        </w:rPr>
      </w:pPr>
      <w:r w:rsidRPr="00291BAB">
        <w:rPr>
          <w:rFonts w:ascii="Times New Roman" w:hAnsi="Times New Roman" w:cs="Times New Roman"/>
          <w:shd w:val="clear" w:color="auto" w:fill="FFFFFF"/>
          <w:lang w:val="uk-UA"/>
        </w:rPr>
        <w:t xml:space="preserve">У зв’язку з оголошенням ВООЗ пандемії коронавірусу </w:t>
      </w:r>
      <w:r w:rsidRPr="00291BAB">
        <w:rPr>
          <w:rFonts w:ascii="Times New Roman" w:hAnsi="Times New Roman" w:cs="Times New Roman"/>
          <w:shd w:val="clear" w:color="auto" w:fill="FFFFFF"/>
          <w:lang w:val="en-US"/>
        </w:rPr>
        <w:t>COVID</w:t>
      </w:r>
      <w:r w:rsidRPr="00291BAB">
        <w:rPr>
          <w:rFonts w:ascii="Times New Roman" w:hAnsi="Times New Roman" w:cs="Times New Roman"/>
          <w:shd w:val="clear" w:color="auto" w:fill="FFFFFF"/>
          <w:lang w:val="uk-UA"/>
        </w:rPr>
        <w:t>-19</w:t>
      </w:r>
      <w:r>
        <w:rPr>
          <w:rFonts w:ascii="Times New Roman" w:hAnsi="Times New Roman" w:cs="Times New Roman"/>
          <w:shd w:val="clear" w:color="auto" w:fill="FFFFFF"/>
          <w:lang w:val="uk-UA"/>
        </w:rPr>
        <w:t>,</w:t>
      </w:r>
      <w:r w:rsidRPr="00291BAB">
        <w:rPr>
          <w:rFonts w:ascii="Times New Roman" w:hAnsi="Times New Roman" w:cs="Times New Roman"/>
          <w:shd w:val="clear" w:color="auto" w:fill="FFFFFF"/>
          <w:lang w:val="uk-UA"/>
        </w:rPr>
        <w:t xml:space="preserve"> на виконання доручення Кабінету Міністрів України від 06.03.2020 № 9920/0/1-20</w:t>
      </w:r>
      <w:r>
        <w:rPr>
          <w:rFonts w:ascii="Times New Roman" w:hAnsi="Times New Roman" w:cs="Times New Roman"/>
          <w:shd w:val="clear" w:color="auto" w:fill="FFFFFF"/>
          <w:lang w:val="uk-UA"/>
        </w:rPr>
        <w:t>,</w:t>
      </w:r>
      <w:r w:rsidRPr="00291BAB">
        <w:rPr>
          <w:rFonts w:ascii="Times New Roman" w:hAnsi="Times New Roman" w:cs="Times New Roman"/>
          <w:shd w:val="clear" w:color="auto" w:fill="FFFFFF"/>
          <w:lang w:val="uk-UA"/>
        </w:rPr>
        <w:t xml:space="preserve"> </w:t>
      </w:r>
      <w:r>
        <w:rPr>
          <w:rFonts w:ascii="Times New Roman" w:hAnsi="Times New Roman" w:cs="Times New Roman"/>
          <w:shd w:val="clear" w:color="auto" w:fill="FFFFFF"/>
          <w:lang w:val="uk-UA"/>
        </w:rPr>
        <w:t>у</w:t>
      </w:r>
      <w:r w:rsidRPr="00101EBC">
        <w:rPr>
          <w:rFonts w:ascii="Times New Roman" w:hAnsi="Times New Roman" w:cs="Times New Roman"/>
          <w:lang w:val="uk-UA"/>
        </w:rPr>
        <w:t xml:space="preserve"> зв’язку із соціальною важливістю питань</w:t>
      </w:r>
      <w:r w:rsidRPr="00101EBC">
        <w:rPr>
          <w:rFonts w:ascii="Times New Roman" w:hAnsi="Times New Roman" w:cs="Times New Roman"/>
          <w:color w:val="000000"/>
          <w:shd w:val="clear" w:color="auto" w:fill="FFFFFF"/>
          <w:lang w:val="uk-UA"/>
        </w:rPr>
        <w:t xml:space="preserve"> </w:t>
      </w:r>
      <w:r>
        <w:rPr>
          <w:rFonts w:ascii="Times New Roman" w:hAnsi="Times New Roman" w:cs="Times New Roman"/>
          <w:color w:val="000000"/>
          <w:shd w:val="clear" w:color="auto" w:fill="FFFFFF"/>
          <w:lang w:val="uk-UA"/>
        </w:rPr>
        <w:t>забезпечення доступності</w:t>
      </w:r>
      <w:r w:rsidRPr="00E01306">
        <w:rPr>
          <w:rFonts w:ascii="Times New Roman" w:hAnsi="Times New Roman" w:cs="Times New Roman"/>
          <w:color w:val="000000"/>
          <w:shd w:val="clear" w:color="auto" w:fill="FFFFFF"/>
          <w:lang w:val="uk-UA"/>
        </w:rPr>
        <w:t xml:space="preserve"> </w:t>
      </w:r>
      <w:r w:rsidR="007A21A7">
        <w:rPr>
          <w:rFonts w:ascii="Times New Roman" w:hAnsi="Times New Roman" w:cs="Times New Roman"/>
          <w:color w:val="000000"/>
          <w:shd w:val="clear" w:color="auto" w:fill="FFFFFF"/>
          <w:lang w:val="uk-UA"/>
        </w:rPr>
        <w:t xml:space="preserve">для </w:t>
      </w:r>
      <w:r>
        <w:rPr>
          <w:rFonts w:ascii="Times New Roman" w:hAnsi="Times New Roman" w:cs="Times New Roman"/>
          <w:color w:val="000000"/>
          <w:shd w:val="clear" w:color="auto" w:fill="FFFFFF"/>
          <w:lang w:val="uk-UA"/>
        </w:rPr>
        <w:t xml:space="preserve">населення, </w:t>
      </w:r>
      <w:r w:rsidR="00E92B5B">
        <w:rPr>
          <w:rFonts w:ascii="Times New Roman" w:hAnsi="Times New Roman" w:cs="Times New Roman"/>
          <w:color w:val="000000"/>
          <w:shd w:val="clear" w:color="auto" w:fill="FFFFFF"/>
          <w:lang w:val="uk-UA"/>
        </w:rPr>
        <w:t xml:space="preserve">у </w:t>
      </w:r>
      <w:r>
        <w:rPr>
          <w:rFonts w:ascii="Times New Roman" w:hAnsi="Times New Roman" w:cs="Times New Roman"/>
          <w:color w:val="000000"/>
          <w:shd w:val="clear" w:color="auto" w:fill="FFFFFF"/>
          <w:lang w:val="uk-UA"/>
        </w:rPr>
        <w:t>тому числі цінової, лікарських засобів та медичних виробів,</w:t>
      </w:r>
      <w:r w:rsidRPr="00291BAB">
        <w:rPr>
          <w:rFonts w:ascii="Times New Roman" w:hAnsi="Times New Roman" w:cs="Times New Roman"/>
          <w:shd w:val="clear" w:color="auto" w:fill="FFFFFF"/>
          <w:lang w:val="uk-UA"/>
        </w:rPr>
        <w:t xml:space="preserve"> Комітет </w:t>
      </w:r>
      <w:r w:rsidR="00E92B5B">
        <w:rPr>
          <w:rFonts w:ascii="Times New Roman" w:hAnsi="Times New Roman" w:cs="Times New Roman"/>
          <w:shd w:val="clear" w:color="auto" w:fill="FFFFFF"/>
          <w:lang w:val="uk-UA"/>
        </w:rPr>
        <w:t xml:space="preserve">у </w:t>
      </w:r>
      <w:r>
        <w:rPr>
          <w:rFonts w:ascii="Times New Roman" w:hAnsi="Times New Roman" w:cs="Times New Roman"/>
          <w:shd w:val="clear" w:color="auto" w:fill="FFFFFF"/>
          <w:lang w:val="uk-UA"/>
        </w:rPr>
        <w:t xml:space="preserve">межах повноважень </w:t>
      </w:r>
      <w:r w:rsidRPr="00291BAB">
        <w:rPr>
          <w:rFonts w:ascii="Times New Roman" w:hAnsi="Times New Roman" w:cs="Times New Roman"/>
          <w:shd w:val="clear" w:color="auto" w:fill="FFFFFF"/>
          <w:lang w:val="uk-UA"/>
        </w:rPr>
        <w:t xml:space="preserve">проводить дослідження </w:t>
      </w:r>
      <w:r w:rsidRPr="00291BAB">
        <w:rPr>
          <w:rFonts w:ascii="Times New Roman" w:hAnsi="Times New Roman" w:cs="Times New Roman"/>
          <w:lang w:val="uk-UA"/>
        </w:rPr>
        <w:t xml:space="preserve">ринків противірусних лікарських засобів та ринків медичних виробів, що використовуються для індивідуального захисту. </w:t>
      </w:r>
    </w:p>
    <w:p w:rsidR="00505312" w:rsidRPr="00534E6E" w:rsidRDefault="00505312" w:rsidP="008B4412">
      <w:pPr>
        <w:numPr>
          <w:ilvl w:val="0"/>
          <w:numId w:val="1"/>
        </w:numPr>
        <w:tabs>
          <w:tab w:val="left" w:pos="720"/>
        </w:tabs>
        <w:ind w:left="720" w:hanging="720"/>
        <w:jc w:val="both"/>
        <w:rPr>
          <w:rFonts w:ascii="Times New Roman" w:hAnsi="Times New Roman" w:cs="Times New Roman"/>
          <w:lang w:val="uk-UA"/>
        </w:rPr>
      </w:pPr>
      <w:r w:rsidRPr="00534E6E">
        <w:rPr>
          <w:rFonts w:ascii="Times New Roman" w:hAnsi="Times New Roman" w:cs="Times New Roman"/>
          <w:lang w:val="uk-UA"/>
        </w:rPr>
        <w:t xml:space="preserve">Комітет вважає, що </w:t>
      </w:r>
      <w:r w:rsidRPr="00534E6E">
        <w:rPr>
          <w:rFonts w:ascii="Times New Roman" w:hAnsi="Times New Roman" w:cs="Times New Roman"/>
          <w:color w:val="000000"/>
          <w:lang w:val="uk-UA"/>
        </w:rPr>
        <w:t>в умовах проблематики  сьогодення</w:t>
      </w:r>
      <w:r w:rsidRPr="00534E6E">
        <w:rPr>
          <w:rFonts w:ascii="Times New Roman" w:hAnsi="Times New Roman" w:cs="Times New Roman"/>
          <w:lang w:val="uk-UA"/>
        </w:rPr>
        <w:t xml:space="preserve"> д</w:t>
      </w:r>
      <w:r w:rsidRPr="00534E6E">
        <w:rPr>
          <w:rFonts w:ascii="Times New Roman" w:hAnsi="Times New Roman" w:cs="Times New Roman"/>
          <w:color w:val="000000"/>
          <w:lang w:val="uk-UA"/>
        </w:rPr>
        <w:t xml:space="preserve">обросовісна </w:t>
      </w:r>
      <w:r>
        <w:rPr>
          <w:rFonts w:ascii="Times New Roman" w:hAnsi="Times New Roman" w:cs="Times New Roman"/>
          <w:color w:val="000000"/>
          <w:lang w:val="uk-UA"/>
        </w:rPr>
        <w:t xml:space="preserve">та виважена </w:t>
      </w:r>
      <w:r w:rsidRPr="00534E6E">
        <w:rPr>
          <w:rFonts w:ascii="Times New Roman" w:hAnsi="Times New Roman" w:cs="Times New Roman"/>
          <w:color w:val="000000"/>
          <w:lang w:val="uk-UA"/>
        </w:rPr>
        <w:t xml:space="preserve">поведінка учасників фармацевтичних ринків має забезпечити доступність  </w:t>
      </w:r>
      <w:r w:rsidR="007A21A7" w:rsidRPr="00534E6E">
        <w:rPr>
          <w:rFonts w:ascii="Times New Roman" w:hAnsi="Times New Roman" w:cs="Times New Roman"/>
          <w:color w:val="000000"/>
          <w:lang w:val="uk-UA"/>
        </w:rPr>
        <w:t>необхідн</w:t>
      </w:r>
      <w:r w:rsidR="007A21A7">
        <w:rPr>
          <w:rFonts w:ascii="Times New Roman" w:hAnsi="Times New Roman" w:cs="Times New Roman"/>
          <w:color w:val="000000"/>
          <w:lang w:val="uk-UA"/>
        </w:rPr>
        <w:t>их</w:t>
      </w:r>
      <w:r w:rsidR="007A21A7" w:rsidRPr="00534E6E">
        <w:rPr>
          <w:rFonts w:ascii="Times New Roman" w:hAnsi="Times New Roman" w:cs="Times New Roman"/>
          <w:color w:val="000000"/>
          <w:lang w:val="uk-UA"/>
        </w:rPr>
        <w:t xml:space="preserve"> </w:t>
      </w:r>
      <w:r w:rsidRPr="00534E6E">
        <w:rPr>
          <w:rFonts w:ascii="Times New Roman" w:hAnsi="Times New Roman" w:cs="Times New Roman"/>
          <w:color w:val="000000"/>
          <w:lang w:val="uk-UA"/>
        </w:rPr>
        <w:t xml:space="preserve">лікарських засобів та медичних виробів  </w:t>
      </w:r>
      <w:r w:rsidR="00E41DA8">
        <w:rPr>
          <w:rFonts w:ascii="Times New Roman" w:hAnsi="Times New Roman" w:cs="Times New Roman"/>
          <w:color w:val="000000"/>
          <w:lang w:val="uk-UA"/>
        </w:rPr>
        <w:t xml:space="preserve"> </w:t>
      </w:r>
      <w:r w:rsidR="007A21A7">
        <w:rPr>
          <w:rFonts w:ascii="Times New Roman" w:hAnsi="Times New Roman" w:cs="Times New Roman"/>
          <w:color w:val="000000"/>
          <w:lang w:val="uk-UA"/>
        </w:rPr>
        <w:t>для</w:t>
      </w:r>
      <w:r w:rsidR="00E41DA8">
        <w:rPr>
          <w:rFonts w:ascii="Times New Roman" w:hAnsi="Times New Roman" w:cs="Times New Roman"/>
          <w:color w:val="000000"/>
          <w:lang w:val="uk-UA"/>
        </w:rPr>
        <w:t xml:space="preserve"> </w:t>
      </w:r>
      <w:r w:rsidR="007A21A7" w:rsidRPr="00534E6E">
        <w:rPr>
          <w:rFonts w:ascii="Times New Roman" w:hAnsi="Times New Roman" w:cs="Times New Roman"/>
          <w:color w:val="000000"/>
          <w:lang w:val="uk-UA"/>
        </w:rPr>
        <w:t>безпосередньо</w:t>
      </w:r>
      <w:r w:rsidR="007A21A7">
        <w:rPr>
          <w:rFonts w:ascii="Times New Roman" w:hAnsi="Times New Roman" w:cs="Times New Roman"/>
          <w:color w:val="000000"/>
          <w:lang w:val="uk-UA"/>
        </w:rPr>
        <w:t>го</w:t>
      </w:r>
      <w:r w:rsidR="007A21A7" w:rsidRPr="00534E6E">
        <w:rPr>
          <w:rFonts w:ascii="Times New Roman" w:hAnsi="Times New Roman" w:cs="Times New Roman"/>
          <w:color w:val="000000"/>
          <w:lang w:val="uk-UA"/>
        </w:rPr>
        <w:t xml:space="preserve"> споживач</w:t>
      </w:r>
      <w:r w:rsidR="007A21A7">
        <w:rPr>
          <w:rFonts w:ascii="Times New Roman" w:hAnsi="Times New Roman" w:cs="Times New Roman"/>
          <w:color w:val="000000"/>
          <w:lang w:val="uk-UA"/>
        </w:rPr>
        <w:t>а</w:t>
      </w:r>
      <w:r w:rsidRPr="00534E6E">
        <w:rPr>
          <w:rFonts w:ascii="Times New Roman" w:hAnsi="Times New Roman" w:cs="Times New Roman"/>
          <w:color w:val="000000"/>
          <w:lang w:val="uk-UA"/>
        </w:rPr>
        <w:t>.</w:t>
      </w:r>
    </w:p>
    <w:p w:rsidR="00505312" w:rsidRPr="00101EBC" w:rsidRDefault="00505312" w:rsidP="00E17121">
      <w:pPr>
        <w:pStyle w:val="a5"/>
        <w:tabs>
          <w:tab w:val="num" w:pos="720"/>
        </w:tabs>
        <w:autoSpaceDE w:val="0"/>
        <w:autoSpaceDN w:val="0"/>
        <w:adjustRightInd w:val="0"/>
        <w:spacing w:before="240" w:after="240"/>
        <w:ind w:left="0"/>
        <w:jc w:val="both"/>
        <w:rPr>
          <w:rFonts w:ascii="Times New Roman" w:hAnsi="Times New Roman" w:cs="Times New Roman"/>
          <w:b/>
          <w:bCs/>
          <w:lang w:val="uk-UA"/>
        </w:rPr>
      </w:pPr>
      <w:r>
        <w:rPr>
          <w:color w:val="000000"/>
          <w:sz w:val="28"/>
          <w:szCs w:val="28"/>
          <w:lang w:val="uk-UA"/>
        </w:rPr>
        <w:lastRenderedPageBreak/>
        <w:t xml:space="preserve"> </w:t>
      </w:r>
      <w:r>
        <w:rPr>
          <w:rFonts w:ascii="Times New Roman" w:hAnsi="Times New Roman" w:cs="Times New Roman"/>
          <w:b/>
          <w:bCs/>
          <w:lang w:val="uk-UA"/>
        </w:rPr>
        <w:t>2</w:t>
      </w:r>
      <w:r w:rsidRPr="00101EBC">
        <w:rPr>
          <w:rFonts w:ascii="Times New Roman" w:hAnsi="Times New Roman" w:cs="Times New Roman"/>
          <w:b/>
          <w:bCs/>
          <w:lang w:val="uk-UA"/>
        </w:rPr>
        <w:t xml:space="preserve">. </w:t>
      </w:r>
      <w:r>
        <w:rPr>
          <w:rFonts w:ascii="Times New Roman" w:hAnsi="Times New Roman" w:cs="Times New Roman"/>
          <w:b/>
          <w:bCs/>
          <w:lang w:val="uk-UA"/>
        </w:rPr>
        <w:t xml:space="preserve">        </w:t>
      </w:r>
      <w:r w:rsidRPr="00101EBC">
        <w:rPr>
          <w:rFonts w:ascii="Times New Roman" w:hAnsi="Times New Roman" w:cs="Times New Roman"/>
          <w:b/>
          <w:bCs/>
          <w:lang w:val="uk-UA"/>
        </w:rPr>
        <w:t>І</w:t>
      </w:r>
      <w:r>
        <w:rPr>
          <w:rFonts w:ascii="Times New Roman" w:hAnsi="Times New Roman" w:cs="Times New Roman"/>
          <w:b/>
          <w:bCs/>
          <w:lang w:val="uk-UA"/>
        </w:rPr>
        <w:t xml:space="preserve">нформація щодо товарних ринків </w:t>
      </w:r>
    </w:p>
    <w:p w:rsidR="00505312" w:rsidRPr="00810DAD" w:rsidRDefault="00505312" w:rsidP="00C07090">
      <w:pPr>
        <w:pStyle w:val="a5"/>
        <w:numPr>
          <w:ilvl w:val="0"/>
          <w:numId w:val="1"/>
        </w:numPr>
        <w:tabs>
          <w:tab w:val="left" w:pos="720"/>
        </w:tabs>
        <w:ind w:left="720" w:hanging="720"/>
        <w:jc w:val="both"/>
        <w:rPr>
          <w:rFonts w:ascii="Times New Roman" w:hAnsi="Times New Roman" w:cs="Times New Roman"/>
          <w:lang w:val="uk-UA"/>
        </w:rPr>
      </w:pPr>
      <w:r w:rsidRPr="00810DAD">
        <w:rPr>
          <w:rFonts w:ascii="Times New Roman" w:hAnsi="Times New Roman" w:cs="Times New Roman"/>
          <w:shd w:val="clear" w:color="auto" w:fill="FFFFFF"/>
          <w:lang w:val="uk-UA"/>
        </w:rPr>
        <w:t>За змістом своєї діяльності на різних ланках системи, що забезпечує населення готовими для використання лікарськими засобами, можна виділити, зокрема, такі групи учасників:</w:t>
      </w:r>
    </w:p>
    <w:p w:rsidR="00505312" w:rsidRPr="00810DAD" w:rsidRDefault="00505312" w:rsidP="00C07090">
      <w:pPr>
        <w:pStyle w:val="2"/>
        <w:tabs>
          <w:tab w:val="left" w:pos="720"/>
        </w:tabs>
        <w:spacing w:before="0" w:after="0"/>
        <w:ind w:left="720" w:hanging="720"/>
        <w:jc w:val="both"/>
        <w:rPr>
          <w:rFonts w:ascii="Times New Roman" w:hAnsi="Times New Roman" w:cs="Times New Roman"/>
          <w:b w:val="0"/>
          <w:bCs w:val="0"/>
          <w:i w:val="0"/>
          <w:iCs w:val="0"/>
          <w:color w:val="000000"/>
          <w:sz w:val="24"/>
          <w:szCs w:val="24"/>
          <w:shd w:val="clear" w:color="auto" w:fill="FFFFFF"/>
        </w:rPr>
      </w:pPr>
      <w:r w:rsidRPr="00810DAD">
        <w:rPr>
          <w:rFonts w:ascii="Times New Roman" w:hAnsi="Times New Roman" w:cs="Times New Roman"/>
          <w:b w:val="0"/>
          <w:bCs w:val="0"/>
          <w:i w:val="0"/>
          <w:iCs w:val="0"/>
          <w:color w:val="000000"/>
          <w:sz w:val="24"/>
          <w:szCs w:val="24"/>
          <w:shd w:val="clear" w:color="auto" w:fill="FFFFFF"/>
          <w:lang w:val="uk-UA"/>
        </w:rPr>
        <w:tab/>
      </w:r>
      <w:r w:rsidRPr="00810DAD">
        <w:rPr>
          <w:rFonts w:ascii="Times New Roman" w:hAnsi="Times New Roman" w:cs="Times New Roman"/>
          <w:b w:val="0"/>
          <w:bCs w:val="0"/>
          <w:i w:val="0"/>
          <w:iCs w:val="0"/>
          <w:color w:val="000000"/>
          <w:sz w:val="24"/>
          <w:szCs w:val="24"/>
          <w:shd w:val="clear" w:color="auto" w:fill="FFFFFF"/>
        </w:rPr>
        <w:t>- вітчизнян</w:t>
      </w:r>
      <w:r>
        <w:rPr>
          <w:rFonts w:ascii="Times New Roman" w:hAnsi="Times New Roman" w:cs="Times New Roman"/>
          <w:b w:val="0"/>
          <w:bCs w:val="0"/>
          <w:i w:val="0"/>
          <w:iCs w:val="0"/>
          <w:color w:val="000000"/>
          <w:sz w:val="24"/>
          <w:szCs w:val="24"/>
          <w:shd w:val="clear" w:color="auto" w:fill="FFFFFF"/>
          <w:lang w:val="uk-UA"/>
        </w:rPr>
        <w:t xml:space="preserve">і </w:t>
      </w:r>
      <w:r w:rsidRPr="00810DAD">
        <w:rPr>
          <w:rFonts w:ascii="Times New Roman" w:hAnsi="Times New Roman" w:cs="Times New Roman"/>
          <w:b w:val="0"/>
          <w:bCs w:val="0"/>
          <w:i w:val="0"/>
          <w:iCs w:val="0"/>
          <w:color w:val="000000"/>
          <w:sz w:val="24"/>
          <w:szCs w:val="24"/>
          <w:shd w:val="clear" w:color="auto" w:fill="FFFFFF"/>
        </w:rPr>
        <w:t>виробники лікарських засобів;</w:t>
      </w:r>
    </w:p>
    <w:p w:rsidR="00505312" w:rsidRPr="00810DAD" w:rsidRDefault="00505312" w:rsidP="00C07090">
      <w:pPr>
        <w:pStyle w:val="2"/>
        <w:tabs>
          <w:tab w:val="left" w:pos="720"/>
        </w:tabs>
        <w:spacing w:before="0" w:after="0"/>
        <w:ind w:left="720" w:hanging="720"/>
        <w:jc w:val="both"/>
        <w:rPr>
          <w:rFonts w:ascii="Times New Roman" w:hAnsi="Times New Roman" w:cs="Times New Roman"/>
          <w:b w:val="0"/>
          <w:bCs w:val="0"/>
          <w:i w:val="0"/>
          <w:iCs w:val="0"/>
          <w:color w:val="000000"/>
          <w:sz w:val="24"/>
          <w:szCs w:val="24"/>
          <w:shd w:val="clear" w:color="auto" w:fill="FFFFFF"/>
        </w:rPr>
      </w:pPr>
      <w:r w:rsidRPr="00810DAD">
        <w:rPr>
          <w:rFonts w:ascii="Times New Roman" w:hAnsi="Times New Roman" w:cs="Times New Roman"/>
          <w:b w:val="0"/>
          <w:bCs w:val="0"/>
          <w:i w:val="0"/>
          <w:iCs w:val="0"/>
          <w:color w:val="000000"/>
          <w:sz w:val="24"/>
          <w:szCs w:val="24"/>
          <w:shd w:val="clear" w:color="auto" w:fill="FFFFFF"/>
        </w:rPr>
        <w:tab/>
        <w:t>- представництва іноземних виробникі</w:t>
      </w:r>
      <w:proofErr w:type="gramStart"/>
      <w:r w:rsidRPr="00810DAD">
        <w:rPr>
          <w:rFonts w:ascii="Times New Roman" w:hAnsi="Times New Roman" w:cs="Times New Roman"/>
          <w:b w:val="0"/>
          <w:bCs w:val="0"/>
          <w:i w:val="0"/>
          <w:iCs w:val="0"/>
          <w:color w:val="000000"/>
          <w:sz w:val="24"/>
          <w:szCs w:val="24"/>
          <w:shd w:val="clear" w:color="auto" w:fill="FFFFFF"/>
        </w:rPr>
        <w:t>в</w:t>
      </w:r>
      <w:proofErr w:type="gramEnd"/>
      <w:r w:rsidRPr="00810DAD">
        <w:rPr>
          <w:rFonts w:ascii="Times New Roman" w:hAnsi="Times New Roman" w:cs="Times New Roman"/>
          <w:b w:val="0"/>
          <w:bCs w:val="0"/>
          <w:i w:val="0"/>
          <w:iCs w:val="0"/>
          <w:color w:val="000000"/>
          <w:sz w:val="24"/>
          <w:szCs w:val="24"/>
          <w:shd w:val="clear" w:color="auto" w:fill="FFFFFF"/>
        </w:rPr>
        <w:t xml:space="preserve"> (</w:t>
      </w:r>
      <w:proofErr w:type="gramStart"/>
      <w:r w:rsidRPr="00810DAD">
        <w:rPr>
          <w:rFonts w:ascii="Times New Roman" w:hAnsi="Times New Roman" w:cs="Times New Roman"/>
          <w:b w:val="0"/>
          <w:bCs w:val="0"/>
          <w:i w:val="0"/>
          <w:iCs w:val="0"/>
          <w:color w:val="000000"/>
          <w:sz w:val="24"/>
          <w:szCs w:val="24"/>
          <w:shd w:val="clear" w:color="auto" w:fill="FFFFFF"/>
        </w:rPr>
        <w:t>без</w:t>
      </w:r>
      <w:proofErr w:type="gramEnd"/>
      <w:r w:rsidRPr="00810DAD">
        <w:rPr>
          <w:rFonts w:ascii="Times New Roman" w:hAnsi="Times New Roman" w:cs="Times New Roman"/>
          <w:b w:val="0"/>
          <w:bCs w:val="0"/>
          <w:i w:val="0"/>
          <w:iCs w:val="0"/>
          <w:color w:val="000000"/>
          <w:sz w:val="24"/>
          <w:szCs w:val="24"/>
          <w:shd w:val="clear" w:color="auto" w:fill="FFFFFF"/>
        </w:rPr>
        <w:t xml:space="preserve"> права/з правом юридичної особи);</w:t>
      </w:r>
    </w:p>
    <w:p w:rsidR="00505312" w:rsidRPr="00810DAD" w:rsidRDefault="00505312" w:rsidP="00C07090">
      <w:pPr>
        <w:pStyle w:val="2"/>
        <w:tabs>
          <w:tab w:val="left" w:pos="720"/>
        </w:tabs>
        <w:spacing w:before="0" w:after="0"/>
        <w:ind w:left="720" w:hanging="720"/>
        <w:jc w:val="both"/>
        <w:rPr>
          <w:rFonts w:ascii="Times New Roman" w:hAnsi="Times New Roman" w:cs="Times New Roman"/>
          <w:b w:val="0"/>
          <w:bCs w:val="0"/>
          <w:i w:val="0"/>
          <w:iCs w:val="0"/>
          <w:color w:val="000000"/>
          <w:sz w:val="24"/>
          <w:szCs w:val="24"/>
          <w:shd w:val="clear" w:color="auto" w:fill="FFFFFF"/>
        </w:rPr>
      </w:pPr>
      <w:r w:rsidRPr="00810DAD">
        <w:rPr>
          <w:rFonts w:ascii="Times New Roman" w:hAnsi="Times New Roman" w:cs="Times New Roman"/>
          <w:b w:val="0"/>
          <w:bCs w:val="0"/>
          <w:i w:val="0"/>
          <w:iCs w:val="0"/>
          <w:color w:val="000000"/>
          <w:sz w:val="24"/>
          <w:szCs w:val="24"/>
          <w:shd w:val="clear" w:color="auto" w:fill="FFFFFF"/>
        </w:rPr>
        <w:t xml:space="preserve"> </w:t>
      </w:r>
      <w:r w:rsidRPr="00810DAD">
        <w:rPr>
          <w:rFonts w:ascii="Times New Roman" w:hAnsi="Times New Roman" w:cs="Times New Roman"/>
          <w:b w:val="0"/>
          <w:bCs w:val="0"/>
          <w:i w:val="0"/>
          <w:iCs w:val="0"/>
          <w:color w:val="000000"/>
          <w:sz w:val="24"/>
          <w:szCs w:val="24"/>
          <w:shd w:val="clear" w:color="auto" w:fill="FFFFFF"/>
        </w:rPr>
        <w:tab/>
        <w:t>- імпортери (дистриб’ютори);</w:t>
      </w:r>
    </w:p>
    <w:p w:rsidR="00505312" w:rsidRPr="00810DAD" w:rsidRDefault="00505312" w:rsidP="00E01306">
      <w:pPr>
        <w:pStyle w:val="2"/>
        <w:tabs>
          <w:tab w:val="left" w:pos="900"/>
          <w:tab w:val="left" w:pos="1440"/>
        </w:tabs>
        <w:spacing w:before="0" w:after="0"/>
        <w:ind w:left="720" w:hanging="720"/>
        <w:jc w:val="both"/>
        <w:rPr>
          <w:rFonts w:ascii="Times New Roman" w:hAnsi="Times New Roman" w:cs="Times New Roman"/>
          <w:b w:val="0"/>
          <w:bCs w:val="0"/>
          <w:i w:val="0"/>
          <w:iCs w:val="0"/>
          <w:color w:val="000000"/>
          <w:sz w:val="24"/>
          <w:szCs w:val="24"/>
          <w:shd w:val="clear" w:color="auto" w:fill="FFFFFF"/>
        </w:rPr>
      </w:pPr>
      <w:r w:rsidRPr="00810DAD">
        <w:rPr>
          <w:rFonts w:ascii="Times New Roman" w:hAnsi="Times New Roman" w:cs="Times New Roman"/>
          <w:b w:val="0"/>
          <w:bCs w:val="0"/>
          <w:i w:val="0"/>
          <w:iCs w:val="0"/>
          <w:color w:val="000000"/>
          <w:sz w:val="24"/>
          <w:szCs w:val="24"/>
          <w:shd w:val="clear" w:color="auto" w:fill="FFFFFF"/>
        </w:rPr>
        <w:tab/>
        <w:t>- суб’єкти господарювання, що здійснюють оптову торгівлю лікарськими засобами</w:t>
      </w:r>
      <w:r w:rsidRPr="00810DAD">
        <w:rPr>
          <w:rFonts w:ascii="Times New Roman" w:hAnsi="Times New Roman" w:cs="Times New Roman"/>
          <w:b w:val="0"/>
          <w:bCs w:val="0"/>
          <w:i w:val="0"/>
          <w:iCs w:val="0"/>
          <w:color w:val="000000"/>
          <w:sz w:val="24"/>
          <w:szCs w:val="24"/>
        </w:rPr>
        <w:t xml:space="preserve"> </w:t>
      </w:r>
      <w:r w:rsidRPr="00810DAD">
        <w:rPr>
          <w:rFonts w:ascii="Times New Roman" w:hAnsi="Times New Roman" w:cs="Times New Roman"/>
          <w:b w:val="0"/>
          <w:bCs w:val="0"/>
          <w:i w:val="0"/>
          <w:iCs w:val="0"/>
          <w:color w:val="000000"/>
          <w:sz w:val="24"/>
          <w:szCs w:val="24"/>
          <w:lang w:val="uk-UA"/>
        </w:rPr>
        <w:t xml:space="preserve">     </w:t>
      </w:r>
      <w:r w:rsidRPr="00810DAD">
        <w:rPr>
          <w:rFonts w:ascii="Times New Roman" w:hAnsi="Times New Roman" w:cs="Times New Roman"/>
          <w:b w:val="0"/>
          <w:bCs w:val="0"/>
          <w:i w:val="0"/>
          <w:iCs w:val="0"/>
          <w:color w:val="000000"/>
          <w:sz w:val="24"/>
          <w:szCs w:val="24"/>
          <w:lang w:val="uk-UA"/>
        </w:rPr>
        <w:tab/>
      </w:r>
      <w:r w:rsidRPr="00810DAD">
        <w:rPr>
          <w:rFonts w:ascii="Times New Roman" w:hAnsi="Times New Roman" w:cs="Times New Roman"/>
          <w:b w:val="0"/>
          <w:bCs w:val="0"/>
          <w:i w:val="0"/>
          <w:iCs w:val="0"/>
          <w:color w:val="000000"/>
          <w:sz w:val="24"/>
          <w:szCs w:val="24"/>
        </w:rPr>
        <w:t>(</w:t>
      </w:r>
      <w:proofErr w:type="gramStart"/>
      <w:r w:rsidRPr="00810DAD">
        <w:rPr>
          <w:rFonts w:ascii="Times New Roman" w:hAnsi="Times New Roman" w:cs="Times New Roman"/>
          <w:b w:val="0"/>
          <w:bCs w:val="0"/>
          <w:i w:val="0"/>
          <w:iCs w:val="0"/>
          <w:color w:val="000000"/>
          <w:sz w:val="24"/>
          <w:szCs w:val="24"/>
        </w:rPr>
        <w:t>у</w:t>
      </w:r>
      <w:proofErr w:type="gramEnd"/>
      <w:r w:rsidRPr="00810DAD">
        <w:rPr>
          <w:rFonts w:ascii="Times New Roman" w:hAnsi="Times New Roman" w:cs="Times New Roman"/>
          <w:b w:val="0"/>
          <w:bCs w:val="0"/>
          <w:i w:val="0"/>
          <w:iCs w:val="0"/>
          <w:color w:val="000000"/>
          <w:sz w:val="24"/>
          <w:szCs w:val="24"/>
        </w:rPr>
        <w:t xml:space="preserve"> </w:t>
      </w:r>
      <w:r w:rsidRPr="00810DAD">
        <w:rPr>
          <w:rFonts w:ascii="Times New Roman" w:hAnsi="Times New Roman" w:cs="Times New Roman"/>
          <w:b w:val="0"/>
          <w:bCs w:val="0"/>
          <w:i w:val="0"/>
          <w:iCs w:val="0"/>
          <w:color w:val="000000"/>
          <w:sz w:val="24"/>
          <w:szCs w:val="24"/>
          <w:lang w:val="uk-UA"/>
        </w:rPr>
        <w:t>т</w:t>
      </w:r>
      <w:r w:rsidRPr="00810DAD">
        <w:rPr>
          <w:rFonts w:ascii="Times New Roman" w:hAnsi="Times New Roman" w:cs="Times New Roman"/>
          <w:b w:val="0"/>
          <w:bCs w:val="0"/>
          <w:i w:val="0"/>
          <w:iCs w:val="0"/>
          <w:color w:val="000000"/>
          <w:sz w:val="24"/>
          <w:szCs w:val="24"/>
        </w:rPr>
        <w:t>ому числі асортиментні компанії)</w:t>
      </w:r>
      <w:r w:rsidRPr="00810DAD">
        <w:rPr>
          <w:rFonts w:ascii="Times New Roman" w:hAnsi="Times New Roman" w:cs="Times New Roman"/>
          <w:b w:val="0"/>
          <w:bCs w:val="0"/>
          <w:i w:val="0"/>
          <w:iCs w:val="0"/>
          <w:color w:val="000000"/>
          <w:sz w:val="24"/>
          <w:szCs w:val="24"/>
          <w:shd w:val="clear" w:color="auto" w:fill="FFFFFF"/>
        </w:rPr>
        <w:t>;</w:t>
      </w:r>
    </w:p>
    <w:p w:rsidR="00505312" w:rsidRPr="00810DAD" w:rsidRDefault="00505312" w:rsidP="00C07090">
      <w:pPr>
        <w:pStyle w:val="2"/>
        <w:tabs>
          <w:tab w:val="left" w:pos="720"/>
        </w:tabs>
        <w:spacing w:before="0" w:after="0"/>
        <w:ind w:left="720" w:hanging="720"/>
        <w:jc w:val="both"/>
        <w:rPr>
          <w:rFonts w:ascii="Times New Roman" w:hAnsi="Times New Roman" w:cs="Times New Roman"/>
          <w:b w:val="0"/>
          <w:bCs w:val="0"/>
          <w:i w:val="0"/>
          <w:iCs w:val="0"/>
          <w:color w:val="000000"/>
          <w:sz w:val="24"/>
          <w:szCs w:val="24"/>
          <w:shd w:val="clear" w:color="auto" w:fill="FFFFFF"/>
        </w:rPr>
      </w:pPr>
      <w:r w:rsidRPr="00810DAD">
        <w:rPr>
          <w:rFonts w:ascii="Times New Roman" w:hAnsi="Times New Roman" w:cs="Times New Roman"/>
          <w:b w:val="0"/>
          <w:bCs w:val="0"/>
          <w:i w:val="0"/>
          <w:iCs w:val="0"/>
          <w:color w:val="000000"/>
          <w:sz w:val="24"/>
          <w:szCs w:val="24"/>
          <w:shd w:val="clear" w:color="auto" w:fill="FFFFFF"/>
        </w:rPr>
        <w:tab/>
        <w:t>- суб’єкти господарювання, що здійснюють роздрібну торгівлю лікарськими засобами</w:t>
      </w:r>
      <w:r w:rsidRPr="00810DAD">
        <w:rPr>
          <w:rFonts w:ascii="Times New Roman" w:hAnsi="Times New Roman" w:cs="Times New Roman"/>
          <w:b w:val="0"/>
          <w:bCs w:val="0"/>
          <w:i w:val="0"/>
          <w:iCs w:val="0"/>
          <w:color w:val="000000"/>
          <w:sz w:val="24"/>
          <w:szCs w:val="24"/>
          <w:shd w:val="clear" w:color="auto" w:fill="FFFFFF"/>
          <w:lang w:val="uk-UA"/>
        </w:rPr>
        <w:t>.</w:t>
      </w:r>
    </w:p>
    <w:p w:rsidR="00505312" w:rsidRPr="00810DAD" w:rsidRDefault="00505312" w:rsidP="00C07090">
      <w:pPr>
        <w:pStyle w:val="2"/>
        <w:tabs>
          <w:tab w:val="left" w:pos="720"/>
        </w:tabs>
        <w:spacing w:before="0" w:after="0"/>
        <w:ind w:left="720" w:hanging="720"/>
        <w:jc w:val="both"/>
        <w:rPr>
          <w:rFonts w:ascii="Times New Roman" w:hAnsi="Times New Roman" w:cs="Times New Roman"/>
          <w:sz w:val="24"/>
          <w:szCs w:val="24"/>
          <w:lang w:val="uk-UA"/>
        </w:rPr>
      </w:pPr>
      <w:r w:rsidRPr="00810DAD">
        <w:rPr>
          <w:rFonts w:ascii="Times New Roman" w:hAnsi="Times New Roman" w:cs="Times New Roman"/>
          <w:color w:val="000000"/>
          <w:sz w:val="24"/>
          <w:szCs w:val="24"/>
          <w:shd w:val="clear" w:color="auto" w:fill="FFFFFF"/>
        </w:rPr>
        <w:tab/>
        <w:t xml:space="preserve"> </w:t>
      </w:r>
      <w:r w:rsidRPr="00810DAD">
        <w:rPr>
          <w:rFonts w:ascii="Times New Roman" w:hAnsi="Times New Roman" w:cs="Times New Roman"/>
          <w:sz w:val="24"/>
          <w:szCs w:val="24"/>
        </w:rPr>
        <w:tab/>
      </w:r>
      <w:r w:rsidRPr="00810DAD">
        <w:rPr>
          <w:rFonts w:ascii="Times New Roman" w:hAnsi="Times New Roman" w:cs="Times New Roman"/>
          <w:sz w:val="24"/>
          <w:szCs w:val="24"/>
          <w:lang w:val="uk-UA"/>
        </w:rPr>
        <w:tab/>
      </w:r>
    </w:p>
    <w:p w:rsidR="00505312" w:rsidRPr="00810DAD"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eastAsia="ru-RU"/>
        </w:rPr>
      </w:pPr>
      <w:r w:rsidRPr="00810DAD">
        <w:rPr>
          <w:rFonts w:ascii="Times New Roman" w:hAnsi="Times New Roman" w:cs="Times New Roman"/>
          <w:lang w:val="uk-UA"/>
        </w:rPr>
        <w:t xml:space="preserve">Учасники </w:t>
      </w:r>
      <w:r w:rsidR="0032680C">
        <w:rPr>
          <w:rFonts w:ascii="Times New Roman" w:hAnsi="Times New Roman" w:cs="Times New Roman"/>
          <w:lang w:val="uk-UA"/>
        </w:rPr>
        <w:t xml:space="preserve">ланцюга </w:t>
      </w:r>
      <w:r w:rsidRPr="00810DAD">
        <w:rPr>
          <w:rFonts w:ascii="Times New Roman" w:hAnsi="Times New Roman" w:cs="Times New Roman"/>
          <w:lang w:val="uk-UA"/>
        </w:rPr>
        <w:t>обігу лікарських засобів діють на різних товарних ринках.</w:t>
      </w:r>
    </w:p>
    <w:p w:rsidR="00505312" w:rsidRPr="00810DAD"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eastAsia="ru-RU"/>
        </w:rPr>
      </w:pPr>
      <w:r w:rsidRPr="00810DAD">
        <w:rPr>
          <w:rFonts w:ascii="Times New Roman" w:hAnsi="Times New Roman" w:cs="Times New Roman"/>
          <w:lang w:val="uk-UA"/>
        </w:rPr>
        <w:t>Рівень конкуренції на відповідному ринку залежить від товарних меж ринку, який визнача</w:t>
      </w:r>
      <w:r w:rsidR="0032680C">
        <w:rPr>
          <w:rFonts w:ascii="Times New Roman" w:hAnsi="Times New Roman" w:cs="Times New Roman"/>
          <w:lang w:val="uk-UA"/>
        </w:rPr>
        <w:t>є</w:t>
      </w:r>
      <w:r w:rsidRPr="00810DAD">
        <w:rPr>
          <w:rFonts w:ascii="Times New Roman" w:hAnsi="Times New Roman" w:cs="Times New Roman"/>
          <w:lang w:val="uk-UA"/>
        </w:rPr>
        <w:t>тьс</w:t>
      </w:r>
      <w:r w:rsidR="00F40AA0">
        <w:rPr>
          <w:rFonts w:ascii="Times New Roman" w:hAnsi="Times New Roman" w:cs="Times New Roman"/>
          <w:lang w:val="uk-UA"/>
        </w:rPr>
        <w:t>я</w:t>
      </w:r>
      <w:r w:rsidRPr="00810DAD">
        <w:rPr>
          <w:rFonts w:ascii="Times New Roman" w:hAnsi="Times New Roman" w:cs="Times New Roman"/>
          <w:lang w:val="uk-UA"/>
        </w:rPr>
        <w:t xml:space="preserve">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rsidR="00505312" w:rsidRPr="00040B22"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rPr>
      </w:pPr>
      <w:r w:rsidRPr="00810DAD">
        <w:rPr>
          <w:rFonts w:ascii="Times New Roman" w:hAnsi="Times New Roman" w:cs="Times New Roman"/>
          <w:lang w:val="uk-UA" w:eastAsia="ru-RU"/>
        </w:rPr>
        <w:t>На рівні виробництва</w:t>
      </w:r>
      <w:r w:rsidR="0032680C">
        <w:rPr>
          <w:rFonts w:ascii="Times New Roman" w:hAnsi="Times New Roman" w:cs="Times New Roman"/>
          <w:lang w:val="uk-UA" w:eastAsia="ru-RU"/>
        </w:rPr>
        <w:t xml:space="preserve"> </w:t>
      </w:r>
      <w:r w:rsidRPr="00810DAD">
        <w:rPr>
          <w:rFonts w:ascii="Times New Roman" w:hAnsi="Times New Roman" w:cs="Times New Roman"/>
          <w:lang w:val="uk-UA" w:eastAsia="ru-RU"/>
        </w:rPr>
        <w:t>/</w:t>
      </w:r>
      <w:r w:rsidR="0032680C">
        <w:rPr>
          <w:rFonts w:ascii="Times New Roman" w:hAnsi="Times New Roman" w:cs="Times New Roman"/>
          <w:lang w:val="uk-UA" w:eastAsia="ru-RU"/>
        </w:rPr>
        <w:t xml:space="preserve"> </w:t>
      </w:r>
      <w:r w:rsidRPr="00810DAD">
        <w:rPr>
          <w:rFonts w:ascii="Times New Roman" w:hAnsi="Times New Roman" w:cs="Times New Roman"/>
          <w:lang w:val="uk-UA" w:eastAsia="ru-RU"/>
        </w:rPr>
        <w:t>імпорту лікарських засобів основними учасниками ринків відповідних лікарських засобів є вітчизняні виробники лікарських засобів, представництва іноземних виробників, імпортери.</w:t>
      </w:r>
      <w:r>
        <w:rPr>
          <w:rFonts w:ascii="Times New Roman" w:hAnsi="Times New Roman" w:cs="Times New Roman"/>
          <w:lang w:val="uk-UA" w:eastAsia="ru-RU"/>
        </w:rPr>
        <w:t xml:space="preserve"> </w:t>
      </w:r>
      <w:r w:rsidRPr="00810DAD">
        <w:rPr>
          <w:rFonts w:ascii="Times New Roman" w:hAnsi="Times New Roman" w:cs="Times New Roman"/>
          <w:lang w:val="uk-UA"/>
        </w:rPr>
        <w:t>Сфера виробництва</w:t>
      </w:r>
      <w:r w:rsidR="0032680C">
        <w:rPr>
          <w:rFonts w:ascii="Times New Roman" w:hAnsi="Times New Roman" w:cs="Times New Roman"/>
          <w:lang w:val="uk-UA"/>
        </w:rPr>
        <w:t xml:space="preserve"> </w:t>
      </w:r>
      <w:r w:rsidRPr="00810DAD">
        <w:rPr>
          <w:rFonts w:ascii="Times New Roman" w:hAnsi="Times New Roman" w:cs="Times New Roman"/>
          <w:lang w:val="uk-UA"/>
        </w:rPr>
        <w:t>/</w:t>
      </w:r>
      <w:r w:rsidR="0032680C">
        <w:rPr>
          <w:rFonts w:ascii="Times New Roman" w:hAnsi="Times New Roman" w:cs="Times New Roman"/>
          <w:lang w:val="uk-UA"/>
        </w:rPr>
        <w:t xml:space="preserve"> </w:t>
      </w:r>
      <w:r w:rsidRPr="00810DAD">
        <w:rPr>
          <w:rFonts w:ascii="Times New Roman" w:hAnsi="Times New Roman" w:cs="Times New Roman"/>
          <w:lang w:val="uk-UA"/>
        </w:rPr>
        <w:t xml:space="preserve">імпорту лікарських засобів відзначається великою кількістю учасників, при цьому рівень конкуренції на відповідних ринках є різним залежно від товарних меж ринків. </w:t>
      </w:r>
      <w:r w:rsidR="00B13404" w:rsidRPr="00810DAD">
        <w:rPr>
          <w:rFonts w:ascii="Times New Roman" w:hAnsi="Times New Roman" w:cs="Times New Roman"/>
          <w:lang w:val="uk-UA" w:eastAsia="ru-RU"/>
        </w:rPr>
        <w:t>На рівні виробництва</w:t>
      </w:r>
      <w:r w:rsidR="0032680C">
        <w:rPr>
          <w:rFonts w:ascii="Times New Roman" w:hAnsi="Times New Roman" w:cs="Times New Roman"/>
          <w:lang w:val="uk-UA" w:eastAsia="ru-RU"/>
        </w:rPr>
        <w:t xml:space="preserve"> </w:t>
      </w:r>
      <w:r w:rsidR="00B13404" w:rsidRPr="00810DAD">
        <w:rPr>
          <w:rFonts w:ascii="Times New Roman" w:hAnsi="Times New Roman" w:cs="Times New Roman"/>
          <w:lang w:val="uk-UA" w:eastAsia="ru-RU"/>
        </w:rPr>
        <w:t>/</w:t>
      </w:r>
      <w:r w:rsidR="0032680C">
        <w:rPr>
          <w:rFonts w:ascii="Times New Roman" w:hAnsi="Times New Roman" w:cs="Times New Roman"/>
          <w:lang w:val="uk-UA" w:eastAsia="ru-RU"/>
        </w:rPr>
        <w:t xml:space="preserve"> </w:t>
      </w:r>
      <w:r w:rsidR="00B13404" w:rsidRPr="00810DAD">
        <w:rPr>
          <w:rFonts w:ascii="Times New Roman" w:hAnsi="Times New Roman" w:cs="Times New Roman"/>
          <w:lang w:val="uk-UA" w:eastAsia="ru-RU"/>
        </w:rPr>
        <w:t>імпорту лікарських засобів</w:t>
      </w:r>
      <w:r w:rsidR="00B13404" w:rsidRPr="0032680C">
        <w:rPr>
          <w:rFonts w:ascii="Times New Roman" w:hAnsi="Times New Roman" w:cs="Times New Roman"/>
          <w:lang w:val="uk-UA"/>
        </w:rPr>
        <w:t xml:space="preserve"> </w:t>
      </w:r>
      <w:r w:rsidR="00B13404" w:rsidRPr="00040B22">
        <w:rPr>
          <w:rFonts w:ascii="Times New Roman" w:hAnsi="Times New Roman" w:cs="Times New Roman"/>
          <w:lang w:val="uk-UA"/>
        </w:rPr>
        <w:t xml:space="preserve">ринки </w:t>
      </w:r>
      <w:r w:rsidR="00B13404" w:rsidRPr="0032680C">
        <w:rPr>
          <w:rFonts w:ascii="Times New Roman" w:hAnsi="Times New Roman" w:cs="Times New Roman"/>
          <w:lang w:val="uk-UA"/>
        </w:rPr>
        <w:t>є загальнодержавними</w:t>
      </w:r>
      <w:r w:rsidR="0032680C">
        <w:rPr>
          <w:rFonts w:ascii="Times New Roman" w:hAnsi="Times New Roman" w:cs="Times New Roman"/>
          <w:lang w:val="uk-UA"/>
        </w:rPr>
        <w:t>.</w:t>
      </w:r>
    </w:p>
    <w:p w:rsidR="00505312" w:rsidRPr="00810DAD" w:rsidRDefault="00505312" w:rsidP="00C07090">
      <w:pPr>
        <w:pStyle w:val="a5"/>
        <w:numPr>
          <w:ilvl w:val="0"/>
          <w:numId w:val="1"/>
        </w:numPr>
        <w:tabs>
          <w:tab w:val="left" w:pos="720"/>
        </w:tabs>
        <w:spacing w:after="120"/>
        <w:ind w:left="720" w:hanging="720"/>
        <w:jc w:val="both"/>
        <w:rPr>
          <w:rFonts w:ascii="Times New Roman" w:hAnsi="Times New Roman" w:cs="Times New Roman"/>
        </w:rPr>
      </w:pPr>
      <w:r w:rsidRPr="00040B22">
        <w:rPr>
          <w:rFonts w:ascii="Times New Roman" w:hAnsi="Times New Roman" w:cs="Times New Roman"/>
          <w:lang w:val="uk-UA"/>
        </w:rPr>
        <w:t>Ступінь концентрації на таких</w:t>
      </w:r>
      <w:r w:rsidRPr="00810DAD">
        <w:rPr>
          <w:rFonts w:ascii="Times New Roman" w:hAnsi="Times New Roman" w:cs="Times New Roman"/>
          <w:lang w:val="uk-UA"/>
        </w:rPr>
        <w:t xml:space="preserve"> ринках  може бути </w:t>
      </w:r>
      <w:r w:rsidR="0032680C" w:rsidRPr="00810DAD">
        <w:rPr>
          <w:rFonts w:ascii="Times New Roman" w:hAnsi="Times New Roman" w:cs="Times New Roman"/>
          <w:lang w:val="uk-UA"/>
        </w:rPr>
        <w:t>висок</w:t>
      </w:r>
      <w:r w:rsidR="0032680C">
        <w:rPr>
          <w:rFonts w:ascii="Times New Roman" w:hAnsi="Times New Roman" w:cs="Times New Roman"/>
          <w:lang w:val="uk-UA"/>
        </w:rPr>
        <w:t>им</w:t>
      </w:r>
      <w:r w:rsidRPr="00810DAD">
        <w:rPr>
          <w:rFonts w:ascii="Times New Roman" w:hAnsi="Times New Roman" w:cs="Times New Roman"/>
          <w:lang w:val="uk-UA"/>
        </w:rPr>
        <w:t>, якщо лікарський засіб знаходиться під патентним захистом (генеричн</w:t>
      </w:r>
      <w:r>
        <w:rPr>
          <w:rFonts w:ascii="Times New Roman" w:hAnsi="Times New Roman" w:cs="Times New Roman"/>
          <w:lang w:val="uk-UA"/>
        </w:rPr>
        <w:t>і</w:t>
      </w:r>
      <w:r w:rsidRPr="00810DAD">
        <w:rPr>
          <w:rFonts w:ascii="Times New Roman" w:hAnsi="Times New Roman" w:cs="Times New Roman"/>
          <w:lang w:val="uk-UA"/>
        </w:rPr>
        <w:t xml:space="preserve"> лікарськ</w:t>
      </w:r>
      <w:r>
        <w:rPr>
          <w:rFonts w:ascii="Times New Roman" w:hAnsi="Times New Roman" w:cs="Times New Roman"/>
          <w:lang w:val="uk-UA"/>
        </w:rPr>
        <w:t>і</w:t>
      </w:r>
      <w:r w:rsidRPr="00810DAD">
        <w:rPr>
          <w:rFonts w:ascii="Times New Roman" w:hAnsi="Times New Roman" w:cs="Times New Roman"/>
          <w:lang w:val="uk-UA"/>
        </w:rPr>
        <w:t xml:space="preserve"> засоб</w:t>
      </w:r>
      <w:r>
        <w:rPr>
          <w:rFonts w:ascii="Times New Roman" w:hAnsi="Times New Roman" w:cs="Times New Roman"/>
          <w:lang w:val="uk-UA"/>
        </w:rPr>
        <w:t>и відсутні</w:t>
      </w:r>
      <w:r w:rsidRPr="00810DAD">
        <w:rPr>
          <w:rFonts w:ascii="Times New Roman" w:hAnsi="Times New Roman" w:cs="Times New Roman"/>
          <w:lang w:val="uk-UA"/>
        </w:rPr>
        <w:t xml:space="preserve">) або кількість </w:t>
      </w:r>
      <w:r w:rsidR="0032680C" w:rsidRPr="00810DAD">
        <w:rPr>
          <w:rFonts w:ascii="Times New Roman" w:hAnsi="Times New Roman" w:cs="Times New Roman"/>
          <w:lang w:val="uk-UA"/>
        </w:rPr>
        <w:t>торгов</w:t>
      </w:r>
      <w:r w:rsidR="0032680C">
        <w:rPr>
          <w:rFonts w:ascii="Times New Roman" w:hAnsi="Times New Roman" w:cs="Times New Roman"/>
          <w:lang w:val="uk-UA"/>
        </w:rPr>
        <w:t>ельних</w:t>
      </w:r>
      <w:r w:rsidR="0032680C" w:rsidRPr="00810DAD">
        <w:rPr>
          <w:rFonts w:ascii="Times New Roman" w:hAnsi="Times New Roman" w:cs="Times New Roman"/>
          <w:lang w:val="uk-UA"/>
        </w:rPr>
        <w:t xml:space="preserve"> </w:t>
      </w:r>
      <w:r w:rsidRPr="00810DAD">
        <w:rPr>
          <w:rFonts w:ascii="Times New Roman" w:hAnsi="Times New Roman" w:cs="Times New Roman"/>
          <w:lang w:val="uk-UA"/>
        </w:rPr>
        <w:t xml:space="preserve">назв лікарських засобів з </w:t>
      </w:r>
      <w:r w:rsidR="0032680C" w:rsidRPr="00810DAD">
        <w:rPr>
          <w:rFonts w:ascii="Times New Roman" w:hAnsi="Times New Roman" w:cs="Times New Roman"/>
          <w:lang w:val="uk-UA"/>
        </w:rPr>
        <w:t>одн</w:t>
      </w:r>
      <w:r w:rsidR="0032680C">
        <w:rPr>
          <w:rFonts w:ascii="Times New Roman" w:hAnsi="Times New Roman" w:cs="Times New Roman"/>
          <w:lang w:val="uk-UA"/>
        </w:rPr>
        <w:t>аковою</w:t>
      </w:r>
      <w:r w:rsidR="0032680C" w:rsidRPr="00810DAD">
        <w:rPr>
          <w:rFonts w:ascii="Times New Roman" w:hAnsi="Times New Roman" w:cs="Times New Roman"/>
          <w:lang w:val="uk-UA"/>
        </w:rPr>
        <w:t xml:space="preserve"> </w:t>
      </w:r>
      <w:r w:rsidRPr="00810DAD">
        <w:rPr>
          <w:rFonts w:ascii="Times New Roman" w:hAnsi="Times New Roman" w:cs="Times New Roman"/>
          <w:lang w:val="uk-UA"/>
        </w:rPr>
        <w:t xml:space="preserve">назвою діючої речовини обмежена. </w:t>
      </w:r>
      <w:r w:rsidRPr="00810DAD">
        <w:rPr>
          <w:rFonts w:ascii="Times New Roman" w:hAnsi="Times New Roman" w:cs="Times New Roman"/>
        </w:rPr>
        <w:t xml:space="preserve">В інших випадках </w:t>
      </w:r>
      <w:r>
        <w:rPr>
          <w:rFonts w:ascii="Times New Roman" w:hAnsi="Times New Roman" w:cs="Times New Roman"/>
          <w:lang w:val="uk-UA"/>
        </w:rPr>
        <w:t>за</w:t>
      </w:r>
      <w:r w:rsidRPr="00810DAD">
        <w:rPr>
          <w:rFonts w:ascii="Times New Roman" w:hAnsi="Times New Roman" w:cs="Times New Roman"/>
        </w:rPr>
        <w:t xml:space="preserve"> наявності кількості генеричних препаратів (одна</w:t>
      </w:r>
      <w:r w:rsidR="00D65913">
        <w:rPr>
          <w:rFonts w:ascii="Times New Roman" w:hAnsi="Times New Roman" w:cs="Times New Roman"/>
          <w:lang w:val="uk-UA"/>
        </w:rPr>
        <w:t>кова</w:t>
      </w:r>
      <w:r w:rsidRPr="00810DAD">
        <w:rPr>
          <w:rFonts w:ascii="Times New Roman" w:hAnsi="Times New Roman" w:cs="Times New Roman"/>
        </w:rPr>
        <w:t xml:space="preserve"> назва діючої речовини) ринки </w:t>
      </w:r>
      <w:r>
        <w:rPr>
          <w:rFonts w:ascii="Times New Roman" w:hAnsi="Times New Roman" w:cs="Times New Roman"/>
          <w:lang w:val="uk-UA"/>
        </w:rPr>
        <w:t xml:space="preserve">мають бути </w:t>
      </w:r>
      <w:r w:rsidR="00950E89" w:rsidRPr="00810DAD">
        <w:rPr>
          <w:rFonts w:ascii="Times New Roman" w:hAnsi="Times New Roman" w:cs="Times New Roman"/>
        </w:rPr>
        <w:t>конкурентн</w:t>
      </w:r>
      <w:r w:rsidR="00950E89">
        <w:rPr>
          <w:rFonts w:ascii="Times New Roman" w:hAnsi="Times New Roman" w:cs="Times New Roman"/>
          <w:lang w:val="uk-UA"/>
        </w:rPr>
        <w:t>ими</w:t>
      </w:r>
      <w:r w:rsidRPr="00810DAD">
        <w:rPr>
          <w:rFonts w:ascii="Times New Roman" w:hAnsi="Times New Roman" w:cs="Times New Roman"/>
        </w:rPr>
        <w:t>.</w:t>
      </w:r>
    </w:p>
    <w:p w:rsidR="00505312" w:rsidRPr="00810DAD"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rPr>
      </w:pPr>
      <w:r w:rsidRPr="00810DAD">
        <w:rPr>
          <w:rFonts w:ascii="Times New Roman" w:hAnsi="Times New Roman" w:cs="Times New Roman"/>
          <w:lang w:val="uk-UA"/>
        </w:rPr>
        <w:t xml:space="preserve">Оскільки виробник </w:t>
      </w:r>
      <w:r>
        <w:rPr>
          <w:rFonts w:ascii="Times New Roman" w:hAnsi="Times New Roman" w:cs="Times New Roman"/>
          <w:lang w:val="uk-UA"/>
        </w:rPr>
        <w:t xml:space="preserve">зазвичай </w:t>
      </w:r>
      <w:r w:rsidRPr="00810DAD">
        <w:rPr>
          <w:rFonts w:ascii="Times New Roman" w:hAnsi="Times New Roman" w:cs="Times New Roman"/>
          <w:lang w:val="uk-UA"/>
        </w:rPr>
        <w:t xml:space="preserve">виробляє не </w:t>
      </w:r>
      <w:r>
        <w:rPr>
          <w:rFonts w:ascii="Times New Roman" w:hAnsi="Times New Roman" w:cs="Times New Roman"/>
          <w:lang w:val="uk-UA"/>
        </w:rPr>
        <w:t>одне найменування</w:t>
      </w:r>
      <w:r w:rsidRPr="00810DAD">
        <w:rPr>
          <w:rFonts w:ascii="Times New Roman" w:hAnsi="Times New Roman" w:cs="Times New Roman"/>
          <w:lang w:val="uk-UA"/>
        </w:rPr>
        <w:t xml:space="preserve"> товар</w:t>
      </w:r>
      <w:r>
        <w:rPr>
          <w:rFonts w:ascii="Times New Roman" w:hAnsi="Times New Roman" w:cs="Times New Roman"/>
          <w:lang w:val="uk-UA"/>
        </w:rPr>
        <w:t>у</w:t>
      </w:r>
      <w:r w:rsidRPr="00810DAD">
        <w:rPr>
          <w:rFonts w:ascii="Times New Roman" w:hAnsi="Times New Roman" w:cs="Times New Roman"/>
          <w:lang w:val="uk-UA"/>
        </w:rPr>
        <w:t xml:space="preserve">, а принаймні декілька </w:t>
      </w:r>
      <w:r>
        <w:rPr>
          <w:rFonts w:ascii="Times New Roman" w:hAnsi="Times New Roman" w:cs="Times New Roman"/>
          <w:lang w:val="uk-UA"/>
        </w:rPr>
        <w:t>(</w:t>
      </w:r>
      <w:r w:rsidRPr="00810DAD">
        <w:rPr>
          <w:rFonts w:ascii="Times New Roman" w:hAnsi="Times New Roman" w:cs="Times New Roman"/>
          <w:lang w:val="uk-UA"/>
        </w:rPr>
        <w:t>іноді  сотні лікарських засобів</w:t>
      </w:r>
      <w:r>
        <w:rPr>
          <w:rFonts w:ascii="Times New Roman" w:hAnsi="Times New Roman" w:cs="Times New Roman"/>
          <w:lang w:val="uk-UA"/>
        </w:rPr>
        <w:t>)</w:t>
      </w:r>
      <w:r w:rsidRPr="00810DAD">
        <w:rPr>
          <w:rFonts w:ascii="Times New Roman" w:hAnsi="Times New Roman" w:cs="Times New Roman"/>
          <w:lang w:val="uk-UA"/>
        </w:rPr>
        <w:t>, відносини продажу лікарських засобів від виробника</w:t>
      </w:r>
      <w:r w:rsidR="00B54EB8">
        <w:rPr>
          <w:rFonts w:ascii="Times New Roman" w:hAnsi="Times New Roman" w:cs="Times New Roman"/>
          <w:lang w:val="uk-UA"/>
        </w:rPr>
        <w:t xml:space="preserve"> </w:t>
      </w:r>
      <w:r w:rsidRPr="00810DAD">
        <w:rPr>
          <w:rFonts w:ascii="Times New Roman" w:hAnsi="Times New Roman" w:cs="Times New Roman"/>
          <w:lang w:val="uk-UA"/>
        </w:rPr>
        <w:t>/</w:t>
      </w:r>
      <w:r w:rsidR="00B54EB8">
        <w:rPr>
          <w:rFonts w:ascii="Times New Roman" w:hAnsi="Times New Roman" w:cs="Times New Roman"/>
          <w:lang w:val="uk-UA"/>
        </w:rPr>
        <w:t xml:space="preserve"> </w:t>
      </w:r>
      <w:r w:rsidRPr="00810DAD">
        <w:rPr>
          <w:rFonts w:ascii="Times New Roman" w:hAnsi="Times New Roman" w:cs="Times New Roman"/>
          <w:lang w:val="uk-UA"/>
        </w:rPr>
        <w:t>імпортера до оптового дистриб’ютора –  це відносини щодо умов реалізації асортименту лікарських засобів із різними споживчими властивостями, різними умовами зберігання, терміном придатності, наявністю замінників тощо.</w:t>
      </w:r>
    </w:p>
    <w:p w:rsidR="00505312" w:rsidRPr="00FA6272"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rPr>
      </w:pPr>
      <w:r w:rsidRPr="00810DAD">
        <w:rPr>
          <w:rFonts w:ascii="Times New Roman" w:hAnsi="Times New Roman" w:cs="Times New Roman"/>
          <w:lang w:val="uk-UA"/>
        </w:rPr>
        <w:t>Протягом останніх років на рівні дистрибуції</w:t>
      </w:r>
      <w:r w:rsidR="00B54EB8">
        <w:rPr>
          <w:rFonts w:ascii="Times New Roman" w:hAnsi="Times New Roman" w:cs="Times New Roman"/>
          <w:lang w:val="uk-UA"/>
        </w:rPr>
        <w:t xml:space="preserve"> </w:t>
      </w:r>
      <w:r w:rsidRPr="00810DAD">
        <w:rPr>
          <w:rFonts w:ascii="Times New Roman" w:hAnsi="Times New Roman" w:cs="Times New Roman"/>
          <w:lang w:val="uk-UA"/>
        </w:rPr>
        <w:t>/</w:t>
      </w:r>
      <w:r w:rsidR="00B54EB8">
        <w:rPr>
          <w:rFonts w:ascii="Times New Roman" w:hAnsi="Times New Roman" w:cs="Times New Roman"/>
          <w:lang w:val="uk-UA"/>
        </w:rPr>
        <w:t xml:space="preserve"> </w:t>
      </w:r>
      <w:r w:rsidRPr="00810DAD">
        <w:rPr>
          <w:rFonts w:ascii="Times New Roman" w:hAnsi="Times New Roman" w:cs="Times New Roman"/>
          <w:lang w:val="uk-UA"/>
        </w:rPr>
        <w:t>оптової торгівлі три найбільших вітчизняних дистриб’ютори мають суттєву ринкову владу на ринку постачання оптових партій лікарських засобів у широкоасортиментному наборі та не зазнають значної конкуренції на цьому ринку внаслідок відносно невеликого розміру часток, які належать конкурентам.</w:t>
      </w:r>
    </w:p>
    <w:p w:rsidR="00505312" w:rsidRPr="00810DAD" w:rsidRDefault="00505312" w:rsidP="00C07090">
      <w:pPr>
        <w:pStyle w:val="a5"/>
        <w:numPr>
          <w:ilvl w:val="0"/>
          <w:numId w:val="1"/>
        </w:numPr>
        <w:tabs>
          <w:tab w:val="left" w:pos="720"/>
        </w:tabs>
        <w:spacing w:after="120"/>
        <w:ind w:left="720" w:hanging="720"/>
        <w:jc w:val="both"/>
        <w:rPr>
          <w:rFonts w:ascii="Times New Roman" w:hAnsi="Times New Roman" w:cs="Times New Roman"/>
          <w:lang w:val="uk-UA" w:eastAsia="ru-RU"/>
        </w:rPr>
      </w:pPr>
      <w:r w:rsidRPr="00810DAD">
        <w:rPr>
          <w:rFonts w:ascii="Times New Roman" w:hAnsi="Times New Roman" w:cs="Times New Roman"/>
        </w:rPr>
        <w:t>Ринок оптової торгі</w:t>
      </w:r>
      <w:proofErr w:type="gramStart"/>
      <w:r w:rsidRPr="00810DAD">
        <w:rPr>
          <w:rFonts w:ascii="Times New Roman" w:hAnsi="Times New Roman" w:cs="Times New Roman"/>
        </w:rPr>
        <w:t>вл</w:t>
      </w:r>
      <w:proofErr w:type="gramEnd"/>
      <w:r w:rsidRPr="00810DAD">
        <w:rPr>
          <w:rFonts w:ascii="Times New Roman" w:hAnsi="Times New Roman" w:cs="Times New Roman"/>
        </w:rPr>
        <w:t>і лікарськими засобами в широкоасортиментному наборі є загальнодержавним.</w:t>
      </w:r>
    </w:p>
    <w:p w:rsidR="00505312" w:rsidRPr="00CA4014" w:rsidRDefault="00505312" w:rsidP="00C07090">
      <w:pPr>
        <w:pStyle w:val="a5"/>
        <w:numPr>
          <w:ilvl w:val="0"/>
          <w:numId w:val="1"/>
        </w:numPr>
        <w:tabs>
          <w:tab w:val="left" w:pos="720"/>
        </w:tabs>
        <w:spacing w:after="120"/>
        <w:ind w:left="720" w:hanging="720"/>
        <w:jc w:val="both"/>
        <w:rPr>
          <w:rFonts w:ascii="Times New Roman" w:hAnsi="Times New Roman" w:cs="Times New Roman"/>
          <w:sz w:val="28"/>
          <w:szCs w:val="28"/>
          <w:lang w:val="uk-UA" w:eastAsia="ru-RU"/>
        </w:rPr>
      </w:pPr>
      <w:r w:rsidRPr="00810DAD">
        <w:rPr>
          <w:rFonts w:ascii="Times New Roman" w:hAnsi="Times New Roman" w:cs="Times New Roman"/>
          <w:lang w:val="uk-UA" w:eastAsia="ru-RU"/>
        </w:rPr>
        <w:t>Ринки роздрібної торгівлі лікарськими засобами є регіональними.</w:t>
      </w:r>
      <w:r>
        <w:rPr>
          <w:rFonts w:ascii="Times New Roman" w:hAnsi="Times New Roman" w:cs="Times New Roman"/>
          <w:lang w:val="uk-UA" w:eastAsia="ru-RU"/>
        </w:rPr>
        <w:t xml:space="preserve"> </w:t>
      </w:r>
      <w:r w:rsidRPr="008E4FCE">
        <w:rPr>
          <w:rFonts w:ascii="Times New Roman" w:hAnsi="Times New Roman" w:cs="Times New Roman"/>
          <w:lang w:val="uk-UA"/>
        </w:rPr>
        <w:t xml:space="preserve">Учасниками </w:t>
      </w:r>
      <w:r w:rsidR="00B54EB8">
        <w:rPr>
          <w:rFonts w:ascii="Times New Roman" w:hAnsi="Times New Roman" w:cs="Times New Roman"/>
          <w:lang w:val="uk-UA"/>
        </w:rPr>
        <w:t>ц</w:t>
      </w:r>
      <w:r w:rsidR="00B54EB8" w:rsidRPr="008E4FCE">
        <w:rPr>
          <w:rFonts w:ascii="Times New Roman" w:hAnsi="Times New Roman" w:cs="Times New Roman"/>
          <w:lang w:val="uk-UA"/>
        </w:rPr>
        <w:t xml:space="preserve">их </w:t>
      </w:r>
      <w:r w:rsidRPr="008E4FCE">
        <w:rPr>
          <w:rFonts w:ascii="Times New Roman" w:hAnsi="Times New Roman" w:cs="Times New Roman"/>
          <w:lang w:val="uk-UA"/>
        </w:rPr>
        <w:t>ринків є суб’єкти господарювання, що здійснюють роздрібну торгівлю лікарськими засобами в певних територіальних межах адміністративно-територіальної одиниці. Регіональні р</w:t>
      </w:r>
      <w:r w:rsidRPr="008E4FCE">
        <w:rPr>
          <w:rFonts w:ascii="Times New Roman" w:hAnsi="Times New Roman" w:cs="Times New Roman"/>
          <w:lang w:val="uk-UA" w:eastAsia="ru-RU"/>
        </w:rPr>
        <w:t>инки роздрібної торгівлі лікарськими засобами з</w:t>
      </w:r>
      <w:r w:rsidRPr="008E4FCE">
        <w:rPr>
          <w:rFonts w:ascii="Times New Roman" w:hAnsi="Times New Roman" w:cs="Times New Roman"/>
          <w:lang w:val="uk-UA"/>
        </w:rPr>
        <w:t xml:space="preserve">дебільшого конкурентні. Але в окремих територіальних межах такі ринки можуть мати структурні ознаки монопольного (домінуючого) становища / колективної монополії. </w:t>
      </w:r>
    </w:p>
    <w:p w:rsidR="00505312" w:rsidRPr="008E4FCE" w:rsidRDefault="00505312" w:rsidP="00E41DA8">
      <w:pPr>
        <w:pStyle w:val="a5"/>
        <w:tabs>
          <w:tab w:val="left" w:pos="720"/>
        </w:tabs>
        <w:spacing w:after="120"/>
        <w:ind w:left="0"/>
        <w:jc w:val="both"/>
        <w:rPr>
          <w:rFonts w:ascii="Times New Roman" w:hAnsi="Times New Roman" w:cs="Times New Roman"/>
          <w:sz w:val="28"/>
          <w:szCs w:val="28"/>
          <w:lang w:val="uk-UA" w:eastAsia="ru-RU"/>
        </w:rPr>
      </w:pPr>
    </w:p>
    <w:p w:rsidR="00505312" w:rsidRPr="00101EBC" w:rsidRDefault="00505312" w:rsidP="006C6491">
      <w:pPr>
        <w:pStyle w:val="a5"/>
        <w:widowControl w:val="0"/>
        <w:tabs>
          <w:tab w:val="left" w:pos="851"/>
        </w:tabs>
        <w:autoSpaceDE w:val="0"/>
        <w:autoSpaceDN w:val="0"/>
        <w:adjustRightInd w:val="0"/>
        <w:spacing w:before="240" w:after="240"/>
        <w:ind w:left="0"/>
        <w:jc w:val="both"/>
        <w:rPr>
          <w:rFonts w:ascii="Times New Roman" w:hAnsi="Times New Roman" w:cs="Times New Roman"/>
          <w:b/>
          <w:bCs/>
          <w:lang w:val="uk-UA"/>
        </w:rPr>
      </w:pPr>
      <w:r>
        <w:rPr>
          <w:rFonts w:ascii="Times New Roman" w:hAnsi="Times New Roman" w:cs="Times New Roman"/>
          <w:b/>
          <w:bCs/>
          <w:lang w:val="uk-UA"/>
        </w:rPr>
        <w:lastRenderedPageBreak/>
        <w:t>3</w:t>
      </w:r>
      <w:r w:rsidRPr="00101EBC">
        <w:rPr>
          <w:rFonts w:ascii="Times New Roman" w:hAnsi="Times New Roman" w:cs="Times New Roman"/>
          <w:b/>
          <w:bCs/>
          <w:lang w:val="uk-UA"/>
        </w:rPr>
        <w:t xml:space="preserve">. </w:t>
      </w:r>
      <w:r>
        <w:rPr>
          <w:rFonts w:ascii="Times New Roman" w:hAnsi="Times New Roman" w:cs="Times New Roman"/>
          <w:b/>
          <w:bCs/>
          <w:lang w:val="uk-UA"/>
        </w:rPr>
        <w:t xml:space="preserve">     Поведінка учасників фармацевтичних ринків щодо постачання та реалізації лікарських засобів </w:t>
      </w:r>
    </w:p>
    <w:p w:rsidR="00505312" w:rsidRDefault="00505312" w:rsidP="00B1238E">
      <w:pPr>
        <w:numPr>
          <w:ilvl w:val="0"/>
          <w:numId w:val="1"/>
        </w:numPr>
        <w:tabs>
          <w:tab w:val="num" w:pos="720"/>
        </w:tabs>
        <w:ind w:left="720" w:hanging="720"/>
        <w:jc w:val="both"/>
        <w:rPr>
          <w:rFonts w:ascii="Times New Roman" w:hAnsi="Times New Roman" w:cs="Times New Roman"/>
          <w:lang w:val="uk-UA"/>
        </w:rPr>
      </w:pPr>
      <w:r w:rsidRPr="00083562">
        <w:rPr>
          <w:rFonts w:ascii="Times New Roman" w:hAnsi="Times New Roman" w:cs="Times New Roman"/>
          <w:lang w:val="uk-UA"/>
        </w:rPr>
        <w:t>З метою організації процесів, пов’язаних безпосередньо з реалізацією лікарських засобів,</w:t>
      </w:r>
      <w:r w:rsidRPr="00083562">
        <w:rPr>
          <w:rFonts w:ascii="Times New Roman" w:hAnsi="Times New Roman" w:cs="Times New Roman"/>
          <w:i/>
          <w:iCs/>
          <w:lang w:val="uk-UA" w:eastAsia="ru-RU"/>
        </w:rPr>
        <w:t xml:space="preserve"> </w:t>
      </w:r>
      <w:r w:rsidRPr="00083562">
        <w:rPr>
          <w:rFonts w:ascii="Times New Roman" w:hAnsi="Times New Roman" w:cs="Times New Roman"/>
          <w:lang w:val="uk-UA" w:eastAsia="ru-RU"/>
        </w:rPr>
        <w:t>суб’єкти господарювання</w:t>
      </w:r>
      <w:r w:rsidRPr="00083562">
        <w:rPr>
          <w:rFonts w:ascii="Times New Roman" w:hAnsi="Times New Roman" w:cs="Times New Roman"/>
          <w:lang w:val="uk-UA"/>
        </w:rPr>
        <w:t xml:space="preserve">  </w:t>
      </w:r>
      <w:r w:rsidR="003E4668">
        <w:rPr>
          <w:rFonts w:ascii="Times New Roman" w:hAnsi="Times New Roman" w:cs="Times New Roman"/>
          <w:lang w:val="uk-UA"/>
        </w:rPr>
        <w:t>−</w:t>
      </w:r>
      <w:r w:rsidRPr="00083562">
        <w:rPr>
          <w:rFonts w:ascii="Times New Roman" w:hAnsi="Times New Roman" w:cs="Times New Roman"/>
          <w:lang w:val="uk-UA"/>
        </w:rPr>
        <w:t xml:space="preserve"> виробник</w:t>
      </w:r>
      <w:r w:rsidR="003E4668">
        <w:rPr>
          <w:rFonts w:ascii="Times New Roman" w:hAnsi="Times New Roman" w:cs="Times New Roman"/>
          <w:lang w:val="uk-UA"/>
        </w:rPr>
        <w:t xml:space="preserve"> </w:t>
      </w:r>
      <w:r w:rsidRPr="00083562">
        <w:rPr>
          <w:rFonts w:ascii="Times New Roman" w:hAnsi="Times New Roman" w:cs="Times New Roman"/>
          <w:lang w:val="uk-UA"/>
        </w:rPr>
        <w:t>/</w:t>
      </w:r>
      <w:r w:rsidR="003E4668">
        <w:rPr>
          <w:rFonts w:ascii="Times New Roman" w:hAnsi="Times New Roman" w:cs="Times New Roman"/>
          <w:lang w:val="uk-UA"/>
        </w:rPr>
        <w:t xml:space="preserve"> </w:t>
      </w:r>
      <w:r w:rsidRPr="00083562">
        <w:rPr>
          <w:rFonts w:ascii="Times New Roman" w:hAnsi="Times New Roman" w:cs="Times New Roman"/>
          <w:lang w:val="uk-UA"/>
        </w:rPr>
        <w:t>імпортер</w:t>
      </w:r>
      <w:r w:rsidR="003E4668">
        <w:rPr>
          <w:rFonts w:ascii="Times New Roman" w:hAnsi="Times New Roman" w:cs="Times New Roman"/>
          <w:lang w:val="uk-UA"/>
        </w:rPr>
        <w:t xml:space="preserve"> </w:t>
      </w:r>
      <w:r w:rsidRPr="00083562">
        <w:rPr>
          <w:rFonts w:ascii="Times New Roman" w:hAnsi="Times New Roman" w:cs="Times New Roman"/>
          <w:lang w:val="uk-UA"/>
        </w:rPr>
        <w:t>/</w:t>
      </w:r>
      <w:r w:rsidR="003E4668">
        <w:rPr>
          <w:rFonts w:ascii="Times New Roman" w:hAnsi="Times New Roman" w:cs="Times New Roman"/>
          <w:lang w:val="uk-UA"/>
        </w:rPr>
        <w:t xml:space="preserve"> </w:t>
      </w:r>
      <w:r w:rsidRPr="00083562">
        <w:rPr>
          <w:rFonts w:ascii="Times New Roman" w:hAnsi="Times New Roman" w:cs="Times New Roman"/>
          <w:lang w:val="uk-UA"/>
        </w:rPr>
        <w:t>дистриб’ютор</w:t>
      </w:r>
      <w:r w:rsidR="003E4668">
        <w:rPr>
          <w:rFonts w:ascii="Times New Roman" w:hAnsi="Times New Roman" w:cs="Times New Roman"/>
          <w:lang w:val="uk-UA"/>
        </w:rPr>
        <w:t xml:space="preserve"> </w:t>
      </w:r>
      <w:r w:rsidRPr="00083562">
        <w:rPr>
          <w:rFonts w:ascii="Times New Roman" w:hAnsi="Times New Roman" w:cs="Times New Roman"/>
          <w:lang w:val="uk-UA"/>
        </w:rPr>
        <w:t>/</w:t>
      </w:r>
      <w:r w:rsidR="003E4668">
        <w:rPr>
          <w:rFonts w:ascii="Times New Roman" w:hAnsi="Times New Roman" w:cs="Times New Roman"/>
          <w:lang w:val="uk-UA"/>
        </w:rPr>
        <w:t xml:space="preserve"> </w:t>
      </w:r>
      <w:r w:rsidRPr="00083562">
        <w:rPr>
          <w:rFonts w:ascii="Times New Roman" w:hAnsi="Times New Roman" w:cs="Times New Roman"/>
          <w:lang w:val="uk-UA"/>
        </w:rPr>
        <w:t>аптечна мережа</w:t>
      </w:r>
      <w:r w:rsidRPr="00083562">
        <w:rPr>
          <w:rFonts w:ascii="Times New Roman" w:hAnsi="Times New Roman" w:cs="Times New Roman"/>
          <w:lang w:val="uk-UA" w:eastAsia="ru-RU"/>
        </w:rPr>
        <w:t>, що є учасниками різних товарних ринків</w:t>
      </w:r>
      <w:r w:rsidRPr="00083562">
        <w:rPr>
          <w:rFonts w:ascii="Times New Roman" w:hAnsi="Times New Roman" w:cs="Times New Roman"/>
          <w:lang w:val="uk-UA"/>
        </w:rPr>
        <w:t xml:space="preserve">, вступають у певні договірні відносини, якими визначаються умови реалізації товару та на підставі яких фактично відбувається формування ціни лікарського засобу для кінцевого споживача. </w:t>
      </w:r>
    </w:p>
    <w:p w:rsidR="00505312" w:rsidRPr="00083562" w:rsidRDefault="00505312" w:rsidP="00286D8B">
      <w:pPr>
        <w:tabs>
          <w:tab w:val="num" w:pos="720"/>
        </w:tabs>
        <w:jc w:val="both"/>
        <w:rPr>
          <w:rFonts w:ascii="Times New Roman" w:hAnsi="Times New Roman" w:cs="Times New Roman"/>
          <w:lang w:val="uk-UA"/>
        </w:rPr>
      </w:pPr>
    </w:p>
    <w:p w:rsidR="00505312" w:rsidRDefault="00505312" w:rsidP="00286D8B">
      <w:pPr>
        <w:numPr>
          <w:ilvl w:val="0"/>
          <w:numId w:val="1"/>
        </w:numPr>
        <w:tabs>
          <w:tab w:val="num" w:pos="720"/>
          <w:tab w:val="num" w:pos="1309"/>
        </w:tabs>
        <w:ind w:left="720" w:hanging="720"/>
        <w:jc w:val="both"/>
        <w:rPr>
          <w:rFonts w:ascii="Times New Roman" w:hAnsi="Times New Roman" w:cs="Times New Roman"/>
          <w:lang w:val="uk-UA"/>
        </w:rPr>
      </w:pPr>
      <w:r w:rsidRPr="00083562">
        <w:rPr>
          <w:rFonts w:ascii="Times New Roman" w:hAnsi="Times New Roman" w:cs="Times New Roman"/>
          <w:lang w:val="uk-UA"/>
        </w:rPr>
        <w:t>За наявною в Комітеті інформацією</w:t>
      </w:r>
      <w:r w:rsidR="003A7BCE">
        <w:rPr>
          <w:rFonts w:ascii="Times New Roman" w:hAnsi="Times New Roman" w:cs="Times New Roman"/>
          <w:lang w:val="uk-UA"/>
        </w:rPr>
        <w:t>,</w:t>
      </w:r>
      <w:r>
        <w:rPr>
          <w:rFonts w:ascii="Times New Roman" w:hAnsi="Times New Roman" w:cs="Times New Roman"/>
          <w:lang w:val="uk-UA"/>
        </w:rPr>
        <w:t xml:space="preserve"> поведінка вітчизняних виробників лікарських засобів характеризується </w:t>
      </w:r>
      <w:r w:rsidR="003A7BCE">
        <w:rPr>
          <w:rFonts w:ascii="Times New Roman" w:hAnsi="Times New Roman" w:cs="Times New Roman"/>
          <w:lang w:val="uk-UA"/>
        </w:rPr>
        <w:t xml:space="preserve">таким </w:t>
      </w:r>
      <w:r>
        <w:rPr>
          <w:rFonts w:ascii="Times New Roman" w:hAnsi="Times New Roman" w:cs="Times New Roman"/>
          <w:lang w:val="uk-UA"/>
        </w:rPr>
        <w:t>чином.</w:t>
      </w:r>
    </w:p>
    <w:p w:rsidR="00505312" w:rsidRPr="009924C8" w:rsidRDefault="00505312" w:rsidP="00286D8B">
      <w:pPr>
        <w:tabs>
          <w:tab w:val="num" w:pos="720"/>
          <w:tab w:val="num" w:pos="1309"/>
        </w:tabs>
        <w:ind w:left="720"/>
        <w:jc w:val="both"/>
        <w:rPr>
          <w:rFonts w:ascii="Times New Roman" w:hAnsi="Times New Roman" w:cs="Times New Roman"/>
          <w:lang w:val="uk-UA"/>
        </w:rPr>
      </w:pPr>
      <w:r w:rsidRPr="009924C8">
        <w:rPr>
          <w:rFonts w:ascii="Times New Roman" w:hAnsi="Times New Roman" w:cs="Times New Roman"/>
          <w:lang w:val="uk-UA"/>
        </w:rPr>
        <w:t>Валютою ціни товару в договорі поставки вітчизняного виробника лікарського засобу є національна валюта.</w:t>
      </w:r>
    </w:p>
    <w:p w:rsidR="00505312" w:rsidRDefault="00505312" w:rsidP="00286D8B">
      <w:pPr>
        <w:tabs>
          <w:tab w:val="num" w:pos="720"/>
          <w:tab w:val="num" w:pos="1309"/>
        </w:tabs>
        <w:ind w:left="720"/>
        <w:jc w:val="both"/>
        <w:rPr>
          <w:rFonts w:ascii="Times New Roman" w:hAnsi="Times New Roman" w:cs="Times New Roman"/>
          <w:lang w:val="uk-UA"/>
        </w:rPr>
      </w:pPr>
      <w:r>
        <w:rPr>
          <w:rFonts w:ascii="Times New Roman" w:hAnsi="Times New Roman" w:cs="Times New Roman"/>
          <w:lang w:val="uk-UA"/>
        </w:rPr>
        <w:t>П</w:t>
      </w:r>
      <w:r w:rsidRPr="00083562">
        <w:rPr>
          <w:rFonts w:ascii="Times New Roman" w:hAnsi="Times New Roman" w:cs="Times New Roman"/>
          <w:lang w:val="uk-UA"/>
        </w:rPr>
        <w:t>ереважна більшість вітчизняних виробників у договорах поставки не визначають ціну товару. Ціна погоджується сторонами</w:t>
      </w:r>
      <w:r>
        <w:rPr>
          <w:rFonts w:ascii="Times New Roman" w:hAnsi="Times New Roman" w:cs="Times New Roman"/>
          <w:lang w:val="uk-UA"/>
        </w:rPr>
        <w:t xml:space="preserve"> договору</w:t>
      </w:r>
      <w:r w:rsidRPr="00083562">
        <w:rPr>
          <w:rFonts w:ascii="Times New Roman" w:hAnsi="Times New Roman" w:cs="Times New Roman"/>
          <w:lang w:val="uk-UA"/>
        </w:rPr>
        <w:t xml:space="preserve"> при формуванні замовлень на поставку</w:t>
      </w:r>
      <w:r>
        <w:rPr>
          <w:rFonts w:ascii="Times New Roman" w:hAnsi="Times New Roman" w:cs="Times New Roman"/>
          <w:lang w:val="uk-UA"/>
        </w:rPr>
        <w:t xml:space="preserve"> лікарських засобів; </w:t>
      </w:r>
      <w:r w:rsidRPr="00083562">
        <w:rPr>
          <w:rFonts w:ascii="Times New Roman" w:hAnsi="Times New Roman" w:cs="Times New Roman"/>
          <w:lang w:val="uk-UA"/>
        </w:rPr>
        <w:t>визначається на підставі прайс-листів виробників, чинних на момент замовлення</w:t>
      </w:r>
      <w:r>
        <w:rPr>
          <w:rFonts w:ascii="Times New Roman" w:hAnsi="Times New Roman" w:cs="Times New Roman"/>
          <w:lang w:val="uk-UA"/>
        </w:rPr>
        <w:t xml:space="preserve">; </w:t>
      </w:r>
      <w:r w:rsidRPr="00083562">
        <w:rPr>
          <w:rFonts w:ascii="Times New Roman" w:hAnsi="Times New Roman" w:cs="Times New Roman"/>
          <w:lang w:val="uk-UA"/>
        </w:rPr>
        <w:t>затверджується в специфікаціях до договору (щомісячних тощо); вказується в накладних (видаткових, видатково-транспортних, товарно-транспортних, на відпуск тощо).</w:t>
      </w:r>
    </w:p>
    <w:p w:rsidR="00505312" w:rsidRDefault="00505312" w:rsidP="00286D8B">
      <w:pPr>
        <w:tabs>
          <w:tab w:val="num" w:pos="720"/>
          <w:tab w:val="num" w:pos="1309"/>
        </w:tabs>
        <w:ind w:left="720"/>
        <w:jc w:val="both"/>
        <w:rPr>
          <w:rFonts w:ascii="Times New Roman" w:hAnsi="Times New Roman" w:cs="Times New Roman"/>
          <w:lang w:val="uk-UA"/>
        </w:rPr>
      </w:pPr>
      <w:r w:rsidRPr="004654D4">
        <w:rPr>
          <w:rFonts w:ascii="Times New Roman" w:hAnsi="Times New Roman" w:cs="Times New Roman"/>
          <w:lang w:val="uk-UA"/>
        </w:rPr>
        <w:t>Окремі вітчизняні виробники в генеральних специфікаціях до договорів поставки вказують асортимент, найменування та ціну товарів. Зміни вносяться шляхом укладання додаткових угод або підписання нової генеральної специфікації.</w:t>
      </w:r>
    </w:p>
    <w:p w:rsidR="00505312" w:rsidRDefault="00505312" w:rsidP="00286D8B">
      <w:pPr>
        <w:tabs>
          <w:tab w:val="num" w:pos="720"/>
          <w:tab w:val="num" w:pos="1309"/>
        </w:tabs>
        <w:ind w:left="720"/>
        <w:jc w:val="both"/>
        <w:rPr>
          <w:rFonts w:ascii="Times New Roman" w:hAnsi="Times New Roman" w:cs="Times New Roman"/>
          <w:lang w:val="uk-UA"/>
        </w:rPr>
      </w:pPr>
      <w:r w:rsidRPr="00172029">
        <w:rPr>
          <w:rFonts w:ascii="Times New Roman" w:hAnsi="Times New Roman" w:cs="Times New Roman"/>
          <w:lang w:val="uk-UA"/>
        </w:rPr>
        <w:t>Отже, фактично вітчизняні виробники лікарських засобів можуть власним рішенням змінювати ціну на товар свого виробництва протягом дії договору.</w:t>
      </w:r>
    </w:p>
    <w:p w:rsidR="00505312" w:rsidRPr="00172029" w:rsidRDefault="00505312" w:rsidP="000D1826">
      <w:pPr>
        <w:tabs>
          <w:tab w:val="num" w:pos="720"/>
          <w:tab w:val="num" w:pos="1309"/>
        </w:tabs>
        <w:ind w:left="720"/>
        <w:jc w:val="both"/>
        <w:rPr>
          <w:rFonts w:ascii="Times New Roman" w:hAnsi="Times New Roman" w:cs="Times New Roman"/>
          <w:b/>
          <w:bCs/>
          <w:sz w:val="28"/>
          <w:szCs w:val="28"/>
          <w:lang w:val="uk-UA"/>
        </w:rPr>
      </w:pPr>
    </w:p>
    <w:p w:rsidR="00505312" w:rsidRPr="009924C8" w:rsidRDefault="00505312" w:rsidP="009924C8">
      <w:pPr>
        <w:numPr>
          <w:ilvl w:val="0"/>
          <w:numId w:val="1"/>
        </w:numPr>
        <w:tabs>
          <w:tab w:val="num" w:pos="720"/>
          <w:tab w:val="num" w:pos="1309"/>
        </w:tabs>
        <w:ind w:left="720" w:hanging="720"/>
        <w:jc w:val="both"/>
        <w:rPr>
          <w:rFonts w:ascii="Times New Roman" w:hAnsi="Times New Roman" w:cs="Times New Roman"/>
          <w:sz w:val="28"/>
          <w:szCs w:val="28"/>
          <w:lang w:val="uk-UA"/>
        </w:rPr>
      </w:pPr>
      <w:r w:rsidRPr="00A64124">
        <w:rPr>
          <w:rFonts w:ascii="Times New Roman" w:hAnsi="Times New Roman" w:cs="Times New Roman"/>
          <w:lang w:val="uk-UA"/>
        </w:rPr>
        <w:t>За наявною в Комітеті інформацією, поведінка імпортерів</w:t>
      </w:r>
      <w:r w:rsidR="003B6C0A">
        <w:rPr>
          <w:rFonts w:ascii="Times New Roman" w:hAnsi="Times New Roman" w:cs="Times New Roman"/>
          <w:lang w:val="uk-UA"/>
        </w:rPr>
        <w:t xml:space="preserve"> </w:t>
      </w:r>
      <w:r>
        <w:rPr>
          <w:rFonts w:ascii="Times New Roman" w:hAnsi="Times New Roman" w:cs="Times New Roman"/>
          <w:lang w:val="uk-UA"/>
        </w:rPr>
        <w:t>/</w:t>
      </w:r>
      <w:r w:rsidR="003B6C0A">
        <w:rPr>
          <w:rFonts w:ascii="Times New Roman" w:hAnsi="Times New Roman" w:cs="Times New Roman"/>
          <w:lang w:val="uk-UA"/>
        </w:rPr>
        <w:t xml:space="preserve"> </w:t>
      </w:r>
      <w:r w:rsidRPr="00A64124">
        <w:rPr>
          <w:rFonts w:ascii="Times New Roman" w:hAnsi="Times New Roman" w:cs="Times New Roman"/>
          <w:color w:val="000000"/>
          <w:shd w:val="clear" w:color="auto" w:fill="FFFFFF"/>
          <w:lang w:val="uk-UA"/>
        </w:rPr>
        <w:t>дистриб’юторів</w:t>
      </w:r>
      <w:r w:rsidRPr="00A64124">
        <w:rPr>
          <w:rFonts w:ascii="Times New Roman" w:hAnsi="Times New Roman" w:cs="Times New Roman"/>
          <w:lang w:val="uk-UA"/>
        </w:rPr>
        <w:t xml:space="preserve"> лікарських засобів характеризується наявністю довгострокових договорів поставки, </w:t>
      </w:r>
      <w:r w:rsidR="003B6C0A">
        <w:rPr>
          <w:rFonts w:ascii="Times New Roman" w:hAnsi="Times New Roman" w:cs="Times New Roman"/>
          <w:lang w:val="uk-UA"/>
        </w:rPr>
        <w:t xml:space="preserve"> </w:t>
      </w:r>
      <w:r w:rsidRPr="00A64124">
        <w:rPr>
          <w:rFonts w:ascii="Times New Roman" w:hAnsi="Times New Roman" w:cs="Times New Roman"/>
          <w:lang w:val="uk-UA"/>
        </w:rPr>
        <w:t xml:space="preserve">де асортимент та ціни на лікарські засоби визначаються </w:t>
      </w:r>
      <w:r w:rsidR="00D91BFC">
        <w:rPr>
          <w:rFonts w:ascii="Times New Roman" w:hAnsi="Times New Roman" w:cs="Times New Roman"/>
          <w:lang w:val="uk-UA"/>
        </w:rPr>
        <w:t>в</w:t>
      </w:r>
      <w:r w:rsidR="00D91BFC" w:rsidRPr="00A64124">
        <w:rPr>
          <w:rFonts w:ascii="Times New Roman" w:hAnsi="Times New Roman" w:cs="Times New Roman"/>
          <w:lang w:val="uk-UA"/>
        </w:rPr>
        <w:t xml:space="preserve"> </w:t>
      </w:r>
      <w:r>
        <w:rPr>
          <w:rFonts w:ascii="Times New Roman" w:hAnsi="Times New Roman" w:cs="Times New Roman"/>
          <w:lang w:val="uk-UA"/>
        </w:rPr>
        <w:t>г</w:t>
      </w:r>
      <w:r w:rsidRPr="00A64124">
        <w:rPr>
          <w:rFonts w:ascii="Times New Roman" w:hAnsi="Times New Roman" w:cs="Times New Roman"/>
          <w:lang w:val="uk-UA"/>
        </w:rPr>
        <w:t xml:space="preserve">енеральних специфікаціях, що є невід’ємною частиною </w:t>
      </w:r>
      <w:r>
        <w:rPr>
          <w:rFonts w:ascii="Times New Roman" w:hAnsi="Times New Roman" w:cs="Times New Roman"/>
          <w:lang w:val="uk-UA"/>
        </w:rPr>
        <w:t xml:space="preserve">цих </w:t>
      </w:r>
      <w:r w:rsidRPr="00A64124">
        <w:rPr>
          <w:rFonts w:ascii="Times New Roman" w:hAnsi="Times New Roman" w:cs="Times New Roman"/>
          <w:lang w:val="uk-UA"/>
        </w:rPr>
        <w:t xml:space="preserve">договорів. Ціни на лікарські засоби здебільше зазначаються в доларах США або євро. Переважно валютна ціна на лікарські засоби залишається стабільною. </w:t>
      </w:r>
      <w:r w:rsidRPr="00B42A3F">
        <w:rPr>
          <w:rFonts w:ascii="Times New Roman" w:hAnsi="Times New Roman" w:cs="Times New Roman"/>
          <w:lang w:val="uk-UA"/>
        </w:rPr>
        <w:t>Відповідно до умов поставок, іноземні виробники забезпечують доставку лікарських засобів на територію України до визначеного місця (зазвичай – лог</w:t>
      </w:r>
      <w:r>
        <w:rPr>
          <w:rFonts w:ascii="Times New Roman" w:hAnsi="Times New Roman" w:cs="Times New Roman"/>
          <w:lang w:val="uk-UA"/>
        </w:rPr>
        <w:t>і</w:t>
      </w:r>
      <w:r w:rsidRPr="00B42A3F">
        <w:rPr>
          <w:rFonts w:ascii="Times New Roman" w:hAnsi="Times New Roman" w:cs="Times New Roman"/>
          <w:lang w:val="uk-UA"/>
        </w:rPr>
        <w:t xml:space="preserve">стичний центр продавця), а всі інші </w:t>
      </w:r>
      <w:r>
        <w:rPr>
          <w:rFonts w:ascii="Times New Roman" w:hAnsi="Times New Roman" w:cs="Times New Roman"/>
          <w:lang w:val="uk-UA"/>
        </w:rPr>
        <w:t xml:space="preserve">дії та </w:t>
      </w:r>
      <w:r w:rsidRPr="00B42A3F">
        <w:rPr>
          <w:rFonts w:ascii="Times New Roman" w:hAnsi="Times New Roman" w:cs="Times New Roman"/>
          <w:lang w:val="uk-UA"/>
        </w:rPr>
        <w:t>витрати, пов’язані з перевезенням лікарських засобів до аптечних складів</w:t>
      </w:r>
      <w:r w:rsidR="00D91BFC">
        <w:rPr>
          <w:rFonts w:ascii="Times New Roman" w:hAnsi="Times New Roman" w:cs="Times New Roman"/>
          <w:lang w:val="uk-UA"/>
        </w:rPr>
        <w:t>,</w:t>
      </w:r>
      <w:r w:rsidRPr="00B42A3F">
        <w:rPr>
          <w:rFonts w:ascii="Times New Roman" w:hAnsi="Times New Roman" w:cs="Times New Roman"/>
          <w:lang w:val="uk-UA"/>
        </w:rPr>
        <w:t xml:space="preserve"> </w:t>
      </w:r>
      <w:r w:rsidR="00D91BFC">
        <w:rPr>
          <w:rFonts w:ascii="Times New Roman" w:hAnsi="Times New Roman" w:cs="Times New Roman"/>
          <w:lang w:val="uk-UA"/>
        </w:rPr>
        <w:t>здійснюють</w:t>
      </w:r>
      <w:r w:rsidRPr="00B42A3F">
        <w:rPr>
          <w:rFonts w:ascii="Times New Roman" w:hAnsi="Times New Roman" w:cs="Times New Roman"/>
          <w:lang w:val="uk-UA"/>
        </w:rPr>
        <w:t xml:space="preserve"> </w:t>
      </w:r>
      <w:r w:rsidR="00D91BFC" w:rsidRPr="00B42A3F">
        <w:rPr>
          <w:rFonts w:ascii="Times New Roman" w:hAnsi="Times New Roman" w:cs="Times New Roman"/>
          <w:lang w:val="uk-UA"/>
        </w:rPr>
        <w:t>вітчизнян</w:t>
      </w:r>
      <w:r w:rsidR="00D91BFC">
        <w:rPr>
          <w:rFonts w:ascii="Times New Roman" w:hAnsi="Times New Roman" w:cs="Times New Roman"/>
          <w:lang w:val="uk-UA"/>
        </w:rPr>
        <w:t xml:space="preserve">і </w:t>
      </w:r>
      <w:r w:rsidR="00D91BFC" w:rsidRPr="00B42A3F">
        <w:rPr>
          <w:rFonts w:ascii="Times New Roman" w:hAnsi="Times New Roman" w:cs="Times New Roman"/>
          <w:lang w:val="uk-UA"/>
        </w:rPr>
        <w:t>дистриб’ютор</w:t>
      </w:r>
      <w:r w:rsidR="00D91BFC">
        <w:rPr>
          <w:rFonts w:ascii="Times New Roman" w:hAnsi="Times New Roman" w:cs="Times New Roman"/>
          <w:lang w:val="uk-UA"/>
        </w:rPr>
        <w:t>и</w:t>
      </w:r>
      <w:r w:rsidRPr="00B42A3F">
        <w:rPr>
          <w:rFonts w:ascii="Times New Roman" w:hAnsi="Times New Roman" w:cs="Times New Roman"/>
          <w:lang w:val="uk-UA"/>
        </w:rPr>
        <w:t xml:space="preserve">. </w:t>
      </w:r>
    </w:p>
    <w:p w:rsidR="00505312" w:rsidRPr="00B42A3F" w:rsidRDefault="00505312" w:rsidP="003035AD">
      <w:pPr>
        <w:tabs>
          <w:tab w:val="num" w:pos="720"/>
          <w:tab w:val="num" w:pos="1309"/>
        </w:tabs>
        <w:jc w:val="both"/>
        <w:rPr>
          <w:rFonts w:ascii="Times New Roman" w:hAnsi="Times New Roman" w:cs="Times New Roman"/>
          <w:sz w:val="28"/>
          <w:szCs w:val="28"/>
          <w:lang w:val="uk-UA"/>
        </w:rPr>
      </w:pPr>
    </w:p>
    <w:p w:rsidR="00505312" w:rsidRDefault="00505312" w:rsidP="003035AD">
      <w:pPr>
        <w:numPr>
          <w:ilvl w:val="0"/>
          <w:numId w:val="1"/>
        </w:numPr>
        <w:tabs>
          <w:tab w:val="num" w:pos="720"/>
        </w:tabs>
        <w:ind w:left="720" w:hanging="720"/>
        <w:jc w:val="both"/>
        <w:rPr>
          <w:rFonts w:ascii="Times New Roman" w:hAnsi="Times New Roman" w:cs="Times New Roman"/>
          <w:lang w:val="uk-UA"/>
        </w:rPr>
      </w:pPr>
      <w:r>
        <w:rPr>
          <w:rFonts w:ascii="Times New Roman" w:hAnsi="Times New Roman" w:cs="Times New Roman"/>
          <w:lang w:val="uk-UA"/>
        </w:rPr>
        <w:t>Оскільки б</w:t>
      </w:r>
      <w:r w:rsidRPr="00007B7C">
        <w:rPr>
          <w:rFonts w:ascii="Times New Roman" w:hAnsi="Times New Roman" w:cs="Times New Roman"/>
          <w:lang w:val="uk-UA"/>
        </w:rPr>
        <w:t xml:space="preserve">ільш ніж 70 відсотків лікарських засобів, що </w:t>
      </w:r>
      <w:r>
        <w:rPr>
          <w:rFonts w:ascii="Times New Roman" w:hAnsi="Times New Roman" w:cs="Times New Roman"/>
          <w:lang w:val="uk-UA"/>
        </w:rPr>
        <w:t xml:space="preserve">знаходяться в обігу </w:t>
      </w:r>
      <w:r w:rsidRPr="00007B7C">
        <w:rPr>
          <w:rFonts w:ascii="Times New Roman" w:hAnsi="Times New Roman" w:cs="Times New Roman"/>
          <w:lang w:val="uk-UA"/>
        </w:rPr>
        <w:t>в Україні</w:t>
      </w:r>
      <w:r w:rsidR="004B295F">
        <w:rPr>
          <w:rFonts w:ascii="Times New Roman" w:hAnsi="Times New Roman" w:cs="Times New Roman"/>
          <w:lang w:val="uk-UA"/>
        </w:rPr>
        <w:t>,</w:t>
      </w:r>
      <w:r w:rsidRPr="00007B7C">
        <w:rPr>
          <w:rFonts w:ascii="Times New Roman" w:hAnsi="Times New Roman" w:cs="Times New Roman"/>
          <w:lang w:val="uk-UA"/>
        </w:rPr>
        <w:t xml:space="preserve"> </w:t>
      </w:r>
      <w:r>
        <w:rPr>
          <w:rFonts w:ascii="Times New Roman" w:hAnsi="Times New Roman" w:cs="Times New Roman"/>
          <w:lang w:val="uk-UA"/>
        </w:rPr>
        <w:t xml:space="preserve">іноземного походження, а вітчизняні лікарські засоби </w:t>
      </w:r>
      <w:r w:rsidR="004B295F">
        <w:rPr>
          <w:rFonts w:ascii="Times New Roman" w:hAnsi="Times New Roman" w:cs="Times New Roman"/>
          <w:lang w:val="uk-UA"/>
        </w:rPr>
        <w:t xml:space="preserve">здебільшого </w:t>
      </w:r>
      <w:r>
        <w:rPr>
          <w:rFonts w:ascii="Times New Roman" w:hAnsi="Times New Roman" w:cs="Times New Roman"/>
          <w:lang w:val="uk-UA"/>
        </w:rPr>
        <w:t xml:space="preserve">виробляються з імпортованої в Україну сировини, вартість лікарських засобів як імпортних, так і вітчизняних залежить від зміни </w:t>
      </w:r>
      <w:r w:rsidRPr="00007B7C">
        <w:rPr>
          <w:rFonts w:ascii="Times New Roman" w:hAnsi="Times New Roman" w:cs="Times New Roman"/>
          <w:lang w:val="uk-UA"/>
        </w:rPr>
        <w:t xml:space="preserve">курсу  гривні </w:t>
      </w:r>
      <w:r>
        <w:rPr>
          <w:rFonts w:ascii="Times New Roman" w:hAnsi="Times New Roman" w:cs="Times New Roman"/>
          <w:lang w:val="uk-UA"/>
        </w:rPr>
        <w:t xml:space="preserve">до </w:t>
      </w:r>
      <w:r w:rsidRPr="00007B7C">
        <w:rPr>
          <w:rFonts w:ascii="Times New Roman" w:hAnsi="Times New Roman" w:cs="Times New Roman"/>
          <w:lang w:val="uk-UA"/>
        </w:rPr>
        <w:t>іноземної валюти</w:t>
      </w:r>
      <w:r>
        <w:rPr>
          <w:rFonts w:ascii="Times New Roman" w:hAnsi="Times New Roman" w:cs="Times New Roman"/>
          <w:lang w:val="uk-UA"/>
        </w:rPr>
        <w:t xml:space="preserve">.  </w:t>
      </w:r>
      <w:r w:rsidRPr="00007B7C">
        <w:rPr>
          <w:rFonts w:ascii="Times New Roman" w:hAnsi="Times New Roman" w:cs="Times New Roman"/>
          <w:lang w:val="uk-UA"/>
        </w:rPr>
        <w:t xml:space="preserve"> </w:t>
      </w:r>
    </w:p>
    <w:p w:rsidR="00505312" w:rsidRDefault="00505312" w:rsidP="00F34E71">
      <w:pPr>
        <w:tabs>
          <w:tab w:val="num" w:pos="720"/>
        </w:tabs>
        <w:jc w:val="both"/>
        <w:rPr>
          <w:rFonts w:ascii="Times New Roman" w:hAnsi="Times New Roman" w:cs="Times New Roman"/>
          <w:lang w:val="uk-UA"/>
        </w:rPr>
      </w:pPr>
    </w:p>
    <w:p w:rsidR="00505312" w:rsidRDefault="00505312" w:rsidP="004772AE">
      <w:pPr>
        <w:numPr>
          <w:ilvl w:val="0"/>
          <w:numId w:val="1"/>
        </w:numPr>
        <w:tabs>
          <w:tab w:val="num" w:pos="720"/>
          <w:tab w:val="num" w:pos="1309"/>
        </w:tabs>
        <w:ind w:left="720" w:hanging="720"/>
        <w:jc w:val="both"/>
        <w:rPr>
          <w:rFonts w:ascii="Times New Roman" w:hAnsi="Times New Roman" w:cs="Times New Roman"/>
          <w:lang w:val="uk-UA"/>
        </w:rPr>
      </w:pPr>
      <w:r w:rsidRPr="00781CEF">
        <w:rPr>
          <w:rFonts w:ascii="Times New Roman" w:hAnsi="Times New Roman" w:cs="Times New Roman"/>
          <w:lang w:val="uk-UA"/>
        </w:rPr>
        <w:t>Як правило, плата за поставку лікарських засобів іноземного виробництва здійснюється у валюті договорів поставки шляхом 100-відсоткової передплати на банківські рахунки іноземних виробників та/або протягом визначеного періоду (20/30/60/90 днів) з дати виставлення рахунка-фактури за умови надання банківських гарантій.</w:t>
      </w:r>
      <w:r>
        <w:rPr>
          <w:rFonts w:ascii="Times New Roman" w:hAnsi="Times New Roman" w:cs="Times New Roman"/>
          <w:lang w:val="uk-UA"/>
        </w:rPr>
        <w:t xml:space="preserve"> </w:t>
      </w:r>
    </w:p>
    <w:p w:rsidR="00505312" w:rsidRDefault="00505312" w:rsidP="004772AE">
      <w:pPr>
        <w:tabs>
          <w:tab w:val="num" w:pos="720"/>
          <w:tab w:val="num" w:pos="1309"/>
        </w:tabs>
        <w:jc w:val="both"/>
        <w:rPr>
          <w:rFonts w:ascii="Times New Roman" w:hAnsi="Times New Roman" w:cs="Times New Roman"/>
          <w:lang w:val="uk-UA"/>
        </w:rPr>
      </w:pPr>
    </w:p>
    <w:p w:rsidR="00505312" w:rsidRDefault="00505312" w:rsidP="004772AE">
      <w:pPr>
        <w:numPr>
          <w:ilvl w:val="0"/>
          <w:numId w:val="1"/>
        </w:numPr>
        <w:tabs>
          <w:tab w:val="num" w:pos="720"/>
          <w:tab w:val="num" w:pos="1309"/>
        </w:tabs>
        <w:ind w:left="720" w:hanging="720"/>
        <w:jc w:val="both"/>
        <w:rPr>
          <w:rFonts w:ascii="Times New Roman" w:hAnsi="Times New Roman" w:cs="Times New Roman"/>
          <w:lang w:val="uk-UA"/>
        </w:rPr>
      </w:pPr>
      <w:r w:rsidRPr="00BA4BE9">
        <w:rPr>
          <w:rFonts w:ascii="Times New Roman" w:hAnsi="Times New Roman" w:cs="Times New Roman"/>
          <w:lang w:val="uk-UA"/>
        </w:rPr>
        <w:t xml:space="preserve">З метою здійснення оплати за такими договорами </w:t>
      </w:r>
      <w:r>
        <w:rPr>
          <w:rFonts w:ascii="Times New Roman" w:hAnsi="Times New Roman" w:cs="Times New Roman"/>
          <w:lang w:val="uk-UA"/>
        </w:rPr>
        <w:t>імпортери</w:t>
      </w:r>
      <w:r w:rsidR="000337B9">
        <w:rPr>
          <w:rFonts w:ascii="Times New Roman" w:hAnsi="Times New Roman" w:cs="Times New Roman"/>
          <w:lang w:val="uk-UA"/>
        </w:rPr>
        <w:t xml:space="preserve"> </w:t>
      </w:r>
      <w:r>
        <w:rPr>
          <w:rFonts w:ascii="Times New Roman" w:hAnsi="Times New Roman" w:cs="Times New Roman"/>
          <w:lang w:val="uk-UA"/>
        </w:rPr>
        <w:t>/</w:t>
      </w:r>
      <w:r w:rsidR="000337B9">
        <w:rPr>
          <w:rFonts w:ascii="Times New Roman" w:hAnsi="Times New Roman" w:cs="Times New Roman"/>
          <w:lang w:val="uk-UA"/>
        </w:rPr>
        <w:t xml:space="preserve"> </w:t>
      </w:r>
      <w:r w:rsidRPr="00BA4BE9">
        <w:rPr>
          <w:rFonts w:ascii="Times New Roman" w:hAnsi="Times New Roman" w:cs="Times New Roman"/>
          <w:lang w:val="uk-UA"/>
        </w:rPr>
        <w:t>вітчизняні дистриб’ютори мають проводити валютні операції щодо закупівлі іноземної валюти на  міжбанківському валютному ринку</w:t>
      </w:r>
      <w:r>
        <w:rPr>
          <w:rFonts w:ascii="Times New Roman" w:hAnsi="Times New Roman" w:cs="Times New Roman"/>
          <w:lang w:val="uk-UA"/>
        </w:rPr>
        <w:t>.</w:t>
      </w:r>
    </w:p>
    <w:p w:rsidR="00505312" w:rsidRDefault="00505312" w:rsidP="00106FDA">
      <w:pPr>
        <w:tabs>
          <w:tab w:val="num" w:pos="720"/>
          <w:tab w:val="num" w:pos="1309"/>
        </w:tabs>
        <w:jc w:val="both"/>
        <w:rPr>
          <w:rFonts w:ascii="Times New Roman" w:hAnsi="Times New Roman" w:cs="Times New Roman"/>
          <w:lang w:val="uk-UA"/>
        </w:rPr>
      </w:pPr>
    </w:p>
    <w:p w:rsidR="00505312" w:rsidRDefault="00505312" w:rsidP="004772AE">
      <w:pPr>
        <w:numPr>
          <w:ilvl w:val="0"/>
          <w:numId w:val="1"/>
        </w:numPr>
        <w:tabs>
          <w:tab w:val="num" w:pos="720"/>
          <w:tab w:val="num" w:pos="1309"/>
        </w:tabs>
        <w:ind w:left="720" w:hanging="720"/>
        <w:jc w:val="both"/>
        <w:rPr>
          <w:rFonts w:ascii="Times New Roman" w:hAnsi="Times New Roman" w:cs="Times New Roman"/>
          <w:lang w:val="uk-UA"/>
        </w:rPr>
      </w:pPr>
      <w:r>
        <w:rPr>
          <w:rFonts w:ascii="Times New Roman" w:hAnsi="Times New Roman" w:cs="Times New Roman"/>
          <w:lang w:val="uk-UA"/>
        </w:rPr>
        <w:lastRenderedPageBreak/>
        <w:t>Відповідно</w:t>
      </w:r>
      <w:r w:rsidR="00510217">
        <w:rPr>
          <w:rFonts w:ascii="Times New Roman" w:hAnsi="Times New Roman" w:cs="Times New Roman"/>
          <w:lang w:val="uk-UA"/>
        </w:rPr>
        <w:t>,</w:t>
      </w:r>
      <w:r>
        <w:rPr>
          <w:rFonts w:ascii="Times New Roman" w:hAnsi="Times New Roman" w:cs="Times New Roman"/>
          <w:lang w:val="uk-UA"/>
        </w:rPr>
        <w:t xml:space="preserve"> о</w:t>
      </w:r>
      <w:r w:rsidRPr="00EF6968">
        <w:rPr>
          <w:rFonts w:ascii="Times New Roman" w:hAnsi="Times New Roman" w:cs="Times New Roman"/>
          <w:lang w:val="uk-UA"/>
        </w:rPr>
        <w:t>птово-відпускна ціна зазначається у гривні</w:t>
      </w:r>
      <w:r>
        <w:rPr>
          <w:rFonts w:ascii="Times New Roman" w:hAnsi="Times New Roman" w:cs="Times New Roman"/>
          <w:lang w:val="uk-UA"/>
        </w:rPr>
        <w:t xml:space="preserve"> та розраховується </w:t>
      </w:r>
      <w:r w:rsidRPr="00EF6968">
        <w:rPr>
          <w:rFonts w:ascii="Times New Roman" w:hAnsi="Times New Roman" w:cs="Times New Roman"/>
          <w:lang w:val="uk-UA"/>
        </w:rPr>
        <w:t>за середнім курсом гривні, встановленим на міжбанківському валютному ринку України на дату, що передує даті реалізації товару</w:t>
      </w:r>
      <w:r>
        <w:rPr>
          <w:rFonts w:ascii="Times New Roman" w:hAnsi="Times New Roman" w:cs="Times New Roman"/>
          <w:lang w:val="uk-UA"/>
        </w:rPr>
        <w:t>.</w:t>
      </w:r>
    </w:p>
    <w:p w:rsidR="00505312" w:rsidRDefault="00505312" w:rsidP="00106FDA">
      <w:pPr>
        <w:tabs>
          <w:tab w:val="num" w:pos="720"/>
          <w:tab w:val="num" w:pos="1309"/>
        </w:tabs>
        <w:jc w:val="both"/>
        <w:rPr>
          <w:rFonts w:ascii="Times New Roman" w:hAnsi="Times New Roman" w:cs="Times New Roman"/>
          <w:lang w:val="uk-UA"/>
        </w:rPr>
      </w:pPr>
    </w:p>
    <w:p w:rsidR="00505312" w:rsidRDefault="00636ED4" w:rsidP="004772AE">
      <w:pPr>
        <w:numPr>
          <w:ilvl w:val="0"/>
          <w:numId w:val="1"/>
        </w:numPr>
        <w:tabs>
          <w:tab w:val="num" w:pos="720"/>
          <w:tab w:val="num" w:pos="1309"/>
        </w:tabs>
        <w:ind w:left="720" w:hanging="720"/>
        <w:jc w:val="both"/>
        <w:rPr>
          <w:rFonts w:ascii="Times New Roman" w:hAnsi="Times New Roman" w:cs="Times New Roman"/>
          <w:lang w:val="uk-UA"/>
        </w:rPr>
      </w:pPr>
      <w:r>
        <w:rPr>
          <w:rFonts w:ascii="Times New Roman" w:hAnsi="Times New Roman" w:cs="Times New Roman"/>
          <w:lang w:val="uk-UA"/>
        </w:rPr>
        <w:t>Тобто</w:t>
      </w:r>
      <w:r w:rsidR="00505312">
        <w:rPr>
          <w:rFonts w:ascii="Times New Roman" w:hAnsi="Times New Roman" w:cs="Times New Roman"/>
          <w:lang w:val="uk-UA"/>
        </w:rPr>
        <w:t>, к</w:t>
      </w:r>
      <w:r w:rsidR="00505312" w:rsidRPr="00BA4BE9">
        <w:rPr>
          <w:rFonts w:ascii="Times New Roman" w:hAnsi="Times New Roman" w:cs="Times New Roman"/>
          <w:lang w:val="uk-UA"/>
        </w:rPr>
        <w:t xml:space="preserve">оливання міжбанківських курсів іноземних валют є однією з підстав для проведення </w:t>
      </w:r>
      <w:r w:rsidR="00505312">
        <w:rPr>
          <w:rFonts w:ascii="Times New Roman" w:hAnsi="Times New Roman" w:cs="Times New Roman"/>
          <w:lang w:val="uk-UA"/>
        </w:rPr>
        <w:t>імпортерами</w:t>
      </w:r>
      <w:r>
        <w:rPr>
          <w:rFonts w:ascii="Times New Roman" w:hAnsi="Times New Roman" w:cs="Times New Roman"/>
          <w:lang w:val="uk-UA"/>
        </w:rPr>
        <w:t xml:space="preserve"> </w:t>
      </w:r>
      <w:r w:rsidR="00505312">
        <w:rPr>
          <w:rFonts w:ascii="Times New Roman" w:hAnsi="Times New Roman" w:cs="Times New Roman"/>
          <w:lang w:val="uk-UA"/>
        </w:rPr>
        <w:t>/</w:t>
      </w:r>
      <w:r>
        <w:rPr>
          <w:rFonts w:ascii="Times New Roman" w:hAnsi="Times New Roman" w:cs="Times New Roman"/>
          <w:lang w:val="uk-UA"/>
        </w:rPr>
        <w:t xml:space="preserve"> </w:t>
      </w:r>
      <w:r w:rsidR="00505312" w:rsidRPr="00BA4BE9">
        <w:rPr>
          <w:rFonts w:ascii="Times New Roman" w:hAnsi="Times New Roman" w:cs="Times New Roman"/>
          <w:lang w:val="uk-UA"/>
        </w:rPr>
        <w:t>вітчизняними дистриб’юторами переоцінки лікарських засобів, які були придбані за іноземну валюту раніше та наявні на аптечних складах (складські запаси).</w:t>
      </w:r>
      <w:r w:rsidR="00505312">
        <w:rPr>
          <w:rFonts w:ascii="Times New Roman" w:hAnsi="Times New Roman" w:cs="Times New Roman"/>
          <w:lang w:val="uk-UA"/>
        </w:rPr>
        <w:t xml:space="preserve"> А отже,</w:t>
      </w:r>
      <w:r w:rsidR="00505312" w:rsidRPr="00BA4BE9">
        <w:rPr>
          <w:rFonts w:ascii="Times New Roman" w:hAnsi="Times New Roman" w:cs="Times New Roman"/>
          <w:lang w:val="uk-UA"/>
        </w:rPr>
        <w:t xml:space="preserve"> ціна одиниці імпортного товару визначається </w:t>
      </w:r>
      <w:r w:rsidR="00505312" w:rsidRPr="00EF6968">
        <w:rPr>
          <w:rFonts w:ascii="Times New Roman" w:hAnsi="Times New Roman" w:cs="Times New Roman"/>
          <w:lang w:val="uk-UA"/>
        </w:rPr>
        <w:t xml:space="preserve">з урахуванням міжбанківського курсу гривні до іноземної валюти на кожен день продажу товару та автоматично перераховується кожного дня.  </w:t>
      </w:r>
    </w:p>
    <w:p w:rsidR="00505312" w:rsidRPr="00EF6968" w:rsidRDefault="00505312" w:rsidP="006627AF">
      <w:pPr>
        <w:tabs>
          <w:tab w:val="num" w:pos="720"/>
          <w:tab w:val="num" w:pos="1309"/>
        </w:tabs>
        <w:ind w:left="720"/>
        <w:jc w:val="both"/>
        <w:rPr>
          <w:rFonts w:ascii="Times New Roman" w:hAnsi="Times New Roman" w:cs="Times New Roman"/>
          <w:b/>
          <w:bCs/>
          <w:lang w:val="uk-UA"/>
        </w:rPr>
      </w:pPr>
    </w:p>
    <w:p w:rsidR="00505312" w:rsidRPr="00F21ED2" w:rsidRDefault="00505312" w:rsidP="002315B4">
      <w:pPr>
        <w:numPr>
          <w:ilvl w:val="0"/>
          <w:numId w:val="1"/>
        </w:numPr>
        <w:tabs>
          <w:tab w:val="num" w:pos="720"/>
          <w:tab w:val="num" w:pos="1309"/>
        </w:tabs>
        <w:ind w:left="720" w:hanging="720"/>
        <w:jc w:val="both"/>
        <w:rPr>
          <w:rFonts w:ascii="Times New Roman" w:hAnsi="Times New Roman" w:cs="Times New Roman"/>
          <w:b/>
          <w:bCs/>
          <w:lang w:val="uk-UA"/>
        </w:rPr>
      </w:pPr>
      <w:r>
        <w:rPr>
          <w:rFonts w:ascii="Times New Roman" w:hAnsi="Times New Roman" w:cs="Times New Roman"/>
          <w:lang w:val="uk-UA"/>
        </w:rPr>
        <w:t>О</w:t>
      </w:r>
      <w:r w:rsidRPr="001E6EB5">
        <w:rPr>
          <w:rFonts w:ascii="Times New Roman" w:hAnsi="Times New Roman" w:cs="Times New Roman"/>
          <w:lang w:val="uk-UA"/>
        </w:rPr>
        <w:t>тож</w:t>
      </w:r>
      <w:r>
        <w:rPr>
          <w:rFonts w:ascii="Times New Roman" w:hAnsi="Times New Roman" w:cs="Times New Roman"/>
          <w:lang w:val="uk-UA"/>
        </w:rPr>
        <w:t>,</w:t>
      </w:r>
      <w:r w:rsidRPr="001E6EB5">
        <w:rPr>
          <w:rFonts w:ascii="Times New Roman" w:hAnsi="Times New Roman" w:cs="Times New Roman"/>
          <w:lang w:val="uk-UA"/>
        </w:rPr>
        <w:t xml:space="preserve"> імпортери</w:t>
      </w:r>
      <w:r w:rsidR="00636ED4">
        <w:rPr>
          <w:rFonts w:ascii="Times New Roman" w:hAnsi="Times New Roman" w:cs="Times New Roman"/>
          <w:lang w:val="uk-UA"/>
        </w:rPr>
        <w:t xml:space="preserve"> </w:t>
      </w:r>
      <w:r>
        <w:rPr>
          <w:rFonts w:ascii="Times New Roman" w:hAnsi="Times New Roman" w:cs="Times New Roman"/>
          <w:lang w:val="uk-UA"/>
        </w:rPr>
        <w:t>/</w:t>
      </w:r>
      <w:r w:rsidR="00636ED4">
        <w:rPr>
          <w:rFonts w:ascii="Times New Roman" w:hAnsi="Times New Roman" w:cs="Times New Roman"/>
          <w:lang w:val="uk-UA"/>
        </w:rPr>
        <w:t xml:space="preserve"> </w:t>
      </w:r>
      <w:r w:rsidRPr="001E6EB5">
        <w:rPr>
          <w:rFonts w:ascii="Times New Roman" w:hAnsi="Times New Roman" w:cs="Times New Roman"/>
          <w:lang w:val="uk-UA"/>
        </w:rPr>
        <w:t xml:space="preserve">вітчизняні дистриб’ютори </w:t>
      </w:r>
      <w:r>
        <w:rPr>
          <w:rFonts w:ascii="Times New Roman" w:hAnsi="Times New Roman" w:cs="Times New Roman"/>
          <w:lang w:val="uk-UA"/>
        </w:rPr>
        <w:t xml:space="preserve">мають </w:t>
      </w:r>
      <w:r w:rsidRPr="001E6EB5">
        <w:rPr>
          <w:rFonts w:ascii="Times New Roman" w:hAnsi="Times New Roman" w:cs="Times New Roman"/>
          <w:lang w:val="uk-UA"/>
        </w:rPr>
        <w:t xml:space="preserve">можливість мінімізації власних ризиків </w:t>
      </w:r>
      <w:r>
        <w:rPr>
          <w:rFonts w:ascii="Times New Roman" w:hAnsi="Times New Roman" w:cs="Times New Roman"/>
          <w:lang w:val="uk-UA"/>
        </w:rPr>
        <w:t>від</w:t>
      </w:r>
      <w:r w:rsidRPr="001E6EB5">
        <w:rPr>
          <w:rFonts w:ascii="Times New Roman" w:hAnsi="Times New Roman" w:cs="Times New Roman"/>
          <w:lang w:val="uk-UA"/>
        </w:rPr>
        <w:t xml:space="preserve"> коливань</w:t>
      </w:r>
      <w:r>
        <w:rPr>
          <w:rFonts w:ascii="Times New Roman" w:hAnsi="Times New Roman" w:cs="Times New Roman"/>
          <w:lang w:val="uk-UA"/>
        </w:rPr>
        <w:t xml:space="preserve"> курсу національної валюти</w:t>
      </w:r>
      <w:r w:rsidR="009C3470">
        <w:rPr>
          <w:rFonts w:ascii="Times New Roman" w:hAnsi="Times New Roman" w:cs="Times New Roman"/>
          <w:lang w:val="uk-UA"/>
        </w:rPr>
        <w:t>, зокрема шляхом переоцінки раніше придбаних товарних запасів за збільшеним курсом</w:t>
      </w:r>
      <w:r>
        <w:rPr>
          <w:rFonts w:ascii="Times New Roman" w:hAnsi="Times New Roman" w:cs="Times New Roman"/>
          <w:lang w:val="uk-UA"/>
        </w:rPr>
        <w:t>.</w:t>
      </w:r>
    </w:p>
    <w:p w:rsidR="00505312" w:rsidRPr="00F21ED2" w:rsidRDefault="00505312" w:rsidP="00F21ED2">
      <w:pPr>
        <w:tabs>
          <w:tab w:val="num" w:pos="720"/>
          <w:tab w:val="num" w:pos="1309"/>
        </w:tabs>
        <w:jc w:val="both"/>
        <w:rPr>
          <w:rFonts w:ascii="Times New Roman" w:hAnsi="Times New Roman" w:cs="Times New Roman"/>
          <w:b/>
          <w:bCs/>
          <w:lang w:val="uk-UA"/>
        </w:rPr>
      </w:pPr>
    </w:p>
    <w:p w:rsidR="00505312" w:rsidRPr="006627AF" w:rsidRDefault="00505312" w:rsidP="00CE5449">
      <w:pPr>
        <w:numPr>
          <w:ilvl w:val="0"/>
          <w:numId w:val="1"/>
        </w:numPr>
        <w:tabs>
          <w:tab w:val="num" w:pos="720"/>
        </w:tabs>
        <w:ind w:left="720" w:hanging="720"/>
        <w:jc w:val="both"/>
        <w:rPr>
          <w:b/>
          <w:bCs/>
          <w:i/>
          <w:iCs/>
          <w:sz w:val="28"/>
          <w:szCs w:val="28"/>
          <w:u w:val="single"/>
          <w:lang w:val="uk-UA"/>
        </w:rPr>
      </w:pPr>
      <w:r>
        <w:rPr>
          <w:rFonts w:ascii="Times New Roman" w:hAnsi="Times New Roman" w:cs="Times New Roman"/>
          <w:lang w:val="uk-UA"/>
        </w:rPr>
        <w:t>Як свідчить ретроспективний досвід досліджень Комітетом поведінки учасників фармацевтичних ринків в Україні, при знеціненні національної валюти,  зміна ціни імпортованих лікарських засобів відбувається в більш короткостроковий період, ніж зміна ціни лікарських засобів вітчизняного виробництва (у разі наявності у вітчизняного виробника достатньої кількості субстанцій для виробництва готових лікарських засобів).</w:t>
      </w:r>
    </w:p>
    <w:p w:rsidR="00505312" w:rsidRDefault="00505312" w:rsidP="006627AF">
      <w:pPr>
        <w:tabs>
          <w:tab w:val="num" w:pos="720"/>
        </w:tabs>
        <w:jc w:val="both"/>
        <w:rPr>
          <w:b/>
          <w:bCs/>
          <w:i/>
          <w:iCs/>
          <w:sz w:val="28"/>
          <w:szCs w:val="28"/>
          <w:u w:val="single"/>
          <w:lang w:val="uk-UA"/>
        </w:rPr>
      </w:pPr>
    </w:p>
    <w:p w:rsidR="00505312" w:rsidRDefault="00505312" w:rsidP="006627AF">
      <w:pPr>
        <w:numPr>
          <w:ilvl w:val="0"/>
          <w:numId w:val="1"/>
        </w:numPr>
        <w:tabs>
          <w:tab w:val="num" w:pos="720"/>
          <w:tab w:val="num" w:pos="1309"/>
        </w:tabs>
        <w:ind w:left="720" w:hanging="720"/>
        <w:jc w:val="both"/>
        <w:rPr>
          <w:rFonts w:ascii="Times New Roman" w:hAnsi="Times New Roman" w:cs="Times New Roman"/>
          <w:lang w:val="uk-UA"/>
        </w:rPr>
      </w:pPr>
      <w:r w:rsidRPr="00083562">
        <w:rPr>
          <w:rFonts w:ascii="Times New Roman" w:hAnsi="Times New Roman" w:cs="Times New Roman"/>
          <w:lang w:val="uk-UA"/>
        </w:rPr>
        <w:t>За наявною в Комітеті інформацією</w:t>
      </w:r>
      <w:r>
        <w:rPr>
          <w:rFonts w:ascii="Times New Roman" w:hAnsi="Times New Roman" w:cs="Times New Roman"/>
          <w:lang w:val="uk-UA"/>
        </w:rPr>
        <w:t>, поведінка суб</w:t>
      </w:r>
      <w:r w:rsidRPr="00636ED4">
        <w:rPr>
          <w:rFonts w:ascii="Times New Roman" w:hAnsi="Times New Roman" w:cs="Times New Roman"/>
          <w:lang w:val="uk-UA"/>
        </w:rPr>
        <w:t>’</w:t>
      </w:r>
      <w:r>
        <w:rPr>
          <w:rFonts w:ascii="Times New Roman" w:hAnsi="Times New Roman" w:cs="Times New Roman"/>
          <w:lang w:val="uk-UA"/>
        </w:rPr>
        <w:t>єктів господарювання, що здійснюють роздрібну торгівлю лікарськими засобами</w:t>
      </w:r>
      <w:r w:rsidR="00636ED4">
        <w:rPr>
          <w:rFonts w:ascii="Times New Roman" w:hAnsi="Times New Roman" w:cs="Times New Roman"/>
          <w:lang w:val="uk-UA"/>
        </w:rPr>
        <w:t>,</w:t>
      </w:r>
      <w:r>
        <w:rPr>
          <w:rFonts w:ascii="Times New Roman" w:hAnsi="Times New Roman" w:cs="Times New Roman"/>
          <w:lang w:val="uk-UA"/>
        </w:rPr>
        <w:t xml:space="preserve"> характеризується </w:t>
      </w:r>
      <w:r w:rsidR="00636ED4">
        <w:rPr>
          <w:rFonts w:ascii="Times New Roman" w:hAnsi="Times New Roman" w:cs="Times New Roman"/>
          <w:lang w:val="uk-UA"/>
        </w:rPr>
        <w:t xml:space="preserve">таким </w:t>
      </w:r>
      <w:r>
        <w:rPr>
          <w:rFonts w:ascii="Times New Roman" w:hAnsi="Times New Roman" w:cs="Times New Roman"/>
          <w:lang w:val="uk-UA"/>
        </w:rPr>
        <w:t>чином.</w:t>
      </w:r>
    </w:p>
    <w:p w:rsidR="00505312" w:rsidRDefault="00505312" w:rsidP="006627AF">
      <w:pPr>
        <w:tabs>
          <w:tab w:val="num" w:pos="720"/>
          <w:tab w:val="num" w:pos="1309"/>
        </w:tabs>
        <w:ind w:left="720"/>
        <w:jc w:val="both"/>
        <w:rPr>
          <w:rFonts w:ascii="Times New Roman" w:hAnsi="Times New Roman" w:cs="Times New Roman"/>
          <w:lang w:val="uk-UA"/>
        </w:rPr>
      </w:pPr>
      <w:r w:rsidRPr="009924C8">
        <w:rPr>
          <w:rFonts w:ascii="Times New Roman" w:hAnsi="Times New Roman" w:cs="Times New Roman"/>
          <w:lang w:val="uk-UA"/>
        </w:rPr>
        <w:t xml:space="preserve">Валютою ціни товару в договорі поставки </w:t>
      </w:r>
      <w:r>
        <w:rPr>
          <w:rFonts w:ascii="Times New Roman" w:hAnsi="Times New Roman" w:cs="Times New Roman"/>
          <w:lang w:val="uk-UA"/>
        </w:rPr>
        <w:t xml:space="preserve">лікарських засобів від </w:t>
      </w:r>
      <w:r w:rsidRPr="009924C8">
        <w:rPr>
          <w:rFonts w:ascii="Times New Roman" w:hAnsi="Times New Roman" w:cs="Times New Roman"/>
          <w:lang w:val="uk-UA"/>
        </w:rPr>
        <w:t>вітчизняного виробника</w:t>
      </w:r>
      <w:r w:rsidR="00636ED4">
        <w:rPr>
          <w:rFonts w:ascii="Times New Roman" w:hAnsi="Times New Roman" w:cs="Times New Roman"/>
          <w:lang w:val="uk-UA"/>
        </w:rPr>
        <w:t xml:space="preserve"> </w:t>
      </w:r>
      <w:r>
        <w:rPr>
          <w:rFonts w:ascii="Times New Roman" w:hAnsi="Times New Roman" w:cs="Times New Roman"/>
          <w:lang w:val="uk-UA"/>
        </w:rPr>
        <w:t>/</w:t>
      </w:r>
      <w:r w:rsidR="00636ED4">
        <w:rPr>
          <w:rFonts w:ascii="Times New Roman" w:hAnsi="Times New Roman" w:cs="Times New Roman"/>
          <w:lang w:val="uk-UA"/>
        </w:rPr>
        <w:t xml:space="preserve"> </w:t>
      </w:r>
      <w:r>
        <w:rPr>
          <w:rFonts w:ascii="Times New Roman" w:hAnsi="Times New Roman" w:cs="Times New Roman"/>
          <w:lang w:val="uk-UA"/>
        </w:rPr>
        <w:t>вітчизняного дистриб</w:t>
      </w:r>
      <w:r w:rsidRPr="006A4287">
        <w:rPr>
          <w:rFonts w:ascii="Times New Roman" w:hAnsi="Times New Roman" w:cs="Times New Roman"/>
          <w:lang w:val="uk-UA"/>
        </w:rPr>
        <w:t xml:space="preserve">’ютора </w:t>
      </w:r>
      <w:r>
        <w:rPr>
          <w:rFonts w:ascii="Times New Roman" w:hAnsi="Times New Roman" w:cs="Times New Roman"/>
          <w:lang w:val="uk-UA"/>
        </w:rPr>
        <w:t xml:space="preserve">до аптечної мережі </w:t>
      </w:r>
      <w:r w:rsidRPr="009924C8">
        <w:rPr>
          <w:rFonts w:ascii="Times New Roman" w:hAnsi="Times New Roman" w:cs="Times New Roman"/>
          <w:lang w:val="uk-UA"/>
        </w:rPr>
        <w:t>є національна валюта.</w:t>
      </w:r>
    </w:p>
    <w:p w:rsidR="00505312" w:rsidRDefault="00505312" w:rsidP="006627AF">
      <w:pPr>
        <w:tabs>
          <w:tab w:val="num" w:pos="720"/>
          <w:tab w:val="num" w:pos="1309"/>
        </w:tabs>
        <w:ind w:left="720"/>
        <w:jc w:val="both"/>
        <w:rPr>
          <w:rFonts w:ascii="Times New Roman" w:hAnsi="Times New Roman" w:cs="Times New Roman"/>
          <w:lang w:val="uk-UA"/>
        </w:rPr>
      </w:pPr>
      <w:r>
        <w:rPr>
          <w:rFonts w:ascii="Times New Roman" w:hAnsi="Times New Roman" w:cs="Times New Roman"/>
          <w:lang w:val="uk-UA"/>
        </w:rPr>
        <w:t xml:space="preserve">Товар постачається </w:t>
      </w:r>
      <w:r w:rsidR="008B060D">
        <w:rPr>
          <w:rFonts w:ascii="Times New Roman" w:hAnsi="Times New Roman" w:cs="Times New Roman"/>
          <w:lang w:val="uk-UA"/>
        </w:rPr>
        <w:t xml:space="preserve">на </w:t>
      </w:r>
      <w:r>
        <w:rPr>
          <w:rFonts w:ascii="Times New Roman" w:hAnsi="Times New Roman" w:cs="Times New Roman"/>
          <w:lang w:val="uk-UA"/>
        </w:rPr>
        <w:t xml:space="preserve">замовлення юридичної особи аптечної мережі </w:t>
      </w:r>
      <w:r w:rsidR="00390408">
        <w:rPr>
          <w:rFonts w:ascii="Times New Roman" w:hAnsi="Times New Roman" w:cs="Times New Roman"/>
          <w:lang w:val="uk-UA"/>
        </w:rPr>
        <w:t xml:space="preserve"> </w:t>
      </w:r>
      <w:r w:rsidR="00636ED4">
        <w:rPr>
          <w:rFonts w:ascii="Times New Roman" w:hAnsi="Times New Roman" w:cs="Times New Roman"/>
          <w:lang w:val="uk-UA"/>
        </w:rPr>
        <w:t>у порядку</w:t>
      </w:r>
      <w:r>
        <w:rPr>
          <w:rFonts w:ascii="Times New Roman" w:hAnsi="Times New Roman" w:cs="Times New Roman"/>
          <w:lang w:val="uk-UA"/>
        </w:rPr>
        <w:t xml:space="preserve"> формування </w:t>
      </w:r>
      <w:r w:rsidR="00644ED9">
        <w:rPr>
          <w:rFonts w:ascii="Times New Roman" w:hAnsi="Times New Roman" w:cs="Times New Roman"/>
          <w:lang w:val="uk-UA"/>
        </w:rPr>
        <w:t xml:space="preserve">в аптечних закладах мережі </w:t>
      </w:r>
      <w:r>
        <w:rPr>
          <w:rFonts w:ascii="Times New Roman" w:hAnsi="Times New Roman" w:cs="Times New Roman"/>
          <w:lang w:val="uk-UA"/>
        </w:rPr>
        <w:t xml:space="preserve">потреби </w:t>
      </w:r>
      <w:r w:rsidR="00390408">
        <w:rPr>
          <w:rFonts w:ascii="Times New Roman" w:hAnsi="Times New Roman" w:cs="Times New Roman"/>
          <w:lang w:val="uk-UA"/>
        </w:rPr>
        <w:t>в лікарських засобах</w:t>
      </w:r>
      <w:r w:rsidR="00644ED9">
        <w:rPr>
          <w:rFonts w:ascii="Times New Roman" w:hAnsi="Times New Roman" w:cs="Times New Roman"/>
          <w:lang w:val="uk-UA"/>
        </w:rPr>
        <w:t>.</w:t>
      </w:r>
      <w:r w:rsidR="00390408">
        <w:rPr>
          <w:rFonts w:ascii="Times New Roman" w:hAnsi="Times New Roman" w:cs="Times New Roman"/>
          <w:lang w:val="uk-UA"/>
        </w:rPr>
        <w:t xml:space="preserve"> </w:t>
      </w:r>
    </w:p>
    <w:p w:rsidR="00505312" w:rsidRDefault="00505312" w:rsidP="006627AF">
      <w:pPr>
        <w:tabs>
          <w:tab w:val="num" w:pos="720"/>
          <w:tab w:val="num" w:pos="1309"/>
        </w:tabs>
        <w:ind w:left="720"/>
        <w:jc w:val="both"/>
        <w:rPr>
          <w:rFonts w:ascii="Times New Roman" w:hAnsi="Times New Roman" w:cs="Times New Roman"/>
          <w:lang w:val="uk-UA"/>
        </w:rPr>
      </w:pPr>
    </w:p>
    <w:p w:rsidR="00505312" w:rsidRDefault="00505312" w:rsidP="003C77AC">
      <w:pPr>
        <w:numPr>
          <w:ilvl w:val="0"/>
          <w:numId w:val="1"/>
        </w:numPr>
        <w:tabs>
          <w:tab w:val="num" w:pos="720"/>
        </w:tabs>
        <w:ind w:left="720" w:hanging="720"/>
        <w:jc w:val="both"/>
        <w:rPr>
          <w:rFonts w:ascii="Times New Roman" w:hAnsi="Times New Roman" w:cs="Times New Roman"/>
          <w:lang w:val="uk-UA"/>
        </w:rPr>
      </w:pPr>
      <w:r w:rsidRPr="001753B2">
        <w:rPr>
          <w:rFonts w:ascii="Times New Roman" w:hAnsi="Times New Roman" w:cs="Times New Roman"/>
          <w:lang w:val="uk-UA"/>
        </w:rPr>
        <w:t xml:space="preserve">Як правило, під час роздрібної реалізації лікарських засобів </w:t>
      </w:r>
      <w:r w:rsidR="00C81A98" w:rsidRPr="001753B2">
        <w:rPr>
          <w:rFonts w:ascii="Times New Roman" w:hAnsi="Times New Roman" w:cs="Times New Roman"/>
          <w:lang w:val="uk-UA"/>
        </w:rPr>
        <w:t>аптечн</w:t>
      </w:r>
      <w:r w:rsidR="00C81A98">
        <w:rPr>
          <w:rFonts w:ascii="Times New Roman" w:hAnsi="Times New Roman" w:cs="Times New Roman"/>
          <w:lang w:val="uk-UA"/>
        </w:rPr>
        <w:t>і</w:t>
      </w:r>
      <w:r w:rsidR="00C81A98" w:rsidRPr="001753B2">
        <w:rPr>
          <w:rFonts w:ascii="Times New Roman" w:hAnsi="Times New Roman" w:cs="Times New Roman"/>
          <w:lang w:val="uk-UA"/>
        </w:rPr>
        <w:t xml:space="preserve"> мереж</w:t>
      </w:r>
      <w:r w:rsidR="00C81A98">
        <w:rPr>
          <w:rFonts w:ascii="Times New Roman" w:hAnsi="Times New Roman" w:cs="Times New Roman"/>
          <w:lang w:val="uk-UA"/>
        </w:rPr>
        <w:t xml:space="preserve">і </w:t>
      </w:r>
      <w:r w:rsidR="00C81A98" w:rsidRPr="001753B2">
        <w:rPr>
          <w:rFonts w:ascii="Times New Roman" w:hAnsi="Times New Roman" w:cs="Times New Roman"/>
          <w:lang w:val="uk-UA"/>
        </w:rPr>
        <w:t xml:space="preserve"> застосову</w:t>
      </w:r>
      <w:r w:rsidR="00C81A98">
        <w:rPr>
          <w:rFonts w:ascii="Times New Roman" w:hAnsi="Times New Roman" w:cs="Times New Roman"/>
          <w:lang w:val="uk-UA"/>
        </w:rPr>
        <w:t>ють</w:t>
      </w:r>
      <w:r w:rsidR="00C81A98" w:rsidRPr="001753B2">
        <w:rPr>
          <w:rFonts w:ascii="Times New Roman" w:hAnsi="Times New Roman" w:cs="Times New Roman"/>
          <w:lang w:val="uk-UA"/>
        </w:rPr>
        <w:t xml:space="preserve"> </w:t>
      </w:r>
      <w:r w:rsidRPr="001753B2">
        <w:rPr>
          <w:rFonts w:ascii="Times New Roman" w:hAnsi="Times New Roman" w:cs="Times New Roman"/>
          <w:lang w:val="uk-UA"/>
        </w:rPr>
        <w:t xml:space="preserve">метод </w:t>
      </w:r>
      <w:r w:rsidRPr="001753B2">
        <w:rPr>
          <w:rFonts w:ascii="Times New Roman" w:hAnsi="Times New Roman" w:cs="Times New Roman"/>
        </w:rPr>
        <w:t>FIFO</w:t>
      </w:r>
      <w:r w:rsidRPr="001753B2">
        <w:rPr>
          <w:rFonts w:ascii="Times New Roman" w:hAnsi="Times New Roman" w:cs="Times New Roman"/>
          <w:lang w:val="uk-UA"/>
        </w:rPr>
        <w:t xml:space="preserve"> (</w:t>
      </w:r>
      <w:r w:rsidRPr="001753B2">
        <w:rPr>
          <w:rFonts w:ascii="Times New Roman" w:hAnsi="Times New Roman" w:cs="Times New Roman"/>
        </w:rPr>
        <w:t>First</w:t>
      </w:r>
      <w:r w:rsidRPr="001753B2">
        <w:rPr>
          <w:rFonts w:ascii="Times New Roman" w:hAnsi="Times New Roman" w:cs="Times New Roman"/>
          <w:lang w:val="uk-UA"/>
        </w:rPr>
        <w:t xml:space="preserve"> </w:t>
      </w:r>
      <w:r w:rsidRPr="001753B2">
        <w:rPr>
          <w:rFonts w:ascii="Times New Roman" w:hAnsi="Times New Roman" w:cs="Times New Roman"/>
        </w:rPr>
        <w:t>In</w:t>
      </w:r>
      <w:r w:rsidRPr="001753B2">
        <w:rPr>
          <w:rFonts w:ascii="Times New Roman" w:hAnsi="Times New Roman" w:cs="Times New Roman"/>
          <w:lang w:val="uk-UA"/>
        </w:rPr>
        <w:t xml:space="preserve">, </w:t>
      </w:r>
      <w:r w:rsidRPr="001753B2">
        <w:rPr>
          <w:rFonts w:ascii="Times New Roman" w:hAnsi="Times New Roman" w:cs="Times New Roman"/>
        </w:rPr>
        <w:t>First</w:t>
      </w:r>
      <w:r w:rsidRPr="001753B2">
        <w:rPr>
          <w:rFonts w:ascii="Times New Roman" w:hAnsi="Times New Roman" w:cs="Times New Roman"/>
          <w:lang w:val="uk-UA"/>
        </w:rPr>
        <w:t xml:space="preserve"> </w:t>
      </w:r>
      <w:r w:rsidRPr="001753B2">
        <w:rPr>
          <w:rFonts w:ascii="Times New Roman" w:hAnsi="Times New Roman" w:cs="Times New Roman"/>
        </w:rPr>
        <w:t>Out</w:t>
      </w:r>
      <w:r w:rsidRPr="001753B2">
        <w:rPr>
          <w:rFonts w:ascii="Times New Roman" w:hAnsi="Times New Roman" w:cs="Times New Roman"/>
          <w:lang w:val="uk-UA"/>
        </w:rPr>
        <w:t>) – принцип «чотирьох П» (Першим Прийшло – Першим Пішло)</w:t>
      </w:r>
      <w:r>
        <w:rPr>
          <w:rFonts w:ascii="Times New Roman" w:hAnsi="Times New Roman" w:cs="Times New Roman"/>
          <w:lang w:val="uk-UA"/>
        </w:rPr>
        <w:t>.</w:t>
      </w:r>
      <w:r w:rsidRPr="001753B2">
        <w:rPr>
          <w:rFonts w:ascii="Times New Roman" w:hAnsi="Times New Roman" w:cs="Times New Roman"/>
          <w:lang w:val="uk-UA"/>
        </w:rPr>
        <w:t xml:space="preserve"> </w:t>
      </w:r>
      <w:r w:rsidRPr="001753B2">
        <w:rPr>
          <w:rFonts w:ascii="Times New Roman" w:hAnsi="Times New Roman" w:cs="Times New Roman"/>
        </w:rPr>
        <w:t xml:space="preserve">Оцінка запасів за методом FIFO базується на припущенні, що запаси використовуються в тій </w:t>
      </w:r>
      <w:proofErr w:type="gramStart"/>
      <w:r w:rsidRPr="001753B2">
        <w:rPr>
          <w:rFonts w:ascii="Times New Roman" w:hAnsi="Times New Roman" w:cs="Times New Roman"/>
        </w:rPr>
        <w:t>посл</w:t>
      </w:r>
      <w:proofErr w:type="gramEnd"/>
      <w:r w:rsidRPr="001753B2">
        <w:rPr>
          <w:rFonts w:ascii="Times New Roman" w:hAnsi="Times New Roman" w:cs="Times New Roman"/>
        </w:rPr>
        <w:t>ідовності, в якій вони надходили до аптечного закладу (поставлені на бухгалтерський облік). Тобто</w:t>
      </w:r>
      <w:r w:rsidR="00C11515">
        <w:rPr>
          <w:rFonts w:ascii="Times New Roman" w:hAnsi="Times New Roman" w:cs="Times New Roman"/>
          <w:lang w:val="uk-UA"/>
        </w:rPr>
        <w:t>,</w:t>
      </w:r>
      <w:r w:rsidRPr="001753B2">
        <w:rPr>
          <w:rFonts w:ascii="Times New Roman" w:hAnsi="Times New Roman" w:cs="Times New Roman"/>
        </w:rPr>
        <w:t xml:space="preserve"> запаси, які </w:t>
      </w:r>
      <w:proofErr w:type="gramStart"/>
      <w:r w:rsidRPr="001753B2">
        <w:rPr>
          <w:rFonts w:ascii="Times New Roman" w:hAnsi="Times New Roman" w:cs="Times New Roman"/>
        </w:rPr>
        <w:t>першими</w:t>
      </w:r>
      <w:proofErr w:type="gramEnd"/>
      <w:r w:rsidRPr="001753B2">
        <w:rPr>
          <w:rFonts w:ascii="Times New Roman" w:hAnsi="Times New Roman" w:cs="Times New Roman"/>
        </w:rPr>
        <w:t xml:space="preserve"> відпускаються у продаж, оцінюються за собівартістю перших за часом надходження на склад.</w:t>
      </w:r>
    </w:p>
    <w:p w:rsidR="00505312" w:rsidRDefault="00505312" w:rsidP="003C77AC">
      <w:pPr>
        <w:tabs>
          <w:tab w:val="num" w:pos="720"/>
        </w:tabs>
        <w:jc w:val="both"/>
        <w:rPr>
          <w:rFonts w:ascii="Times New Roman" w:hAnsi="Times New Roman" w:cs="Times New Roman"/>
          <w:lang w:val="uk-UA"/>
        </w:rPr>
      </w:pPr>
    </w:p>
    <w:p w:rsidR="00505312" w:rsidRDefault="00505312" w:rsidP="003C77AC">
      <w:pPr>
        <w:numPr>
          <w:ilvl w:val="0"/>
          <w:numId w:val="1"/>
        </w:numPr>
        <w:tabs>
          <w:tab w:val="num" w:pos="720"/>
        </w:tabs>
        <w:ind w:left="720" w:hanging="720"/>
        <w:jc w:val="both"/>
        <w:rPr>
          <w:rFonts w:ascii="Times New Roman" w:hAnsi="Times New Roman" w:cs="Times New Roman"/>
          <w:lang w:val="uk-UA"/>
        </w:rPr>
      </w:pPr>
      <w:r w:rsidRPr="00596532">
        <w:rPr>
          <w:rFonts w:ascii="Times New Roman" w:hAnsi="Times New Roman" w:cs="Times New Roman"/>
          <w:lang w:val="uk-UA"/>
        </w:rPr>
        <w:t xml:space="preserve">У такому випадку в аптеці можуть бути в наявності одні ж ті самі лікарські засоби, але за різною ціною, залежно від </w:t>
      </w:r>
      <w:r>
        <w:rPr>
          <w:rFonts w:ascii="Times New Roman" w:hAnsi="Times New Roman" w:cs="Times New Roman"/>
          <w:lang w:val="uk-UA"/>
        </w:rPr>
        <w:t>часу</w:t>
      </w:r>
      <w:r w:rsidRPr="00596532">
        <w:rPr>
          <w:rFonts w:ascii="Times New Roman" w:hAnsi="Times New Roman" w:cs="Times New Roman"/>
          <w:lang w:val="uk-UA"/>
        </w:rPr>
        <w:t xml:space="preserve"> надходження </w:t>
      </w:r>
      <w:r>
        <w:rPr>
          <w:rFonts w:ascii="Times New Roman" w:hAnsi="Times New Roman" w:cs="Times New Roman"/>
          <w:lang w:val="uk-UA"/>
        </w:rPr>
        <w:t xml:space="preserve">партії </w:t>
      </w:r>
      <w:r w:rsidRPr="00596532">
        <w:rPr>
          <w:rFonts w:ascii="Times New Roman" w:hAnsi="Times New Roman" w:cs="Times New Roman"/>
          <w:lang w:val="uk-UA"/>
        </w:rPr>
        <w:t xml:space="preserve">товару. </w:t>
      </w:r>
      <w:r w:rsidRPr="007F55D1">
        <w:rPr>
          <w:rFonts w:ascii="Times New Roman" w:hAnsi="Times New Roman" w:cs="Times New Roman"/>
          <w:lang w:val="uk-UA"/>
        </w:rPr>
        <w:t>За таких умов реалізації, при зростанні курсу іноземної валюти, споживач має можливість купувати ліки за вартістю першо</w:t>
      </w:r>
      <w:r>
        <w:rPr>
          <w:rFonts w:ascii="Times New Roman" w:hAnsi="Times New Roman" w:cs="Times New Roman"/>
          <w:lang w:val="uk-UA"/>
        </w:rPr>
        <w:t>ї</w:t>
      </w:r>
      <w:r w:rsidRPr="007F55D1">
        <w:rPr>
          <w:rFonts w:ascii="Times New Roman" w:hAnsi="Times New Roman" w:cs="Times New Roman"/>
          <w:lang w:val="uk-UA"/>
        </w:rPr>
        <w:t>, за часом надходження партії товару, тобто за більш низькою ціною.</w:t>
      </w:r>
      <w:r>
        <w:rPr>
          <w:rFonts w:ascii="Times New Roman" w:hAnsi="Times New Roman" w:cs="Times New Roman"/>
          <w:lang w:val="uk-UA"/>
        </w:rPr>
        <w:t xml:space="preserve"> </w:t>
      </w:r>
    </w:p>
    <w:p w:rsidR="00505312" w:rsidRDefault="00505312" w:rsidP="003C77AC">
      <w:pPr>
        <w:tabs>
          <w:tab w:val="num" w:pos="720"/>
        </w:tabs>
        <w:jc w:val="both"/>
        <w:rPr>
          <w:rFonts w:ascii="Times New Roman" w:hAnsi="Times New Roman" w:cs="Times New Roman"/>
          <w:lang w:val="uk-UA"/>
        </w:rPr>
      </w:pPr>
    </w:p>
    <w:p w:rsidR="00505312" w:rsidRDefault="00505312" w:rsidP="003C77AC">
      <w:pPr>
        <w:numPr>
          <w:ilvl w:val="0"/>
          <w:numId w:val="1"/>
        </w:numPr>
        <w:tabs>
          <w:tab w:val="num" w:pos="720"/>
        </w:tabs>
        <w:ind w:left="720" w:hanging="720"/>
        <w:jc w:val="both"/>
        <w:rPr>
          <w:rFonts w:ascii="Times New Roman" w:hAnsi="Times New Roman" w:cs="Times New Roman"/>
          <w:lang w:val="uk-UA"/>
        </w:rPr>
      </w:pPr>
      <w:r>
        <w:rPr>
          <w:rFonts w:ascii="Times New Roman" w:hAnsi="Times New Roman" w:cs="Times New Roman"/>
          <w:lang w:val="uk-UA"/>
        </w:rPr>
        <w:t xml:space="preserve">Як свідчить досвід проведених Комітетом досліджень, саме такий спосіб і застосовують аптечні заклади за умови стабільної економічної ситуації </w:t>
      </w:r>
      <w:r w:rsidRPr="001753B2">
        <w:rPr>
          <w:rFonts w:ascii="Times New Roman" w:hAnsi="Times New Roman" w:cs="Times New Roman"/>
          <w:lang w:val="uk-UA"/>
        </w:rPr>
        <w:t>при сталому курсі іноземної валюти</w:t>
      </w:r>
      <w:r>
        <w:rPr>
          <w:rFonts w:ascii="Times New Roman" w:hAnsi="Times New Roman" w:cs="Times New Roman"/>
          <w:lang w:val="uk-UA"/>
        </w:rPr>
        <w:t xml:space="preserve"> або коли курс гривні по відношенню до іноземною валюти знижується.</w:t>
      </w:r>
    </w:p>
    <w:p w:rsidR="00505312" w:rsidRDefault="00505312" w:rsidP="00D9547F">
      <w:pPr>
        <w:tabs>
          <w:tab w:val="num" w:pos="720"/>
        </w:tabs>
        <w:ind w:left="720"/>
        <w:jc w:val="both"/>
        <w:rPr>
          <w:rFonts w:ascii="Times New Roman" w:hAnsi="Times New Roman" w:cs="Times New Roman"/>
          <w:lang w:val="uk-UA"/>
        </w:rPr>
      </w:pPr>
      <w:r w:rsidRPr="00BE3008">
        <w:rPr>
          <w:rFonts w:ascii="Times New Roman" w:hAnsi="Times New Roman" w:cs="Times New Roman"/>
          <w:lang w:val="uk-UA"/>
        </w:rPr>
        <w:t>Але, у разі настання</w:t>
      </w:r>
      <w:r>
        <w:rPr>
          <w:rFonts w:ascii="Times New Roman" w:hAnsi="Times New Roman" w:cs="Times New Roman"/>
          <w:lang w:val="uk-UA"/>
        </w:rPr>
        <w:t xml:space="preserve"> на валютному ринку</w:t>
      </w:r>
      <w:r w:rsidRPr="00BE3008">
        <w:rPr>
          <w:rFonts w:ascii="Times New Roman" w:hAnsi="Times New Roman" w:cs="Times New Roman"/>
          <w:lang w:val="uk-UA"/>
        </w:rPr>
        <w:t xml:space="preserve"> коливань в сторону збільшення курсу іноземної валюти</w:t>
      </w:r>
      <w:r>
        <w:rPr>
          <w:rFonts w:ascii="Times New Roman" w:hAnsi="Times New Roman" w:cs="Times New Roman"/>
          <w:lang w:val="uk-UA"/>
        </w:rPr>
        <w:t>,</w:t>
      </w:r>
      <w:r w:rsidRPr="00BE3008">
        <w:rPr>
          <w:rFonts w:ascii="Times New Roman" w:hAnsi="Times New Roman" w:cs="Times New Roman"/>
          <w:lang w:val="uk-UA"/>
        </w:rPr>
        <w:t xml:space="preserve"> окремі аптечні мережі </w:t>
      </w:r>
      <w:r>
        <w:rPr>
          <w:rFonts w:ascii="Times New Roman" w:hAnsi="Times New Roman" w:cs="Times New Roman"/>
          <w:lang w:val="uk-UA"/>
        </w:rPr>
        <w:t xml:space="preserve">можуть </w:t>
      </w:r>
      <w:r w:rsidRPr="00BE3008">
        <w:rPr>
          <w:rFonts w:ascii="Times New Roman" w:hAnsi="Times New Roman" w:cs="Times New Roman"/>
          <w:lang w:val="uk-UA"/>
        </w:rPr>
        <w:t>застосову</w:t>
      </w:r>
      <w:r>
        <w:rPr>
          <w:rFonts w:ascii="Times New Roman" w:hAnsi="Times New Roman" w:cs="Times New Roman"/>
          <w:lang w:val="uk-UA"/>
        </w:rPr>
        <w:t>ва</w:t>
      </w:r>
      <w:r w:rsidRPr="00BE3008">
        <w:rPr>
          <w:rFonts w:ascii="Times New Roman" w:hAnsi="Times New Roman" w:cs="Times New Roman"/>
          <w:lang w:val="uk-UA"/>
        </w:rPr>
        <w:t>т</w:t>
      </w:r>
      <w:r>
        <w:rPr>
          <w:rFonts w:ascii="Times New Roman" w:hAnsi="Times New Roman" w:cs="Times New Roman"/>
          <w:lang w:val="uk-UA"/>
        </w:rPr>
        <w:t>и</w:t>
      </w:r>
      <w:r w:rsidRPr="00BE3008">
        <w:rPr>
          <w:rFonts w:ascii="Times New Roman" w:hAnsi="Times New Roman" w:cs="Times New Roman"/>
          <w:lang w:val="uk-UA"/>
        </w:rPr>
        <w:t xml:space="preserve"> інструмент переоцінки залишків товару на складі до цін нової партії товару або шляхом розрахунку середніх цін. Відповідно, за таких умов кінцевий споживач не має </w:t>
      </w:r>
      <w:r w:rsidRPr="00BE3008">
        <w:rPr>
          <w:rFonts w:ascii="Times New Roman" w:hAnsi="Times New Roman" w:cs="Times New Roman"/>
          <w:lang w:val="uk-UA"/>
        </w:rPr>
        <w:lastRenderedPageBreak/>
        <w:t xml:space="preserve">можливості купувати ліки за ціною </w:t>
      </w:r>
      <w:r>
        <w:rPr>
          <w:rFonts w:ascii="Times New Roman" w:hAnsi="Times New Roman" w:cs="Times New Roman"/>
          <w:lang w:val="uk-UA"/>
        </w:rPr>
        <w:t xml:space="preserve">тієї </w:t>
      </w:r>
      <w:r w:rsidRPr="00BE3008">
        <w:rPr>
          <w:rFonts w:ascii="Times New Roman" w:hAnsi="Times New Roman" w:cs="Times New Roman"/>
          <w:lang w:val="uk-UA"/>
        </w:rPr>
        <w:t>партії товару, що надійшла до аптеки раніше</w:t>
      </w:r>
      <w:r>
        <w:rPr>
          <w:rFonts w:ascii="Times New Roman" w:hAnsi="Times New Roman" w:cs="Times New Roman"/>
          <w:lang w:val="uk-UA"/>
        </w:rPr>
        <w:t xml:space="preserve"> та яка є нижчою.</w:t>
      </w:r>
    </w:p>
    <w:p w:rsidR="00505312" w:rsidRDefault="00505312" w:rsidP="00D14E79">
      <w:pPr>
        <w:tabs>
          <w:tab w:val="num" w:pos="720"/>
        </w:tabs>
        <w:jc w:val="both"/>
        <w:rPr>
          <w:rFonts w:ascii="Times New Roman" w:hAnsi="Times New Roman" w:cs="Times New Roman"/>
          <w:lang w:val="uk-UA"/>
        </w:rPr>
      </w:pPr>
    </w:p>
    <w:p w:rsidR="00505312" w:rsidRPr="00C14ADE" w:rsidRDefault="00505312" w:rsidP="00EE0ECD">
      <w:pPr>
        <w:numPr>
          <w:ilvl w:val="0"/>
          <w:numId w:val="1"/>
        </w:numPr>
        <w:tabs>
          <w:tab w:val="num" w:pos="720"/>
        </w:tabs>
        <w:ind w:left="720" w:hanging="720"/>
        <w:jc w:val="both"/>
        <w:rPr>
          <w:rFonts w:ascii="Times New Roman" w:hAnsi="Times New Roman" w:cs="Times New Roman"/>
          <w:b/>
          <w:bCs/>
          <w:u w:val="single"/>
          <w:lang w:val="uk-UA"/>
        </w:rPr>
      </w:pPr>
      <w:r w:rsidRPr="00EE0ECD">
        <w:rPr>
          <w:rFonts w:ascii="Times New Roman" w:hAnsi="Times New Roman" w:cs="Times New Roman"/>
          <w:lang w:val="uk-UA"/>
        </w:rPr>
        <w:t>Мотивація до застосування таких ді</w:t>
      </w:r>
      <w:r>
        <w:rPr>
          <w:rFonts w:ascii="Times New Roman" w:hAnsi="Times New Roman" w:cs="Times New Roman"/>
          <w:lang w:val="uk-UA"/>
        </w:rPr>
        <w:t>й</w:t>
      </w:r>
      <w:r w:rsidRPr="00EE0ECD">
        <w:rPr>
          <w:rFonts w:ascii="Times New Roman" w:hAnsi="Times New Roman" w:cs="Times New Roman"/>
          <w:lang w:val="uk-UA"/>
        </w:rPr>
        <w:t xml:space="preserve"> </w:t>
      </w:r>
      <w:r>
        <w:rPr>
          <w:rFonts w:ascii="Times New Roman" w:hAnsi="Times New Roman" w:cs="Times New Roman"/>
          <w:lang w:val="uk-UA"/>
        </w:rPr>
        <w:t>а</w:t>
      </w:r>
      <w:r w:rsidRPr="00EE0ECD">
        <w:rPr>
          <w:rFonts w:ascii="Times New Roman" w:hAnsi="Times New Roman" w:cs="Times New Roman"/>
          <w:lang w:val="uk-UA"/>
        </w:rPr>
        <w:t>пте</w:t>
      </w:r>
      <w:r>
        <w:rPr>
          <w:rFonts w:ascii="Times New Roman" w:hAnsi="Times New Roman" w:cs="Times New Roman"/>
          <w:lang w:val="uk-UA"/>
        </w:rPr>
        <w:t>чних мереж</w:t>
      </w:r>
      <w:r w:rsidRPr="00EE0ECD">
        <w:rPr>
          <w:rFonts w:ascii="Times New Roman" w:hAnsi="Times New Roman" w:cs="Times New Roman"/>
          <w:lang w:val="uk-UA"/>
        </w:rPr>
        <w:t xml:space="preserve"> </w:t>
      </w:r>
      <w:r>
        <w:rPr>
          <w:rFonts w:ascii="Times New Roman" w:hAnsi="Times New Roman" w:cs="Times New Roman"/>
          <w:lang w:val="uk-UA"/>
        </w:rPr>
        <w:t xml:space="preserve">полягає в </w:t>
      </w:r>
      <w:r w:rsidRPr="00EE0ECD">
        <w:rPr>
          <w:rFonts w:ascii="Times New Roman" w:hAnsi="Times New Roman" w:cs="Times New Roman"/>
          <w:lang w:val="uk-UA"/>
        </w:rPr>
        <w:t xml:space="preserve">мінімізації власних фінансових ризиків від впливу </w:t>
      </w:r>
      <w:r w:rsidR="00510217">
        <w:rPr>
          <w:rFonts w:ascii="Times New Roman" w:hAnsi="Times New Roman" w:cs="Times New Roman"/>
          <w:lang w:val="uk-UA"/>
        </w:rPr>
        <w:t>наявних</w:t>
      </w:r>
      <w:r w:rsidR="00510217" w:rsidRPr="00EE0ECD">
        <w:rPr>
          <w:rFonts w:ascii="Times New Roman" w:hAnsi="Times New Roman" w:cs="Times New Roman"/>
          <w:lang w:val="uk-UA"/>
        </w:rPr>
        <w:t xml:space="preserve"> </w:t>
      </w:r>
      <w:r w:rsidRPr="00EE0ECD">
        <w:rPr>
          <w:rFonts w:ascii="Times New Roman" w:hAnsi="Times New Roman" w:cs="Times New Roman"/>
          <w:lang w:val="uk-UA"/>
        </w:rPr>
        <w:t xml:space="preserve">макроекономічних факторів, оскільки </w:t>
      </w:r>
      <w:r w:rsidR="003B29C2">
        <w:rPr>
          <w:rFonts w:ascii="Times New Roman" w:hAnsi="Times New Roman" w:cs="Times New Roman"/>
          <w:lang w:val="uk-UA"/>
        </w:rPr>
        <w:t>в</w:t>
      </w:r>
      <w:r w:rsidR="003B29C2" w:rsidRPr="00EE0ECD">
        <w:rPr>
          <w:rFonts w:ascii="Times New Roman" w:hAnsi="Times New Roman" w:cs="Times New Roman"/>
          <w:lang w:val="uk-UA"/>
        </w:rPr>
        <w:t xml:space="preserve"> </w:t>
      </w:r>
      <w:r w:rsidRPr="00EE0ECD">
        <w:rPr>
          <w:rFonts w:ascii="Times New Roman" w:hAnsi="Times New Roman" w:cs="Times New Roman"/>
          <w:lang w:val="uk-UA"/>
        </w:rPr>
        <w:t xml:space="preserve">разі підвищення курсу валют підвищується </w:t>
      </w:r>
      <w:r>
        <w:rPr>
          <w:rFonts w:ascii="Times New Roman" w:hAnsi="Times New Roman" w:cs="Times New Roman"/>
          <w:lang w:val="uk-UA"/>
        </w:rPr>
        <w:t xml:space="preserve">і </w:t>
      </w:r>
      <w:r w:rsidRPr="00EE0ECD">
        <w:rPr>
          <w:rFonts w:ascii="Times New Roman" w:hAnsi="Times New Roman" w:cs="Times New Roman"/>
          <w:lang w:val="uk-UA"/>
        </w:rPr>
        <w:t xml:space="preserve">вартість </w:t>
      </w:r>
      <w:r>
        <w:rPr>
          <w:rFonts w:ascii="Times New Roman" w:hAnsi="Times New Roman" w:cs="Times New Roman"/>
          <w:lang w:val="uk-UA"/>
        </w:rPr>
        <w:t>наступної</w:t>
      </w:r>
      <w:r w:rsidRPr="00EE0ECD">
        <w:rPr>
          <w:rFonts w:ascii="Times New Roman" w:hAnsi="Times New Roman" w:cs="Times New Roman"/>
          <w:lang w:val="uk-UA"/>
        </w:rPr>
        <w:t xml:space="preserve"> закупки товару.</w:t>
      </w:r>
    </w:p>
    <w:p w:rsidR="00505312" w:rsidRPr="00EE0ECD" w:rsidRDefault="00505312" w:rsidP="00C14ADE">
      <w:pPr>
        <w:tabs>
          <w:tab w:val="num" w:pos="720"/>
        </w:tabs>
        <w:jc w:val="both"/>
        <w:rPr>
          <w:rFonts w:ascii="Times New Roman" w:hAnsi="Times New Roman" w:cs="Times New Roman"/>
          <w:b/>
          <w:bCs/>
          <w:u w:val="single"/>
          <w:lang w:val="uk-UA"/>
        </w:rPr>
      </w:pPr>
    </w:p>
    <w:p w:rsidR="00505312" w:rsidRDefault="00505312" w:rsidP="00A42C33">
      <w:pPr>
        <w:pStyle w:val="a5"/>
        <w:widowControl w:val="0"/>
        <w:tabs>
          <w:tab w:val="left" w:pos="851"/>
        </w:tabs>
        <w:autoSpaceDE w:val="0"/>
        <w:autoSpaceDN w:val="0"/>
        <w:adjustRightInd w:val="0"/>
        <w:spacing w:before="240" w:after="240"/>
        <w:ind w:left="0"/>
        <w:jc w:val="both"/>
        <w:rPr>
          <w:rFonts w:ascii="Times New Roman" w:hAnsi="Times New Roman" w:cs="Times New Roman"/>
          <w:b/>
          <w:bCs/>
          <w:i/>
          <w:iCs/>
          <w:lang w:val="uk-UA"/>
        </w:rPr>
      </w:pPr>
      <w:r>
        <w:rPr>
          <w:rFonts w:ascii="Times New Roman" w:hAnsi="Times New Roman" w:cs="Times New Roman"/>
          <w:b/>
          <w:bCs/>
          <w:lang w:val="uk-UA"/>
        </w:rPr>
        <w:t xml:space="preserve">4. Вплив учасників фармацевтичних ринків на </w:t>
      </w:r>
      <w:r w:rsidRPr="00FC4AFC">
        <w:rPr>
          <w:rFonts w:ascii="Times New Roman" w:hAnsi="Times New Roman" w:cs="Times New Roman"/>
          <w:b/>
          <w:bCs/>
          <w:lang w:val="uk-UA"/>
        </w:rPr>
        <w:t>конкуренцію</w:t>
      </w:r>
    </w:p>
    <w:p w:rsidR="00505312" w:rsidRDefault="00505312" w:rsidP="00F21ED2">
      <w:pPr>
        <w:numPr>
          <w:ilvl w:val="0"/>
          <w:numId w:val="1"/>
        </w:numPr>
        <w:tabs>
          <w:tab w:val="num" w:pos="720"/>
        </w:tabs>
        <w:ind w:left="720" w:hanging="720"/>
        <w:jc w:val="both"/>
        <w:rPr>
          <w:rFonts w:ascii="Times New Roman" w:hAnsi="Times New Roman" w:cs="Times New Roman"/>
          <w:lang w:val="uk-UA"/>
        </w:rPr>
      </w:pPr>
      <w:r>
        <w:rPr>
          <w:rFonts w:ascii="Times New Roman" w:hAnsi="Times New Roman" w:cs="Times New Roman"/>
          <w:lang w:val="uk-UA"/>
        </w:rPr>
        <w:t xml:space="preserve">Враховуючи наведене вище, зміна курсу валют та знецінення гривні </w:t>
      </w:r>
      <w:r w:rsidR="003F4A40">
        <w:rPr>
          <w:rFonts w:ascii="Times New Roman" w:hAnsi="Times New Roman" w:cs="Times New Roman"/>
          <w:lang w:val="uk-UA"/>
        </w:rPr>
        <w:t xml:space="preserve">призводять </w:t>
      </w:r>
      <w:r>
        <w:rPr>
          <w:rFonts w:ascii="Times New Roman" w:hAnsi="Times New Roman" w:cs="Times New Roman"/>
          <w:lang w:val="uk-UA"/>
        </w:rPr>
        <w:t xml:space="preserve">до зростання вартості лікарських засобів </w:t>
      </w:r>
      <w:r w:rsidR="003F4A40">
        <w:rPr>
          <w:rFonts w:ascii="Times New Roman" w:hAnsi="Times New Roman" w:cs="Times New Roman"/>
          <w:lang w:val="uk-UA"/>
        </w:rPr>
        <w:t xml:space="preserve">на всіх ланках </w:t>
      </w:r>
      <w:r>
        <w:rPr>
          <w:rFonts w:ascii="Times New Roman" w:hAnsi="Times New Roman" w:cs="Times New Roman"/>
          <w:lang w:val="uk-UA"/>
        </w:rPr>
        <w:t xml:space="preserve">просування товару, що фактично впливає на </w:t>
      </w:r>
      <w:r w:rsidR="003F4A40">
        <w:rPr>
          <w:rFonts w:ascii="Times New Roman" w:hAnsi="Times New Roman" w:cs="Times New Roman"/>
          <w:lang w:val="uk-UA"/>
        </w:rPr>
        <w:t xml:space="preserve">збільшення </w:t>
      </w:r>
      <w:r>
        <w:rPr>
          <w:rFonts w:ascii="Times New Roman" w:hAnsi="Times New Roman" w:cs="Times New Roman"/>
          <w:lang w:val="uk-UA"/>
        </w:rPr>
        <w:t xml:space="preserve">витрат лише кінцевого споживача, який отримує сталу заробітну плату, пенсію та інші соціальні виплати </w:t>
      </w:r>
      <w:r w:rsidR="003F4A40">
        <w:rPr>
          <w:rFonts w:ascii="Times New Roman" w:hAnsi="Times New Roman" w:cs="Times New Roman"/>
          <w:lang w:val="uk-UA"/>
        </w:rPr>
        <w:t xml:space="preserve">в </w:t>
      </w:r>
      <w:r>
        <w:rPr>
          <w:rFonts w:ascii="Times New Roman" w:hAnsi="Times New Roman" w:cs="Times New Roman"/>
          <w:lang w:val="uk-UA"/>
        </w:rPr>
        <w:t xml:space="preserve">національній валюті, та перерахунок таких виплат </w:t>
      </w:r>
      <w:r w:rsidR="003F4A40">
        <w:rPr>
          <w:rFonts w:ascii="Times New Roman" w:hAnsi="Times New Roman" w:cs="Times New Roman"/>
          <w:lang w:val="uk-UA"/>
        </w:rPr>
        <w:t xml:space="preserve">у </w:t>
      </w:r>
      <w:r>
        <w:rPr>
          <w:rFonts w:ascii="Times New Roman" w:hAnsi="Times New Roman" w:cs="Times New Roman"/>
          <w:lang w:val="uk-UA"/>
        </w:rPr>
        <w:t>зв</w:t>
      </w:r>
      <w:r w:rsidRPr="000F0958">
        <w:rPr>
          <w:rFonts w:ascii="Times New Roman" w:hAnsi="Times New Roman" w:cs="Times New Roman"/>
          <w:lang w:val="uk-UA"/>
        </w:rPr>
        <w:t>’</w:t>
      </w:r>
      <w:r>
        <w:rPr>
          <w:rFonts w:ascii="Times New Roman" w:hAnsi="Times New Roman" w:cs="Times New Roman"/>
          <w:lang w:val="uk-UA"/>
        </w:rPr>
        <w:t>язку із зміною курсу валют не відбувається.</w:t>
      </w:r>
    </w:p>
    <w:p w:rsidR="00505312" w:rsidRDefault="00505312" w:rsidP="00F21ED2">
      <w:pPr>
        <w:tabs>
          <w:tab w:val="num" w:pos="720"/>
        </w:tabs>
        <w:jc w:val="both"/>
        <w:rPr>
          <w:rFonts w:ascii="Times New Roman" w:hAnsi="Times New Roman" w:cs="Times New Roman"/>
          <w:lang w:val="uk-UA"/>
        </w:rPr>
      </w:pPr>
    </w:p>
    <w:p w:rsidR="00505312" w:rsidRDefault="00505312" w:rsidP="00191148">
      <w:pPr>
        <w:numPr>
          <w:ilvl w:val="0"/>
          <w:numId w:val="1"/>
        </w:numPr>
        <w:tabs>
          <w:tab w:val="num" w:pos="720"/>
          <w:tab w:val="num" w:pos="1309"/>
        </w:tabs>
        <w:ind w:left="720" w:hanging="720"/>
        <w:jc w:val="both"/>
        <w:rPr>
          <w:rFonts w:ascii="Times New Roman" w:hAnsi="Times New Roman" w:cs="Times New Roman"/>
          <w:lang w:val="uk-UA"/>
        </w:rPr>
      </w:pPr>
      <w:r w:rsidRPr="009416C2">
        <w:rPr>
          <w:rFonts w:ascii="Times New Roman" w:hAnsi="Times New Roman" w:cs="Times New Roman"/>
          <w:lang w:val="uk-UA"/>
        </w:rPr>
        <w:t>На</w:t>
      </w:r>
      <w:r>
        <w:rPr>
          <w:rFonts w:ascii="Times New Roman" w:hAnsi="Times New Roman" w:cs="Times New Roman"/>
          <w:lang w:val="uk-UA"/>
        </w:rPr>
        <w:t>я</w:t>
      </w:r>
      <w:r w:rsidRPr="009416C2">
        <w:rPr>
          <w:rFonts w:ascii="Times New Roman" w:hAnsi="Times New Roman" w:cs="Times New Roman"/>
          <w:lang w:val="uk-UA"/>
        </w:rPr>
        <w:t xml:space="preserve">вна </w:t>
      </w:r>
      <w:r>
        <w:rPr>
          <w:rFonts w:ascii="Times New Roman" w:hAnsi="Times New Roman" w:cs="Times New Roman"/>
          <w:lang w:val="uk-UA"/>
        </w:rPr>
        <w:t>в Комітеті інформація щодо динаміки закупівельних цін («перші ціни» від імпортерів до вітчизняних дистриб</w:t>
      </w:r>
      <w:r w:rsidRPr="00D307E8">
        <w:rPr>
          <w:rFonts w:ascii="Times New Roman" w:hAnsi="Times New Roman" w:cs="Times New Roman"/>
          <w:lang w:val="uk-UA"/>
        </w:rPr>
        <w:t>’</w:t>
      </w:r>
      <w:r>
        <w:rPr>
          <w:rFonts w:ascii="Times New Roman" w:hAnsi="Times New Roman" w:cs="Times New Roman"/>
          <w:lang w:val="uk-UA"/>
        </w:rPr>
        <w:t xml:space="preserve">юторів) на окремі </w:t>
      </w:r>
      <w:r w:rsidR="003F4A40">
        <w:rPr>
          <w:rFonts w:ascii="Times New Roman" w:hAnsi="Times New Roman" w:cs="Times New Roman"/>
          <w:lang w:val="uk-UA"/>
        </w:rPr>
        <w:t xml:space="preserve">жарознижувальні </w:t>
      </w:r>
      <w:r>
        <w:rPr>
          <w:rFonts w:ascii="Times New Roman" w:hAnsi="Times New Roman" w:cs="Times New Roman"/>
          <w:lang w:val="uk-UA"/>
        </w:rPr>
        <w:t xml:space="preserve">та </w:t>
      </w:r>
      <w:r w:rsidR="003F4A40">
        <w:rPr>
          <w:rFonts w:ascii="Times New Roman" w:hAnsi="Times New Roman" w:cs="Times New Roman"/>
          <w:lang w:val="uk-UA"/>
        </w:rPr>
        <w:t xml:space="preserve">знеболювальні </w:t>
      </w:r>
      <w:r>
        <w:rPr>
          <w:rFonts w:ascii="Times New Roman" w:hAnsi="Times New Roman" w:cs="Times New Roman"/>
          <w:lang w:val="uk-UA"/>
        </w:rPr>
        <w:t xml:space="preserve">лікарські засоби протягом 2018 – 10 місяців 2019 року (при зміні курсу гривні </w:t>
      </w:r>
      <w:r w:rsidR="006163A7">
        <w:rPr>
          <w:rFonts w:ascii="Times New Roman" w:hAnsi="Times New Roman" w:cs="Times New Roman"/>
          <w:lang w:val="uk-UA"/>
        </w:rPr>
        <w:t xml:space="preserve"> </w:t>
      </w:r>
      <w:r w:rsidR="00943418">
        <w:rPr>
          <w:rFonts w:ascii="Times New Roman" w:hAnsi="Times New Roman" w:cs="Times New Roman"/>
          <w:lang w:val="uk-UA"/>
        </w:rPr>
        <w:t>що</w:t>
      </w:r>
      <w:r w:rsidR="006163A7">
        <w:rPr>
          <w:rFonts w:ascii="Times New Roman" w:hAnsi="Times New Roman" w:cs="Times New Roman"/>
          <w:lang w:val="uk-UA"/>
        </w:rPr>
        <w:t>до</w:t>
      </w:r>
      <w:r>
        <w:rPr>
          <w:rFonts w:ascii="Times New Roman" w:hAnsi="Times New Roman" w:cs="Times New Roman"/>
          <w:lang w:val="uk-UA"/>
        </w:rPr>
        <w:t xml:space="preserve"> іноземної валюти в межах до 19</w:t>
      </w:r>
      <w:r w:rsidR="005E3783">
        <w:rPr>
          <w:rFonts w:ascii="Times New Roman" w:hAnsi="Times New Roman" w:cs="Times New Roman"/>
          <w:lang w:val="uk-UA"/>
        </w:rPr>
        <w:t xml:space="preserve"> </w:t>
      </w:r>
      <w:r>
        <w:rPr>
          <w:rFonts w:ascii="Times New Roman" w:hAnsi="Times New Roman" w:cs="Times New Roman"/>
          <w:lang w:val="uk-UA"/>
        </w:rPr>
        <w:t xml:space="preserve">%) свідчить, що при зменшенні курсу гривні </w:t>
      </w:r>
      <w:r w:rsidR="006163A7">
        <w:rPr>
          <w:rFonts w:ascii="Times New Roman" w:hAnsi="Times New Roman" w:cs="Times New Roman"/>
          <w:lang w:val="uk-UA"/>
        </w:rPr>
        <w:t xml:space="preserve">до </w:t>
      </w:r>
      <w:r>
        <w:rPr>
          <w:rFonts w:ascii="Times New Roman" w:hAnsi="Times New Roman" w:cs="Times New Roman"/>
          <w:lang w:val="uk-UA"/>
        </w:rPr>
        <w:t xml:space="preserve">іноземної валюти (поступово, з початку 2019 року) зміна закупівельних цін імпортерів </w:t>
      </w:r>
      <w:r w:rsidR="005E3783">
        <w:rPr>
          <w:rFonts w:ascii="Times New Roman" w:hAnsi="Times New Roman" w:cs="Times New Roman"/>
          <w:lang w:val="uk-UA"/>
        </w:rPr>
        <w:t xml:space="preserve">у </w:t>
      </w:r>
      <w:r w:rsidR="00F65334">
        <w:rPr>
          <w:rFonts w:ascii="Times New Roman" w:hAnsi="Times New Roman" w:cs="Times New Roman"/>
          <w:lang w:val="uk-UA"/>
        </w:rPr>
        <w:t xml:space="preserve">сторону зменшення </w:t>
      </w:r>
      <w:r>
        <w:rPr>
          <w:rFonts w:ascii="Times New Roman" w:hAnsi="Times New Roman" w:cs="Times New Roman"/>
          <w:lang w:val="uk-UA"/>
        </w:rPr>
        <w:t>відбувалась досить повільно</w:t>
      </w:r>
      <w:r w:rsidR="005E3783">
        <w:rPr>
          <w:rFonts w:ascii="Times New Roman" w:hAnsi="Times New Roman" w:cs="Times New Roman"/>
          <w:lang w:val="uk-UA"/>
        </w:rPr>
        <w:t>,</w:t>
      </w:r>
      <w:r>
        <w:rPr>
          <w:rFonts w:ascii="Times New Roman" w:hAnsi="Times New Roman" w:cs="Times New Roman"/>
          <w:lang w:val="uk-UA"/>
        </w:rPr>
        <w:t xml:space="preserve"> </w:t>
      </w:r>
      <w:r w:rsidR="005E3783">
        <w:rPr>
          <w:rFonts w:ascii="Times New Roman" w:hAnsi="Times New Roman" w:cs="Times New Roman"/>
          <w:lang w:val="uk-UA"/>
        </w:rPr>
        <w:t xml:space="preserve">у </w:t>
      </w:r>
      <w:r>
        <w:rPr>
          <w:rFonts w:ascii="Times New Roman" w:hAnsi="Times New Roman" w:cs="Times New Roman"/>
          <w:lang w:val="uk-UA"/>
        </w:rPr>
        <w:t>рамках до 10</w:t>
      </w:r>
      <w:r w:rsidR="005E3783">
        <w:rPr>
          <w:rFonts w:ascii="Times New Roman" w:hAnsi="Times New Roman" w:cs="Times New Roman"/>
          <w:lang w:val="uk-UA"/>
        </w:rPr>
        <w:t xml:space="preserve"> </w:t>
      </w:r>
      <w:r>
        <w:rPr>
          <w:rFonts w:ascii="Times New Roman" w:hAnsi="Times New Roman" w:cs="Times New Roman"/>
          <w:lang w:val="uk-UA"/>
        </w:rPr>
        <w:t>%,  а на окремі лікарські засоби змін взагалі не було, як і не було змін</w:t>
      </w:r>
      <w:r w:rsidR="00040B22">
        <w:rPr>
          <w:rFonts w:ascii="Times New Roman" w:hAnsi="Times New Roman" w:cs="Times New Roman"/>
          <w:lang w:val="uk-UA"/>
        </w:rPr>
        <w:t xml:space="preserve">и ціни </w:t>
      </w:r>
      <w:r>
        <w:rPr>
          <w:rFonts w:ascii="Times New Roman" w:hAnsi="Times New Roman" w:cs="Times New Roman"/>
          <w:lang w:val="uk-UA"/>
        </w:rPr>
        <w:t>на лікарські засоби вітчизняного виробництва</w:t>
      </w:r>
      <w:r w:rsidR="00040B22">
        <w:rPr>
          <w:rFonts w:ascii="Times New Roman" w:hAnsi="Times New Roman" w:cs="Times New Roman"/>
          <w:lang w:val="uk-UA"/>
        </w:rPr>
        <w:t xml:space="preserve"> в сторону їх зменшення</w:t>
      </w:r>
      <w:r>
        <w:rPr>
          <w:rFonts w:ascii="Times New Roman" w:hAnsi="Times New Roman" w:cs="Times New Roman"/>
          <w:lang w:val="uk-UA"/>
        </w:rPr>
        <w:t>.</w:t>
      </w:r>
    </w:p>
    <w:p w:rsidR="00505312" w:rsidRDefault="00505312" w:rsidP="007F55D1">
      <w:pPr>
        <w:tabs>
          <w:tab w:val="num" w:pos="720"/>
          <w:tab w:val="num" w:pos="1309"/>
        </w:tabs>
        <w:jc w:val="both"/>
        <w:rPr>
          <w:rFonts w:ascii="Times New Roman" w:hAnsi="Times New Roman" w:cs="Times New Roman"/>
          <w:lang w:val="uk-UA"/>
        </w:rPr>
      </w:pPr>
    </w:p>
    <w:p w:rsidR="00505312" w:rsidRDefault="00505312" w:rsidP="009F4745">
      <w:pPr>
        <w:tabs>
          <w:tab w:val="num" w:pos="720"/>
          <w:tab w:val="num" w:pos="1309"/>
        </w:tabs>
        <w:ind w:left="720"/>
        <w:jc w:val="both"/>
        <w:rPr>
          <w:rFonts w:ascii="Times New Roman" w:hAnsi="Times New Roman" w:cs="Times New Roman"/>
          <w:lang w:val="uk-UA"/>
        </w:rPr>
      </w:pPr>
      <w:r>
        <w:rPr>
          <w:rFonts w:ascii="Times New Roman" w:hAnsi="Times New Roman" w:cs="Times New Roman"/>
          <w:lang w:val="uk-UA"/>
        </w:rPr>
        <w:t>Відповідно, далі по ланцюгу просування товару від вітчизняного дистриб</w:t>
      </w:r>
      <w:r w:rsidRPr="000E75F1">
        <w:rPr>
          <w:rFonts w:ascii="Times New Roman" w:hAnsi="Times New Roman" w:cs="Times New Roman"/>
          <w:lang w:val="uk-UA"/>
        </w:rPr>
        <w:t>’</w:t>
      </w:r>
      <w:r>
        <w:rPr>
          <w:rFonts w:ascii="Times New Roman" w:hAnsi="Times New Roman" w:cs="Times New Roman"/>
          <w:lang w:val="uk-UA"/>
        </w:rPr>
        <w:t xml:space="preserve">ютора до аптечної мережі, від аптеки до кінцевого споживача, де ціна реалізації лікарського засобу відбувається за рахунок застосування оптово-відпускної та роздрібної націнки, динаміка цін реалізації була фактично в тих самих рамках. </w:t>
      </w:r>
    </w:p>
    <w:p w:rsidR="00505312" w:rsidRDefault="00505312" w:rsidP="009F4745">
      <w:pPr>
        <w:tabs>
          <w:tab w:val="num" w:pos="720"/>
          <w:tab w:val="num" w:pos="1309"/>
        </w:tabs>
        <w:ind w:left="720"/>
        <w:jc w:val="both"/>
        <w:rPr>
          <w:rFonts w:ascii="Times New Roman" w:hAnsi="Times New Roman" w:cs="Times New Roman"/>
          <w:lang w:val="uk-UA"/>
        </w:rPr>
      </w:pPr>
      <w:r>
        <w:rPr>
          <w:rFonts w:ascii="Times New Roman" w:hAnsi="Times New Roman" w:cs="Times New Roman"/>
          <w:lang w:val="uk-UA"/>
        </w:rPr>
        <w:t xml:space="preserve">Тобто, </w:t>
      </w:r>
      <w:r w:rsidR="005060CB">
        <w:rPr>
          <w:rFonts w:ascii="Times New Roman" w:hAnsi="Times New Roman" w:cs="Times New Roman"/>
          <w:lang w:val="uk-UA"/>
        </w:rPr>
        <w:t xml:space="preserve">у </w:t>
      </w:r>
      <w:r>
        <w:rPr>
          <w:rFonts w:ascii="Times New Roman" w:hAnsi="Times New Roman" w:cs="Times New Roman"/>
          <w:lang w:val="uk-UA"/>
        </w:rPr>
        <w:t xml:space="preserve">періоди </w:t>
      </w:r>
      <w:r w:rsidR="005060CB">
        <w:rPr>
          <w:rFonts w:ascii="Times New Roman" w:hAnsi="Times New Roman" w:cs="Times New Roman"/>
          <w:lang w:val="uk-UA"/>
        </w:rPr>
        <w:t xml:space="preserve">зниження </w:t>
      </w:r>
      <w:r>
        <w:rPr>
          <w:rFonts w:ascii="Times New Roman" w:hAnsi="Times New Roman" w:cs="Times New Roman"/>
          <w:lang w:val="uk-UA"/>
        </w:rPr>
        <w:t xml:space="preserve">курсу гривні </w:t>
      </w:r>
      <w:r w:rsidR="00C57431">
        <w:rPr>
          <w:rFonts w:ascii="Times New Roman" w:hAnsi="Times New Roman" w:cs="Times New Roman"/>
          <w:lang w:val="uk-UA"/>
        </w:rPr>
        <w:t xml:space="preserve"> </w:t>
      </w:r>
      <w:r w:rsidR="00943418">
        <w:rPr>
          <w:rFonts w:ascii="Times New Roman" w:hAnsi="Times New Roman" w:cs="Times New Roman"/>
          <w:lang w:val="uk-UA"/>
        </w:rPr>
        <w:t>що</w:t>
      </w:r>
      <w:r w:rsidR="005060CB">
        <w:rPr>
          <w:rFonts w:ascii="Times New Roman" w:hAnsi="Times New Roman" w:cs="Times New Roman"/>
          <w:lang w:val="uk-UA"/>
        </w:rPr>
        <w:t>до</w:t>
      </w:r>
      <w:r>
        <w:rPr>
          <w:rFonts w:ascii="Times New Roman" w:hAnsi="Times New Roman" w:cs="Times New Roman"/>
          <w:lang w:val="uk-UA"/>
        </w:rPr>
        <w:t xml:space="preserve"> іноземної валюти ціни на лікарські засоби у гривневому еквіваленті знижувались дуже повільно або не </w:t>
      </w:r>
      <w:r w:rsidR="00C57431">
        <w:rPr>
          <w:rFonts w:ascii="Times New Roman" w:hAnsi="Times New Roman" w:cs="Times New Roman"/>
          <w:lang w:val="uk-UA"/>
        </w:rPr>
        <w:t xml:space="preserve">знижувалися </w:t>
      </w:r>
      <w:r>
        <w:rPr>
          <w:rFonts w:ascii="Times New Roman" w:hAnsi="Times New Roman" w:cs="Times New Roman"/>
          <w:lang w:val="uk-UA"/>
        </w:rPr>
        <w:t xml:space="preserve">взагалі. </w:t>
      </w:r>
    </w:p>
    <w:p w:rsidR="00505312" w:rsidRDefault="00505312" w:rsidP="00191148">
      <w:pPr>
        <w:tabs>
          <w:tab w:val="num" w:pos="720"/>
          <w:tab w:val="num" w:pos="1309"/>
        </w:tabs>
        <w:jc w:val="both"/>
        <w:rPr>
          <w:rFonts w:ascii="Times New Roman" w:hAnsi="Times New Roman" w:cs="Times New Roman"/>
          <w:lang w:val="uk-UA"/>
        </w:rPr>
      </w:pPr>
    </w:p>
    <w:p w:rsidR="00505312" w:rsidRDefault="006163A7" w:rsidP="00191148">
      <w:pPr>
        <w:numPr>
          <w:ilvl w:val="0"/>
          <w:numId w:val="1"/>
        </w:numPr>
        <w:tabs>
          <w:tab w:val="num" w:pos="720"/>
          <w:tab w:val="num" w:pos="1309"/>
        </w:tabs>
        <w:ind w:left="720" w:hanging="720"/>
        <w:jc w:val="both"/>
        <w:rPr>
          <w:rFonts w:ascii="Times New Roman" w:hAnsi="Times New Roman" w:cs="Times New Roman"/>
          <w:lang w:val="uk-UA"/>
        </w:rPr>
      </w:pPr>
      <w:r>
        <w:rPr>
          <w:rFonts w:ascii="Times New Roman" w:hAnsi="Times New Roman" w:cs="Times New Roman"/>
          <w:lang w:val="uk-UA"/>
        </w:rPr>
        <w:t xml:space="preserve">На </w:t>
      </w:r>
      <w:r w:rsidR="00505312">
        <w:rPr>
          <w:rFonts w:ascii="Times New Roman" w:hAnsi="Times New Roman" w:cs="Times New Roman"/>
          <w:lang w:val="uk-UA"/>
        </w:rPr>
        <w:t xml:space="preserve"> сьогодні курс гривні </w:t>
      </w:r>
      <w:r w:rsidR="00943418">
        <w:rPr>
          <w:rFonts w:ascii="Times New Roman" w:hAnsi="Times New Roman" w:cs="Times New Roman"/>
          <w:lang w:val="uk-UA"/>
        </w:rPr>
        <w:t>що</w:t>
      </w:r>
      <w:r w:rsidR="00505312">
        <w:rPr>
          <w:rFonts w:ascii="Times New Roman" w:hAnsi="Times New Roman" w:cs="Times New Roman"/>
          <w:lang w:val="uk-UA"/>
        </w:rPr>
        <w:t xml:space="preserve">до іноземної валюти фактично </w:t>
      </w:r>
      <w:r w:rsidR="00C57431">
        <w:rPr>
          <w:rFonts w:ascii="Times New Roman" w:hAnsi="Times New Roman" w:cs="Times New Roman"/>
          <w:lang w:val="uk-UA"/>
        </w:rPr>
        <w:t xml:space="preserve">наближається </w:t>
      </w:r>
      <w:r w:rsidR="00505312">
        <w:rPr>
          <w:rFonts w:ascii="Times New Roman" w:hAnsi="Times New Roman" w:cs="Times New Roman"/>
          <w:lang w:val="uk-UA"/>
        </w:rPr>
        <w:t xml:space="preserve">до рівня окремих періодів 2018 </w:t>
      </w:r>
      <w:r w:rsidR="00C57431">
        <w:rPr>
          <w:rFonts w:ascii="Times New Roman" w:hAnsi="Times New Roman" w:cs="Times New Roman"/>
          <w:lang w:val="uk-UA"/>
        </w:rPr>
        <w:t>−</w:t>
      </w:r>
      <w:r w:rsidR="00505312">
        <w:rPr>
          <w:rFonts w:ascii="Times New Roman" w:hAnsi="Times New Roman" w:cs="Times New Roman"/>
          <w:lang w:val="uk-UA"/>
        </w:rPr>
        <w:t xml:space="preserve"> початку 2019 року. </w:t>
      </w:r>
    </w:p>
    <w:p w:rsidR="00505312" w:rsidRDefault="00505312" w:rsidP="00B83D40">
      <w:pPr>
        <w:tabs>
          <w:tab w:val="num" w:pos="720"/>
          <w:tab w:val="num" w:pos="1309"/>
        </w:tabs>
        <w:jc w:val="both"/>
        <w:rPr>
          <w:rFonts w:ascii="Times New Roman" w:hAnsi="Times New Roman" w:cs="Times New Roman"/>
          <w:lang w:val="uk-UA"/>
        </w:rPr>
      </w:pPr>
    </w:p>
    <w:p w:rsidR="00505312" w:rsidRDefault="00505312" w:rsidP="00191148">
      <w:pPr>
        <w:numPr>
          <w:ilvl w:val="0"/>
          <w:numId w:val="1"/>
        </w:numPr>
        <w:tabs>
          <w:tab w:val="num" w:pos="720"/>
          <w:tab w:val="num" w:pos="1309"/>
        </w:tabs>
        <w:ind w:left="720" w:hanging="720"/>
        <w:jc w:val="both"/>
        <w:rPr>
          <w:rFonts w:ascii="Times New Roman" w:hAnsi="Times New Roman" w:cs="Times New Roman"/>
          <w:lang w:val="uk-UA"/>
        </w:rPr>
      </w:pPr>
      <w:r>
        <w:rPr>
          <w:rFonts w:ascii="Times New Roman" w:hAnsi="Times New Roman" w:cs="Times New Roman"/>
          <w:lang w:val="uk-UA"/>
        </w:rPr>
        <w:t xml:space="preserve">Враховуючи історично встановлені учасниками фармацевтичних ринків підходи щодо підтримання регулярних закупівель та встановлення закупівельних, оптово-відпускних, роздрібних цін на лікарські засоби,   зміна рівня цін реалізації </w:t>
      </w:r>
      <w:r w:rsidR="00C57431">
        <w:rPr>
          <w:rFonts w:ascii="Times New Roman" w:hAnsi="Times New Roman" w:cs="Times New Roman"/>
          <w:lang w:val="uk-UA"/>
        </w:rPr>
        <w:t xml:space="preserve">на всіх ланках </w:t>
      </w:r>
      <w:r>
        <w:rPr>
          <w:rFonts w:ascii="Times New Roman" w:hAnsi="Times New Roman" w:cs="Times New Roman"/>
          <w:lang w:val="uk-UA"/>
        </w:rPr>
        <w:t xml:space="preserve">просування </w:t>
      </w:r>
      <w:r w:rsidR="00723182">
        <w:rPr>
          <w:rFonts w:ascii="Times New Roman" w:hAnsi="Times New Roman" w:cs="Times New Roman"/>
          <w:lang w:val="uk-UA"/>
        </w:rPr>
        <w:t>товару, що імпортується, та товару вітчизняного виробництва (</w:t>
      </w:r>
      <w:r w:rsidR="00C57431">
        <w:rPr>
          <w:rFonts w:ascii="Times New Roman" w:hAnsi="Times New Roman" w:cs="Times New Roman"/>
          <w:lang w:val="uk-UA"/>
        </w:rPr>
        <w:t xml:space="preserve">у </w:t>
      </w:r>
      <w:r w:rsidR="00723182">
        <w:rPr>
          <w:rFonts w:ascii="Times New Roman" w:hAnsi="Times New Roman" w:cs="Times New Roman"/>
          <w:lang w:val="uk-UA"/>
        </w:rPr>
        <w:t xml:space="preserve">частині впливу на ціну імпортної складової у виробництві) </w:t>
      </w:r>
      <w:r>
        <w:rPr>
          <w:rFonts w:ascii="Times New Roman" w:hAnsi="Times New Roman" w:cs="Times New Roman"/>
          <w:lang w:val="uk-UA"/>
        </w:rPr>
        <w:t xml:space="preserve"> </w:t>
      </w:r>
      <w:r w:rsidR="00975E94">
        <w:rPr>
          <w:rFonts w:ascii="Times New Roman" w:hAnsi="Times New Roman" w:cs="Times New Roman"/>
          <w:lang w:val="uk-UA"/>
        </w:rPr>
        <w:t xml:space="preserve">не має випереджати темпи зростання курсу іноземної валюти </w:t>
      </w:r>
      <w:r w:rsidR="00943418">
        <w:rPr>
          <w:rFonts w:ascii="Times New Roman" w:hAnsi="Times New Roman" w:cs="Times New Roman"/>
          <w:lang w:val="uk-UA"/>
        </w:rPr>
        <w:t>що</w:t>
      </w:r>
      <w:r w:rsidR="00975E94">
        <w:rPr>
          <w:rFonts w:ascii="Times New Roman" w:hAnsi="Times New Roman" w:cs="Times New Roman"/>
          <w:lang w:val="uk-UA"/>
        </w:rPr>
        <w:t xml:space="preserve">до гривні. </w:t>
      </w:r>
    </w:p>
    <w:p w:rsidR="007640AA" w:rsidRDefault="007640AA" w:rsidP="007640AA">
      <w:pPr>
        <w:tabs>
          <w:tab w:val="num" w:pos="720"/>
          <w:tab w:val="num" w:pos="1309"/>
        </w:tabs>
        <w:jc w:val="both"/>
        <w:rPr>
          <w:rFonts w:ascii="Times New Roman" w:hAnsi="Times New Roman" w:cs="Times New Roman"/>
          <w:lang w:val="uk-UA"/>
        </w:rPr>
      </w:pPr>
    </w:p>
    <w:p w:rsidR="007640AA" w:rsidRDefault="00505312" w:rsidP="00F93CBF">
      <w:pPr>
        <w:numPr>
          <w:ilvl w:val="0"/>
          <w:numId w:val="1"/>
        </w:numPr>
        <w:tabs>
          <w:tab w:val="num" w:pos="720"/>
          <w:tab w:val="num" w:pos="1309"/>
        </w:tabs>
        <w:ind w:left="720" w:hanging="720"/>
        <w:jc w:val="both"/>
        <w:rPr>
          <w:rFonts w:ascii="Times New Roman" w:hAnsi="Times New Roman" w:cs="Times New Roman"/>
          <w:lang w:val="uk-UA"/>
        </w:rPr>
      </w:pPr>
      <w:r w:rsidRPr="00F93CBF">
        <w:rPr>
          <w:rFonts w:ascii="Times New Roman" w:hAnsi="Times New Roman" w:cs="Times New Roman"/>
          <w:lang w:val="uk-UA"/>
        </w:rPr>
        <w:t>Дії учасників фармацевтичних ринків щодо постачання лікарських засобів</w:t>
      </w:r>
      <w:r w:rsidR="00414FD1">
        <w:rPr>
          <w:rFonts w:ascii="Times New Roman" w:hAnsi="Times New Roman" w:cs="Times New Roman"/>
          <w:lang w:val="uk-UA"/>
        </w:rPr>
        <w:t xml:space="preserve"> зазвичай</w:t>
      </w:r>
      <w:r w:rsidRPr="00F93CBF">
        <w:rPr>
          <w:rFonts w:ascii="Times New Roman" w:hAnsi="Times New Roman" w:cs="Times New Roman"/>
          <w:lang w:val="uk-UA"/>
        </w:rPr>
        <w:t xml:space="preserve"> супроводжуються наданням маркетингових послуг</w:t>
      </w:r>
      <w:r>
        <w:rPr>
          <w:rFonts w:ascii="Times New Roman" w:hAnsi="Times New Roman" w:cs="Times New Roman"/>
          <w:lang w:val="uk-UA"/>
        </w:rPr>
        <w:t>.</w:t>
      </w:r>
      <w:r w:rsidRPr="00F93CBF">
        <w:rPr>
          <w:rFonts w:ascii="Times New Roman" w:hAnsi="Times New Roman" w:cs="Times New Roman"/>
          <w:lang w:val="uk-UA"/>
        </w:rPr>
        <w:t xml:space="preserve"> Так, найчастіше імпортери</w:t>
      </w:r>
      <w:r>
        <w:rPr>
          <w:rFonts w:ascii="Times New Roman" w:hAnsi="Times New Roman" w:cs="Times New Roman"/>
          <w:lang w:val="uk-UA"/>
        </w:rPr>
        <w:t xml:space="preserve"> (замовники маркетингових послуг) </w:t>
      </w:r>
      <w:r w:rsidRPr="00F93CBF">
        <w:rPr>
          <w:rFonts w:ascii="Times New Roman" w:hAnsi="Times New Roman" w:cs="Times New Roman"/>
          <w:lang w:val="uk-UA"/>
        </w:rPr>
        <w:t xml:space="preserve"> застосову</w:t>
      </w:r>
      <w:r w:rsidR="00414FD1">
        <w:rPr>
          <w:rFonts w:ascii="Times New Roman" w:hAnsi="Times New Roman" w:cs="Times New Roman"/>
          <w:lang w:val="uk-UA"/>
        </w:rPr>
        <w:t>ють</w:t>
      </w:r>
      <w:r w:rsidRPr="00F93CBF">
        <w:rPr>
          <w:rFonts w:ascii="Times New Roman" w:hAnsi="Times New Roman" w:cs="Times New Roman"/>
          <w:lang w:val="uk-UA"/>
        </w:rPr>
        <w:t xml:space="preserve"> </w:t>
      </w:r>
      <w:r w:rsidR="00414FD1" w:rsidRPr="00F93CBF">
        <w:rPr>
          <w:rFonts w:ascii="Times New Roman" w:hAnsi="Times New Roman" w:cs="Times New Roman"/>
          <w:lang w:val="uk-UA"/>
        </w:rPr>
        <w:t>практик</w:t>
      </w:r>
      <w:r w:rsidR="00414FD1">
        <w:rPr>
          <w:rFonts w:ascii="Times New Roman" w:hAnsi="Times New Roman" w:cs="Times New Roman"/>
          <w:lang w:val="uk-UA"/>
        </w:rPr>
        <w:t>у</w:t>
      </w:r>
      <w:r w:rsidR="00414FD1" w:rsidRPr="00F93CBF">
        <w:rPr>
          <w:rFonts w:ascii="Times New Roman" w:hAnsi="Times New Roman" w:cs="Times New Roman"/>
          <w:lang w:val="uk-UA"/>
        </w:rPr>
        <w:t xml:space="preserve"> </w:t>
      </w:r>
      <w:r w:rsidRPr="00F93CBF">
        <w:rPr>
          <w:rFonts w:ascii="Times New Roman" w:hAnsi="Times New Roman" w:cs="Times New Roman"/>
          <w:lang w:val="uk-UA"/>
        </w:rPr>
        <w:t>м</w:t>
      </w:r>
      <w:r w:rsidRPr="00F93CBF">
        <w:rPr>
          <w:rFonts w:ascii="Times New Roman" w:hAnsi="Times New Roman" w:cs="Times New Roman"/>
          <w:lang w:val="uk-UA" w:eastAsia="ru-RU"/>
        </w:rPr>
        <w:t xml:space="preserve">отивування продажів у відносинах із </w:t>
      </w:r>
      <w:r>
        <w:rPr>
          <w:rFonts w:ascii="Times New Roman" w:hAnsi="Times New Roman" w:cs="Times New Roman"/>
          <w:lang w:val="uk-UA" w:eastAsia="ru-RU"/>
        </w:rPr>
        <w:t xml:space="preserve">вітчизняними </w:t>
      </w:r>
      <w:r w:rsidRPr="00F93CBF">
        <w:rPr>
          <w:rFonts w:ascii="Times New Roman" w:hAnsi="Times New Roman" w:cs="Times New Roman"/>
          <w:lang w:val="uk-UA" w:eastAsia="ru-RU"/>
        </w:rPr>
        <w:t>дистриб’юторами та аптеками</w:t>
      </w:r>
      <w:r>
        <w:rPr>
          <w:rFonts w:ascii="Times New Roman" w:hAnsi="Times New Roman" w:cs="Times New Roman"/>
          <w:lang w:val="uk-UA" w:eastAsia="ru-RU"/>
        </w:rPr>
        <w:t>.</w:t>
      </w:r>
      <w:r w:rsidRPr="00F93CBF">
        <w:rPr>
          <w:rFonts w:ascii="Times New Roman" w:hAnsi="Times New Roman" w:cs="Times New Roman"/>
          <w:lang w:val="uk-UA" w:eastAsia="ru-RU"/>
        </w:rPr>
        <w:t xml:space="preserve"> </w:t>
      </w:r>
      <w:r>
        <w:rPr>
          <w:rFonts w:ascii="Times New Roman" w:hAnsi="Times New Roman" w:cs="Times New Roman"/>
          <w:lang w:val="uk-UA" w:eastAsia="ru-RU"/>
        </w:rPr>
        <w:t>Це реалізується у вигляді</w:t>
      </w:r>
      <w:r w:rsidRPr="00F93CBF">
        <w:rPr>
          <w:rFonts w:ascii="Times New Roman" w:hAnsi="Times New Roman" w:cs="Times New Roman"/>
          <w:lang w:val="uk-UA" w:eastAsia="ru-RU"/>
        </w:rPr>
        <w:t xml:space="preserve"> </w:t>
      </w:r>
      <w:r>
        <w:rPr>
          <w:rFonts w:ascii="Times New Roman" w:hAnsi="Times New Roman" w:cs="Times New Roman"/>
          <w:lang w:val="uk-UA" w:eastAsia="ru-RU"/>
        </w:rPr>
        <w:t>надання фінансового стимулювання (</w:t>
      </w:r>
      <w:r w:rsidR="00414FD1">
        <w:rPr>
          <w:rFonts w:ascii="Times New Roman" w:hAnsi="Times New Roman" w:cs="Times New Roman"/>
          <w:lang w:val="uk-UA" w:eastAsia="ru-RU"/>
        </w:rPr>
        <w:t>бонусів</w:t>
      </w:r>
      <w:r>
        <w:rPr>
          <w:rFonts w:ascii="Times New Roman" w:hAnsi="Times New Roman" w:cs="Times New Roman"/>
          <w:lang w:val="uk-UA" w:eastAsia="ru-RU"/>
        </w:rPr>
        <w:t xml:space="preserve">, </w:t>
      </w:r>
      <w:r w:rsidR="00414FD1">
        <w:rPr>
          <w:rFonts w:ascii="Times New Roman" w:hAnsi="Times New Roman" w:cs="Times New Roman"/>
          <w:lang w:val="uk-UA" w:eastAsia="ru-RU"/>
        </w:rPr>
        <w:t xml:space="preserve">знижок </w:t>
      </w:r>
      <w:r>
        <w:rPr>
          <w:rFonts w:ascii="Times New Roman" w:hAnsi="Times New Roman" w:cs="Times New Roman"/>
          <w:lang w:val="uk-UA" w:eastAsia="ru-RU"/>
        </w:rPr>
        <w:t xml:space="preserve">тощо) виконавцям маркетингових послуг за виконання </w:t>
      </w:r>
      <w:r w:rsidRPr="00F93CBF">
        <w:rPr>
          <w:rFonts w:ascii="Times New Roman" w:hAnsi="Times New Roman" w:cs="Times New Roman"/>
          <w:lang w:val="uk-UA"/>
        </w:rPr>
        <w:t>планів закупівлі</w:t>
      </w:r>
      <w:r w:rsidR="00414FD1">
        <w:rPr>
          <w:rFonts w:ascii="Times New Roman" w:hAnsi="Times New Roman" w:cs="Times New Roman"/>
          <w:lang w:val="uk-UA"/>
        </w:rPr>
        <w:t xml:space="preserve"> </w:t>
      </w:r>
      <w:r w:rsidRPr="00F93CBF">
        <w:rPr>
          <w:rFonts w:ascii="Times New Roman" w:hAnsi="Times New Roman" w:cs="Times New Roman"/>
          <w:lang w:val="uk-UA"/>
        </w:rPr>
        <w:t>/</w:t>
      </w:r>
      <w:r w:rsidR="00414FD1">
        <w:rPr>
          <w:rFonts w:ascii="Times New Roman" w:hAnsi="Times New Roman" w:cs="Times New Roman"/>
          <w:lang w:val="uk-UA"/>
        </w:rPr>
        <w:t xml:space="preserve"> </w:t>
      </w:r>
      <w:r w:rsidRPr="00F93CBF">
        <w:rPr>
          <w:rFonts w:ascii="Times New Roman" w:hAnsi="Times New Roman" w:cs="Times New Roman"/>
          <w:lang w:val="uk-UA"/>
        </w:rPr>
        <w:t>збуту та підтриманням рівня складських запасів (</w:t>
      </w:r>
      <w:r w:rsidR="00975E94">
        <w:rPr>
          <w:rFonts w:ascii="Times New Roman" w:hAnsi="Times New Roman" w:cs="Times New Roman"/>
          <w:lang w:val="uk-UA"/>
        </w:rPr>
        <w:t xml:space="preserve">зокрема </w:t>
      </w:r>
      <w:r w:rsidRPr="00F93CBF">
        <w:rPr>
          <w:rFonts w:ascii="Times New Roman" w:hAnsi="Times New Roman" w:cs="Times New Roman"/>
          <w:lang w:val="uk-UA"/>
        </w:rPr>
        <w:t>у вартісних показниках)</w:t>
      </w:r>
      <w:r w:rsidR="007640AA">
        <w:rPr>
          <w:rFonts w:ascii="Times New Roman" w:hAnsi="Times New Roman" w:cs="Times New Roman"/>
          <w:lang w:val="uk-UA"/>
        </w:rPr>
        <w:t>.</w:t>
      </w:r>
      <w:r>
        <w:rPr>
          <w:rFonts w:ascii="Times New Roman" w:hAnsi="Times New Roman" w:cs="Times New Roman"/>
          <w:lang w:val="uk-UA"/>
        </w:rPr>
        <w:t xml:space="preserve"> </w:t>
      </w:r>
    </w:p>
    <w:p w:rsidR="00CB77D6" w:rsidRDefault="00CB77D6" w:rsidP="00CB77D6">
      <w:pPr>
        <w:tabs>
          <w:tab w:val="num" w:pos="720"/>
          <w:tab w:val="num" w:pos="1309"/>
        </w:tabs>
        <w:jc w:val="both"/>
        <w:rPr>
          <w:rFonts w:ascii="Times New Roman" w:hAnsi="Times New Roman" w:cs="Times New Roman"/>
          <w:lang w:val="uk-UA"/>
        </w:rPr>
      </w:pPr>
    </w:p>
    <w:p w:rsidR="00FF4771" w:rsidRPr="00B137FF" w:rsidRDefault="00975E94" w:rsidP="007640AA">
      <w:pPr>
        <w:numPr>
          <w:ilvl w:val="0"/>
          <w:numId w:val="1"/>
        </w:numPr>
        <w:tabs>
          <w:tab w:val="num" w:pos="720"/>
          <w:tab w:val="num" w:pos="1309"/>
        </w:tabs>
        <w:ind w:left="720" w:hanging="720"/>
        <w:jc w:val="both"/>
        <w:rPr>
          <w:rFonts w:ascii="Times New Roman" w:hAnsi="Times New Roman" w:cs="Times New Roman"/>
          <w:lang w:val="uk-UA"/>
        </w:rPr>
      </w:pPr>
      <w:r>
        <w:rPr>
          <w:rFonts w:ascii="Times New Roman" w:hAnsi="Times New Roman" w:cs="Times New Roman"/>
          <w:lang w:val="uk-UA"/>
        </w:rPr>
        <w:t xml:space="preserve">В умовах підвищення курсу валют </w:t>
      </w:r>
      <w:r w:rsidR="003B2F35">
        <w:rPr>
          <w:rFonts w:ascii="Times New Roman" w:hAnsi="Times New Roman" w:cs="Times New Roman"/>
          <w:lang w:val="uk-UA"/>
        </w:rPr>
        <w:t xml:space="preserve">планові (цільові) </w:t>
      </w:r>
      <w:r>
        <w:rPr>
          <w:rFonts w:ascii="Times New Roman" w:hAnsi="Times New Roman" w:cs="Times New Roman"/>
          <w:lang w:val="uk-UA"/>
        </w:rPr>
        <w:t xml:space="preserve">обсяги </w:t>
      </w:r>
      <w:r w:rsidR="008B76D7">
        <w:rPr>
          <w:rFonts w:ascii="Times New Roman" w:hAnsi="Times New Roman" w:cs="Times New Roman"/>
          <w:lang w:val="uk-UA"/>
        </w:rPr>
        <w:t>закупівлі</w:t>
      </w:r>
      <w:r w:rsidR="00414FD1">
        <w:rPr>
          <w:rFonts w:ascii="Times New Roman" w:hAnsi="Times New Roman" w:cs="Times New Roman"/>
          <w:lang w:val="uk-UA"/>
        </w:rPr>
        <w:t xml:space="preserve"> </w:t>
      </w:r>
      <w:r w:rsidR="008B76D7">
        <w:rPr>
          <w:rFonts w:ascii="Times New Roman" w:hAnsi="Times New Roman" w:cs="Times New Roman"/>
          <w:lang w:val="uk-UA"/>
        </w:rPr>
        <w:t>/</w:t>
      </w:r>
      <w:r w:rsidR="00414FD1">
        <w:rPr>
          <w:rFonts w:ascii="Times New Roman" w:hAnsi="Times New Roman" w:cs="Times New Roman"/>
          <w:lang w:val="uk-UA"/>
        </w:rPr>
        <w:t xml:space="preserve"> </w:t>
      </w:r>
      <w:r>
        <w:rPr>
          <w:rFonts w:ascii="Times New Roman" w:hAnsi="Times New Roman" w:cs="Times New Roman"/>
          <w:lang w:val="uk-UA"/>
        </w:rPr>
        <w:t xml:space="preserve">реалізації та/або </w:t>
      </w:r>
      <w:r w:rsidR="008B76D7">
        <w:rPr>
          <w:rFonts w:ascii="Times New Roman" w:hAnsi="Times New Roman" w:cs="Times New Roman"/>
          <w:lang w:val="uk-UA"/>
        </w:rPr>
        <w:t xml:space="preserve">підтримання </w:t>
      </w:r>
      <w:r>
        <w:rPr>
          <w:rFonts w:ascii="Times New Roman" w:hAnsi="Times New Roman" w:cs="Times New Roman"/>
          <w:lang w:val="uk-UA"/>
        </w:rPr>
        <w:t xml:space="preserve">товарних запасів, </w:t>
      </w:r>
      <w:r w:rsidR="008B76D7">
        <w:rPr>
          <w:rFonts w:ascii="Times New Roman" w:hAnsi="Times New Roman" w:cs="Times New Roman"/>
          <w:lang w:val="uk-UA"/>
        </w:rPr>
        <w:t xml:space="preserve">що </w:t>
      </w:r>
      <w:r>
        <w:rPr>
          <w:rFonts w:ascii="Times New Roman" w:hAnsi="Times New Roman" w:cs="Times New Roman"/>
          <w:lang w:val="uk-UA"/>
        </w:rPr>
        <w:t xml:space="preserve">встановлені </w:t>
      </w:r>
      <w:r w:rsidR="008B76D7">
        <w:rPr>
          <w:rFonts w:ascii="Times New Roman" w:hAnsi="Times New Roman" w:cs="Times New Roman"/>
          <w:lang w:val="uk-UA"/>
        </w:rPr>
        <w:t>у</w:t>
      </w:r>
      <w:r>
        <w:rPr>
          <w:rFonts w:ascii="Times New Roman" w:hAnsi="Times New Roman" w:cs="Times New Roman"/>
          <w:lang w:val="uk-UA"/>
        </w:rPr>
        <w:t xml:space="preserve"> вартісному вимірі з метою нарахування</w:t>
      </w:r>
      <w:r w:rsidR="00D15E75">
        <w:rPr>
          <w:rFonts w:ascii="Times New Roman" w:hAnsi="Times New Roman" w:cs="Times New Roman"/>
          <w:lang w:val="uk-UA"/>
        </w:rPr>
        <w:t xml:space="preserve"> плати за </w:t>
      </w:r>
      <w:r>
        <w:rPr>
          <w:rFonts w:ascii="Times New Roman" w:hAnsi="Times New Roman" w:cs="Times New Roman"/>
          <w:lang w:val="uk-UA"/>
        </w:rPr>
        <w:t>маркетингов</w:t>
      </w:r>
      <w:r w:rsidR="00D15E75">
        <w:rPr>
          <w:rFonts w:ascii="Times New Roman" w:hAnsi="Times New Roman" w:cs="Times New Roman"/>
          <w:lang w:val="uk-UA"/>
        </w:rPr>
        <w:t>і</w:t>
      </w:r>
      <w:r>
        <w:rPr>
          <w:rFonts w:ascii="Times New Roman" w:hAnsi="Times New Roman" w:cs="Times New Roman"/>
          <w:lang w:val="uk-UA"/>
        </w:rPr>
        <w:t xml:space="preserve"> послуг</w:t>
      </w:r>
      <w:r w:rsidR="00D15E75">
        <w:rPr>
          <w:rFonts w:ascii="Times New Roman" w:hAnsi="Times New Roman" w:cs="Times New Roman"/>
          <w:lang w:val="uk-UA"/>
        </w:rPr>
        <w:t>и</w:t>
      </w:r>
      <w:r>
        <w:rPr>
          <w:rFonts w:ascii="Times New Roman" w:hAnsi="Times New Roman" w:cs="Times New Roman"/>
          <w:lang w:val="uk-UA"/>
        </w:rPr>
        <w:t xml:space="preserve">, можуть бути переглянуті </w:t>
      </w:r>
      <w:r>
        <w:rPr>
          <w:rFonts w:ascii="Times New Roman" w:hAnsi="Times New Roman" w:cs="Times New Roman"/>
          <w:lang w:val="uk-UA"/>
        </w:rPr>
        <w:lastRenderedPageBreak/>
        <w:t>постачальниками</w:t>
      </w:r>
      <w:r w:rsidR="00414FD1">
        <w:rPr>
          <w:rFonts w:ascii="Times New Roman" w:hAnsi="Times New Roman" w:cs="Times New Roman"/>
          <w:lang w:val="uk-UA"/>
        </w:rPr>
        <w:t xml:space="preserve"> </w:t>
      </w:r>
      <w:r w:rsidR="00B137FF">
        <w:rPr>
          <w:rFonts w:ascii="Times New Roman" w:hAnsi="Times New Roman" w:cs="Times New Roman"/>
          <w:lang w:val="uk-UA"/>
        </w:rPr>
        <w:t>/</w:t>
      </w:r>
      <w:r w:rsidR="00414FD1">
        <w:rPr>
          <w:rFonts w:ascii="Times New Roman" w:hAnsi="Times New Roman" w:cs="Times New Roman"/>
          <w:lang w:val="uk-UA"/>
        </w:rPr>
        <w:t xml:space="preserve"> дистриб</w:t>
      </w:r>
      <w:r w:rsidR="0007726C" w:rsidRPr="00F93CBF">
        <w:rPr>
          <w:rFonts w:ascii="Times New Roman" w:hAnsi="Times New Roman" w:cs="Times New Roman"/>
          <w:lang w:val="uk-UA" w:eastAsia="ru-RU"/>
        </w:rPr>
        <w:t>’</w:t>
      </w:r>
      <w:r w:rsidR="00414FD1">
        <w:rPr>
          <w:rFonts w:ascii="Times New Roman" w:hAnsi="Times New Roman" w:cs="Times New Roman"/>
          <w:lang w:val="uk-UA"/>
        </w:rPr>
        <w:t xml:space="preserve">юторами </w:t>
      </w:r>
      <w:r>
        <w:rPr>
          <w:rFonts w:ascii="Times New Roman" w:hAnsi="Times New Roman" w:cs="Times New Roman"/>
          <w:lang w:val="uk-UA"/>
        </w:rPr>
        <w:t xml:space="preserve">в сторону </w:t>
      </w:r>
      <w:r w:rsidR="00D15E75">
        <w:rPr>
          <w:rFonts w:ascii="Times New Roman" w:hAnsi="Times New Roman" w:cs="Times New Roman"/>
          <w:lang w:val="uk-UA"/>
        </w:rPr>
        <w:t xml:space="preserve">їх </w:t>
      </w:r>
      <w:r w:rsidR="003B2F35">
        <w:rPr>
          <w:rFonts w:ascii="Times New Roman" w:hAnsi="Times New Roman" w:cs="Times New Roman"/>
          <w:lang w:val="uk-UA"/>
        </w:rPr>
        <w:t>збільшення. Це</w:t>
      </w:r>
      <w:r w:rsidR="0080294A">
        <w:rPr>
          <w:rFonts w:ascii="Times New Roman" w:hAnsi="Times New Roman" w:cs="Times New Roman"/>
          <w:lang w:val="uk-UA"/>
        </w:rPr>
        <w:t>,</w:t>
      </w:r>
      <w:r w:rsidR="003B2F35">
        <w:rPr>
          <w:rFonts w:ascii="Times New Roman" w:hAnsi="Times New Roman" w:cs="Times New Roman"/>
          <w:lang w:val="uk-UA"/>
        </w:rPr>
        <w:t xml:space="preserve"> </w:t>
      </w:r>
      <w:r w:rsidR="0080294A">
        <w:rPr>
          <w:rFonts w:ascii="Times New Roman" w:hAnsi="Times New Roman" w:cs="Times New Roman"/>
          <w:lang w:val="uk-UA"/>
        </w:rPr>
        <w:t xml:space="preserve">у </w:t>
      </w:r>
      <w:r w:rsidR="003B2F35">
        <w:rPr>
          <w:rFonts w:ascii="Times New Roman" w:hAnsi="Times New Roman" w:cs="Times New Roman"/>
          <w:lang w:val="uk-UA"/>
        </w:rPr>
        <w:t>свою чергу</w:t>
      </w:r>
      <w:r w:rsidR="0080294A">
        <w:rPr>
          <w:rFonts w:ascii="Times New Roman" w:hAnsi="Times New Roman" w:cs="Times New Roman"/>
          <w:lang w:val="uk-UA"/>
        </w:rPr>
        <w:t>,</w:t>
      </w:r>
      <w:r w:rsidR="003B2F35">
        <w:rPr>
          <w:rFonts w:ascii="Times New Roman" w:hAnsi="Times New Roman" w:cs="Times New Roman"/>
          <w:lang w:val="uk-UA"/>
        </w:rPr>
        <w:t xml:space="preserve"> може </w:t>
      </w:r>
      <w:r>
        <w:rPr>
          <w:rFonts w:ascii="Times New Roman" w:hAnsi="Times New Roman" w:cs="Times New Roman"/>
          <w:lang w:val="uk-UA"/>
        </w:rPr>
        <w:t xml:space="preserve"> </w:t>
      </w:r>
      <w:r w:rsidR="009F3DD0">
        <w:rPr>
          <w:rFonts w:ascii="Times New Roman" w:hAnsi="Times New Roman" w:cs="Times New Roman"/>
          <w:lang w:val="uk-UA"/>
        </w:rPr>
        <w:t xml:space="preserve">містити </w:t>
      </w:r>
      <w:r w:rsidR="00505312">
        <w:rPr>
          <w:rFonts w:ascii="Times New Roman" w:hAnsi="Times New Roman" w:cs="Times New Roman"/>
          <w:lang w:val="uk-UA"/>
        </w:rPr>
        <w:t xml:space="preserve">високий ризик підвищення </w:t>
      </w:r>
      <w:r w:rsidR="00505312">
        <w:rPr>
          <w:rFonts w:ascii="Times New Roman" w:hAnsi="Times New Roman" w:cs="Times New Roman"/>
          <w:lang w:val="uk-UA" w:eastAsia="ru-RU"/>
        </w:rPr>
        <w:t xml:space="preserve">вітчизняними </w:t>
      </w:r>
      <w:r w:rsidR="00505312" w:rsidRPr="00F93CBF">
        <w:rPr>
          <w:rFonts w:ascii="Times New Roman" w:hAnsi="Times New Roman" w:cs="Times New Roman"/>
          <w:lang w:val="uk-UA" w:eastAsia="ru-RU"/>
        </w:rPr>
        <w:t>дистриб’юторами та аптеками</w:t>
      </w:r>
      <w:r w:rsidR="00505312">
        <w:rPr>
          <w:rFonts w:ascii="Times New Roman" w:hAnsi="Times New Roman" w:cs="Times New Roman"/>
          <w:lang w:val="uk-UA" w:eastAsia="ru-RU"/>
        </w:rPr>
        <w:t xml:space="preserve"> цін реалізації лікарських засобів заради </w:t>
      </w:r>
      <w:r w:rsidR="003B2F35">
        <w:rPr>
          <w:rFonts w:ascii="Times New Roman" w:hAnsi="Times New Roman" w:cs="Times New Roman"/>
          <w:lang w:val="uk-UA" w:eastAsia="ru-RU"/>
        </w:rPr>
        <w:t xml:space="preserve">виконання </w:t>
      </w:r>
      <w:r w:rsidR="008B76D7">
        <w:rPr>
          <w:rFonts w:ascii="Times New Roman" w:hAnsi="Times New Roman" w:cs="Times New Roman"/>
          <w:lang w:val="uk-UA" w:eastAsia="ru-RU"/>
        </w:rPr>
        <w:t>вста</w:t>
      </w:r>
      <w:r w:rsidR="00D15E75">
        <w:rPr>
          <w:rFonts w:ascii="Times New Roman" w:hAnsi="Times New Roman" w:cs="Times New Roman"/>
          <w:lang w:val="uk-UA" w:eastAsia="ru-RU"/>
        </w:rPr>
        <w:t>но</w:t>
      </w:r>
      <w:r w:rsidR="008B76D7">
        <w:rPr>
          <w:rFonts w:ascii="Times New Roman" w:hAnsi="Times New Roman" w:cs="Times New Roman"/>
          <w:lang w:val="uk-UA" w:eastAsia="ru-RU"/>
        </w:rPr>
        <w:t xml:space="preserve">влених </w:t>
      </w:r>
      <w:r w:rsidR="003B2F35">
        <w:rPr>
          <w:rFonts w:ascii="Times New Roman" w:hAnsi="Times New Roman" w:cs="Times New Roman"/>
          <w:lang w:val="uk-UA" w:eastAsia="ru-RU"/>
        </w:rPr>
        <w:t>план</w:t>
      </w:r>
      <w:r w:rsidR="008B76D7">
        <w:rPr>
          <w:rFonts w:ascii="Times New Roman" w:hAnsi="Times New Roman" w:cs="Times New Roman"/>
          <w:lang w:val="uk-UA" w:eastAsia="ru-RU"/>
        </w:rPr>
        <w:t>ів</w:t>
      </w:r>
      <w:r w:rsidR="003B2F35">
        <w:rPr>
          <w:rFonts w:ascii="Times New Roman" w:hAnsi="Times New Roman" w:cs="Times New Roman"/>
          <w:lang w:val="uk-UA" w:eastAsia="ru-RU"/>
        </w:rPr>
        <w:t xml:space="preserve"> </w:t>
      </w:r>
      <w:r w:rsidR="00B137FF">
        <w:rPr>
          <w:rFonts w:ascii="Times New Roman" w:hAnsi="Times New Roman" w:cs="Times New Roman"/>
          <w:lang w:val="uk-UA" w:eastAsia="ru-RU"/>
        </w:rPr>
        <w:t>для</w:t>
      </w:r>
      <w:r w:rsidR="003B2F35">
        <w:rPr>
          <w:rFonts w:ascii="Times New Roman" w:hAnsi="Times New Roman" w:cs="Times New Roman"/>
          <w:lang w:val="uk-UA" w:eastAsia="ru-RU"/>
        </w:rPr>
        <w:t xml:space="preserve"> </w:t>
      </w:r>
      <w:r w:rsidR="00505312">
        <w:rPr>
          <w:rFonts w:ascii="Times New Roman" w:hAnsi="Times New Roman" w:cs="Times New Roman"/>
          <w:lang w:val="uk-UA" w:eastAsia="ru-RU"/>
        </w:rPr>
        <w:t xml:space="preserve">отримання </w:t>
      </w:r>
      <w:r w:rsidR="0076240C">
        <w:rPr>
          <w:rFonts w:ascii="Times New Roman" w:hAnsi="Times New Roman" w:cs="Times New Roman"/>
          <w:lang w:val="uk-UA" w:eastAsia="ru-RU"/>
        </w:rPr>
        <w:t xml:space="preserve">фінансових стимулів. </w:t>
      </w:r>
      <w:r w:rsidR="00B137FF" w:rsidRPr="00B137FF">
        <w:rPr>
          <w:rFonts w:ascii="Times New Roman" w:hAnsi="Times New Roman" w:cs="Times New Roman"/>
          <w:lang w:val="uk-UA" w:eastAsia="ru-RU"/>
        </w:rPr>
        <w:t>Разом із тим, відповідно до рекомендаційних роз’яснень  Комітету від 2</w:t>
      </w:r>
      <w:r w:rsidR="00B137FF" w:rsidRPr="00B137FF">
        <w:rPr>
          <w:rFonts w:ascii="Times New Roman" w:hAnsi="Times New Roman" w:cs="Times New Roman"/>
          <w:lang w:val="uk-UA"/>
        </w:rPr>
        <w:t xml:space="preserve">1 лютого 2019 р.  № 5-рр </w:t>
      </w:r>
      <w:r w:rsidR="001B48CA">
        <w:rPr>
          <w:rFonts w:ascii="Times New Roman" w:hAnsi="Times New Roman" w:cs="Times New Roman"/>
          <w:bCs/>
          <w:lang w:val="uk-UA"/>
        </w:rPr>
        <w:t>стосовно</w:t>
      </w:r>
      <w:r w:rsidR="001B48CA" w:rsidRPr="00BE050B">
        <w:rPr>
          <w:rFonts w:ascii="Times New Roman" w:hAnsi="Times New Roman" w:cs="Times New Roman"/>
          <w:bCs/>
          <w:lang w:val="uk-UA"/>
        </w:rPr>
        <w:t xml:space="preserve"> </w:t>
      </w:r>
      <w:r w:rsidR="00B137FF" w:rsidRPr="00BE050B">
        <w:rPr>
          <w:rFonts w:ascii="Times New Roman" w:hAnsi="Times New Roman" w:cs="Times New Roman"/>
          <w:bCs/>
          <w:lang w:val="uk-UA"/>
        </w:rPr>
        <w:t>застосування законодавства про захист економічної конкуренції учасниками ринків лікарських засобів у вертикальних відносинах щодо постачання та просування лікарських засобів</w:t>
      </w:r>
      <w:r w:rsidR="00B137FF" w:rsidRPr="00B137FF">
        <w:rPr>
          <w:rFonts w:ascii="Times New Roman" w:hAnsi="Times New Roman" w:cs="Times New Roman"/>
          <w:b/>
          <w:bCs/>
          <w:lang w:val="uk-UA"/>
        </w:rPr>
        <w:t xml:space="preserve">, </w:t>
      </w:r>
      <w:r w:rsidR="00B137FF" w:rsidRPr="00B137FF">
        <w:rPr>
          <w:rFonts w:ascii="Times New Roman" w:hAnsi="Times New Roman" w:cs="Times New Roman"/>
          <w:lang w:val="uk-UA" w:eastAsia="ru-RU"/>
        </w:rPr>
        <w:t xml:space="preserve">встановлення таких планових (цільових) рівнів </w:t>
      </w:r>
      <w:r w:rsidR="001B48CA">
        <w:rPr>
          <w:rFonts w:ascii="Times New Roman" w:hAnsi="Times New Roman" w:cs="Times New Roman"/>
          <w:lang w:val="uk-UA" w:eastAsia="ru-RU"/>
        </w:rPr>
        <w:t>у</w:t>
      </w:r>
      <w:r w:rsidR="001B48CA" w:rsidRPr="00B137FF">
        <w:rPr>
          <w:rFonts w:ascii="Times New Roman" w:hAnsi="Times New Roman" w:cs="Times New Roman"/>
          <w:lang w:val="uk-UA" w:eastAsia="ru-RU"/>
        </w:rPr>
        <w:t xml:space="preserve"> </w:t>
      </w:r>
      <w:r w:rsidR="00B137FF" w:rsidRPr="00B137FF">
        <w:rPr>
          <w:rFonts w:ascii="Times New Roman" w:hAnsi="Times New Roman" w:cs="Times New Roman"/>
          <w:lang w:val="uk-UA" w:eastAsia="ru-RU"/>
        </w:rPr>
        <w:t xml:space="preserve">натуральному, а не вартісному  </w:t>
      </w:r>
      <w:r w:rsidR="00851537" w:rsidRPr="00B137FF">
        <w:rPr>
          <w:rFonts w:ascii="Times New Roman" w:hAnsi="Times New Roman" w:cs="Times New Roman"/>
          <w:lang w:val="uk-UA" w:eastAsia="ru-RU"/>
        </w:rPr>
        <w:t>вира</w:t>
      </w:r>
      <w:r w:rsidR="00851537">
        <w:rPr>
          <w:rFonts w:ascii="Times New Roman" w:hAnsi="Times New Roman" w:cs="Times New Roman"/>
          <w:lang w:val="uk-UA" w:eastAsia="ru-RU"/>
        </w:rPr>
        <w:t>женні</w:t>
      </w:r>
      <w:r w:rsidR="00B137FF" w:rsidRPr="00B137FF">
        <w:rPr>
          <w:rFonts w:ascii="Times New Roman" w:hAnsi="Times New Roman" w:cs="Times New Roman"/>
          <w:lang w:val="uk-UA" w:eastAsia="ru-RU"/>
        </w:rPr>
        <w:t>, знижує ризик підвищення ціни для кінцевого споживача</w:t>
      </w:r>
      <w:r w:rsidR="00BE050B">
        <w:rPr>
          <w:rFonts w:ascii="Times New Roman" w:hAnsi="Times New Roman" w:cs="Times New Roman"/>
          <w:lang w:val="uk-UA" w:eastAsia="ru-RU"/>
        </w:rPr>
        <w:t>.</w:t>
      </w:r>
      <w:r w:rsidR="00B137FF" w:rsidRPr="00B137FF">
        <w:rPr>
          <w:rFonts w:ascii="Times New Roman" w:hAnsi="Times New Roman" w:cs="Times New Roman"/>
          <w:lang w:val="uk-UA" w:eastAsia="ru-RU"/>
        </w:rPr>
        <w:t xml:space="preserve"> </w:t>
      </w:r>
    </w:p>
    <w:p w:rsidR="00AB749B" w:rsidRDefault="00AB749B" w:rsidP="00AB749B">
      <w:pPr>
        <w:tabs>
          <w:tab w:val="num" w:pos="720"/>
          <w:tab w:val="num" w:pos="1309"/>
        </w:tabs>
        <w:jc w:val="both"/>
        <w:rPr>
          <w:rFonts w:ascii="Times New Roman" w:hAnsi="Times New Roman" w:cs="Times New Roman"/>
          <w:sz w:val="28"/>
          <w:szCs w:val="28"/>
          <w:lang w:val="uk-UA" w:eastAsia="ru-RU"/>
        </w:rPr>
      </w:pPr>
    </w:p>
    <w:p w:rsidR="00505312" w:rsidRPr="00254C43" w:rsidRDefault="00505312" w:rsidP="00254C43">
      <w:pPr>
        <w:pStyle w:val="a5"/>
        <w:numPr>
          <w:ilvl w:val="0"/>
          <w:numId w:val="1"/>
        </w:numPr>
        <w:tabs>
          <w:tab w:val="left" w:pos="720"/>
        </w:tabs>
        <w:spacing w:after="120"/>
        <w:jc w:val="both"/>
        <w:rPr>
          <w:rFonts w:ascii="Times New Roman" w:hAnsi="Times New Roman" w:cs="Times New Roman"/>
          <w:lang w:val="uk-UA"/>
        </w:rPr>
      </w:pPr>
      <w:r>
        <w:rPr>
          <w:rFonts w:ascii="Times New Roman" w:hAnsi="Times New Roman" w:cs="Times New Roman"/>
          <w:lang w:val="uk-UA" w:eastAsia="ru-RU"/>
        </w:rPr>
        <w:t>Нагадуємо</w:t>
      </w:r>
      <w:r w:rsidRPr="00254C43">
        <w:rPr>
          <w:rFonts w:ascii="Times New Roman" w:hAnsi="Times New Roman" w:cs="Times New Roman"/>
          <w:lang w:val="uk-UA"/>
        </w:rPr>
        <w:t>, що:</w:t>
      </w:r>
    </w:p>
    <w:p w:rsidR="00505312" w:rsidRPr="00254C43" w:rsidRDefault="00505312" w:rsidP="00254C43">
      <w:pPr>
        <w:pStyle w:val="a5"/>
        <w:tabs>
          <w:tab w:val="left" w:pos="1276"/>
        </w:tabs>
        <w:spacing w:after="120"/>
        <w:jc w:val="both"/>
        <w:rPr>
          <w:rFonts w:ascii="Times New Roman" w:hAnsi="Times New Roman" w:cs="Times New Roman"/>
          <w:lang w:val="uk-UA"/>
        </w:rPr>
      </w:pPr>
      <w:r w:rsidRPr="00254C43">
        <w:rPr>
          <w:rFonts w:ascii="Times New Roman" w:hAnsi="Times New Roman" w:cs="Times New Roman"/>
          <w:lang w:val="uk-UA"/>
        </w:rPr>
        <w:t>В</w:t>
      </w:r>
      <w:r w:rsidRPr="00254C43">
        <w:rPr>
          <w:rFonts w:ascii="Times New Roman" w:hAnsi="Times New Roman" w:cs="Times New Roman"/>
          <w:u w:color="0000FF"/>
          <w:lang w:val="uk-UA"/>
        </w:rPr>
        <w:t>ідповідно до статті 6 Закону України «Про захист економічної конкуренції» антиконкурентними узгодженими діями є узгоджені дії, які призвели або можуть призвести до недопущення, усунення чи обмеження конкуренції.</w:t>
      </w:r>
    </w:p>
    <w:p w:rsidR="00505312" w:rsidRPr="006C26F1" w:rsidRDefault="00505312" w:rsidP="00254C43">
      <w:pPr>
        <w:pStyle w:val="-11"/>
        <w:numPr>
          <w:ilvl w:val="0"/>
          <w:numId w:val="0"/>
        </w:numPr>
        <w:ind w:left="720"/>
        <w:rPr>
          <w:rFonts w:ascii="Times New Roman" w:hAnsi="Times New Roman" w:cs="Times New Roman"/>
        </w:rPr>
      </w:pPr>
      <w:r w:rsidRPr="006C26F1">
        <w:rPr>
          <w:rFonts w:ascii="Times New Roman" w:hAnsi="Times New Roman" w:cs="Times New Roman"/>
        </w:rPr>
        <w:t>Відповідно до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505312" w:rsidRPr="00254C43" w:rsidRDefault="00505312" w:rsidP="007460E2">
      <w:pPr>
        <w:pStyle w:val="a5"/>
        <w:numPr>
          <w:ilvl w:val="0"/>
          <w:numId w:val="1"/>
        </w:numPr>
        <w:spacing w:after="120"/>
        <w:ind w:left="720" w:hanging="720"/>
        <w:jc w:val="both"/>
        <w:rPr>
          <w:rFonts w:ascii="Times New Roman" w:hAnsi="Times New Roman" w:cs="Times New Roman"/>
          <w:sz w:val="28"/>
          <w:szCs w:val="28"/>
          <w:lang w:val="uk-UA"/>
        </w:rPr>
      </w:pPr>
      <w:r w:rsidRPr="00254C43">
        <w:rPr>
          <w:rFonts w:ascii="Times New Roman" w:hAnsi="Times New Roman" w:cs="Times New Roman"/>
          <w:u w:color="0000FF"/>
          <w:lang w:val="uk-UA"/>
        </w:rPr>
        <w:t xml:space="preserve">Вчинення антиконкурентних узгоджених дій та зловживання </w:t>
      </w:r>
      <w:r w:rsidRPr="00254C43">
        <w:rPr>
          <w:rFonts w:ascii="Times New Roman" w:hAnsi="Times New Roman" w:cs="Times New Roman"/>
        </w:rPr>
        <w:t xml:space="preserve">монопольним (домінуючим) становищем на ринку </w:t>
      </w:r>
      <w:r w:rsidRPr="00254C43">
        <w:rPr>
          <w:rFonts w:ascii="Times New Roman" w:hAnsi="Times New Roman" w:cs="Times New Roman"/>
          <w:u w:color="0000FF"/>
          <w:lang w:val="uk-UA"/>
        </w:rPr>
        <w:t>забороняється і тягне за собою відповідальність згідно із законом</w:t>
      </w:r>
      <w:r w:rsidR="00DF2DEA">
        <w:rPr>
          <w:rFonts w:ascii="Times New Roman" w:hAnsi="Times New Roman" w:cs="Times New Roman"/>
          <w:u w:color="0000FF"/>
          <w:lang w:val="uk-UA"/>
        </w:rPr>
        <w:t>.</w:t>
      </w:r>
    </w:p>
    <w:p w:rsidR="00505312" w:rsidRPr="001130B5" w:rsidRDefault="00505312" w:rsidP="001130B5">
      <w:pPr>
        <w:pStyle w:val="a5"/>
        <w:numPr>
          <w:ilvl w:val="0"/>
          <w:numId w:val="1"/>
        </w:numPr>
        <w:spacing w:after="120"/>
        <w:ind w:left="720" w:hanging="720"/>
        <w:jc w:val="both"/>
        <w:rPr>
          <w:rFonts w:ascii="Times New Roman" w:hAnsi="Times New Roman" w:cs="Times New Roman"/>
          <w:lang w:val="uk-UA"/>
        </w:rPr>
      </w:pPr>
      <w:r w:rsidRPr="001130B5">
        <w:rPr>
          <w:rFonts w:ascii="Times New Roman" w:hAnsi="Times New Roman" w:cs="Times New Roman"/>
          <w:lang w:val="uk-UA" w:eastAsia="ru-RU"/>
        </w:rPr>
        <w:t>Звертаємо увагу учасників фармацевтичних ринків, що</w:t>
      </w:r>
      <w:r w:rsidRPr="001130B5">
        <w:rPr>
          <w:rFonts w:ascii="Times New Roman" w:hAnsi="Times New Roman" w:cs="Times New Roman"/>
          <w:lang w:val="uk-UA"/>
        </w:rPr>
        <w:t xml:space="preserve"> в умовах </w:t>
      </w:r>
      <w:r w:rsidRPr="001130B5">
        <w:rPr>
          <w:rFonts w:ascii="Times New Roman" w:hAnsi="Times New Roman" w:cs="Times New Roman"/>
          <w:shd w:val="clear" w:color="auto" w:fill="FFFFFF"/>
          <w:lang w:val="uk-UA"/>
        </w:rPr>
        <w:t xml:space="preserve">пандемії коронавірусу </w:t>
      </w:r>
      <w:r w:rsidRPr="001130B5">
        <w:rPr>
          <w:rFonts w:ascii="Times New Roman" w:hAnsi="Times New Roman" w:cs="Times New Roman"/>
          <w:shd w:val="clear" w:color="auto" w:fill="FFFFFF"/>
          <w:lang w:val="en-US"/>
        </w:rPr>
        <w:t>COVID</w:t>
      </w:r>
      <w:r w:rsidRPr="001130B5">
        <w:rPr>
          <w:rFonts w:ascii="Times New Roman" w:hAnsi="Times New Roman" w:cs="Times New Roman"/>
          <w:shd w:val="clear" w:color="auto" w:fill="FFFFFF"/>
          <w:lang w:val="uk-UA"/>
        </w:rPr>
        <w:t xml:space="preserve">-19 можуть виникати ризики вчинення окремими </w:t>
      </w:r>
      <w:r w:rsidRPr="001130B5">
        <w:rPr>
          <w:rFonts w:ascii="Times New Roman" w:hAnsi="Times New Roman" w:cs="Times New Roman"/>
          <w:lang w:val="uk-UA"/>
        </w:rPr>
        <w:t>учасниками фармацевтичних ринків</w:t>
      </w:r>
      <w:r w:rsidRPr="001130B5">
        <w:rPr>
          <w:rFonts w:ascii="Times New Roman" w:hAnsi="Times New Roman" w:cs="Times New Roman"/>
          <w:shd w:val="clear" w:color="auto" w:fill="FFFFFF"/>
          <w:lang w:val="uk-UA"/>
        </w:rPr>
        <w:t xml:space="preserve"> </w:t>
      </w:r>
      <w:r w:rsidRPr="001130B5">
        <w:rPr>
          <w:rFonts w:ascii="Times New Roman" w:hAnsi="Times New Roman" w:cs="Times New Roman"/>
          <w:lang w:val="uk-UA"/>
        </w:rPr>
        <w:t xml:space="preserve"> </w:t>
      </w:r>
      <w:r>
        <w:rPr>
          <w:rFonts w:ascii="Times New Roman" w:hAnsi="Times New Roman" w:cs="Times New Roman"/>
          <w:lang w:val="uk-UA"/>
        </w:rPr>
        <w:t xml:space="preserve"> або </w:t>
      </w:r>
      <w:r w:rsidRPr="001130B5">
        <w:rPr>
          <w:rFonts w:ascii="Times New Roman" w:hAnsi="Times New Roman" w:cs="Times New Roman"/>
          <w:lang w:val="uk-UA"/>
        </w:rPr>
        <w:t>групами учасників дій щодо постачання лікарських засобів, які можуть призвести</w:t>
      </w:r>
      <w:r w:rsidRPr="001130B5">
        <w:rPr>
          <w:rFonts w:ascii="Times New Roman" w:hAnsi="Times New Roman" w:cs="Times New Roman"/>
          <w:lang w:val="uk-UA" w:eastAsia="ru-RU"/>
        </w:rPr>
        <w:t xml:space="preserve"> до </w:t>
      </w:r>
      <w:r w:rsidRPr="001130B5">
        <w:rPr>
          <w:rFonts w:ascii="Times New Roman" w:hAnsi="Times New Roman" w:cs="Times New Roman"/>
          <w:lang w:val="uk-UA"/>
        </w:rPr>
        <w:t xml:space="preserve">економічно необґрунтованого підвищення цін на лікарські засоби або </w:t>
      </w:r>
      <w:r w:rsidR="00497BF0">
        <w:rPr>
          <w:rFonts w:ascii="Times New Roman" w:hAnsi="Times New Roman" w:cs="Times New Roman"/>
          <w:lang w:val="uk-UA"/>
        </w:rPr>
        <w:t>штучно</w:t>
      </w:r>
      <w:r w:rsidR="00723295">
        <w:rPr>
          <w:rFonts w:ascii="Times New Roman" w:hAnsi="Times New Roman" w:cs="Times New Roman"/>
          <w:lang w:val="uk-UA"/>
        </w:rPr>
        <w:t>го</w:t>
      </w:r>
      <w:r w:rsidR="00497BF0">
        <w:rPr>
          <w:rFonts w:ascii="Times New Roman" w:hAnsi="Times New Roman" w:cs="Times New Roman"/>
          <w:lang w:val="uk-UA"/>
        </w:rPr>
        <w:t xml:space="preserve"> </w:t>
      </w:r>
      <w:r w:rsidR="00F67201">
        <w:rPr>
          <w:rFonts w:ascii="Times New Roman" w:hAnsi="Times New Roman" w:cs="Times New Roman"/>
          <w:lang w:val="uk-UA"/>
        </w:rPr>
        <w:t xml:space="preserve">створення </w:t>
      </w:r>
      <w:r w:rsidRPr="001130B5">
        <w:rPr>
          <w:rFonts w:ascii="Times New Roman" w:hAnsi="Times New Roman" w:cs="Times New Roman"/>
          <w:lang w:val="uk-UA"/>
        </w:rPr>
        <w:t>дефіциту товарів.</w:t>
      </w:r>
    </w:p>
    <w:p w:rsidR="00505312" w:rsidRPr="001130B5" w:rsidRDefault="00505312" w:rsidP="001130B5">
      <w:pPr>
        <w:pStyle w:val="a5"/>
        <w:numPr>
          <w:ilvl w:val="0"/>
          <w:numId w:val="1"/>
        </w:numPr>
        <w:spacing w:after="120"/>
        <w:ind w:left="720" w:hanging="720"/>
        <w:jc w:val="both"/>
        <w:rPr>
          <w:rFonts w:ascii="Times New Roman" w:hAnsi="Times New Roman" w:cs="Times New Roman"/>
          <w:lang w:val="uk-UA"/>
        </w:rPr>
      </w:pPr>
      <w:r w:rsidRPr="001130B5">
        <w:rPr>
          <w:rFonts w:ascii="Times New Roman" w:hAnsi="Times New Roman" w:cs="Times New Roman"/>
          <w:lang w:val="uk-UA"/>
        </w:rPr>
        <w:t>Звертаємо увагу учасників узгоджених дій щодо поставки лікарських засобів та медичних виробів, що відповідно до частини п’ятої  5</w:t>
      </w:r>
      <w:r w:rsidRPr="001130B5">
        <w:rPr>
          <w:rFonts w:ascii="Times New Roman" w:hAnsi="Times New Roman" w:cs="Times New Roman"/>
          <w:u w:color="0000FF"/>
          <w:lang w:val="uk-UA"/>
        </w:rPr>
        <w:t xml:space="preserve"> статті 6 Закону України «Про захист економічної конкуренції»</w:t>
      </w:r>
      <w:r>
        <w:rPr>
          <w:rFonts w:ascii="Times New Roman" w:hAnsi="Times New Roman" w:cs="Times New Roman"/>
          <w:u w:color="0000FF"/>
          <w:lang w:val="uk-UA"/>
        </w:rPr>
        <w:t>:</w:t>
      </w:r>
    </w:p>
    <w:p w:rsidR="00505312" w:rsidRPr="001130B5" w:rsidRDefault="00723295" w:rsidP="00C72677">
      <w:pPr>
        <w:pStyle w:val="a5"/>
        <w:jc w:val="both"/>
        <w:rPr>
          <w:rFonts w:ascii="Times New Roman" w:hAnsi="Times New Roman" w:cs="Times New Roman"/>
        </w:rPr>
      </w:pPr>
      <w:r>
        <w:rPr>
          <w:rFonts w:ascii="Times New Roman" w:hAnsi="Times New Roman" w:cs="Times New Roman"/>
          <w:lang w:val="uk-UA"/>
        </w:rPr>
        <w:t>о</w:t>
      </w:r>
      <w:r w:rsidR="00505312" w:rsidRPr="001130B5">
        <w:rPr>
          <w:rFonts w:ascii="Times New Roman" w:hAnsi="Times New Roman" w:cs="Times New Roman"/>
          <w:lang w:val="uk-UA"/>
        </w:rPr>
        <w:t xml:space="preserve">соба, що вчинила антиконкурентні узгоджені дії, але раніше за інших учасників цих дій добровільно повідомила про це Антимонопольний комітет України чи його територіальне відділення та надала інформацію, яка має суттєве значення для прийняття рішення у справі, звільняється від відповідальності за вчинення антиконкурентних узгоджених дій, передбаченої </w:t>
      </w:r>
      <w:hyperlink r:id="rId10" w:anchor="n478" w:history="1">
        <w:r w:rsidR="00505312" w:rsidRPr="00C72677">
          <w:rPr>
            <w:rStyle w:val="a9"/>
            <w:rFonts w:ascii="Times New Roman" w:hAnsi="Times New Roman" w:cs="Times New Roman"/>
            <w:color w:val="auto"/>
            <w:u w:val="none"/>
            <w:lang w:val="uk-UA"/>
          </w:rPr>
          <w:t xml:space="preserve">статтею </w:t>
        </w:r>
        <w:r w:rsidR="00505312" w:rsidRPr="00C72677">
          <w:rPr>
            <w:rStyle w:val="a9"/>
            <w:rFonts w:ascii="Times New Roman" w:hAnsi="Times New Roman" w:cs="Times New Roman"/>
            <w:color w:val="auto"/>
            <w:u w:val="none"/>
          </w:rPr>
          <w:t>52</w:t>
        </w:r>
      </w:hyperlink>
      <w:r w:rsidR="00505312" w:rsidRPr="001130B5">
        <w:rPr>
          <w:rFonts w:ascii="Times New Roman" w:hAnsi="Times New Roman" w:cs="Times New Roman"/>
        </w:rPr>
        <w:t xml:space="preserve"> цього Закону.</w:t>
      </w:r>
    </w:p>
    <w:p w:rsidR="00505312" w:rsidRDefault="00505312" w:rsidP="00C72677">
      <w:pPr>
        <w:pStyle w:val="rvps2"/>
        <w:spacing w:before="0" w:beforeAutospacing="0" w:after="0" w:afterAutospacing="0"/>
        <w:ind w:left="720"/>
        <w:jc w:val="both"/>
      </w:pPr>
      <w:bookmarkStart w:id="1" w:name="n61"/>
      <w:bookmarkEnd w:id="1"/>
      <w:r>
        <w:t>Органи Антимонопольного комітету України на підставі вмотивованого клопотання в інтересах розслідування справи про порушення законодавства про захист економічної конкуренції забезпечують конфіденційність інформації про особу.</w:t>
      </w:r>
    </w:p>
    <w:p w:rsidR="00505312" w:rsidRDefault="00505312" w:rsidP="00C72677">
      <w:pPr>
        <w:pStyle w:val="rvps2"/>
        <w:spacing w:before="0" w:beforeAutospacing="0" w:after="0" w:afterAutospacing="0"/>
        <w:ind w:left="720"/>
        <w:jc w:val="both"/>
      </w:pPr>
      <w:bookmarkStart w:id="2" w:name="n62"/>
      <w:bookmarkStart w:id="3" w:name="n63"/>
      <w:bookmarkEnd w:id="2"/>
      <w:bookmarkEnd w:id="3"/>
      <w:r>
        <w:t>Не може бути звільнена від відповідальності особа, визначена у цій частині, якщо вона:</w:t>
      </w:r>
    </w:p>
    <w:p w:rsidR="00505312" w:rsidRDefault="00505312" w:rsidP="00C72677">
      <w:pPr>
        <w:pStyle w:val="rvps2"/>
        <w:spacing w:before="0" w:beforeAutospacing="0" w:after="0" w:afterAutospacing="0"/>
        <w:ind w:left="720"/>
        <w:jc w:val="both"/>
      </w:pPr>
      <w:bookmarkStart w:id="4" w:name="n64"/>
      <w:bookmarkEnd w:id="4"/>
      <w:r>
        <w:t>не вжила ефективних заходів стосовно припинення нею антиконкурентних узгоджених дій після повідомлення про них Антимонопольному комітету України;</w:t>
      </w:r>
    </w:p>
    <w:p w:rsidR="00505312" w:rsidRDefault="00505312" w:rsidP="00C72677">
      <w:pPr>
        <w:pStyle w:val="rvps2"/>
        <w:spacing w:before="0" w:beforeAutospacing="0" w:after="0" w:afterAutospacing="0"/>
        <w:ind w:left="720"/>
        <w:jc w:val="both"/>
      </w:pPr>
      <w:bookmarkStart w:id="5" w:name="n65"/>
      <w:bookmarkEnd w:id="5"/>
      <w:r>
        <w:t>була ініціатором чи забезпечувала керівництво антиконкурентними узгодженими діями;</w:t>
      </w:r>
    </w:p>
    <w:p w:rsidR="00505312" w:rsidRDefault="00505312" w:rsidP="00C72677">
      <w:pPr>
        <w:pStyle w:val="rvps2"/>
        <w:spacing w:before="0" w:beforeAutospacing="0" w:after="0" w:afterAutospacing="0"/>
        <w:ind w:left="720"/>
        <w:jc w:val="both"/>
      </w:pPr>
      <w:bookmarkStart w:id="6" w:name="n66"/>
      <w:bookmarkEnd w:id="6"/>
      <w:r>
        <w:t>не надала всіх доказів або інформації стосовно вчинення нею порушення, про які їй було відомо та які вона могла безперешкодно отримати.</w:t>
      </w:r>
    </w:p>
    <w:p w:rsidR="00505312" w:rsidRDefault="00505312" w:rsidP="00C72677">
      <w:pPr>
        <w:tabs>
          <w:tab w:val="num" w:pos="720"/>
          <w:tab w:val="num" w:pos="1309"/>
        </w:tabs>
        <w:jc w:val="both"/>
        <w:rPr>
          <w:lang w:val="uk-UA"/>
        </w:rPr>
      </w:pPr>
    </w:p>
    <w:p w:rsidR="00505312" w:rsidRPr="00EA64E6" w:rsidRDefault="00505312" w:rsidP="00EA64E6">
      <w:pPr>
        <w:tabs>
          <w:tab w:val="num" w:pos="720"/>
          <w:tab w:val="num" w:pos="1309"/>
        </w:tabs>
        <w:jc w:val="both"/>
        <w:rPr>
          <w:rFonts w:ascii="Times New Roman" w:hAnsi="Times New Roman" w:cs="Times New Roman"/>
        </w:rPr>
      </w:pPr>
    </w:p>
    <w:p w:rsidR="00505312" w:rsidRPr="00E93666" w:rsidRDefault="00505312" w:rsidP="001B7F99">
      <w:pPr>
        <w:numPr>
          <w:ilvl w:val="0"/>
          <w:numId w:val="1"/>
        </w:numPr>
        <w:tabs>
          <w:tab w:val="num" w:pos="720"/>
          <w:tab w:val="num" w:pos="1309"/>
        </w:tabs>
        <w:ind w:left="720" w:hanging="720"/>
        <w:jc w:val="both"/>
        <w:rPr>
          <w:rFonts w:ascii="Times New Roman" w:hAnsi="Times New Roman" w:cs="Times New Roman"/>
        </w:rPr>
      </w:pPr>
      <w:r w:rsidRPr="001B7F99">
        <w:rPr>
          <w:rFonts w:ascii="Times New Roman" w:hAnsi="Times New Roman" w:cs="Times New Roman"/>
        </w:rPr>
        <w:lastRenderedPageBreak/>
        <w:t xml:space="preserve">Одним з основних завдань Комітету є здійснення державного контролю за дотриманням законодавства про захист економічної конкуренції на засадах </w:t>
      </w:r>
      <w:proofErr w:type="gramStart"/>
      <w:r w:rsidRPr="001B7F99">
        <w:rPr>
          <w:rFonts w:ascii="Times New Roman" w:hAnsi="Times New Roman" w:cs="Times New Roman"/>
        </w:rPr>
        <w:t>р</w:t>
      </w:r>
      <w:proofErr w:type="gramEnd"/>
      <w:r w:rsidRPr="001B7F99">
        <w:rPr>
          <w:rFonts w:ascii="Times New Roman" w:hAnsi="Times New Roman" w:cs="Times New Roman"/>
        </w:rPr>
        <w:t>івності суб’єктів господарювання перед законом та пріоритету прав споживачів</w:t>
      </w:r>
      <w:r>
        <w:rPr>
          <w:rFonts w:ascii="Times New Roman" w:hAnsi="Times New Roman" w:cs="Times New Roman"/>
          <w:lang w:val="uk-UA"/>
        </w:rPr>
        <w:t>, запобігання, виявлення і припинення порушень законодавства про захист економічної конкуренції.</w:t>
      </w:r>
      <w:r w:rsidRPr="001B7F99">
        <w:rPr>
          <w:rFonts w:ascii="Times New Roman" w:hAnsi="Times New Roman" w:cs="Times New Roman"/>
        </w:rPr>
        <w:t xml:space="preserve">  </w:t>
      </w:r>
    </w:p>
    <w:p w:rsidR="00505312" w:rsidRPr="00A01A76" w:rsidRDefault="00505312" w:rsidP="009F4745">
      <w:pPr>
        <w:pStyle w:val="a5"/>
        <w:spacing w:before="240" w:after="240"/>
        <w:ind w:hanging="720"/>
        <w:jc w:val="both"/>
        <w:rPr>
          <w:rFonts w:ascii="Times New Roman" w:hAnsi="Times New Roman" w:cs="Times New Roman"/>
          <w:lang w:val="uk-UA"/>
        </w:rPr>
      </w:pPr>
      <w:r>
        <w:rPr>
          <w:rFonts w:ascii="Times New Roman" w:hAnsi="Times New Roman" w:cs="Times New Roman"/>
          <w:shd w:val="clear" w:color="auto" w:fill="FFFFFF"/>
          <w:lang w:val="uk-UA"/>
        </w:rPr>
        <w:tab/>
      </w:r>
      <w:r w:rsidR="00167B68">
        <w:rPr>
          <w:rFonts w:ascii="Times New Roman" w:hAnsi="Times New Roman" w:cs="Times New Roman"/>
          <w:shd w:val="clear" w:color="auto" w:fill="FFFFFF"/>
          <w:lang w:val="uk-UA"/>
        </w:rPr>
        <w:t xml:space="preserve">Враховуючи зазначене, </w:t>
      </w:r>
      <w:r w:rsidRPr="00A01A76">
        <w:rPr>
          <w:rFonts w:ascii="Times New Roman" w:hAnsi="Times New Roman" w:cs="Times New Roman"/>
          <w:shd w:val="clear" w:color="auto" w:fill="FFFFFF"/>
          <w:lang w:val="uk-UA"/>
        </w:rPr>
        <w:t xml:space="preserve"> з </w:t>
      </w:r>
      <w:r w:rsidRPr="00A01A76">
        <w:rPr>
          <w:rFonts w:ascii="Times New Roman" w:hAnsi="Times New Roman" w:cs="Times New Roman"/>
          <w:lang w:val="uk-UA"/>
        </w:rPr>
        <w:t xml:space="preserve"> метою здійснення заходів, спрямованих на розвиток конкуренції, запобігання порушенням законодавства про захист економічної конкуренції та умов, що їм сприяють, керуючись частиною першою статті 7 Закону України «Про Антимонопольний комітет України», </w:t>
      </w:r>
      <w:r w:rsidRPr="00A01A76">
        <w:rPr>
          <w:rFonts w:ascii="Times New Roman" w:hAnsi="Times New Roman" w:cs="Times New Roman"/>
          <w:color w:val="000000"/>
          <w:shd w:val="clear" w:color="auto" w:fill="FFFFFF"/>
          <w:lang w:val="uk-UA"/>
        </w:rPr>
        <w:t xml:space="preserve"> </w:t>
      </w:r>
      <w:r w:rsidRPr="00A01A76">
        <w:rPr>
          <w:rFonts w:ascii="Times New Roman" w:hAnsi="Times New Roman" w:cs="Times New Roman"/>
          <w:lang w:val="uk-UA"/>
        </w:rPr>
        <w:t xml:space="preserve">Антимонопольний комітет України </w:t>
      </w:r>
      <w:r>
        <w:rPr>
          <w:rFonts w:ascii="Times New Roman" w:hAnsi="Times New Roman" w:cs="Times New Roman"/>
          <w:lang w:val="uk-UA"/>
        </w:rPr>
        <w:t xml:space="preserve">надає </w:t>
      </w:r>
      <w:r w:rsidRPr="00A01A76">
        <w:rPr>
          <w:rFonts w:ascii="Times New Roman" w:hAnsi="Times New Roman" w:cs="Times New Roman"/>
          <w:lang w:val="uk-UA"/>
        </w:rPr>
        <w:t xml:space="preserve">всім учасникам фармацевтичних ринків такі обов’язкові для розгляду </w:t>
      </w:r>
    </w:p>
    <w:p w:rsidR="00446ED5" w:rsidRDefault="00446ED5" w:rsidP="008B4412">
      <w:pPr>
        <w:tabs>
          <w:tab w:val="num" w:pos="720"/>
        </w:tabs>
        <w:spacing w:before="120" w:after="120"/>
        <w:ind w:left="748" w:hanging="709"/>
        <w:jc w:val="center"/>
        <w:rPr>
          <w:rFonts w:ascii="Times New Roman" w:hAnsi="Times New Roman" w:cs="Times New Roman"/>
          <w:b/>
          <w:bCs/>
          <w:lang w:val="uk-UA"/>
        </w:rPr>
      </w:pPr>
    </w:p>
    <w:p w:rsidR="00505312" w:rsidRPr="00101EBC" w:rsidRDefault="00505312" w:rsidP="008B4412">
      <w:pPr>
        <w:tabs>
          <w:tab w:val="num" w:pos="720"/>
        </w:tabs>
        <w:spacing w:before="120" w:after="120"/>
        <w:ind w:left="748" w:hanging="709"/>
        <w:jc w:val="center"/>
        <w:rPr>
          <w:rFonts w:ascii="Times New Roman" w:hAnsi="Times New Roman" w:cs="Times New Roman"/>
          <w:b/>
          <w:bCs/>
          <w:lang w:val="uk-UA"/>
        </w:rPr>
      </w:pPr>
      <w:r w:rsidRPr="00101EBC">
        <w:rPr>
          <w:rFonts w:ascii="Times New Roman" w:hAnsi="Times New Roman" w:cs="Times New Roman"/>
          <w:b/>
          <w:bCs/>
          <w:lang w:val="uk-UA"/>
        </w:rPr>
        <w:t>РЕКОМЕНДАЦІЇ:</w:t>
      </w:r>
    </w:p>
    <w:p w:rsidR="00505312" w:rsidRPr="00446ED5" w:rsidRDefault="00505312" w:rsidP="002D173C">
      <w:pPr>
        <w:jc w:val="center"/>
        <w:rPr>
          <w:sz w:val="20"/>
          <w:szCs w:val="20"/>
          <w:lang w:val="uk-UA"/>
        </w:rPr>
      </w:pPr>
    </w:p>
    <w:p w:rsidR="00505312" w:rsidRDefault="00505312" w:rsidP="00167B68">
      <w:pPr>
        <w:ind w:left="708" w:firstLine="708"/>
        <w:jc w:val="both"/>
        <w:rPr>
          <w:rFonts w:ascii="Times New Roman" w:hAnsi="Times New Roman" w:cs="Times New Roman"/>
          <w:lang w:val="uk-UA"/>
        </w:rPr>
      </w:pPr>
      <w:r w:rsidRPr="00167B68">
        <w:rPr>
          <w:rFonts w:ascii="Times New Roman" w:hAnsi="Times New Roman" w:cs="Times New Roman"/>
          <w:lang w:val="uk-UA"/>
        </w:rPr>
        <w:t xml:space="preserve">Утриматися від </w:t>
      </w:r>
      <w:r w:rsidRPr="00040C55">
        <w:rPr>
          <w:rFonts w:ascii="Times New Roman" w:hAnsi="Times New Roman" w:cs="Times New Roman"/>
          <w:lang w:val="uk-UA"/>
        </w:rPr>
        <w:t>будь</w:t>
      </w:r>
      <w:r>
        <w:rPr>
          <w:rFonts w:ascii="Times New Roman" w:hAnsi="Times New Roman" w:cs="Times New Roman"/>
          <w:lang w:val="uk-UA"/>
        </w:rPr>
        <w:t>-</w:t>
      </w:r>
      <w:r w:rsidRPr="00040C55">
        <w:rPr>
          <w:rFonts w:ascii="Times New Roman" w:hAnsi="Times New Roman" w:cs="Times New Roman"/>
          <w:lang w:val="uk-UA"/>
        </w:rPr>
        <w:t xml:space="preserve">яких дій, що можуть містити ознаки порушення </w:t>
      </w:r>
      <w:r>
        <w:rPr>
          <w:rFonts w:ascii="Times New Roman" w:hAnsi="Times New Roman" w:cs="Times New Roman"/>
          <w:lang w:val="uk-UA"/>
        </w:rPr>
        <w:t xml:space="preserve">законодавства про захист економічної </w:t>
      </w:r>
      <w:r w:rsidRPr="00040C55">
        <w:rPr>
          <w:rFonts w:ascii="Times New Roman" w:hAnsi="Times New Roman" w:cs="Times New Roman"/>
          <w:lang w:val="uk-UA"/>
        </w:rPr>
        <w:t>конкуренці</w:t>
      </w:r>
      <w:r>
        <w:rPr>
          <w:rFonts w:ascii="Times New Roman" w:hAnsi="Times New Roman" w:cs="Times New Roman"/>
          <w:lang w:val="uk-UA"/>
        </w:rPr>
        <w:t>ї</w:t>
      </w:r>
      <w:r w:rsidRPr="00040C55">
        <w:rPr>
          <w:rFonts w:ascii="Times New Roman" w:hAnsi="Times New Roman" w:cs="Times New Roman"/>
          <w:lang w:val="uk-UA"/>
        </w:rPr>
        <w:t>, зокрема, але не виключно</w:t>
      </w:r>
      <w:r w:rsidR="00497BF0">
        <w:rPr>
          <w:rFonts w:ascii="Times New Roman" w:hAnsi="Times New Roman" w:cs="Times New Roman"/>
          <w:lang w:val="uk-UA"/>
        </w:rPr>
        <w:t>,</w:t>
      </w:r>
      <w:r w:rsidR="00497BF0" w:rsidRPr="00497BF0">
        <w:rPr>
          <w:rFonts w:ascii="Times New Roman" w:hAnsi="Times New Roman" w:cs="Times New Roman"/>
          <w:lang w:val="uk-UA"/>
        </w:rPr>
        <w:t xml:space="preserve"> </w:t>
      </w:r>
      <w:r w:rsidR="00497BF0" w:rsidRPr="00040C55">
        <w:rPr>
          <w:rFonts w:ascii="Times New Roman" w:hAnsi="Times New Roman" w:cs="Times New Roman"/>
          <w:lang w:val="uk-UA"/>
        </w:rPr>
        <w:t>наведених у цих рекомендаціях,</w:t>
      </w:r>
      <w:r w:rsidR="00497BF0">
        <w:rPr>
          <w:rFonts w:ascii="Times New Roman" w:hAnsi="Times New Roman" w:cs="Times New Roman"/>
          <w:lang w:val="uk-UA"/>
        </w:rPr>
        <w:t xml:space="preserve"> що призведе до зростання </w:t>
      </w:r>
      <w:r>
        <w:rPr>
          <w:rFonts w:ascii="Times New Roman" w:hAnsi="Times New Roman" w:cs="Times New Roman"/>
          <w:lang w:val="uk-UA"/>
        </w:rPr>
        <w:t>цін</w:t>
      </w:r>
      <w:r w:rsidR="00497BF0">
        <w:rPr>
          <w:rFonts w:ascii="Times New Roman" w:hAnsi="Times New Roman" w:cs="Times New Roman"/>
          <w:lang w:val="uk-UA"/>
        </w:rPr>
        <w:t xml:space="preserve"> </w:t>
      </w:r>
      <w:r w:rsidR="00446ED5">
        <w:rPr>
          <w:rFonts w:ascii="Times New Roman" w:hAnsi="Times New Roman" w:cs="Times New Roman"/>
          <w:lang w:val="uk-UA"/>
        </w:rPr>
        <w:t xml:space="preserve">на </w:t>
      </w:r>
      <w:r w:rsidR="00497BF0">
        <w:rPr>
          <w:rFonts w:ascii="Times New Roman" w:hAnsi="Times New Roman" w:cs="Times New Roman"/>
          <w:lang w:val="uk-UA"/>
        </w:rPr>
        <w:t xml:space="preserve">товар, </w:t>
      </w:r>
      <w:r w:rsidR="00446ED5">
        <w:rPr>
          <w:rFonts w:ascii="Times New Roman" w:hAnsi="Times New Roman" w:cs="Times New Roman"/>
          <w:lang w:val="uk-UA"/>
        </w:rPr>
        <w:t xml:space="preserve">який </w:t>
      </w:r>
      <w:r w:rsidR="00497BF0">
        <w:rPr>
          <w:rFonts w:ascii="Times New Roman" w:hAnsi="Times New Roman" w:cs="Times New Roman"/>
          <w:lang w:val="uk-UA"/>
        </w:rPr>
        <w:t xml:space="preserve">імпортується, </w:t>
      </w:r>
      <w:r w:rsidR="00A50B70">
        <w:rPr>
          <w:rFonts w:ascii="Times New Roman" w:hAnsi="Times New Roman" w:cs="Times New Roman"/>
          <w:lang w:val="uk-UA"/>
        </w:rPr>
        <w:t xml:space="preserve">та </w:t>
      </w:r>
      <w:r w:rsidR="00446ED5">
        <w:rPr>
          <w:rFonts w:ascii="Times New Roman" w:hAnsi="Times New Roman" w:cs="Times New Roman"/>
          <w:lang w:val="uk-UA"/>
        </w:rPr>
        <w:t xml:space="preserve">на </w:t>
      </w:r>
      <w:r w:rsidR="00A50B70">
        <w:rPr>
          <w:rFonts w:ascii="Times New Roman" w:hAnsi="Times New Roman" w:cs="Times New Roman"/>
          <w:lang w:val="uk-UA"/>
        </w:rPr>
        <w:t xml:space="preserve">товар вітчизняного виробництва </w:t>
      </w:r>
      <w:r w:rsidR="00723182">
        <w:rPr>
          <w:rFonts w:ascii="Times New Roman" w:hAnsi="Times New Roman" w:cs="Times New Roman"/>
          <w:lang w:val="uk-UA"/>
        </w:rPr>
        <w:t>(</w:t>
      </w:r>
      <w:r w:rsidR="00446ED5">
        <w:rPr>
          <w:rFonts w:ascii="Times New Roman" w:hAnsi="Times New Roman" w:cs="Times New Roman"/>
          <w:lang w:val="uk-UA"/>
        </w:rPr>
        <w:t xml:space="preserve">у </w:t>
      </w:r>
      <w:r w:rsidR="00723182">
        <w:rPr>
          <w:rFonts w:ascii="Times New Roman" w:hAnsi="Times New Roman" w:cs="Times New Roman"/>
          <w:lang w:val="uk-UA"/>
        </w:rPr>
        <w:t>частині впливу</w:t>
      </w:r>
      <w:r w:rsidR="00497BF0">
        <w:rPr>
          <w:rFonts w:ascii="Times New Roman" w:hAnsi="Times New Roman" w:cs="Times New Roman"/>
          <w:lang w:val="uk-UA"/>
        </w:rPr>
        <w:t xml:space="preserve"> </w:t>
      </w:r>
      <w:r w:rsidR="00723182">
        <w:rPr>
          <w:rFonts w:ascii="Times New Roman" w:hAnsi="Times New Roman" w:cs="Times New Roman"/>
          <w:lang w:val="uk-UA"/>
        </w:rPr>
        <w:t xml:space="preserve">на ціну </w:t>
      </w:r>
      <w:r w:rsidR="00497BF0">
        <w:rPr>
          <w:rFonts w:ascii="Times New Roman" w:hAnsi="Times New Roman" w:cs="Times New Roman"/>
          <w:lang w:val="uk-UA"/>
        </w:rPr>
        <w:t>імпортної складової</w:t>
      </w:r>
      <w:r w:rsidR="00723182">
        <w:rPr>
          <w:rFonts w:ascii="Times New Roman" w:hAnsi="Times New Roman" w:cs="Times New Roman"/>
          <w:lang w:val="uk-UA"/>
        </w:rPr>
        <w:t xml:space="preserve"> у виробництві)</w:t>
      </w:r>
      <w:r>
        <w:rPr>
          <w:rFonts w:ascii="Times New Roman" w:hAnsi="Times New Roman" w:cs="Times New Roman"/>
          <w:lang w:val="uk-UA"/>
        </w:rPr>
        <w:t xml:space="preserve">, </w:t>
      </w:r>
      <w:r w:rsidR="00723182">
        <w:rPr>
          <w:rFonts w:ascii="Times New Roman" w:hAnsi="Times New Roman" w:cs="Times New Roman"/>
          <w:lang w:val="uk-UA"/>
        </w:rPr>
        <w:t xml:space="preserve">у темпах, </w:t>
      </w:r>
      <w:r>
        <w:rPr>
          <w:rFonts w:ascii="Times New Roman" w:hAnsi="Times New Roman" w:cs="Times New Roman"/>
          <w:lang w:val="uk-UA"/>
        </w:rPr>
        <w:t>що випереджає зростання курсу іноземної валюти.</w:t>
      </w:r>
    </w:p>
    <w:p w:rsidR="00505312" w:rsidRDefault="00505312">
      <w:pPr>
        <w:ind w:left="708" w:firstLine="748"/>
        <w:jc w:val="both"/>
        <w:rPr>
          <w:rFonts w:ascii="Times New Roman" w:hAnsi="Times New Roman" w:cs="Times New Roman"/>
          <w:lang w:val="uk-UA"/>
        </w:rPr>
      </w:pPr>
    </w:p>
    <w:p w:rsidR="00505312" w:rsidRPr="00FA3DEF" w:rsidRDefault="00505312" w:rsidP="002D173C">
      <w:pPr>
        <w:ind w:firstLine="748"/>
        <w:jc w:val="both"/>
        <w:rPr>
          <w:rFonts w:ascii="Times New Roman" w:hAnsi="Times New Roman" w:cs="Times New Roman"/>
          <w:lang w:val="uk-UA"/>
        </w:rPr>
      </w:pPr>
    </w:p>
    <w:p w:rsidR="00505312" w:rsidRPr="00FA3DEF" w:rsidRDefault="00505312" w:rsidP="00167B68">
      <w:pPr>
        <w:ind w:left="708" w:firstLine="748"/>
        <w:jc w:val="both"/>
        <w:rPr>
          <w:rFonts w:ascii="Times New Roman" w:hAnsi="Times New Roman" w:cs="Times New Roman"/>
        </w:rPr>
      </w:pPr>
      <w:r w:rsidRPr="00FA3DEF">
        <w:rPr>
          <w:rFonts w:ascii="Times New Roman" w:hAnsi="Times New Roman" w:cs="Times New Roman"/>
        </w:rPr>
        <w:t>Про результати розгляду цих рекомендацій повідомити Антимонопольний комітет</w:t>
      </w:r>
      <w:r w:rsidR="00446ED5">
        <w:rPr>
          <w:rFonts w:ascii="Times New Roman" w:hAnsi="Times New Roman" w:cs="Times New Roman"/>
          <w:lang w:val="uk-UA"/>
        </w:rPr>
        <w:t xml:space="preserve"> </w:t>
      </w:r>
      <w:r w:rsidRPr="00FA3DEF">
        <w:rPr>
          <w:rFonts w:ascii="Times New Roman" w:hAnsi="Times New Roman" w:cs="Times New Roman"/>
        </w:rPr>
        <w:t>України у десятиденний строк з дня їх отримання.</w:t>
      </w:r>
    </w:p>
    <w:p w:rsidR="00505312" w:rsidRDefault="00505312" w:rsidP="000C7BA3">
      <w:pPr>
        <w:tabs>
          <w:tab w:val="num" w:pos="720"/>
        </w:tabs>
        <w:ind w:left="720"/>
        <w:jc w:val="both"/>
        <w:rPr>
          <w:rFonts w:ascii="Times New Roman" w:hAnsi="Times New Roman" w:cs="Times New Roman"/>
          <w:lang w:val="uk-UA"/>
        </w:rPr>
      </w:pPr>
    </w:p>
    <w:p w:rsidR="00505312" w:rsidRPr="00101EBC" w:rsidRDefault="00167B68" w:rsidP="000C7BA3">
      <w:pPr>
        <w:tabs>
          <w:tab w:val="num" w:pos="720"/>
        </w:tabs>
        <w:ind w:left="720"/>
        <w:jc w:val="both"/>
        <w:rPr>
          <w:rFonts w:ascii="Times New Roman" w:hAnsi="Times New Roman" w:cs="Times New Roman"/>
          <w:lang w:val="uk-UA"/>
        </w:rPr>
      </w:pPr>
      <w:r>
        <w:rPr>
          <w:rFonts w:ascii="Times New Roman" w:hAnsi="Times New Roman" w:cs="Times New Roman"/>
          <w:lang w:val="uk-UA"/>
        </w:rPr>
        <w:tab/>
      </w:r>
      <w:r w:rsidR="00505312" w:rsidRPr="00101EBC">
        <w:rPr>
          <w:rFonts w:ascii="Times New Roman" w:hAnsi="Times New Roman" w:cs="Times New Roman"/>
          <w:lang w:val="uk-UA"/>
        </w:rPr>
        <w:t xml:space="preserve">Рекомендації Антимонопольного комітету України підлягають обов’язковому розгляду органами чи особами, яким вони надані. </w:t>
      </w:r>
    </w:p>
    <w:p w:rsidR="00505312" w:rsidRPr="00101EBC" w:rsidRDefault="00505312" w:rsidP="000C7BA3">
      <w:pPr>
        <w:tabs>
          <w:tab w:val="num" w:pos="720"/>
        </w:tabs>
        <w:ind w:left="720"/>
        <w:jc w:val="both"/>
        <w:rPr>
          <w:rFonts w:ascii="Times New Roman" w:hAnsi="Times New Roman" w:cs="Times New Roman"/>
          <w:lang w:val="uk-UA"/>
        </w:rPr>
      </w:pPr>
    </w:p>
    <w:p w:rsidR="00505312" w:rsidRPr="00101EBC" w:rsidRDefault="00505312" w:rsidP="008B4412">
      <w:pPr>
        <w:tabs>
          <w:tab w:val="num" w:pos="720"/>
        </w:tabs>
        <w:ind w:left="709"/>
        <w:jc w:val="both"/>
        <w:rPr>
          <w:lang w:val="uk-UA"/>
        </w:rPr>
      </w:pPr>
    </w:p>
    <w:p w:rsidR="00505312" w:rsidRDefault="00505312">
      <w:pPr>
        <w:rPr>
          <w:lang w:val="uk-UA"/>
        </w:rPr>
      </w:pPr>
      <w:r>
        <w:rPr>
          <w:lang w:val="uk-UA"/>
        </w:rPr>
        <w:tab/>
      </w:r>
    </w:p>
    <w:p w:rsidR="00D11347" w:rsidRDefault="00D11347">
      <w:pPr>
        <w:rPr>
          <w:lang w:val="uk-UA"/>
        </w:rPr>
      </w:pPr>
    </w:p>
    <w:p w:rsidR="00D11347" w:rsidRDefault="00D11347">
      <w:pPr>
        <w:rPr>
          <w:lang w:val="uk-UA"/>
        </w:rPr>
      </w:pPr>
    </w:p>
    <w:p w:rsidR="00505312" w:rsidRDefault="00505312">
      <w:pPr>
        <w:rPr>
          <w:lang w:val="uk-UA"/>
        </w:rPr>
      </w:pPr>
    </w:p>
    <w:p w:rsidR="00505312" w:rsidRPr="0069625C" w:rsidRDefault="00D11347" w:rsidP="002F412D">
      <w:pPr>
        <w:rPr>
          <w:lang w:val="uk-UA"/>
        </w:rPr>
      </w:pPr>
      <w:r>
        <w:rPr>
          <w:rFonts w:ascii="Times New Roman" w:hAnsi="Times New Roman" w:cs="Times New Roman"/>
          <w:lang w:val="uk-UA"/>
        </w:rPr>
        <w:tab/>
      </w:r>
      <w:r>
        <w:rPr>
          <w:rFonts w:ascii="Times New Roman" w:hAnsi="Times New Roman" w:cs="Times New Roman"/>
          <w:lang w:val="uk-UA"/>
        </w:rPr>
        <w:tab/>
      </w:r>
      <w:r w:rsidR="00505312" w:rsidRPr="000C7BA3">
        <w:rPr>
          <w:rFonts w:ascii="Times New Roman" w:hAnsi="Times New Roman" w:cs="Times New Roman"/>
          <w:lang w:val="uk-UA"/>
        </w:rPr>
        <w:t>Голов</w:t>
      </w:r>
      <w:r w:rsidR="00505312">
        <w:rPr>
          <w:rFonts w:ascii="Times New Roman" w:hAnsi="Times New Roman" w:cs="Times New Roman"/>
          <w:lang w:val="uk-UA"/>
        </w:rPr>
        <w:t>а</w:t>
      </w:r>
      <w:r w:rsidR="00505312" w:rsidRPr="000C7BA3">
        <w:rPr>
          <w:rFonts w:ascii="Times New Roman" w:hAnsi="Times New Roman" w:cs="Times New Roman"/>
          <w:lang w:val="uk-UA"/>
        </w:rPr>
        <w:t xml:space="preserve"> Комітету</w:t>
      </w:r>
      <w:r w:rsidR="00505312">
        <w:rPr>
          <w:rFonts w:ascii="Times New Roman" w:hAnsi="Times New Roman" w:cs="Times New Roman"/>
          <w:lang w:val="uk-UA"/>
        </w:rPr>
        <w:t xml:space="preserve">                              </w:t>
      </w:r>
      <w:r w:rsidR="00505312">
        <w:rPr>
          <w:rFonts w:ascii="Times New Roman" w:hAnsi="Times New Roman" w:cs="Times New Roman"/>
          <w:lang w:val="uk-UA"/>
        </w:rPr>
        <w:tab/>
      </w:r>
      <w:r w:rsidR="00505312">
        <w:rPr>
          <w:rFonts w:ascii="Times New Roman" w:hAnsi="Times New Roman" w:cs="Times New Roman"/>
          <w:lang w:val="uk-UA"/>
        </w:rPr>
        <w:tab/>
      </w:r>
      <w:r w:rsidR="00505312">
        <w:rPr>
          <w:rFonts w:ascii="Times New Roman" w:hAnsi="Times New Roman" w:cs="Times New Roman"/>
          <w:lang w:val="uk-UA"/>
        </w:rPr>
        <w:tab/>
        <w:t xml:space="preserve">  </w:t>
      </w:r>
      <w:r w:rsidR="00505312">
        <w:rPr>
          <w:rFonts w:ascii="Times New Roman" w:hAnsi="Times New Roman" w:cs="Times New Roman"/>
          <w:lang w:val="uk-UA"/>
        </w:rPr>
        <w:tab/>
        <w:t>Ю. ТЕРЕНТЬЄВ</w:t>
      </w:r>
    </w:p>
    <w:sectPr w:rsidR="00505312" w:rsidRPr="0069625C" w:rsidSect="00AB049B">
      <w:headerReference w:type="default" r:id="rId11"/>
      <w:footerReference w:type="default" r:id="rId12"/>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5C6" w:rsidRDefault="00B925C6" w:rsidP="008B4412">
      <w:r>
        <w:separator/>
      </w:r>
    </w:p>
  </w:endnote>
  <w:endnote w:type="continuationSeparator" w:id="0">
    <w:p w:rsidR="00B925C6" w:rsidRDefault="00B925C6" w:rsidP="008B4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eterburg">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27" w:rsidRDefault="00612A27" w:rsidP="0017777E">
    <w:pPr>
      <w:pStyle w:val="ae"/>
      <w:framePr w:wrap="auto" w:vAnchor="text" w:hAnchor="margin" w:xAlign="center" w:y="1"/>
      <w:rPr>
        <w:rStyle w:val="ac"/>
      </w:rPr>
    </w:pPr>
  </w:p>
  <w:p w:rsidR="00612A27" w:rsidRDefault="00612A2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5C6" w:rsidRDefault="00B925C6" w:rsidP="008B4412">
      <w:r>
        <w:separator/>
      </w:r>
    </w:p>
  </w:footnote>
  <w:footnote w:type="continuationSeparator" w:id="0">
    <w:p w:rsidR="00B925C6" w:rsidRDefault="00B925C6" w:rsidP="008B4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A27" w:rsidRDefault="00612A27" w:rsidP="007D51D5">
    <w:pPr>
      <w:pStyle w:val="aa"/>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23273">
      <w:rPr>
        <w:rStyle w:val="ac"/>
        <w:noProof/>
      </w:rPr>
      <w:t>7</w:t>
    </w:r>
    <w:r>
      <w:rPr>
        <w:rStyle w:val="ac"/>
      </w:rPr>
      <w:fldChar w:fldCharType="end"/>
    </w:r>
  </w:p>
  <w:p w:rsidR="00612A27" w:rsidRDefault="00612A2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8438D3"/>
    <w:multiLevelType w:val="multilevel"/>
    <w:tmpl w:val="3850A550"/>
    <w:lvl w:ilvl="0">
      <w:start w:val="1"/>
      <w:numFmt w:val="decimal"/>
      <w:lvlText w:val="(%1)"/>
      <w:lvlJc w:val="left"/>
      <w:pPr>
        <w:tabs>
          <w:tab w:val="num" w:pos="-180"/>
        </w:tabs>
        <w:ind w:left="540" w:hanging="360"/>
      </w:pPr>
      <w:rPr>
        <w:rFonts w:ascii="Times New Roman" w:hAnsi="Times New Roman" w:cs="Times New Roman" w:hint="default"/>
        <w:b/>
        <w:bCs/>
        <w:i w:val="0"/>
        <w:iCs w:val="0"/>
        <w:sz w:val="24"/>
        <w:szCs w:val="24"/>
      </w:rPr>
    </w:lvl>
    <w:lvl w:ilvl="1">
      <w:start w:val="5"/>
      <w:numFmt w:val="decimal"/>
      <w:lvlText w:val="%2."/>
      <w:lvlJc w:val="left"/>
      <w:pPr>
        <w:tabs>
          <w:tab w:val="num" w:pos="949"/>
        </w:tabs>
        <w:ind w:left="1669" w:hanging="360"/>
      </w:pPr>
      <w:rPr>
        <w:rFonts w:hint="default"/>
        <w:b/>
        <w:bCs/>
      </w:rPr>
    </w:lvl>
    <w:lvl w:ilvl="2">
      <w:start w:val="1"/>
      <w:numFmt w:val="lowerRoman"/>
      <w:lvlText w:val="(%3)"/>
      <w:lvlJc w:val="left"/>
      <w:pPr>
        <w:tabs>
          <w:tab w:val="num" w:pos="1080"/>
        </w:tabs>
        <w:ind w:left="1080" w:hanging="360"/>
      </w:pPr>
      <w:rPr>
        <w:rFonts w:hint="default"/>
        <w:b/>
        <w:bCs/>
        <w:sz w:val="24"/>
        <w:szCs w:val="24"/>
      </w:rPr>
    </w:lvl>
    <w:lvl w:ilvl="3">
      <w:numFmt w:val="bullet"/>
      <w:lvlText w:val="-"/>
      <w:lvlJc w:val="left"/>
      <w:pPr>
        <w:tabs>
          <w:tab w:val="num" w:pos="2880"/>
        </w:tabs>
        <w:ind w:left="2880" w:hanging="360"/>
      </w:pPr>
      <w:rPr>
        <w:rFonts w:ascii="Times New Roman" w:eastAsia="Times New Roman" w:hAnsi="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9243E8"/>
    <w:multiLevelType w:val="hybridMultilevel"/>
    <w:tmpl w:val="AF52862A"/>
    <w:lvl w:ilvl="0" w:tplc="CB6A25A6">
      <w:start w:val="1"/>
      <w:numFmt w:val="bullet"/>
      <w:lvlText w:val="-"/>
      <w:lvlJc w:val="left"/>
      <w:pPr>
        <w:ind w:left="1211"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B9422C8"/>
    <w:multiLevelType w:val="hybridMultilevel"/>
    <w:tmpl w:val="F2E25B7C"/>
    <w:lvl w:ilvl="0" w:tplc="248A3E28">
      <w:start w:val="1"/>
      <w:numFmt w:val="decimal"/>
      <w:lvlText w:val="(%1)"/>
      <w:lvlJc w:val="left"/>
      <w:pPr>
        <w:tabs>
          <w:tab w:val="num" w:pos="348"/>
        </w:tabs>
        <w:ind w:left="1068" w:hanging="360"/>
      </w:pPr>
      <w:rPr>
        <w:rFonts w:ascii="Times New Roman" w:hAnsi="Times New Roman" w:cs="Times New Roman" w:hint="default"/>
        <w:b/>
        <w:bCs/>
      </w:rPr>
    </w:lvl>
    <w:lvl w:ilvl="1" w:tplc="04220019">
      <w:start w:val="1"/>
      <w:numFmt w:val="lowerLetter"/>
      <w:lvlText w:val="%2."/>
      <w:lvlJc w:val="left"/>
      <w:pPr>
        <w:tabs>
          <w:tab w:val="num" w:pos="2148"/>
        </w:tabs>
        <w:ind w:left="2148" w:hanging="360"/>
      </w:pPr>
    </w:lvl>
    <w:lvl w:ilvl="2" w:tplc="0422001B">
      <w:start w:val="1"/>
      <w:numFmt w:val="lowerRoman"/>
      <w:lvlText w:val="%3."/>
      <w:lvlJc w:val="right"/>
      <w:pPr>
        <w:tabs>
          <w:tab w:val="num" w:pos="2868"/>
        </w:tabs>
        <w:ind w:left="2868" w:hanging="180"/>
      </w:pPr>
    </w:lvl>
    <w:lvl w:ilvl="3" w:tplc="0422000F">
      <w:start w:val="1"/>
      <w:numFmt w:val="decimal"/>
      <w:lvlText w:val="%4."/>
      <w:lvlJc w:val="left"/>
      <w:pPr>
        <w:tabs>
          <w:tab w:val="num" w:pos="3588"/>
        </w:tabs>
        <w:ind w:left="3588" w:hanging="360"/>
      </w:pPr>
    </w:lvl>
    <w:lvl w:ilvl="4" w:tplc="04220019">
      <w:start w:val="1"/>
      <w:numFmt w:val="lowerLetter"/>
      <w:lvlText w:val="%5."/>
      <w:lvlJc w:val="left"/>
      <w:pPr>
        <w:tabs>
          <w:tab w:val="num" w:pos="4308"/>
        </w:tabs>
        <w:ind w:left="4308" w:hanging="360"/>
      </w:pPr>
    </w:lvl>
    <w:lvl w:ilvl="5" w:tplc="0422001B">
      <w:start w:val="1"/>
      <w:numFmt w:val="lowerRoman"/>
      <w:lvlText w:val="%6."/>
      <w:lvlJc w:val="right"/>
      <w:pPr>
        <w:tabs>
          <w:tab w:val="num" w:pos="5028"/>
        </w:tabs>
        <w:ind w:left="5028" w:hanging="180"/>
      </w:pPr>
    </w:lvl>
    <w:lvl w:ilvl="6" w:tplc="0422000F">
      <w:start w:val="1"/>
      <w:numFmt w:val="decimal"/>
      <w:lvlText w:val="%7."/>
      <w:lvlJc w:val="left"/>
      <w:pPr>
        <w:tabs>
          <w:tab w:val="num" w:pos="5748"/>
        </w:tabs>
        <w:ind w:left="5748" w:hanging="360"/>
      </w:pPr>
    </w:lvl>
    <w:lvl w:ilvl="7" w:tplc="04220019">
      <w:start w:val="1"/>
      <w:numFmt w:val="lowerLetter"/>
      <w:lvlText w:val="%8."/>
      <w:lvlJc w:val="left"/>
      <w:pPr>
        <w:tabs>
          <w:tab w:val="num" w:pos="6468"/>
        </w:tabs>
        <w:ind w:left="6468" w:hanging="360"/>
      </w:pPr>
    </w:lvl>
    <w:lvl w:ilvl="8" w:tplc="0422001B">
      <w:start w:val="1"/>
      <w:numFmt w:val="lowerRoman"/>
      <w:lvlText w:val="%9."/>
      <w:lvlJc w:val="right"/>
      <w:pPr>
        <w:tabs>
          <w:tab w:val="num" w:pos="7188"/>
        </w:tabs>
        <w:ind w:left="7188" w:hanging="180"/>
      </w:pPr>
    </w:lvl>
  </w:abstractNum>
  <w:abstractNum w:abstractNumId="4">
    <w:nsid w:val="1CB457FB"/>
    <w:multiLevelType w:val="hybridMultilevel"/>
    <w:tmpl w:val="69E88B4E"/>
    <w:lvl w:ilvl="0" w:tplc="8FB22DF4">
      <w:start w:val="1"/>
      <w:numFmt w:val="decimal"/>
      <w:lvlText w:val="(%1)"/>
      <w:lvlJc w:val="left"/>
      <w:pPr>
        <w:tabs>
          <w:tab w:val="num" w:pos="4272"/>
        </w:tabs>
        <w:ind w:left="4992" w:hanging="360"/>
      </w:pPr>
      <w:rPr>
        <w:rFonts w:ascii="Times New Roman" w:hAnsi="Times New Roman" w:cs="Times New Roman" w:hint="default"/>
        <w:b/>
        <w:bCs/>
        <w:sz w:val="28"/>
        <w:szCs w:val="28"/>
      </w:rPr>
    </w:lvl>
    <w:lvl w:ilvl="1" w:tplc="F1447ADC">
      <w:numFmt w:val="bullet"/>
      <w:lvlText w:val="-"/>
      <w:lvlJc w:val="left"/>
      <w:pPr>
        <w:tabs>
          <w:tab w:val="num" w:pos="3829"/>
        </w:tabs>
        <w:ind w:left="3829" w:hanging="960"/>
      </w:pPr>
      <w:rPr>
        <w:rFonts w:ascii="Times New Roman" w:eastAsia="Times New Roman" w:hAnsi="Times New Roman" w:hint="default"/>
      </w:rPr>
    </w:lvl>
    <w:lvl w:ilvl="2" w:tplc="8FB22DF4">
      <w:start w:val="1"/>
      <w:numFmt w:val="decimal"/>
      <w:lvlText w:val="(%3)"/>
      <w:lvlJc w:val="left"/>
      <w:pPr>
        <w:tabs>
          <w:tab w:val="num" w:pos="3409"/>
        </w:tabs>
        <w:ind w:left="4129" w:hanging="360"/>
      </w:pPr>
      <w:rPr>
        <w:rFonts w:ascii="Times New Roman" w:hAnsi="Times New Roman" w:cs="Times New Roman" w:hint="default"/>
        <w:b/>
        <w:bCs/>
        <w:sz w:val="28"/>
        <w:szCs w:val="28"/>
      </w:rPr>
    </w:lvl>
    <w:lvl w:ilvl="3" w:tplc="027EFC80">
      <w:start w:val="1"/>
      <w:numFmt w:val="lowerRoman"/>
      <w:lvlText w:val="(%4)"/>
      <w:lvlJc w:val="left"/>
      <w:pPr>
        <w:tabs>
          <w:tab w:val="num" w:pos="3949"/>
        </w:tabs>
        <w:ind w:left="4669" w:hanging="360"/>
      </w:pPr>
      <w:rPr>
        <w:rFonts w:hint="default"/>
        <w:b/>
        <w:bCs/>
        <w:sz w:val="28"/>
        <w:szCs w:val="28"/>
      </w:rPr>
    </w:lvl>
    <w:lvl w:ilvl="4" w:tplc="3080FECC">
      <w:start w:val="1"/>
      <w:numFmt w:val="bullet"/>
      <w:lvlText w:val=""/>
      <w:lvlJc w:val="left"/>
      <w:pPr>
        <w:tabs>
          <w:tab w:val="num" w:pos="5389"/>
        </w:tabs>
        <w:ind w:left="5389" w:hanging="360"/>
      </w:pPr>
      <w:rPr>
        <w:rFonts w:ascii="Symbol" w:hAnsi="Symbol" w:cs="Symbol" w:hint="default"/>
        <w:b/>
        <w:bCs/>
        <w:sz w:val="28"/>
        <w:szCs w:val="28"/>
      </w:rPr>
    </w:lvl>
    <w:lvl w:ilvl="5" w:tplc="0422001B">
      <w:start w:val="1"/>
      <w:numFmt w:val="lowerRoman"/>
      <w:lvlText w:val="%6."/>
      <w:lvlJc w:val="right"/>
      <w:pPr>
        <w:tabs>
          <w:tab w:val="num" w:pos="6109"/>
        </w:tabs>
        <w:ind w:left="6109" w:hanging="180"/>
      </w:pPr>
    </w:lvl>
    <w:lvl w:ilvl="6" w:tplc="0422000F">
      <w:start w:val="1"/>
      <w:numFmt w:val="decimal"/>
      <w:lvlText w:val="%7."/>
      <w:lvlJc w:val="left"/>
      <w:pPr>
        <w:tabs>
          <w:tab w:val="num" w:pos="6829"/>
        </w:tabs>
        <w:ind w:left="6829" w:hanging="360"/>
      </w:pPr>
    </w:lvl>
    <w:lvl w:ilvl="7" w:tplc="04220019">
      <w:start w:val="1"/>
      <w:numFmt w:val="lowerLetter"/>
      <w:lvlText w:val="%8."/>
      <w:lvlJc w:val="left"/>
      <w:pPr>
        <w:tabs>
          <w:tab w:val="num" w:pos="7549"/>
        </w:tabs>
        <w:ind w:left="7549" w:hanging="360"/>
      </w:pPr>
    </w:lvl>
    <w:lvl w:ilvl="8" w:tplc="0422001B">
      <w:start w:val="1"/>
      <w:numFmt w:val="lowerRoman"/>
      <w:lvlText w:val="%9."/>
      <w:lvlJc w:val="right"/>
      <w:pPr>
        <w:tabs>
          <w:tab w:val="num" w:pos="8269"/>
        </w:tabs>
        <w:ind w:left="8269" w:hanging="180"/>
      </w:pPr>
    </w:lvl>
  </w:abstractNum>
  <w:abstractNum w:abstractNumId="5">
    <w:nsid w:val="1F732B12"/>
    <w:multiLevelType w:val="hybridMultilevel"/>
    <w:tmpl w:val="C32E50CE"/>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2E616B50"/>
    <w:multiLevelType w:val="hybridMultilevel"/>
    <w:tmpl w:val="50647A20"/>
    <w:lvl w:ilvl="0" w:tplc="0422000F">
      <w:start w:val="3"/>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6CF6C4C"/>
    <w:multiLevelType w:val="hybridMultilevel"/>
    <w:tmpl w:val="DBC01316"/>
    <w:lvl w:ilvl="0" w:tplc="CB6A25A6">
      <w:start w:val="1"/>
      <w:numFmt w:val="bullet"/>
      <w:lvlText w:val="-"/>
      <w:lvlJc w:val="left"/>
      <w:pPr>
        <w:ind w:left="1429" w:hanging="360"/>
      </w:pPr>
      <w:rPr>
        <w:rFonts w:ascii="Courier New" w:hAnsi="Courier New" w:cs="Courier New"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8">
    <w:nsid w:val="3B6541ED"/>
    <w:multiLevelType w:val="hybridMultilevel"/>
    <w:tmpl w:val="F95A9AA8"/>
    <w:lvl w:ilvl="0" w:tplc="585631F2">
      <w:start w:val="1"/>
      <w:numFmt w:val="decimal"/>
      <w:lvlText w:val="(%1)"/>
      <w:lvlJc w:val="left"/>
      <w:pPr>
        <w:tabs>
          <w:tab w:val="num" w:pos="5378"/>
        </w:tabs>
        <w:ind w:left="6098" w:hanging="360"/>
      </w:pPr>
      <w:rPr>
        <w:rFonts w:hint="default"/>
        <w:b/>
        <w:bCs/>
        <w:sz w:val="24"/>
        <w:szCs w:val="24"/>
      </w:rPr>
    </w:lvl>
    <w:lvl w:ilvl="1" w:tplc="DE30593E">
      <w:numFmt w:val="bullet"/>
      <w:lvlText w:val="-"/>
      <w:lvlJc w:val="left"/>
      <w:pPr>
        <w:tabs>
          <w:tab w:val="num" w:pos="3814"/>
        </w:tabs>
        <w:ind w:left="3814" w:hanging="945"/>
      </w:pPr>
      <w:rPr>
        <w:rFonts w:ascii="Times New Roman" w:eastAsia="Times New Roman" w:hAnsi="Times New Roman" w:hint="default"/>
      </w:rPr>
    </w:lvl>
    <w:lvl w:ilvl="2" w:tplc="F40E5B1E">
      <w:start w:val="1"/>
      <w:numFmt w:val="decimal"/>
      <w:lvlText w:val="(%3)"/>
      <w:lvlJc w:val="left"/>
      <w:pPr>
        <w:tabs>
          <w:tab w:val="num" w:pos="3409"/>
        </w:tabs>
        <w:ind w:left="4129" w:hanging="360"/>
      </w:pPr>
      <w:rPr>
        <w:rFonts w:ascii="Times New Roman" w:hAnsi="Times New Roman" w:cs="Times New Roman" w:hint="default"/>
        <w:b/>
        <w:bCs/>
        <w:i w:val="0"/>
        <w:iCs w:val="0"/>
        <w:sz w:val="28"/>
        <w:szCs w:val="28"/>
      </w:rPr>
    </w:lvl>
    <w:lvl w:ilvl="3" w:tplc="3080FECC">
      <w:start w:val="1"/>
      <w:numFmt w:val="bullet"/>
      <w:lvlText w:val=""/>
      <w:lvlJc w:val="left"/>
      <w:pPr>
        <w:tabs>
          <w:tab w:val="num" w:pos="4669"/>
        </w:tabs>
        <w:ind w:left="4669" w:hanging="360"/>
      </w:pPr>
      <w:rPr>
        <w:rFonts w:ascii="Symbol" w:hAnsi="Symbol" w:cs="Symbol" w:hint="default"/>
        <w:b/>
        <w:bCs/>
        <w:sz w:val="24"/>
        <w:szCs w:val="24"/>
      </w:rPr>
    </w:lvl>
    <w:lvl w:ilvl="4" w:tplc="8B5E1300">
      <w:start w:val="1"/>
      <w:numFmt w:val="decimal"/>
      <w:lvlText w:val="(25.%5.)"/>
      <w:lvlJc w:val="left"/>
      <w:pPr>
        <w:tabs>
          <w:tab w:val="num" w:pos="734"/>
        </w:tabs>
        <w:ind w:left="734" w:hanging="360"/>
      </w:pPr>
      <w:rPr>
        <w:rFonts w:hint="default"/>
        <w:b/>
        <w:bCs/>
        <w:sz w:val="28"/>
        <w:szCs w:val="28"/>
      </w:rPr>
    </w:lvl>
    <w:lvl w:ilvl="5" w:tplc="027EFC80">
      <w:start w:val="1"/>
      <w:numFmt w:val="lowerRoman"/>
      <w:lvlText w:val="(%6)"/>
      <w:lvlJc w:val="left"/>
      <w:pPr>
        <w:tabs>
          <w:tab w:val="num" w:pos="5569"/>
        </w:tabs>
        <w:ind w:left="6289" w:hanging="360"/>
      </w:pPr>
      <w:rPr>
        <w:rFonts w:hint="default"/>
        <w:b/>
        <w:bCs/>
        <w:sz w:val="24"/>
        <w:szCs w:val="24"/>
      </w:rPr>
    </w:lvl>
    <w:lvl w:ilvl="6" w:tplc="0422000F">
      <w:start w:val="1"/>
      <w:numFmt w:val="decimal"/>
      <w:lvlText w:val="%7."/>
      <w:lvlJc w:val="left"/>
      <w:pPr>
        <w:tabs>
          <w:tab w:val="num" w:pos="6829"/>
        </w:tabs>
        <w:ind w:left="6829" w:hanging="360"/>
      </w:pPr>
    </w:lvl>
    <w:lvl w:ilvl="7" w:tplc="04220019">
      <w:start w:val="1"/>
      <w:numFmt w:val="lowerLetter"/>
      <w:lvlText w:val="%8."/>
      <w:lvlJc w:val="left"/>
      <w:pPr>
        <w:tabs>
          <w:tab w:val="num" w:pos="7549"/>
        </w:tabs>
        <w:ind w:left="7549" w:hanging="360"/>
      </w:pPr>
    </w:lvl>
    <w:lvl w:ilvl="8" w:tplc="0422001B">
      <w:start w:val="1"/>
      <w:numFmt w:val="lowerRoman"/>
      <w:lvlText w:val="%9."/>
      <w:lvlJc w:val="right"/>
      <w:pPr>
        <w:tabs>
          <w:tab w:val="num" w:pos="8269"/>
        </w:tabs>
        <w:ind w:left="8269" w:hanging="180"/>
      </w:pPr>
    </w:lvl>
  </w:abstractNum>
  <w:abstractNum w:abstractNumId="9">
    <w:nsid w:val="3BA01C4B"/>
    <w:multiLevelType w:val="hybridMultilevel"/>
    <w:tmpl w:val="FFB8F0B8"/>
    <w:lvl w:ilvl="0" w:tplc="516AC57A">
      <w:start w:val="1"/>
      <w:numFmt w:val="decimal"/>
      <w:lvlText w:val="(%1)"/>
      <w:lvlJc w:val="left"/>
      <w:pPr>
        <w:tabs>
          <w:tab w:val="num" w:pos="0"/>
        </w:tabs>
        <w:ind w:left="720" w:hanging="360"/>
      </w:pPr>
      <w:rPr>
        <w:rFonts w:ascii="Times New Roman" w:hAnsi="Times New Roman" w:cs="Times New Roman" w:hint="default"/>
        <w:b/>
        <w:bCs/>
        <w:sz w:val="28"/>
        <w:szCs w:val="28"/>
      </w:rPr>
    </w:lvl>
    <w:lvl w:ilvl="1" w:tplc="5AD2A4BE">
      <w:start w:val="8"/>
      <w:numFmt w:val="bullet"/>
      <w:lvlText w:val="-"/>
      <w:lvlJc w:val="left"/>
      <w:pPr>
        <w:tabs>
          <w:tab w:val="num" w:pos="731"/>
        </w:tabs>
        <w:ind w:left="731" w:hanging="360"/>
      </w:pPr>
      <w:rPr>
        <w:rFonts w:ascii="Times New Roman" w:eastAsia="Times New Roman" w:hAnsi="Times New Roman" w:hint="default"/>
        <w:b/>
        <w:bCs/>
      </w:rPr>
    </w:lvl>
    <w:lvl w:ilvl="2" w:tplc="0422001B">
      <w:start w:val="1"/>
      <w:numFmt w:val="lowerRoman"/>
      <w:lvlText w:val="%3."/>
      <w:lvlJc w:val="right"/>
      <w:pPr>
        <w:tabs>
          <w:tab w:val="num" w:pos="1451"/>
        </w:tabs>
        <w:ind w:left="1451" w:hanging="180"/>
      </w:pPr>
    </w:lvl>
    <w:lvl w:ilvl="3" w:tplc="7B6A15C4">
      <w:start w:val="1"/>
      <w:numFmt w:val="decimal"/>
      <w:lvlText w:val="%4."/>
      <w:lvlJc w:val="left"/>
      <w:pPr>
        <w:tabs>
          <w:tab w:val="num" w:pos="2261"/>
        </w:tabs>
        <w:ind w:left="2261" w:hanging="450"/>
      </w:pPr>
      <w:rPr>
        <w:rFonts w:hint="default"/>
        <w:b/>
        <w:bCs/>
      </w:rPr>
    </w:lvl>
    <w:lvl w:ilvl="4" w:tplc="04220019">
      <w:start w:val="1"/>
      <w:numFmt w:val="lowerLetter"/>
      <w:lvlText w:val="%5."/>
      <w:lvlJc w:val="left"/>
      <w:pPr>
        <w:tabs>
          <w:tab w:val="num" w:pos="2891"/>
        </w:tabs>
        <w:ind w:left="2891" w:hanging="360"/>
      </w:pPr>
    </w:lvl>
    <w:lvl w:ilvl="5" w:tplc="0422001B">
      <w:start w:val="1"/>
      <w:numFmt w:val="lowerRoman"/>
      <w:lvlText w:val="%6."/>
      <w:lvlJc w:val="right"/>
      <w:pPr>
        <w:tabs>
          <w:tab w:val="num" w:pos="3611"/>
        </w:tabs>
        <w:ind w:left="3611" w:hanging="180"/>
      </w:pPr>
    </w:lvl>
    <w:lvl w:ilvl="6" w:tplc="0422000F">
      <w:start w:val="1"/>
      <w:numFmt w:val="decimal"/>
      <w:lvlText w:val="%7."/>
      <w:lvlJc w:val="left"/>
      <w:pPr>
        <w:tabs>
          <w:tab w:val="num" w:pos="4331"/>
        </w:tabs>
        <w:ind w:left="4331" w:hanging="360"/>
      </w:pPr>
    </w:lvl>
    <w:lvl w:ilvl="7" w:tplc="04220019">
      <w:start w:val="1"/>
      <w:numFmt w:val="lowerLetter"/>
      <w:lvlText w:val="%8."/>
      <w:lvlJc w:val="left"/>
      <w:pPr>
        <w:tabs>
          <w:tab w:val="num" w:pos="5051"/>
        </w:tabs>
        <w:ind w:left="5051" w:hanging="360"/>
      </w:pPr>
    </w:lvl>
    <w:lvl w:ilvl="8" w:tplc="0422001B">
      <w:start w:val="1"/>
      <w:numFmt w:val="lowerRoman"/>
      <w:lvlText w:val="%9."/>
      <w:lvlJc w:val="right"/>
      <w:pPr>
        <w:tabs>
          <w:tab w:val="num" w:pos="5771"/>
        </w:tabs>
        <w:ind w:left="5771" w:hanging="180"/>
      </w:pPr>
    </w:lvl>
  </w:abstractNum>
  <w:abstractNum w:abstractNumId="10">
    <w:nsid w:val="410929FC"/>
    <w:multiLevelType w:val="hybridMultilevel"/>
    <w:tmpl w:val="DC9C098E"/>
    <w:lvl w:ilvl="0" w:tplc="04220001">
      <w:start w:val="1"/>
      <w:numFmt w:val="bullet"/>
      <w:lvlText w:val=""/>
      <w:lvlJc w:val="left"/>
      <w:pPr>
        <w:tabs>
          <w:tab w:val="num" w:pos="540"/>
        </w:tabs>
        <w:ind w:left="540" w:hanging="360"/>
      </w:pPr>
      <w:rPr>
        <w:rFonts w:ascii="Symbol" w:hAnsi="Symbol" w:cs="Symbol" w:hint="default"/>
        <w:b/>
        <w:bCs/>
        <w:i w:val="0"/>
        <w:iCs w:val="0"/>
      </w:rPr>
    </w:lvl>
    <w:lvl w:ilvl="1" w:tplc="9716B63C">
      <w:start w:val="5"/>
      <w:numFmt w:val="decimal"/>
      <w:lvlText w:val="%2."/>
      <w:lvlJc w:val="left"/>
      <w:pPr>
        <w:tabs>
          <w:tab w:val="num" w:pos="949"/>
        </w:tabs>
        <w:ind w:left="1669" w:hanging="360"/>
      </w:pPr>
      <w:rPr>
        <w:rFonts w:hint="default"/>
        <w:b/>
        <w:bCs/>
      </w:rPr>
    </w:lvl>
    <w:lvl w:ilvl="2" w:tplc="95B834DE">
      <w:start w:val="1"/>
      <w:numFmt w:val="lowerRoman"/>
      <w:lvlText w:val="(%3)"/>
      <w:lvlJc w:val="left"/>
      <w:pPr>
        <w:tabs>
          <w:tab w:val="num" w:pos="2340"/>
        </w:tabs>
        <w:ind w:left="2340" w:hanging="360"/>
      </w:pPr>
      <w:rPr>
        <w:rFonts w:hint="default"/>
        <w:b/>
        <w:bCs/>
        <w:sz w:val="24"/>
        <w:szCs w:val="24"/>
      </w:rPr>
    </w:lvl>
    <w:lvl w:ilvl="3" w:tplc="236C3AE6">
      <w:numFmt w:val="bullet"/>
      <w:lvlText w:val="-"/>
      <w:lvlJc w:val="left"/>
      <w:pPr>
        <w:tabs>
          <w:tab w:val="num" w:pos="2880"/>
        </w:tabs>
        <w:ind w:left="2880" w:hanging="360"/>
      </w:pPr>
      <w:rPr>
        <w:rFonts w:ascii="Times New Roman" w:eastAsia="Times New Roman" w:hAnsi="Times New Roman" w:hint="default"/>
      </w:r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45F63A25"/>
    <w:multiLevelType w:val="hybridMultilevel"/>
    <w:tmpl w:val="7DF6BDDC"/>
    <w:lvl w:ilvl="0" w:tplc="17769302">
      <w:start w:val="1"/>
      <w:numFmt w:val="decimal"/>
      <w:lvlText w:val="%1."/>
      <w:lvlJc w:val="left"/>
      <w:pPr>
        <w:ind w:left="1211" w:hanging="360"/>
      </w:pPr>
      <w:rPr>
        <w:rFonts w:hint="default"/>
        <w:b w:val="0"/>
        <w:bCs w:val="0"/>
        <w:i w:val="0"/>
        <w:iCs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473345F4"/>
    <w:multiLevelType w:val="hybridMultilevel"/>
    <w:tmpl w:val="95AA0738"/>
    <w:lvl w:ilvl="0" w:tplc="248A3E28">
      <w:start w:val="1"/>
      <w:numFmt w:val="decimal"/>
      <w:lvlText w:val="(%1)"/>
      <w:lvlJc w:val="left"/>
      <w:pPr>
        <w:tabs>
          <w:tab w:val="num" w:pos="-360"/>
        </w:tabs>
        <w:ind w:left="360" w:hanging="360"/>
      </w:pPr>
      <w:rPr>
        <w:rFonts w:ascii="Times New Roman" w:hAnsi="Times New Roman" w:cs="Times New Roman" w:hint="default"/>
        <w:b/>
        <w:bCs/>
        <w:i w:val="0"/>
        <w:iCs w:val="0"/>
        <w:sz w:val="24"/>
        <w:szCs w:val="24"/>
      </w:rPr>
    </w:lvl>
    <w:lvl w:ilvl="1" w:tplc="E9C854B2">
      <w:start w:val="1"/>
      <w:numFmt w:val="decimal"/>
      <w:lvlText w:val="%2)"/>
      <w:lvlJc w:val="left"/>
      <w:pPr>
        <w:tabs>
          <w:tab w:val="num" w:pos="3105"/>
        </w:tabs>
        <w:ind w:left="3105" w:hanging="405"/>
      </w:pPr>
      <w:rPr>
        <w:rFonts w:hint="default"/>
      </w:rPr>
    </w:lvl>
    <w:lvl w:ilvl="2" w:tplc="CA302674">
      <w:start w:val="6"/>
      <w:numFmt w:val="bullet"/>
      <w:lvlText w:val="-"/>
      <w:lvlJc w:val="left"/>
      <w:pPr>
        <w:tabs>
          <w:tab w:val="num" w:pos="3960"/>
        </w:tabs>
        <w:ind w:left="3960" w:hanging="360"/>
      </w:pPr>
      <w:rPr>
        <w:rFonts w:ascii="Times New Roman" w:eastAsia="Times New Roman" w:hAnsi="Times New Roman" w:hint="default"/>
      </w:rPr>
    </w:lvl>
    <w:lvl w:ilvl="3" w:tplc="0422000F">
      <w:start w:val="1"/>
      <w:numFmt w:val="decimal"/>
      <w:lvlText w:val="%4."/>
      <w:lvlJc w:val="left"/>
      <w:pPr>
        <w:tabs>
          <w:tab w:val="num" w:pos="4500"/>
        </w:tabs>
        <w:ind w:left="4500" w:hanging="360"/>
      </w:pPr>
    </w:lvl>
    <w:lvl w:ilvl="4" w:tplc="04220019">
      <w:start w:val="1"/>
      <w:numFmt w:val="lowerLetter"/>
      <w:lvlText w:val="%5."/>
      <w:lvlJc w:val="left"/>
      <w:pPr>
        <w:tabs>
          <w:tab w:val="num" w:pos="5220"/>
        </w:tabs>
        <w:ind w:left="5220" w:hanging="360"/>
      </w:pPr>
    </w:lvl>
    <w:lvl w:ilvl="5" w:tplc="0422001B">
      <w:start w:val="1"/>
      <w:numFmt w:val="lowerRoman"/>
      <w:lvlText w:val="%6."/>
      <w:lvlJc w:val="right"/>
      <w:pPr>
        <w:tabs>
          <w:tab w:val="num" w:pos="5940"/>
        </w:tabs>
        <w:ind w:left="5940" w:hanging="180"/>
      </w:pPr>
    </w:lvl>
    <w:lvl w:ilvl="6" w:tplc="0422000F">
      <w:start w:val="1"/>
      <w:numFmt w:val="decimal"/>
      <w:lvlText w:val="%7."/>
      <w:lvlJc w:val="left"/>
      <w:pPr>
        <w:tabs>
          <w:tab w:val="num" w:pos="6660"/>
        </w:tabs>
        <w:ind w:left="6660" w:hanging="360"/>
      </w:pPr>
    </w:lvl>
    <w:lvl w:ilvl="7" w:tplc="04220019">
      <w:start w:val="1"/>
      <w:numFmt w:val="lowerLetter"/>
      <w:lvlText w:val="%8."/>
      <w:lvlJc w:val="left"/>
      <w:pPr>
        <w:tabs>
          <w:tab w:val="num" w:pos="7380"/>
        </w:tabs>
        <w:ind w:left="7380" w:hanging="360"/>
      </w:pPr>
    </w:lvl>
    <w:lvl w:ilvl="8" w:tplc="0422001B">
      <w:start w:val="1"/>
      <w:numFmt w:val="lowerRoman"/>
      <w:lvlText w:val="%9."/>
      <w:lvlJc w:val="right"/>
      <w:pPr>
        <w:tabs>
          <w:tab w:val="num" w:pos="8100"/>
        </w:tabs>
        <w:ind w:left="8100" w:hanging="180"/>
      </w:pPr>
    </w:lvl>
  </w:abstractNum>
  <w:abstractNum w:abstractNumId="13">
    <w:nsid w:val="4E350DEA"/>
    <w:multiLevelType w:val="hybridMultilevel"/>
    <w:tmpl w:val="AC548D8A"/>
    <w:lvl w:ilvl="0" w:tplc="5AD2A4BE">
      <w:numFmt w:val="bullet"/>
      <w:lvlText w:val="-"/>
      <w:lvlJc w:val="left"/>
      <w:pPr>
        <w:tabs>
          <w:tab w:val="num" w:pos="1080"/>
        </w:tabs>
        <w:ind w:left="1080" w:hanging="360"/>
      </w:pPr>
      <w:rPr>
        <w:rFonts w:ascii="Times New Roman" w:eastAsia="Times New Roman" w:hAnsi="Times New Roman"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4">
    <w:nsid w:val="67416BC8"/>
    <w:multiLevelType w:val="multilevel"/>
    <w:tmpl w:val="86F28A0A"/>
    <w:lvl w:ilvl="0">
      <w:start w:val="1"/>
      <w:numFmt w:val="decimal"/>
      <w:pStyle w:val="-11"/>
      <w:lvlText w:val="(%1)"/>
      <w:lvlJc w:val="left"/>
      <w:pPr>
        <w:tabs>
          <w:tab w:val="num" w:pos="360"/>
        </w:tabs>
        <w:ind w:left="360" w:hanging="360"/>
      </w:pPr>
      <w:rPr>
        <w:rFonts w:hint="default"/>
        <w:b/>
        <w:bCs/>
        <w:i w:val="0"/>
        <w:iCs w:val="0"/>
        <w:sz w:val="24"/>
        <w:szCs w:val="24"/>
      </w:rPr>
    </w:lvl>
    <w:lvl w:ilvl="1">
      <w:start w:val="2"/>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1108"/>
        </w:tabs>
        <w:ind w:left="1108"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79D95CB1"/>
    <w:multiLevelType w:val="hybridMultilevel"/>
    <w:tmpl w:val="D07E2DD2"/>
    <w:lvl w:ilvl="0" w:tplc="492208B6">
      <w:start w:val="1"/>
      <w:numFmt w:val="decimal"/>
      <w:lvlText w:val="(%1)"/>
      <w:lvlJc w:val="left"/>
      <w:pPr>
        <w:tabs>
          <w:tab w:val="num" w:pos="-360"/>
        </w:tabs>
        <w:ind w:left="360" w:hanging="360"/>
      </w:pPr>
      <w:rPr>
        <w:rFonts w:ascii="Times New Roman" w:hAnsi="Times New Roman" w:cs="Times New Roman" w:hint="default"/>
        <w:b w:val="0"/>
        <w:bCs/>
        <w:i w:val="0"/>
        <w:iCs w:val="0"/>
        <w:sz w:val="24"/>
        <w:szCs w:val="24"/>
      </w:rPr>
    </w:lvl>
    <w:lvl w:ilvl="1" w:tplc="9716B63C">
      <w:start w:val="5"/>
      <w:numFmt w:val="decimal"/>
      <w:lvlText w:val="%2."/>
      <w:lvlJc w:val="left"/>
      <w:pPr>
        <w:tabs>
          <w:tab w:val="num" w:pos="949"/>
        </w:tabs>
        <w:ind w:left="1669" w:hanging="360"/>
      </w:pPr>
      <w:rPr>
        <w:rFonts w:hint="default"/>
        <w:b/>
        <w:bCs/>
      </w:rPr>
    </w:lvl>
    <w:lvl w:ilvl="2" w:tplc="9D8EDE22">
      <w:start w:val="1"/>
      <w:numFmt w:val="decimal"/>
      <w:lvlText w:val="(%3)"/>
      <w:lvlJc w:val="left"/>
      <w:pPr>
        <w:tabs>
          <w:tab w:val="num" w:pos="-360"/>
        </w:tabs>
        <w:ind w:left="360" w:hanging="360"/>
      </w:pPr>
      <w:rPr>
        <w:rFonts w:ascii="Times New Roman" w:hAnsi="Times New Roman" w:cs="Times New Roman" w:hint="default"/>
        <w:b/>
        <w:bCs/>
        <w:i w:val="0"/>
        <w:iCs w:val="0"/>
        <w:color w:val="auto"/>
        <w:sz w:val="28"/>
        <w:szCs w:val="28"/>
      </w:rPr>
    </w:lvl>
    <w:lvl w:ilvl="3" w:tplc="236C3AE6">
      <w:numFmt w:val="bullet"/>
      <w:lvlText w:val="-"/>
      <w:lvlJc w:val="left"/>
      <w:pPr>
        <w:tabs>
          <w:tab w:val="num" w:pos="2880"/>
        </w:tabs>
        <w:ind w:left="2880" w:hanging="360"/>
      </w:pPr>
      <w:rPr>
        <w:rFonts w:ascii="Times New Roman" w:eastAsia="Times New Roman" w:hAnsi="Times New Roman" w:hint="default"/>
      </w:r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5"/>
  </w:num>
  <w:num w:numId="2">
    <w:abstractNumId w:val="5"/>
  </w:num>
  <w:num w:numId="3">
    <w:abstractNumId w:val="6"/>
  </w:num>
  <w:num w:numId="4">
    <w:abstractNumId w:val="10"/>
  </w:num>
  <w:num w:numId="5">
    <w:abstractNumId w:val="11"/>
  </w:num>
  <w:num w:numId="6">
    <w:abstractNumId w:val="9"/>
  </w:num>
  <w:num w:numId="7">
    <w:abstractNumId w:val="8"/>
  </w:num>
  <w:num w:numId="8">
    <w:abstractNumId w:val="3"/>
  </w:num>
  <w:num w:numId="9">
    <w:abstractNumId w:val="4"/>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0"/>
  </w:num>
  <w:num w:numId="15">
    <w:abstractNumId w:val="12"/>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embedSystemFonts/>
  <w:proofState w:grammar="clean"/>
  <w:trackRevision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412"/>
    <w:rsid w:val="00000B8A"/>
    <w:rsid w:val="00002898"/>
    <w:rsid w:val="00002E3C"/>
    <w:rsid w:val="00007B7C"/>
    <w:rsid w:val="00012762"/>
    <w:rsid w:val="00021CC0"/>
    <w:rsid w:val="0002283E"/>
    <w:rsid w:val="00030299"/>
    <w:rsid w:val="00032732"/>
    <w:rsid w:val="000337B9"/>
    <w:rsid w:val="00037D7C"/>
    <w:rsid w:val="00037ECE"/>
    <w:rsid w:val="00040B22"/>
    <w:rsid w:val="00040C55"/>
    <w:rsid w:val="00043264"/>
    <w:rsid w:val="00052074"/>
    <w:rsid w:val="0005334A"/>
    <w:rsid w:val="000608DC"/>
    <w:rsid w:val="000725C9"/>
    <w:rsid w:val="00075223"/>
    <w:rsid w:val="00075A0F"/>
    <w:rsid w:val="0007726C"/>
    <w:rsid w:val="0008101F"/>
    <w:rsid w:val="00082D45"/>
    <w:rsid w:val="00083562"/>
    <w:rsid w:val="00083A35"/>
    <w:rsid w:val="000842F6"/>
    <w:rsid w:val="000863BB"/>
    <w:rsid w:val="0009132F"/>
    <w:rsid w:val="00093B1A"/>
    <w:rsid w:val="00097134"/>
    <w:rsid w:val="00097A23"/>
    <w:rsid w:val="000B3391"/>
    <w:rsid w:val="000B348E"/>
    <w:rsid w:val="000B41A9"/>
    <w:rsid w:val="000B4F29"/>
    <w:rsid w:val="000B58A6"/>
    <w:rsid w:val="000B7F50"/>
    <w:rsid w:val="000C3C4D"/>
    <w:rsid w:val="000C7BA3"/>
    <w:rsid w:val="000D1377"/>
    <w:rsid w:val="000D1826"/>
    <w:rsid w:val="000D2BBC"/>
    <w:rsid w:val="000D4B8A"/>
    <w:rsid w:val="000D5163"/>
    <w:rsid w:val="000D5DAC"/>
    <w:rsid w:val="000D7A19"/>
    <w:rsid w:val="000E19C6"/>
    <w:rsid w:val="000E2038"/>
    <w:rsid w:val="000E29F0"/>
    <w:rsid w:val="000E2B32"/>
    <w:rsid w:val="000E45E2"/>
    <w:rsid w:val="000E49B1"/>
    <w:rsid w:val="000E584A"/>
    <w:rsid w:val="000E59FB"/>
    <w:rsid w:val="000E75F1"/>
    <w:rsid w:val="000F0958"/>
    <w:rsid w:val="000F426C"/>
    <w:rsid w:val="000F7B3D"/>
    <w:rsid w:val="0010158A"/>
    <w:rsid w:val="00101EBC"/>
    <w:rsid w:val="00102B3A"/>
    <w:rsid w:val="0010323F"/>
    <w:rsid w:val="0010467D"/>
    <w:rsid w:val="001069E8"/>
    <w:rsid w:val="00106FDA"/>
    <w:rsid w:val="0011176C"/>
    <w:rsid w:val="001130B5"/>
    <w:rsid w:val="00113587"/>
    <w:rsid w:val="001142BC"/>
    <w:rsid w:val="00114FB7"/>
    <w:rsid w:val="0011686E"/>
    <w:rsid w:val="001252A9"/>
    <w:rsid w:val="001269BF"/>
    <w:rsid w:val="00130CAB"/>
    <w:rsid w:val="00143FD1"/>
    <w:rsid w:val="00144F2B"/>
    <w:rsid w:val="001454E8"/>
    <w:rsid w:val="00151FEF"/>
    <w:rsid w:val="001520B1"/>
    <w:rsid w:val="0015310C"/>
    <w:rsid w:val="001557B7"/>
    <w:rsid w:val="001652E8"/>
    <w:rsid w:val="00167B68"/>
    <w:rsid w:val="00172029"/>
    <w:rsid w:val="001753B2"/>
    <w:rsid w:val="0017777E"/>
    <w:rsid w:val="001805C4"/>
    <w:rsid w:val="00186990"/>
    <w:rsid w:val="001874F8"/>
    <w:rsid w:val="00191148"/>
    <w:rsid w:val="00191588"/>
    <w:rsid w:val="001B48CA"/>
    <w:rsid w:val="001B49ED"/>
    <w:rsid w:val="001B7F99"/>
    <w:rsid w:val="001E1A89"/>
    <w:rsid w:val="001E6EB5"/>
    <w:rsid w:val="001E7590"/>
    <w:rsid w:val="001F542D"/>
    <w:rsid w:val="0020684E"/>
    <w:rsid w:val="002129FA"/>
    <w:rsid w:val="00216CB3"/>
    <w:rsid w:val="00220926"/>
    <w:rsid w:val="002315B4"/>
    <w:rsid w:val="002406C0"/>
    <w:rsid w:val="00243FE7"/>
    <w:rsid w:val="002449CE"/>
    <w:rsid w:val="00245AA8"/>
    <w:rsid w:val="002514D6"/>
    <w:rsid w:val="00254C43"/>
    <w:rsid w:val="00255C2E"/>
    <w:rsid w:val="00260464"/>
    <w:rsid w:val="00265EFD"/>
    <w:rsid w:val="00267A51"/>
    <w:rsid w:val="00271F56"/>
    <w:rsid w:val="00273C58"/>
    <w:rsid w:val="00276812"/>
    <w:rsid w:val="00285E21"/>
    <w:rsid w:val="00286D8B"/>
    <w:rsid w:val="002876D8"/>
    <w:rsid w:val="00287ABC"/>
    <w:rsid w:val="00291BAB"/>
    <w:rsid w:val="002937DF"/>
    <w:rsid w:val="00296BB4"/>
    <w:rsid w:val="00297E74"/>
    <w:rsid w:val="002A5187"/>
    <w:rsid w:val="002D173C"/>
    <w:rsid w:val="002D399E"/>
    <w:rsid w:val="002D5844"/>
    <w:rsid w:val="002D601C"/>
    <w:rsid w:val="002E2CAF"/>
    <w:rsid w:val="002E6E70"/>
    <w:rsid w:val="002F0048"/>
    <w:rsid w:val="002F155F"/>
    <w:rsid w:val="002F1BD6"/>
    <w:rsid w:val="002F412D"/>
    <w:rsid w:val="002F6E07"/>
    <w:rsid w:val="00300852"/>
    <w:rsid w:val="00302194"/>
    <w:rsid w:val="00302673"/>
    <w:rsid w:val="003029ED"/>
    <w:rsid w:val="00302F6A"/>
    <w:rsid w:val="003035AD"/>
    <w:rsid w:val="00307BA4"/>
    <w:rsid w:val="003112D3"/>
    <w:rsid w:val="00315244"/>
    <w:rsid w:val="0032167F"/>
    <w:rsid w:val="003218EA"/>
    <w:rsid w:val="003238F9"/>
    <w:rsid w:val="0032680C"/>
    <w:rsid w:val="00330509"/>
    <w:rsid w:val="00332297"/>
    <w:rsid w:val="00342E53"/>
    <w:rsid w:val="00344F22"/>
    <w:rsid w:val="00345A99"/>
    <w:rsid w:val="00347263"/>
    <w:rsid w:val="003538F9"/>
    <w:rsid w:val="00357117"/>
    <w:rsid w:val="0035765B"/>
    <w:rsid w:val="00362913"/>
    <w:rsid w:val="00375E43"/>
    <w:rsid w:val="00385D57"/>
    <w:rsid w:val="00390408"/>
    <w:rsid w:val="003A6C1C"/>
    <w:rsid w:val="003A6E40"/>
    <w:rsid w:val="003A7BCE"/>
    <w:rsid w:val="003B1682"/>
    <w:rsid w:val="003B29C2"/>
    <w:rsid w:val="003B2B75"/>
    <w:rsid w:val="003B2F35"/>
    <w:rsid w:val="003B30F8"/>
    <w:rsid w:val="003B6C0A"/>
    <w:rsid w:val="003C0F32"/>
    <w:rsid w:val="003C4CBD"/>
    <w:rsid w:val="003C77AC"/>
    <w:rsid w:val="003E4668"/>
    <w:rsid w:val="003E6BE7"/>
    <w:rsid w:val="003F0C2F"/>
    <w:rsid w:val="003F1135"/>
    <w:rsid w:val="003F305F"/>
    <w:rsid w:val="003F4A40"/>
    <w:rsid w:val="003F790B"/>
    <w:rsid w:val="00403D59"/>
    <w:rsid w:val="00411FAD"/>
    <w:rsid w:val="00414FD1"/>
    <w:rsid w:val="00415EC2"/>
    <w:rsid w:val="00416850"/>
    <w:rsid w:val="004174F9"/>
    <w:rsid w:val="004216EA"/>
    <w:rsid w:val="004236FE"/>
    <w:rsid w:val="004251A2"/>
    <w:rsid w:val="004327C3"/>
    <w:rsid w:val="00444A55"/>
    <w:rsid w:val="00446ED5"/>
    <w:rsid w:val="00453316"/>
    <w:rsid w:val="00457C6F"/>
    <w:rsid w:val="00463DBC"/>
    <w:rsid w:val="004650EA"/>
    <w:rsid w:val="004654D4"/>
    <w:rsid w:val="00471C87"/>
    <w:rsid w:val="00476855"/>
    <w:rsid w:val="004772AE"/>
    <w:rsid w:val="00481C89"/>
    <w:rsid w:val="00493DFC"/>
    <w:rsid w:val="00494CFA"/>
    <w:rsid w:val="00497BF0"/>
    <w:rsid w:val="004A024C"/>
    <w:rsid w:val="004A07D7"/>
    <w:rsid w:val="004A199A"/>
    <w:rsid w:val="004B295F"/>
    <w:rsid w:val="004B6FBB"/>
    <w:rsid w:val="004B7EF8"/>
    <w:rsid w:val="004C2657"/>
    <w:rsid w:val="004C2DBC"/>
    <w:rsid w:val="004C6A70"/>
    <w:rsid w:val="004D1F61"/>
    <w:rsid w:val="004F155F"/>
    <w:rsid w:val="004F76EA"/>
    <w:rsid w:val="00505312"/>
    <w:rsid w:val="005060CB"/>
    <w:rsid w:val="00510217"/>
    <w:rsid w:val="00514BDB"/>
    <w:rsid w:val="00521D60"/>
    <w:rsid w:val="00527393"/>
    <w:rsid w:val="005324EB"/>
    <w:rsid w:val="00533E91"/>
    <w:rsid w:val="005341E1"/>
    <w:rsid w:val="00534E6E"/>
    <w:rsid w:val="005411E9"/>
    <w:rsid w:val="00541BC1"/>
    <w:rsid w:val="00543884"/>
    <w:rsid w:val="0054469E"/>
    <w:rsid w:val="005447A0"/>
    <w:rsid w:val="00550CB4"/>
    <w:rsid w:val="00551725"/>
    <w:rsid w:val="00556C7F"/>
    <w:rsid w:val="0056640A"/>
    <w:rsid w:val="0057691F"/>
    <w:rsid w:val="00585D2A"/>
    <w:rsid w:val="00586642"/>
    <w:rsid w:val="00592225"/>
    <w:rsid w:val="00596532"/>
    <w:rsid w:val="005A0CA2"/>
    <w:rsid w:val="005A5391"/>
    <w:rsid w:val="005A7B19"/>
    <w:rsid w:val="005B26E6"/>
    <w:rsid w:val="005B5105"/>
    <w:rsid w:val="005C405A"/>
    <w:rsid w:val="005C6132"/>
    <w:rsid w:val="005D3C21"/>
    <w:rsid w:val="005D43C7"/>
    <w:rsid w:val="005D6953"/>
    <w:rsid w:val="005E2298"/>
    <w:rsid w:val="005E3783"/>
    <w:rsid w:val="005F2442"/>
    <w:rsid w:val="005F291F"/>
    <w:rsid w:val="0060196E"/>
    <w:rsid w:val="00602233"/>
    <w:rsid w:val="00602531"/>
    <w:rsid w:val="00605221"/>
    <w:rsid w:val="0060743E"/>
    <w:rsid w:val="006103BB"/>
    <w:rsid w:val="0061143A"/>
    <w:rsid w:val="00612A27"/>
    <w:rsid w:val="006163A7"/>
    <w:rsid w:val="0062241E"/>
    <w:rsid w:val="006233EC"/>
    <w:rsid w:val="00624C96"/>
    <w:rsid w:val="00625FC1"/>
    <w:rsid w:val="00636ED4"/>
    <w:rsid w:val="00644ED9"/>
    <w:rsid w:val="006546E5"/>
    <w:rsid w:val="00655259"/>
    <w:rsid w:val="006627AF"/>
    <w:rsid w:val="00666909"/>
    <w:rsid w:val="00666B77"/>
    <w:rsid w:val="00676148"/>
    <w:rsid w:val="00682623"/>
    <w:rsid w:val="00682860"/>
    <w:rsid w:val="006872C3"/>
    <w:rsid w:val="0069625C"/>
    <w:rsid w:val="00696488"/>
    <w:rsid w:val="00696654"/>
    <w:rsid w:val="00696DEA"/>
    <w:rsid w:val="00697BD1"/>
    <w:rsid w:val="00697E04"/>
    <w:rsid w:val="006A0D2F"/>
    <w:rsid w:val="006A15A2"/>
    <w:rsid w:val="006A4287"/>
    <w:rsid w:val="006A6A76"/>
    <w:rsid w:val="006B7B0F"/>
    <w:rsid w:val="006C1894"/>
    <w:rsid w:val="006C26F1"/>
    <w:rsid w:val="006C5340"/>
    <w:rsid w:val="006C6491"/>
    <w:rsid w:val="006C7EB9"/>
    <w:rsid w:val="006D20E3"/>
    <w:rsid w:val="006D7921"/>
    <w:rsid w:val="006E36C3"/>
    <w:rsid w:val="006F0C52"/>
    <w:rsid w:val="00710C00"/>
    <w:rsid w:val="00710C6E"/>
    <w:rsid w:val="0071114B"/>
    <w:rsid w:val="007123E4"/>
    <w:rsid w:val="00712D90"/>
    <w:rsid w:val="0071443C"/>
    <w:rsid w:val="007160EA"/>
    <w:rsid w:val="00720F29"/>
    <w:rsid w:val="00723182"/>
    <w:rsid w:val="00723295"/>
    <w:rsid w:val="00727551"/>
    <w:rsid w:val="00731DC7"/>
    <w:rsid w:val="007460E2"/>
    <w:rsid w:val="0076240C"/>
    <w:rsid w:val="007640AA"/>
    <w:rsid w:val="0076744F"/>
    <w:rsid w:val="00767629"/>
    <w:rsid w:val="007715FA"/>
    <w:rsid w:val="007753FC"/>
    <w:rsid w:val="00780E35"/>
    <w:rsid w:val="00781CEF"/>
    <w:rsid w:val="007941C5"/>
    <w:rsid w:val="00794396"/>
    <w:rsid w:val="0079502D"/>
    <w:rsid w:val="007A21A7"/>
    <w:rsid w:val="007A33C0"/>
    <w:rsid w:val="007B0EFA"/>
    <w:rsid w:val="007B309B"/>
    <w:rsid w:val="007B5506"/>
    <w:rsid w:val="007B5CA9"/>
    <w:rsid w:val="007C1A99"/>
    <w:rsid w:val="007C470A"/>
    <w:rsid w:val="007D1FE7"/>
    <w:rsid w:val="007D4956"/>
    <w:rsid w:val="007D496E"/>
    <w:rsid w:val="007D4F86"/>
    <w:rsid w:val="007D51D5"/>
    <w:rsid w:val="007D5445"/>
    <w:rsid w:val="007D57C4"/>
    <w:rsid w:val="007E0727"/>
    <w:rsid w:val="007E212C"/>
    <w:rsid w:val="007E5C4F"/>
    <w:rsid w:val="007E63E1"/>
    <w:rsid w:val="007F376C"/>
    <w:rsid w:val="007F55D1"/>
    <w:rsid w:val="007F7818"/>
    <w:rsid w:val="008023D5"/>
    <w:rsid w:val="0080294A"/>
    <w:rsid w:val="00802E4F"/>
    <w:rsid w:val="008042E6"/>
    <w:rsid w:val="00806364"/>
    <w:rsid w:val="008075B4"/>
    <w:rsid w:val="00810DAD"/>
    <w:rsid w:val="008203C4"/>
    <w:rsid w:val="00823273"/>
    <w:rsid w:val="00830CFA"/>
    <w:rsid w:val="008377D1"/>
    <w:rsid w:val="00840949"/>
    <w:rsid w:val="008431C1"/>
    <w:rsid w:val="00845A59"/>
    <w:rsid w:val="00846BDF"/>
    <w:rsid w:val="00851537"/>
    <w:rsid w:val="00853B8D"/>
    <w:rsid w:val="008563A0"/>
    <w:rsid w:val="008564C3"/>
    <w:rsid w:val="0085673F"/>
    <w:rsid w:val="00864964"/>
    <w:rsid w:val="0086644D"/>
    <w:rsid w:val="00874929"/>
    <w:rsid w:val="008877E7"/>
    <w:rsid w:val="00896202"/>
    <w:rsid w:val="008A0C63"/>
    <w:rsid w:val="008A6FF5"/>
    <w:rsid w:val="008B060D"/>
    <w:rsid w:val="008B1657"/>
    <w:rsid w:val="008B3854"/>
    <w:rsid w:val="008B3FDE"/>
    <w:rsid w:val="008B4412"/>
    <w:rsid w:val="008B50D5"/>
    <w:rsid w:val="008B76D7"/>
    <w:rsid w:val="008C1B2A"/>
    <w:rsid w:val="008C2FB9"/>
    <w:rsid w:val="008C7AF6"/>
    <w:rsid w:val="008D546C"/>
    <w:rsid w:val="008D5A42"/>
    <w:rsid w:val="008E18F3"/>
    <w:rsid w:val="008E4FCE"/>
    <w:rsid w:val="00900FEF"/>
    <w:rsid w:val="00904A01"/>
    <w:rsid w:val="00906454"/>
    <w:rsid w:val="0091241E"/>
    <w:rsid w:val="00924AB4"/>
    <w:rsid w:val="0093070F"/>
    <w:rsid w:val="009354B7"/>
    <w:rsid w:val="0093776E"/>
    <w:rsid w:val="009416C2"/>
    <w:rsid w:val="00943418"/>
    <w:rsid w:val="00944EFE"/>
    <w:rsid w:val="00945E4C"/>
    <w:rsid w:val="0095077B"/>
    <w:rsid w:val="00950E89"/>
    <w:rsid w:val="00953C93"/>
    <w:rsid w:val="00956F72"/>
    <w:rsid w:val="00964967"/>
    <w:rsid w:val="00966EBD"/>
    <w:rsid w:val="0097144A"/>
    <w:rsid w:val="0097576B"/>
    <w:rsid w:val="00975E94"/>
    <w:rsid w:val="00985C05"/>
    <w:rsid w:val="00987206"/>
    <w:rsid w:val="00991B20"/>
    <w:rsid w:val="009924C8"/>
    <w:rsid w:val="009959A1"/>
    <w:rsid w:val="009A520B"/>
    <w:rsid w:val="009A63D1"/>
    <w:rsid w:val="009A70D3"/>
    <w:rsid w:val="009B21B5"/>
    <w:rsid w:val="009C0103"/>
    <w:rsid w:val="009C13B6"/>
    <w:rsid w:val="009C3470"/>
    <w:rsid w:val="009C503B"/>
    <w:rsid w:val="009C5DE0"/>
    <w:rsid w:val="009C5FA3"/>
    <w:rsid w:val="009D7013"/>
    <w:rsid w:val="009E5684"/>
    <w:rsid w:val="009F3DD0"/>
    <w:rsid w:val="009F4745"/>
    <w:rsid w:val="009F6614"/>
    <w:rsid w:val="00A01A76"/>
    <w:rsid w:val="00A021CD"/>
    <w:rsid w:val="00A06721"/>
    <w:rsid w:val="00A07A0A"/>
    <w:rsid w:val="00A1379A"/>
    <w:rsid w:val="00A1571F"/>
    <w:rsid w:val="00A351A1"/>
    <w:rsid w:val="00A36950"/>
    <w:rsid w:val="00A3743E"/>
    <w:rsid w:val="00A40509"/>
    <w:rsid w:val="00A40FB6"/>
    <w:rsid w:val="00A42C33"/>
    <w:rsid w:val="00A4336B"/>
    <w:rsid w:val="00A50B70"/>
    <w:rsid w:val="00A510C4"/>
    <w:rsid w:val="00A557D8"/>
    <w:rsid w:val="00A56AA3"/>
    <w:rsid w:val="00A5781F"/>
    <w:rsid w:val="00A61F30"/>
    <w:rsid w:val="00A64124"/>
    <w:rsid w:val="00A64256"/>
    <w:rsid w:val="00A75142"/>
    <w:rsid w:val="00A82E48"/>
    <w:rsid w:val="00A865FC"/>
    <w:rsid w:val="00A87993"/>
    <w:rsid w:val="00A95059"/>
    <w:rsid w:val="00A96103"/>
    <w:rsid w:val="00AA7807"/>
    <w:rsid w:val="00AA78B4"/>
    <w:rsid w:val="00AB049B"/>
    <w:rsid w:val="00AB1BD2"/>
    <w:rsid w:val="00AB270F"/>
    <w:rsid w:val="00AB2D61"/>
    <w:rsid w:val="00AB483E"/>
    <w:rsid w:val="00AB5F7C"/>
    <w:rsid w:val="00AB7267"/>
    <w:rsid w:val="00AB749B"/>
    <w:rsid w:val="00AB7D81"/>
    <w:rsid w:val="00AC5652"/>
    <w:rsid w:val="00AD7627"/>
    <w:rsid w:val="00AF0010"/>
    <w:rsid w:val="00AF4E2E"/>
    <w:rsid w:val="00AF63B6"/>
    <w:rsid w:val="00AF73AB"/>
    <w:rsid w:val="00B05AED"/>
    <w:rsid w:val="00B0696A"/>
    <w:rsid w:val="00B1238E"/>
    <w:rsid w:val="00B124E0"/>
    <w:rsid w:val="00B13404"/>
    <w:rsid w:val="00B13774"/>
    <w:rsid w:val="00B137FF"/>
    <w:rsid w:val="00B20B98"/>
    <w:rsid w:val="00B34571"/>
    <w:rsid w:val="00B347DC"/>
    <w:rsid w:val="00B35184"/>
    <w:rsid w:val="00B3634B"/>
    <w:rsid w:val="00B41EEB"/>
    <w:rsid w:val="00B42A3F"/>
    <w:rsid w:val="00B436DB"/>
    <w:rsid w:val="00B54EB8"/>
    <w:rsid w:val="00B75FCD"/>
    <w:rsid w:val="00B80268"/>
    <w:rsid w:val="00B83D40"/>
    <w:rsid w:val="00B925C6"/>
    <w:rsid w:val="00B95FE1"/>
    <w:rsid w:val="00BA4BE9"/>
    <w:rsid w:val="00BB33B6"/>
    <w:rsid w:val="00BB4EBC"/>
    <w:rsid w:val="00BC15EC"/>
    <w:rsid w:val="00BC3CDC"/>
    <w:rsid w:val="00BC66FA"/>
    <w:rsid w:val="00BD3B72"/>
    <w:rsid w:val="00BD450A"/>
    <w:rsid w:val="00BE050B"/>
    <w:rsid w:val="00BE2CA0"/>
    <w:rsid w:val="00BE3008"/>
    <w:rsid w:val="00BF0E54"/>
    <w:rsid w:val="00BF1197"/>
    <w:rsid w:val="00BF35B5"/>
    <w:rsid w:val="00C06BC8"/>
    <w:rsid w:val="00C07090"/>
    <w:rsid w:val="00C11515"/>
    <w:rsid w:val="00C130DF"/>
    <w:rsid w:val="00C14ADE"/>
    <w:rsid w:val="00C16F88"/>
    <w:rsid w:val="00C17EFF"/>
    <w:rsid w:val="00C25FE7"/>
    <w:rsid w:val="00C32EA4"/>
    <w:rsid w:val="00C4215D"/>
    <w:rsid w:val="00C43AEC"/>
    <w:rsid w:val="00C4515A"/>
    <w:rsid w:val="00C474AF"/>
    <w:rsid w:val="00C5219A"/>
    <w:rsid w:val="00C52C06"/>
    <w:rsid w:val="00C57431"/>
    <w:rsid w:val="00C60E51"/>
    <w:rsid w:val="00C64972"/>
    <w:rsid w:val="00C668E5"/>
    <w:rsid w:val="00C66CD8"/>
    <w:rsid w:val="00C6718B"/>
    <w:rsid w:val="00C72677"/>
    <w:rsid w:val="00C76836"/>
    <w:rsid w:val="00C81A98"/>
    <w:rsid w:val="00C828F5"/>
    <w:rsid w:val="00C85C56"/>
    <w:rsid w:val="00C9046A"/>
    <w:rsid w:val="00CA1B88"/>
    <w:rsid w:val="00CA3131"/>
    <w:rsid w:val="00CA4014"/>
    <w:rsid w:val="00CB2E9C"/>
    <w:rsid w:val="00CB361E"/>
    <w:rsid w:val="00CB3E05"/>
    <w:rsid w:val="00CB4238"/>
    <w:rsid w:val="00CB52AA"/>
    <w:rsid w:val="00CB73B8"/>
    <w:rsid w:val="00CB77D6"/>
    <w:rsid w:val="00CC5784"/>
    <w:rsid w:val="00CC5C89"/>
    <w:rsid w:val="00CC5EFC"/>
    <w:rsid w:val="00CC6227"/>
    <w:rsid w:val="00CD3B4B"/>
    <w:rsid w:val="00CE4F26"/>
    <w:rsid w:val="00CE5449"/>
    <w:rsid w:val="00CF71C8"/>
    <w:rsid w:val="00CF7878"/>
    <w:rsid w:val="00D00405"/>
    <w:rsid w:val="00D01F1A"/>
    <w:rsid w:val="00D05AE4"/>
    <w:rsid w:val="00D11347"/>
    <w:rsid w:val="00D14E79"/>
    <w:rsid w:val="00D15E75"/>
    <w:rsid w:val="00D21A68"/>
    <w:rsid w:val="00D21EC1"/>
    <w:rsid w:val="00D2661F"/>
    <w:rsid w:val="00D307E8"/>
    <w:rsid w:val="00D40C67"/>
    <w:rsid w:val="00D41B23"/>
    <w:rsid w:val="00D55E3A"/>
    <w:rsid w:val="00D57A92"/>
    <w:rsid w:val="00D610A7"/>
    <w:rsid w:val="00D634E7"/>
    <w:rsid w:val="00D65913"/>
    <w:rsid w:val="00D71FFC"/>
    <w:rsid w:val="00D726FA"/>
    <w:rsid w:val="00D810BB"/>
    <w:rsid w:val="00D835BE"/>
    <w:rsid w:val="00D8418B"/>
    <w:rsid w:val="00D8572C"/>
    <w:rsid w:val="00D860A3"/>
    <w:rsid w:val="00D91BFC"/>
    <w:rsid w:val="00D9326E"/>
    <w:rsid w:val="00D94609"/>
    <w:rsid w:val="00D952E6"/>
    <w:rsid w:val="00D9547F"/>
    <w:rsid w:val="00DA6687"/>
    <w:rsid w:val="00DB395B"/>
    <w:rsid w:val="00DD6C5A"/>
    <w:rsid w:val="00DD7292"/>
    <w:rsid w:val="00DD7BC8"/>
    <w:rsid w:val="00DF09C2"/>
    <w:rsid w:val="00DF2676"/>
    <w:rsid w:val="00DF2DEA"/>
    <w:rsid w:val="00DF439A"/>
    <w:rsid w:val="00E01306"/>
    <w:rsid w:val="00E0397E"/>
    <w:rsid w:val="00E048FD"/>
    <w:rsid w:val="00E04C2D"/>
    <w:rsid w:val="00E07B42"/>
    <w:rsid w:val="00E11930"/>
    <w:rsid w:val="00E13E2D"/>
    <w:rsid w:val="00E17121"/>
    <w:rsid w:val="00E32AD3"/>
    <w:rsid w:val="00E3432A"/>
    <w:rsid w:val="00E41DA8"/>
    <w:rsid w:val="00E61D8B"/>
    <w:rsid w:val="00E800F0"/>
    <w:rsid w:val="00E8183C"/>
    <w:rsid w:val="00E8570E"/>
    <w:rsid w:val="00E92B5B"/>
    <w:rsid w:val="00E93666"/>
    <w:rsid w:val="00E975EC"/>
    <w:rsid w:val="00EA64E6"/>
    <w:rsid w:val="00EA67E1"/>
    <w:rsid w:val="00EB40F9"/>
    <w:rsid w:val="00EC0D9C"/>
    <w:rsid w:val="00EC2458"/>
    <w:rsid w:val="00EC3E10"/>
    <w:rsid w:val="00ED09E3"/>
    <w:rsid w:val="00ED17A1"/>
    <w:rsid w:val="00ED798F"/>
    <w:rsid w:val="00EE0ECD"/>
    <w:rsid w:val="00EE1566"/>
    <w:rsid w:val="00EF1158"/>
    <w:rsid w:val="00EF2270"/>
    <w:rsid w:val="00EF6968"/>
    <w:rsid w:val="00F04089"/>
    <w:rsid w:val="00F04197"/>
    <w:rsid w:val="00F06F71"/>
    <w:rsid w:val="00F12BA8"/>
    <w:rsid w:val="00F12C42"/>
    <w:rsid w:val="00F13C23"/>
    <w:rsid w:val="00F20C5A"/>
    <w:rsid w:val="00F20E24"/>
    <w:rsid w:val="00F21ED2"/>
    <w:rsid w:val="00F27996"/>
    <w:rsid w:val="00F34E71"/>
    <w:rsid w:val="00F36DE5"/>
    <w:rsid w:val="00F40AA0"/>
    <w:rsid w:val="00F46F75"/>
    <w:rsid w:val="00F506EE"/>
    <w:rsid w:val="00F556F1"/>
    <w:rsid w:val="00F5765C"/>
    <w:rsid w:val="00F65334"/>
    <w:rsid w:val="00F67201"/>
    <w:rsid w:val="00F7317B"/>
    <w:rsid w:val="00F733EB"/>
    <w:rsid w:val="00F73FD1"/>
    <w:rsid w:val="00F7411C"/>
    <w:rsid w:val="00F81E56"/>
    <w:rsid w:val="00F82AF7"/>
    <w:rsid w:val="00F82FF8"/>
    <w:rsid w:val="00F86618"/>
    <w:rsid w:val="00F87608"/>
    <w:rsid w:val="00F91E18"/>
    <w:rsid w:val="00F93CBF"/>
    <w:rsid w:val="00F95D5A"/>
    <w:rsid w:val="00FA2E7F"/>
    <w:rsid w:val="00FA385A"/>
    <w:rsid w:val="00FA3DEF"/>
    <w:rsid w:val="00FA6272"/>
    <w:rsid w:val="00FA6A5C"/>
    <w:rsid w:val="00FB01A1"/>
    <w:rsid w:val="00FB0E31"/>
    <w:rsid w:val="00FC2C77"/>
    <w:rsid w:val="00FC4AFC"/>
    <w:rsid w:val="00FD00C5"/>
    <w:rsid w:val="00FD0F6F"/>
    <w:rsid w:val="00FD4030"/>
    <w:rsid w:val="00FD67D8"/>
    <w:rsid w:val="00FE0FF5"/>
    <w:rsid w:val="00FE193D"/>
    <w:rsid w:val="00FF1C9F"/>
    <w:rsid w:val="00FF4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B4412"/>
    <w:rPr>
      <w:rFonts w:cs="Calibri"/>
      <w:sz w:val="24"/>
      <w:szCs w:val="24"/>
      <w:lang w:eastAsia="en-US"/>
    </w:rPr>
  </w:style>
  <w:style w:type="paragraph" w:styleId="1">
    <w:name w:val="heading 1"/>
    <w:basedOn w:val="a"/>
    <w:next w:val="a"/>
    <w:link w:val="10"/>
    <w:uiPriority w:val="99"/>
    <w:qFormat/>
    <w:rsid w:val="00F8661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86618"/>
    <w:pPr>
      <w:keepNext/>
      <w:spacing w:before="240" w:after="60"/>
      <w:outlineLvl w:val="1"/>
    </w:pPr>
    <w:rPr>
      <w:rFonts w:ascii="Arial" w:hAnsi="Arial" w:cs="Arial"/>
      <w:b/>
      <w:bCs/>
      <w:i/>
      <w:iCs/>
      <w:sz w:val="28"/>
      <w:szCs w:val="28"/>
    </w:rPr>
  </w:style>
  <w:style w:type="paragraph" w:styleId="3">
    <w:name w:val="heading 3"/>
    <w:basedOn w:val="a"/>
    <w:link w:val="30"/>
    <w:uiPriority w:val="99"/>
    <w:qFormat/>
    <w:locked/>
    <w:rsid w:val="0008101F"/>
    <w:pPr>
      <w:spacing w:before="100" w:beforeAutospacing="1" w:after="100" w:afterAutospacing="1"/>
      <w:outlineLvl w:val="2"/>
    </w:pPr>
    <w:rPr>
      <w:b/>
      <w:bCs/>
      <w:sz w:val="27"/>
      <w:szCs w:val="27"/>
      <w:lang w:val="uk-UA" w:eastAsia="uk-UA"/>
    </w:rPr>
  </w:style>
  <w:style w:type="paragraph" w:styleId="4">
    <w:name w:val="heading 4"/>
    <w:basedOn w:val="a"/>
    <w:next w:val="a"/>
    <w:link w:val="40"/>
    <w:uiPriority w:val="9"/>
    <w:qFormat/>
    <w:locked/>
    <w:rsid w:val="002129FA"/>
    <w:pPr>
      <w:keepNext/>
      <w:spacing w:before="240" w:after="60"/>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0949"/>
    <w:rPr>
      <w:rFonts w:ascii="Cambria" w:hAnsi="Cambria" w:cs="Cambria"/>
      <w:b/>
      <w:bCs/>
      <w:kern w:val="32"/>
      <w:sz w:val="32"/>
      <w:szCs w:val="32"/>
      <w:lang w:val="ru-RU" w:eastAsia="en-US"/>
    </w:rPr>
  </w:style>
  <w:style w:type="character" w:customStyle="1" w:styleId="20">
    <w:name w:val="Заголовок 2 Знак"/>
    <w:link w:val="2"/>
    <w:uiPriority w:val="99"/>
    <w:semiHidden/>
    <w:locked/>
    <w:rsid w:val="00840949"/>
    <w:rPr>
      <w:rFonts w:ascii="Cambria" w:hAnsi="Cambria" w:cs="Cambria"/>
      <w:b/>
      <w:bCs/>
      <w:i/>
      <w:iCs/>
      <w:sz w:val="28"/>
      <w:szCs w:val="28"/>
      <w:lang w:val="ru-RU" w:eastAsia="en-US"/>
    </w:rPr>
  </w:style>
  <w:style w:type="character" w:customStyle="1" w:styleId="30">
    <w:name w:val="Заголовок 3 Знак"/>
    <w:link w:val="3"/>
    <w:uiPriority w:val="99"/>
    <w:semiHidden/>
    <w:locked/>
    <w:rsid w:val="009C0103"/>
    <w:rPr>
      <w:rFonts w:ascii="Cambria" w:hAnsi="Cambria" w:cs="Cambria"/>
      <w:b/>
      <w:bCs/>
      <w:sz w:val="26"/>
      <w:szCs w:val="26"/>
      <w:lang w:val="ru-RU"/>
    </w:rPr>
  </w:style>
  <w:style w:type="paragraph" w:styleId="a3">
    <w:name w:val="Balloon Text"/>
    <w:basedOn w:val="a"/>
    <w:link w:val="a4"/>
    <w:uiPriority w:val="99"/>
    <w:semiHidden/>
    <w:rsid w:val="003218EA"/>
    <w:rPr>
      <w:rFonts w:ascii="Tahoma" w:hAnsi="Tahoma" w:cs="Tahoma"/>
      <w:sz w:val="16"/>
      <w:szCs w:val="16"/>
      <w:lang w:val="uk-UA" w:eastAsia="uk-UA"/>
    </w:rPr>
  </w:style>
  <w:style w:type="character" w:customStyle="1" w:styleId="a4">
    <w:name w:val="Текст выноски Знак"/>
    <w:link w:val="a3"/>
    <w:uiPriority w:val="99"/>
    <w:semiHidden/>
    <w:locked/>
    <w:rsid w:val="00344F22"/>
    <w:rPr>
      <w:rFonts w:ascii="Times New Roman" w:hAnsi="Times New Roman" w:cs="Times New Roman"/>
      <w:sz w:val="2"/>
      <w:szCs w:val="2"/>
      <w:lang w:val="ru-RU" w:eastAsia="en-US"/>
    </w:rPr>
  </w:style>
  <w:style w:type="paragraph" w:styleId="a5">
    <w:name w:val="List Paragraph"/>
    <w:basedOn w:val="a"/>
    <w:uiPriority w:val="99"/>
    <w:qFormat/>
    <w:rsid w:val="008B4412"/>
    <w:pPr>
      <w:ind w:left="720"/>
    </w:pPr>
  </w:style>
  <w:style w:type="paragraph" w:customStyle="1" w:styleId="rvps2">
    <w:name w:val="rvps2"/>
    <w:basedOn w:val="a"/>
    <w:uiPriority w:val="99"/>
    <w:rsid w:val="008B4412"/>
    <w:pPr>
      <w:spacing w:before="100" w:beforeAutospacing="1" w:after="100" w:afterAutospacing="1"/>
    </w:pPr>
    <w:rPr>
      <w:rFonts w:ascii="Times New Roman" w:eastAsia="Times New Roman" w:hAnsi="Times New Roman" w:cs="Times New Roman"/>
      <w:lang w:val="uk-UA" w:eastAsia="uk-UA"/>
    </w:rPr>
  </w:style>
  <w:style w:type="character" w:customStyle="1" w:styleId="rvts0">
    <w:name w:val="rvts0"/>
    <w:basedOn w:val="a0"/>
    <w:uiPriority w:val="99"/>
    <w:rsid w:val="008B4412"/>
  </w:style>
  <w:style w:type="character" w:customStyle="1" w:styleId="rvts23">
    <w:name w:val="rvts23"/>
    <w:basedOn w:val="a0"/>
    <w:uiPriority w:val="99"/>
    <w:rsid w:val="008B4412"/>
  </w:style>
  <w:style w:type="character" w:customStyle="1" w:styleId="rvts9">
    <w:name w:val="rvts9"/>
    <w:basedOn w:val="a0"/>
    <w:uiPriority w:val="99"/>
    <w:rsid w:val="008B4412"/>
  </w:style>
  <w:style w:type="paragraph" w:styleId="a6">
    <w:name w:val="footnote text"/>
    <w:basedOn w:val="a"/>
    <w:link w:val="a7"/>
    <w:uiPriority w:val="99"/>
    <w:semiHidden/>
    <w:rsid w:val="008B4412"/>
    <w:rPr>
      <w:sz w:val="20"/>
      <w:szCs w:val="20"/>
    </w:rPr>
  </w:style>
  <w:style w:type="character" w:customStyle="1" w:styleId="a7">
    <w:name w:val="Текст сноски Знак"/>
    <w:link w:val="a6"/>
    <w:uiPriority w:val="99"/>
    <w:locked/>
    <w:rsid w:val="008B4412"/>
    <w:rPr>
      <w:rFonts w:ascii="Calibri" w:hAnsi="Calibri" w:cs="Calibri"/>
      <w:sz w:val="20"/>
      <w:szCs w:val="20"/>
      <w:lang w:val="ru-RU"/>
    </w:rPr>
  </w:style>
  <w:style w:type="character" w:styleId="a8">
    <w:name w:val="footnote reference"/>
    <w:uiPriority w:val="99"/>
    <w:semiHidden/>
    <w:rsid w:val="008B4412"/>
    <w:rPr>
      <w:vertAlign w:val="superscript"/>
    </w:rPr>
  </w:style>
  <w:style w:type="paragraph" w:styleId="HTML">
    <w:name w:val="HTML Preformatted"/>
    <w:basedOn w:val="a"/>
    <w:link w:val="HTML0"/>
    <w:uiPriority w:val="99"/>
    <w:rsid w:val="008B4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uk-UA"/>
    </w:rPr>
  </w:style>
  <w:style w:type="character" w:customStyle="1" w:styleId="HTML0">
    <w:name w:val="Стандартный HTML Знак"/>
    <w:link w:val="HTML"/>
    <w:uiPriority w:val="99"/>
    <w:locked/>
    <w:rsid w:val="008B4412"/>
    <w:rPr>
      <w:rFonts w:ascii="Courier New" w:hAnsi="Courier New" w:cs="Courier New"/>
      <w:sz w:val="20"/>
      <w:szCs w:val="20"/>
      <w:lang w:val="en-US" w:eastAsia="uk-UA"/>
    </w:rPr>
  </w:style>
  <w:style w:type="character" w:customStyle="1" w:styleId="rvts46">
    <w:name w:val="rvts46"/>
    <w:basedOn w:val="a0"/>
    <w:uiPriority w:val="99"/>
    <w:rsid w:val="008B4412"/>
  </w:style>
  <w:style w:type="character" w:styleId="a9">
    <w:name w:val="Hyperlink"/>
    <w:uiPriority w:val="99"/>
    <w:rsid w:val="008B4412"/>
    <w:rPr>
      <w:color w:val="0000FF"/>
      <w:u w:val="single"/>
    </w:rPr>
  </w:style>
  <w:style w:type="paragraph" w:styleId="aa">
    <w:name w:val="header"/>
    <w:basedOn w:val="a"/>
    <w:link w:val="ab"/>
    <w:uiPriority w:val="99"/>
    <w:rsid w:val="008B4412"/>
    <w:pPr>
      <w:tabs>
        <w:tab w:val="center" w:pos="4819"/>
        <w:tab w:val="right" w:pos="9639"/>
      </w:tabs>
    </w:pPr>
  </w:style>
  <w:style w:type="character" w:customStyle="1" w:styleId="ab">
    <w:name w:val="Верхний колонтитул Знак"/>
    <w:link w:val="aa"/>
    <w:uiPriority w:val="99"/>
    <w:locked/>
    <w:rsid w:val="008B4412"/>
    <w:rPr>
      <w:rFonts w:ascii="Calibri" w:hAnsi="Calibri" w:cs="Calibri"/>
      <w:sz w:val="24"/>
      <w:szCs w:val="24"/>
      <w:lang w:val="ru-RU"/>
    </w:rPr>
  </w:style>
  <w:style w:type="character" w:styleId="ac">
    <w:name w:val="page number"/>
    <w:basedOn w:val="a0"/>
    <w:uiPriority w:val="99"/>
    <w:rsid w:val="008B4412"/>
  </w:style>
  <w:style w:type="paragraph" w:styleId="ad">
    <w:name w:val="Normal (Web)"/>
    <w:basedOn w:val="a"/>
    <w:uiPriority w:val="99"/>
    <w:rsid w:val="008B4412"/>
    <w:pPr>
      <w:spacing w:before="100" w:beforeAutospacing="1" w:after="100" w:afterAutospacing="1"/>
    </w:pPr>
    <w:rPr>
      <w:rFonts w:ascii="Times New Roman" w:eastAsia="Times New Roman" w:hAnsi="Times New Roman" w:cs="Times New Roman"/>
      <w:lang w:eastAsia="ru-RU"/>
    </w:rPr>
  </w:style>
  <w:style w:type="paragraph" w:customStyle="1" w:styleId="ListParagraph1">
    <w:name w:val="List Paragraph1"/>
    <w:basedOn w:val="a"/>
    <w:uiPriority w:val="99"/>
    <w:rsid w:val="008B4412"/>
    <w:pPr>
      <w:ind w:left="720"/>
    </w:pPr>
    <w:rPr>
      <w:rFonts w:eastAsia="Times New Roman"/>
    </w:rPr>
  </w:style>
  <w:style w:type="paragraph" w:styleId="ae">
    <w:name w:val="footer"/>
    <w:basedOn w:val="a"/>
    <w:link w:val="af"/>
    <w:uiPriority w:val="99"/>
    <w:rsid w:val="00697BD1"/>
    <w:pPr>
      <w:tabs>
        <w:tab w:val="center" w:pos="4819"/>
        <w:tab w:val="right" w:pos="9639"/>
      </w:tabs>
    </w:pPr>
  </w:style>
  <w:style w:type="character" w:customStyle="1" w:styleId="af">
    <w:name w:val="Нижний колонтитул Знак"/>
    <w:link w:val="ae"/>
    <w:uiPriority w:val="99"/>
    <w:locked/>
    <w:rsid w:val="00697BD1"/>
    <w:rPr>
      <w:sz w:val="24"/>
      <w:szCs w:val="24"/>
      <w:lang w:val="ru-RU" w:eastAsia="en-US"/>
    </w:rPr>
  </w:style>
  <w:style w:type="paragraph" w:styleId="af0">
    <w:name w:val="Document Map"/>
    <w:basedOn w:val="a"/>
    <w:link w:val="af1"/>
    <w:uiPriority w:val="99"/>
    <w:semiHidden/>
    <w:rsid w:val="003A6E4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8C7AF6"/>
    <w:rPr>
      <w:rFonts w:ascii="Times New Roman" w:hAnsi="Times New Roman" w:cs="Times New Roman"/>
      <w:sz w:val="2"/>
      <w:szCs w:val="2"/>
      <w:lang w:val="ru-RU" w:eastAsia="en-US"/>
    </w:rPr>
  </w:style>
  <w:style w:type="paragraph" w:customStyle="1" w:styleId="af2">
    <w:name w:val="Знак"/>
    <w:basedOn w:val="a"/>
    <w:uiPriority w:val="99"/>
    <w:rsid w:val="000F426C"/>
    <w:rPr>
      <w:rFonts w:ascii="Verdana" w:hAnsi="Verdana" w:cs="Verdana"/>
      <w:lang w:val="en-US"/>
    </w:rPr>
  </w:style>
  <w:style w:type="paragraph" w:styleId="af3">
    <w:name w:val="Block Text"/>
    <w:basedOn w:val="a"/>
    <w:uiPriority w:val="99"/>
    <w:rsid w:val="000F426C"/>
    <w:pPr>
      <w:ind w:left="900" w:right="1510" w:firstLine="540"/>
    </w:pPr>
    <w:rPr>
      <w:lang w:val="uk-UA" w:eastAsia="ru-RU"/>
    </w:rPr>
  </w:style>
  <w:style w:type="paragraph" w:customStyle="1" w:styleId="8">
    <w:name w:val="Знак Знак8"/>
    <w:basedOn w:val="a"/>
    <w:uiPriority w:val="99"/>
    <w:rsid w:val="00ED17A1"/>
    <w:rPr>
      <w:rFonts w:ascii="Peterburg" w:hAnsi="Peterburg" w:cs="Peterburg"/>
      <w:sz w:val="20"/>
      <w:szCs w:val="20"/>
      <w:lang w:val="en-US"/>
    </w:rPr>
  </w:style>
  <w:style w:type="paragraph" w:customStyle="1" w:styleId="body">
    <w:name w:val="body"/>
    <w:basedOn w:val="a"/>
    <w:uiPriority w:val="99"/>
    <w:rsid w:val="00FA2E7F"/>
    <w:pPr>
      <w:spacing w:before="100" w:beforeAutospacing="1" w:after="100" w:afterAutospacing="1"/>
    </w:pPr>
    <w:rPr>
      <w:lang w:val="uk-UA" w:eastAsia="uk-UA"/>
    </w:rPr>
  </w:style>
  <w:style w:type="character" w:customStyle="1" w:styleId="bold">
    <w:name w:val="bold"/>
    <w:basedOn w:val="a0"/>
    <w:uiPriority w:val="99"/>
    <w:rsid w:val="00243FE7"/>
  </w:style>
  <w:style w:type="character" w:styleId="af4">
    <w:name w:val="Emphasis"/>
    <w:uiPriority w:val="99"/>
    <w:qFormat/>
    <w:locked/>
    <w:rsid w:val="001652E8"/>
    <w:rPr>
      <w:i/>
      <w:iCs/>
    </w:rPr>
  </w:style>
  <w:style w:type="paragraph" w:customStyle="1" w:styleId="81">
    <w:name w:val="Знак Знак81"/>
    <w:basedOn w:val="a"/>
    <w:uiPriority w:val="99"/>
    <w:rsid w:val="00592225"/>
    <w:rPr>
      <w:rFonts w:ascii="Peterburg" w:hAnsi="Peterburg" w:cs="Peterburg"/>
      <w:sz w:val="20"/>
      <w:szCs w:val="20"/>
      <w:lang w:val="en-US"/>
    </w:rPr>
  </w:style>
  <w:style w:type="character" w:styleId="af5">
    <w:name w:val="annotation reference"/>
    <w:uiPriority w:val="99"/>
    <w:semiHidden/>
    <w:locked/>
    <w:rsid w:val="00075A0F"/>
    <w:rPr>
      <w:sz w:val="16"/>
      <w:szCs w:val="16"/>
    </w:rPr>
  </w:style>
  <w:style w:type="paragraph" w:styleId="af6">
    <w:name w:val="annotation text"/>
    <w:basedOn w:val="a"/>
    <w:link w:val="af7"/>
    <w:uiPriority w:val="99"/>
    <w:semiHidden/>
    <w:locked/>
    <w:rsid w:val="00075A0F"/>
    <w:rPr>
      <w:sz w:val="20"/>
      <w:szCs w:val="20"/>
    </w:rPr>
  </w:style>
  <w:style w:type="character" w:customStyle="1" w:styleId="af7">
    <w:name w:val="Текст примечания Знак"/>
    <w:link w:val="af6"/>
    <w:uiPriority w:val="99"/>
    <w:semiHidden/>
    <w:locked/>
    <w:rsid w:val="007941C5"/>
    <w:rPr>
      <w:sz w:val="20"/>
      <w:szCs w:val="20"/>
      <w:lang w:val="ru-RU" w:eastAsia="en-US"/>
    </w:rPr>
  </w:style>
  <w:style w:type="paragraph" w:styleId="af8">
    <w:name w:val="annotation subject"/>
    <w:basedOn w:val="af6"/>
    <w:next w:val="af6"/>
    <w:link w:val="af9"/>
    <w:uiPriority w:val="99"/>
    <w:semiHidden/>
    <w:locked/>
    <w:rsid w:val="00075A0F"/>
    <w:rPr>
      <w:b/>
      <w:bCs/>
    </w:rPr>
  </w:style>
  <w:style w:type="character" w:customStyle="1" w:styleId="af9">
    <w:name w:val="Тема примечания Знак"/>
    <w:link w:val="af8"/>
    <w:uiPriority w:val="99"/>
    <w:semiHidden/>
    <w:locked/>
    <w:rsid w:val="007941C5"/>
    <w:rPr>
      <w:b/>
      <w:bCs/>
      <w:sz w:val="20"/>
      <w:szCs w:val="20"/>
      <w:lang w:val="ru-RU" w:eastAsia="en-US"/>
    </w:rPr>
  </w:style>
  <w:style w:type="paragraph" w:customStyle="1" w:styleId="1CharChar">
    <w:name w:val="Знак Знак1 Char Char"/>
    <w:basedOn w:val="a"/>
    <w:uiPriority w:val="99"/>
    <w:rsid w:val="00037D7C"/>
    <w:pPr>
      <w:spacing w:after="160" w:line="240" w:lineRule="exact"/>
    </w:pPr>
    <w:rPr>
      <w:noProof/>
      <w:sz w:val="20"/>
      <w:szCs w:val="20"/>
      <w:lang w:val="en-GB" w:eastAsia="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F439A"/>
    <w:rPr>
      <w:rFonts w:ascii="Peterburg" w:hAnsi="Peterburg" w:cs="Peterburg"/>
      <w:sz w:val="20"/>
      <w:szCs w:val="20"/>
      <w:lang w:val="en-US"/>
    </w:rPr>
  </w:style>
  <w:style w:type="character" w:customStyle="1" w:styleId="apple-converted-space">
    <w:name w:val="apple-converted-space"/>
    <w:basedOn w:val="a0"/>
    <w:uiPriority w:val="99"/>
    <w:rsid w:val="00EC3E10"/>
  </w:style>
  <w:style w:type="paragraph" w:customStyle="1" w:styleId="82">
    <w:name w:val="Знак Знак82"/>
    <w:basedOn w:val="a"/>
    <w:uiPriority w:val="99"/>
    <w:rsid w:val="00682860"/>
    <w:rPr>
      <w:rFonts w:ascii="Peterburg" w:hAnsi="Peterburg" w:cs="Peterburg"/>
      <w:sz w:val="20"/>
      <w:szCs w:val="20"/>
      <w:lang w:val="en-US"/>
    </w:rPr>
  </w:style>
  <w:style w:type="paragraph" w:customStyle="1" w:styleId="80">
    <w:name w:val="Знак Знак8 Знак Знак"/>
    <w:basedOn w:val="a"/>
    <w:uiPriority w:val="99"/>
    <w:rsid w:val="00297E74"/>
    <w:rPr>
      <w:rFonts w:ascii="Verdana" w:hAnsi="Verdana" w:cs="Verdana"/>
      <w:sz w:val="20"/>
      <w:szCs w:val="20"/>
      <w:lang w:val="en-US"/>
    </w:rPr>
  </w:style>
  <w:style w:type="character" w:customStyle="1" w:styleId="41">
    <w:name w:val="Знак Знак4"/>
    <w:uiPriority w:val="99"/>
    <w:rsid w:val="00D40C67"/>
    <w:rPr>
      <w:rFonts w:ascii="Courier New" w:hAnsi="Courier New" w:cs="Courier New"/>
      <w:sz w:val="20"/>
      <w:szCs w:val="20"/>
      <w:lang w:val="en-US" w:eastAsia="uk-UA"/>
    </w:rPr>
  </w:style>
  <w:style w:type="paragraph" w:customStyle="1" w:styleId="5">
    <w:name w:val="Знак Знак5"/>
    <w:basedOn w:val="a"/>
    <w:uiPriority w:val="99"/>
    <w:rsid w:val="00D40C67"/>
    <w:rPr>
      <w:rFonts w:ascii="Verdana" w:hAnsi="Verdana" w:cs="Verdana"/>
      <w:lang w:val="en-US"/>
    </w:rPr>
  </w:style>
  <w:style w:type="paragraph" w:customStyle="1" w:styleId="CharChar">
    <w:name w:val="Char Знак Знак Char Знак Знак Знак Знак Знак Знак Знак Знак Знак Знак Знак Знак Знак"/>
    <w:basedOn w:val="a"/>
    <w:uiPriority w:val="99"/>
    <w:rsid w:val="00254C43"/>
    <w:rPr>
      <w:rFonts w:ascii="Verdana" w:hAnsi="Verdana" w:cs="Verdana"/>
      <w:sz w:val="20"/>
      <w:szCs w:val="20"/>
      <w:lang w:val="en-US"/>
    </w:rPr>
  </w:style>
  <w:style w:type="paragraph" w:customStyle="1" w:styleId="-11">
    <w:name w:val="Цветной список - Акцент 11"/>
    <w:basedOn w:val="a"/>
    <w:uiPriority w:val="99"/>
    <w:rsid w:val="00254C43"/>
    <w:pPr>
      <w:numPr>
        <w:numId w:val="16"/>
      </w:numPr>
      <w:spacing w:before="200" w:after="200"/>
      <w:jc w:val="both"/>
    </w:pPr>
    <w:rPr>
      <w:lang w:val="uk-UA" w:eastAsia="ru-RU"/>
    </w:rPr>
  </w:style>
  <w:style w:type="character" w:customStyle="1" w:styleId="40">
    <w:name w:val="Заголовок 4 Знак"/>
    <w:link w:val="4"/>
    <w:uiPriority w:val="9"/>
    <w:rsid w:val="002129FA"/>
    <w:rPr>
      <w:rFonts w:ascii="Calibri" w:eastAsia="Times New Roman" w:hAnsi="Calibri" w:cs="Times New Roman"/>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8B4412"/>
    <w:rPr>
      <w:rFonts w:cs="Calibri"/>
      <w:sz w:val="24"/>
      <w:szCs w:val="24"/>
      <w:lang w:eastAsia="en-US"/>
    </w:rPr>
  </w:style>
  <w:style w:type="paragraph" w:styleId="1">
    <w:name w:val="heading 1"/>
    <w:basedOn w:val="a"/>
    <w:next w:val="a"/>
    <w:link w:val="10"/>
    <w:uiPriority w:val="99"/>
    <w:qFormat/>
    <w:rsid w:val="00F8661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86618"/>
    <w:pPr>
      <w:keepNext/>
      <w:spacing w:before="240" w:after="60"/>
      <w:outlineLvl w:val="1"/>
    </w:pPr>
    <w:rPr>
      <w:rFonts w:ascii="Arial" w:hAnsi="Arial" w:cs="Arial"/>
      <w:b/>
      <w:bCs/>
      <w:i/>
      <w:iCs/>
      <w:sz w:val="28"/>
      <w:szCs w:val="28"/>
    </w:rPr>
  </w:style>
  <w:style w:type="paragraph" w:styleId="3">
    <w:name w:val="heading 3"/>
    <w:basedOn w:val="a"/>
    <w:link w:val="30"/>
    <w:uiPriority w:val="99"/>
    <w:qFormat/>
    <w:locked/>
    <w:rsid w:val="0008101F"/>
    <w:pPr>
      <w:spacing w:before="100" w:beforeAutospacing="1" w:after="100" w:afterAutospacing="1"/>
      <w:outlineLvl w:val="2"/>
    </w:pPr>
    <w:rPr>
      <w:b/>
      <w:bCs/>
      <w:sz w:val="27"/>
      <w:szCs w:val="27"/>
      <w:lang w:val="uk-UA" w:eastAsia="uk-UA"/>
    </w:rPr>
  </w:style>
  <w:style w:type="paragraph" w:styleId="4">
    <w:name w:val="heading 4"/>
    <w:basedOn w:val="a"/>
    <w:next w:val="a"/>
    <w:link w:val="40"/>
    <w:uiPriority w:val="9"/>
    <w:qFormat/>
    <w:locked/>
    <w:rsid w:val="002129FA"/>
    <w:pPr>
      <w:keepNext/>
      <w:spacing w:before="240" w:after="60"/>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0949"/>
    <w:rPr>
      <w:rFonts w:ascii="Cambria" w:hAnsi="Cambria" w:cs="Cambria"/>
      <w:b/>
      <w:bCs/>
      <w:kern w:val="32"/>
      <w:sz w:val="32"/>
      <w:szCs w:val="32"/>
      <w:lang w:val="ru-RU" w:eastAsia="en-US"/>
    </w:rPr>
  </w:style>
  <w:style w:type="character" w:customStyle="1" w:styleId="20">
    <w:name w:val="Заголовок 2 Знак"/>
    <w:link w:val="2"/>
    <w:uiPriority w:val="99"/>
    <w:semiHidden/>
    <w:locked/>
    <w:rsid w:val="00840949"/>
    <w:rPr>
      <w:rFonts w:ascii="Cambria" w:hAnsi="Cambria" w:cs="Cambria"/>
      <w:b/>
      <w:bCs/>
      <w:i/>
      <w:iCs/>
      <w:sz w:val="28"/>
      <w:szCs w:val="28"/>
      <w:lang w:val="ru-RU" w:eastAsia="en-US"/>
    </w:rPr>
  </w:style>
  <w:style w:type="character" w:customStyle="1" w:styleId="30">
    <w:name w:val="Заголовок 3 Знак"/>
    <w:link w:val="3"/>
    <w:uiPriority w:val="99"/>
    <w:semiHidden/>
    <w:locked/>
    <w:rsid w:val="009C0103"/>
    <w:rPr>
      <w:rFonts w:ascii="Cambria" w:hAnsi="Cambria" w:cs="Cambria"/>
      <w:b/>
      <w:bCs/>
      <w:sz w:val="26"/>
      <w:szCs w:val="26"/>
      <w:lang w:val="ru-RU"/>
    </w:rPr>
  </w:style>
  <w:style w:type="paragraph" w:styleId="a3">
    <w:name w:val="Balloon Text"/>
    <w:basedOn w:val="a"/>
    <w:link w:val="a4"/>
    <w:uiPriority w:val="99"/>
    <w:semiHidden/>
    <w:rsid w:val="003218EA"/>
    <w:rPr>
      <w:rFonts w:ascii="Tahoma" w:hAnsi="Tahoma" w:cs="Tahoma"/>
      <w:sz w:val="16"/>
      <w:szCs w:val="16"/>
      <w:lang w:val="uk-UA" w:eastAsia="uk-UA"/>
    </w:rPr>
  </w:style>
  <w:style w:type="character" w:customStyle="1" w:styleId="a4">
    <w:name w:val="Текст выноски Знак"/>
    <w:link w:val="a3"/>
    <w:uiPriority w:val="99"/>
    <w:semiHidden/>
    <w:locked/>
    <w:rsid w:val="00344F22"/>
    <w:rPr>
      <w:rFonts w:ascii="Times New Roman" w:hAnsi="Times New Roman" w:cs="Times New Roman"/>
      <w:sz w:val="2"/>
      <w:szCs w:val="2"/>
      <w:lang w:val="ru-RU" w:eastAsia="en-US"/>
    </w:rPr>
  </w:style>
  <w:style w:type="paragraph" w:styleId="a5">
    <w:name w:val="List Paragraph"/>
    <w:basedOn w:val="a"/>
    <w:uiPriority w:val="99"/>
    <w:qFormat/>
    <w:rsid w:val="008B4412"/>
    <w:pPr>
      <w:ind w:left="720"/>
    </w:pPr>
  </w:style>
  <w:style w:type="paragraph" w:customStyle="1" w:styleId="rvps2">
    <w:name w:val="rvps2"/>
    <w:basedOn w:val="a"/>
    <w:uiPriority w:val="99"/>
    <w:rsid w:val="008B4412"/>
    <w:pPr>
      <w:spacing w:before="100" w:beforeAutospacing="1" w:after="100" w:afterAutospacing="1"/>
    </w:pPr>
    <w:rPr>
      <w:rFonts w:ascii="Times New Roman" w:eastAsia="Times New Roman" w:hAnsi="Times New Roman" w:cs="Times New Roman"/>
      <w:lang w:val="uk-UA" w:eastAsia="uk-UA"/>
    </w:rPr>
  </w:style>
  <w:style w:type="character" w:customStyle="1" w:styleId="rvts0">
    <w:name w:val="rvts0"/>
    <w:basedOn w:val="a0"/>
    <w:uiPriority w:val="99"/>
    <w:rsid w:val="008B4412"/>
  </w:style>
  <w:style w:type="character" w:customStyle="1" w:styleId="rvts23">
    <w:name w:val="rvts23"/>
    <w:basedOn w:val="a0"/>
    <w:uiPriority w:val="99"/>
    <w:rsid w:val="008B4412"/>
  </w:style>
  <w:style w:type="character" w:customStyle="1" w:styleId="rvts9">
    <w:name w:val="rvts9"/>
    <w:basedOn w:val="a0"/>
    <w:uiPriority w:val="99"/>
    <w:rsid w:val="008B4412"/>
  </w:style>
  <w:style w:type="paragraph" w:styleId="a6">
    <w:name w:val="footnote text"/>
    <w:basedOn w:val="a"/>
    <w:link w:val="a7"/>
    <w:uiPriority w:val="99"/>
    <w:semiHidden/>
    <w:rsid w:val="008B4412"/>
    <w:rPr>
      <w:sz w:val="20"/>
      <w:szCs w:val="20"/>
    </w:rPr>
  </w:style>
  <w:style w:type="character" w:customStyle="1" w:styleId="a7">
    <w:name w:val="Текст сноски Знак"/>
    <w:link w:val="a6"/>
    <w:uiPriority w:val="99"/>
    <w:locked/>
    <w:rsid w:val="008B4412"/>
    <w:rPr>
      <w:rFonts w:ascii="Calibri" w:hAnsi="Calibri" w:cs="Calibri"/>
      <w:sz w:val="20"/>
      <w:szCs w:val="20"/>
      <w:lang w:val="ru-RU"/>
    </w:rPr>
  </w:style>
  <w:style w:type="character" w:styleId="a8">
    <w:name w:val="footnote reference"/>
    <w:uiPriority w:val="99"/>
    <w:semiHidden/>
    <w:rsid w:val="008B4412"/>
    <w:rPr>
      <w:vertAlign w:val="superscript"/>
    </w:rPr>
  </w:style>
  <w:style w:type="paragraph" w:styleId="HTML">
    <w:name w:val="HTML Preformatted"/>
    <w:basedOn w:val="a"/>
    <w:link w:val="HTML0"/>
    <w:uiPriority w:val="99"/>
    <w:rsid w:val="008B44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uk-UA"/>
    </w:rPr>
  </w:style>
  <w:style w:type="character" w:customStyle="1" w:styleId="HTML0">
    <w:name w:val="Стандартный HTML Знак"/>
    <w:link w:val="HTML"/>
    <w:uiPriority w:val="99"/>
    <w:locked/>
    <w:rsid w:val="008B4412"/>
    <w:rPr>
      <w:rFonts w:ascii="Courier New" w:hAnsi="Courier New" w:cs="Courier New"/>
      <w:sz w:val="20"/>
      <w:szCs w:val="20"/>
      <w:lang w:val="en-US" w:eastAsia="uk-UA"/>
    </w:rPr>
  </w:style>
  <w:style w:type="character" w:customStyle="1" w:styleId="rvts46">
    <w:name w:val="rvts46"/>
    <w:basedOn w:val="a0"/>
    <w:uiPriority w:val="99"/>
    <w:rsid w:val="008B4412"/>
  </w:style>
  <w:style w:type="character" w:styleId="a9">
    <w:name w:val="Hyperlink"/>
    <w:uiPriority w:val="99"/>
    <w:rsid w:val="008B4412"/>
    <w:rPr>
      <w:color w:val="0000FF"/>
      <w:u w:val="single"/>
    </w:rPr>
  </w:style>
  <w:style w:type="paragraph" w:styleId="aa">
    <w:name w:val="header"/>
    <w:basedOn w:val="a"/>
    <w:link w:val="ab"/>
    <w:uiPriority w:val="99"/>
    <w:rsid w:val="008B4412"/>
    <w:pPr>
      <w:tabs>
        <w:tab w:val="center" w:pos="4819"/>
        <w:tab w:val="right" w:pos="9639"/>
      </w:tabs>
    </w:pPr>
  </w:style>
  <w:style w:type="character" w:customStyle="1" w:styleId="ab">
    <w:name w:val="Верхний колонтитул Знак"/>
    <w:link w:val="aa"/>
    <w:uiPriority w:val="99"/>
    <w:locked/>
    <w:rsid w:val="008B4412"/>
    <w:rPr>
      <w:rFonts w:ascii="Calibri" w:hAnsi="Calibri" w:cs="Calibri"/>
      <w:sz w:val="24"/>
      <w:szCs w:val="24"/>
      <w:lang w:val="ru-RU"/>
    </w:rPr>
  </w:style>
  <w:style w:type="character" w:styleId="ac">
    <w:name w:val="page number"/>
    <w:basedOn w:val="a0"/>
    <w:uiPriority w:val="99"/>
    <w:rsid w:val="008B4412"/>
  </w:style>
  <w:style w:type="paragraph" w:styleId="ad">
    <w:name w:val="Normal (Web)"/>
    <w:basedOn w:val="a"/>
    <w:uiPriority w:val="99"/>
    <w:rsid w:val="008B4412"/>
    <w:pPr>
      <w:spacing w:before="100" w:beforeAutospacing="1" w:after="100" w:afterAutospacing="1"/>
    </w:pPr>
    <w:rPr>
      <w:rFonts w:ascii="Times New Roman" w:eastAsia="Times New Roman" w:hAnsi="Times New Roman" w:cs="Times New Roman"/>
      <w:lang w:eastAsia="ru-RU"/>
    </w:rPr>
  </w:style>
  <w:style w:type="paragraph" w:customStyle="1" w:styleId="ListParagraph1">
    <w:name w:val="List Paragraph1"/>
    <w:basedOn w:val="a"/>
    <w:uiPriority w:val="99"/>
    <w:rsid w:val="008B4412"/>
    <w:pPr>
      <w:ind w:left="720"/>
    </w:pPr>
    <w:rPr>
      <w:rFonts w:eastAsia="Times New Roman"/>
    </w:rPr>
  </w:style>
  <w:style w:type="paragraph" w:styleId="ae">
    <w:name w:val="footer"/>
    <w:basedOn w:val="a"/>
    <w:link w:val="af"/>
    <w:uiPriority w:val="99"/>
    <w:rsid w:val="00697BD1"/>
    <w:pPr>
      <w:tabs>
        <w:tab w:val="center" w:pos="4819"/>
        <w:tab w:val="right" w:pos="9639"/>
      </w:tabs>
    </w:pPr>
  </w:style>
  <w:style w:type="character" w:customStyle="1" w:styleId="af">
    <w:name w:val="Нижний колонтитул Знак"/>
    <w:link w:val="ae"/>
    <w:uiPriority w:val="99"/>
    <w:locked/>
    <w:rsid w:val="00697BD1"/>
    <w:rPr>
      <w:sz w:val="24"/>
      <w:szCs w:val="24"/>
      <w:lang w:val="ru-RU" w:eastAsia="en-US"/>
    </w:rPr>
  </w:style>
  <w:style w:type="paragraph" w:styleId="af0">
    <w:name w:val="Document Map"/>
    <w:basedOn w:val="a"/>
    <w:link w:val="af1"/>
    <w:uiPriority w:val="99"/>
    <w:semiHidden/>
    <w:rsid w:val="003A6E4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sid w:val="008C7AF6"/>
    <w:rPr>
      <w:rFonts w:ascii="Times New Roman" w:hAnsi="Times New Roman" w:cs="Times New Roman"/>
      <w:sz w:val="2"/>
      <w:szCs w:val="2"/>
      <w:lang w:val="ru-RU" w:eastAsia="en-US"/>
    </w:rPr>
  </w:style>
  <w:style w:type="paragraph" w:customStyle="1" w:styleId="af2">
    <w:name w:val="Знак"/>
    <w:basedOn w:val="a"/>
    <w:uiPriority w:val="99"/>
    <w:rsid w:val="000F426C"/>
    <w:rPr>
      <w:rFonts w:ascii="Verdana" w:hAnsi="Verdana" w:cs="Verdana"/>
      <w:lang w:val="en-US"/>
    </w:rPr>
  </w:style>
  <w:style w:type="paragraph" w:styleId="af3">
    <w:name w:val="Block Text"/>
    <w:basedOn w:val="a"/>
    <w:uiPriority w:val="99"/>
    <w:rsid w:val="000F426C"/>
    <w:pPr>
      <w:ind w:left="900" w:right="1510" w:firstLine="540"/>
    </w:pPr>
    <w:rPr>
      <w:lang w:val="uk-UA" w:eastAsia="ru-RU"/>
    </w:rPr>
  </w:style>
  <w:style w:type="paragraph" w:customStyle="1" w:styleId="8">
    <w:name w:val="Знак Знак8"/>
    <w:basedOn w:val="a"/>
    <w:uiPriority w:val="99"/>
    <w:rsid w:val="00ED17A1"/>
    <w:rPr>
      <w:rFonts w:ascii="Peterburg" w:hAnsi="Peterburg" w:cs="Peterburg"/>
      <w:sz w:val="20"/>
      <w:szCs w:val="20"/>
      <w:lang w:val="en-US"/>
    </w:rPr>
  </w:style>
  <w:style w:type="paragraph" w:customStyle="1" w:styleId="body">
    <w:name w:val="body"/>
    <w:basedOn w:val="a"/>
    <w:uiPriority w:val="99"/>
    <w:rsid w:val="00FA2E7F"/>
    <w:pPr>
      <w:spacing w:before="100" w:beforeAutospacing="1" w:after="100" w:afterAutospacing="1"/>
    </w:pPr>
    <w:rPr>
      <w:lang w:val="uk-UA" w:eastAsia="uk-UA"/>
    </w:rPr>
  </w:style>
  <w:style w:type="character" w:customStyle="1" w:styleId="bold">
    <w:name w:val="bold"/>
    <w:basedOn w:val="a0"/>
    <w:uiPriority w:val="99"/>
    <w:rsid w:val="00243FE7"/>
  </w:style>
  <w:style w:type="character" w:styleId="af4">
    <w:name w:val="Emphasis"/>
    <w:uiPriority w:val="99"/>
    <w:qFormat/>
    <w:locked/>
    <w:rsid w:val="001652E8"/>
    <w:rPr>
      <w:i/>
      <w:iCs/>
    </w:rPr>
  </w:style>
  <w:style w:type="paragraph" w:customStyle="1" w:styleId="81">
    <w:name w:val="Знак Знак81"/>
    <w:basedOn w:val="a"/>
    <w:uiPriority w:val="99"/>
    <w:rsid w:val="00592225"/>
    <w:rPr>
      <w:rFonts w:ascii="Peterburg" w:hAnsi="Peterburg" w:cs="Peterburg"/>
      <w:sz w:val="20"/>
      <w:szCs w:val="20"/>
      <w:lang w:val="en-US"/>
    </w:rPr>
  </w:style>
  <w:style w:type="character" w:styleId="af5">
    <w:name w:val="annotation reference"/>
    <w:uiPriority w:val="99"/>
    <w:semiHidden/>
    <w:locked/>
    <w:rsid w:val="00075A0F"/>
    <w:rPr>
      <w:sz w:val="16"/>
      <w:szCs w:val="16"/>
    </w:rPr>
  </w:style>
  <w:style w:type="paragraph" w:styleId="af6">
    <w:name w:val="annotation text"/>
    <w:basedOn w:val="a"/>
    <w:link w:val="af7"/>
    <w:uiPriority w:val="99"/>
    <w:semiHidden/>
    <w:locked/>
    <w:rsid w:val="00075A0F"/>
    <w:rPr>
      <w:sz w:val="20"/>
      <w:szCs w:val="20"/>
    </w:rPr>
  </w:style>
  <w:style w:type="character" w:customStyle="1" w:styleId="af7">
    <w:name w:val="Текст примечания Знак"/>
    <w:link w:val="af6"/>
    <w:uiPriority w:val="99"/>
    <w:semiHidden/>
    <w:locked/>
    <w:rsid w:val="007941C5"/>
    <w:rPr>
      <w:sz w:val="20"/>
      <w:szCs w:val="20"/>
      <w:lang w:val="ru-RU" w:eastAsia="en-US"/>
    </w:rPr>
  </w:style>
  <w:style w:type="paragraph" w:styleId="af8">
    <w:name w:val="annotation subject"/>
    <w:basedOn w:val="af6"/>
    <w:next w:val="af6"/>
    <w:link w:val="af9"/>
    <w:uiPriority w:val="99"/>
    <w:semiHidden/>
    <w:locked/>
    <w:rsid w:val="00075A0F"/>
    <w:rPr>
      <w:b/>
      <w:bCs/>
    </w:rPr>
  </w:style>
  <w:style w:type="character" w:customStyle="1" w:styleId="af9">
    <w:name w:val="Тема примечания Знак"/>
    <w:link w:val="af8"/>
    <w:uiPriority w:val="99"/>
    <w:semiHidden/>
    <w:locked/>
    <w:rsid w:val="007941C5"/>
    <w:rPr>
      <w:b/>
      <w:bCs/>
      <w:sz w:val="20"/>
      <w:szCs w:val="20"/>
      <w:lang w:val="ru-RU" w:eastAsia="en-US"/>
    </w:rPr>
  </w:style>
  <w:style w:type="paragraph" w:customStyle="1" w:styleId="1CharChar">
    <w:name w:val="Знак Знак1 Char Char"/>
    <w:basedOn w:val="a"/>
    <w:uiPriority w:val="99"/>
    <w:rsid w:val="00037D7C"/>
    <w:pPr>
      <w:spacing w:after="160" w:line="240" w:lineRule="exact"/>
    </w:pPr>
    <w:rPr>
      <w:noProof/>
      <w:sz w:val="20"/>
      <w:szCs w:val="20"/>
      <w:lang w:val="en-GB" w:eastAsia="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F439A"/>
    <w:rPr>
      <w:rFonts w:ascii="Peterburg" w:hAnsi="Peterburg" w:cs="Peterburg"/>
      <w:sz w:val="20"/>
      <w:szCs w:val="20"/>
      <w:lang w:val="en-US"/>
    </w:rPr>
  </w:style>
  <w:style w:type="character" w:customStyle="1" w:styleId="apple-converted-space">
    <w:name w:val="apple-converted-space"/>
    <w:basedOn w:val="a0"/>
    <w:uiPriority w:val="99"/>
    <w:rsid w:val="00EC3E10"/>
  </w:style>
  <w:style w:type="paragraph" w:customStyle="1" w:styleId="82">
    <w:name w:val="Знак Знак82"/>
    <w:basedOn w:val="a"/>
    <w:uiPriority w:val="99"/>
    <w:rsid w:val="00682860"/>
    <w:rPr>
      <w:rFonts w:ascii="Peterburg" w:hAnsi="Peterburg" w:cs="Peterburg"/>
      <w:sz w:val="20"/>
      <w:szCs w:val="20"/>
      <w:lang w:val="en-US"/>
    </w:rPr>
  </w:style>
  <w:style w:type="paragraph" w:customStyle="1" w:styleId="80">
    <w:name w:val="Знак Знак8 Знак Знак"/>
    <w:basedOn w:val="a"/>
    <w:uiPriority w:val="99"/>
    <w:rsid w:val="00297E74"/>
    <w:rPr>
      <w:rFonts w:ascii="Verdana" w:hAnsi="Verdana" w:cs="Verdana"/>
      <w:sz w:val="20"/>
      <w:szCs w:val="20"/>
      <w:lang w:val="en-US"/>
    </w:rPr>
  </w:style>
  <w:style w:type="character" w:customStyle="1" w:styleId="41">
    <w:name w:val="Знак Знак4"/>
    <w:uiPriority w:val="99"/>
    <w:rsid w:val="00D40C67"/>
    <w:rPr>
      <w:rFonts w:ascii="Courier New" w:hAnsi="Courier New" w:cs="Courier New"/>
      <w:sz w:val="20"/>
      <w:szCs w:val="20"/>
      <w:lang w:val="en-US" w:eastAsia="uk-UA"/>
    </w:rPr>
  </w:style>
  <w:style w:type="paragraph" w:customStyle="1" w:styleId="5">
    <w:name w:val="Знак Знак5"/>
    <w:basedOn w:val="a"/>
    <w:uiPriority w:val="99"/>
    <w:rsid w:val="00D40C67"/>
    <w:rPr>
      <w:rFonts w:ascii="Verdana" w:hAnsi="Verdana" w:cs="Verdana"/>
      <w:lang w:val="en-US"/>
    </w:rPr>
  </w:style>
  <w:style w:type="paragraph" w:customStyle="1" w:styleId="CharChar">
    <w:name w:val="Char Знак Знак Char Знак Знак Знак Знак Знак Знак Знак Знак Знак Знак Знак Знак Знак"/>
    <w:basedOn w:val="a"/>
    <w:uiPriority w:val="99"/>
    <w:rsid w:val="00254C43"/>
    <w:rPr>
      <w:rFonts w:ascii="Verdana" w:hAnsi="Verdana" w:cs="Verdana"/>
      <w:sz w:val="20"/>
      <w:szCs w:val="20"/>
      <w:lang w:val="en-US"/>
    </w:rPr>
  </w:style>
  <w:style w:type="paragraph" w:customStyle="1" w:styleId="-11">
    <w:name w:val="Цветной список - Акцент 11"/>
    <w:basedOn w:val="a"/>
    <w:uiPriority w:val="99"/>
    <w:rsid w:val="00254C43"/>
    <w:pPr>
      <w:numPr>
        <w:numId w:val="16"/>
      </w:numPr>
      <w:spacing w:before="200" w:after="200"/>
      <w:jc w:val="both"/>
    </w:pPr>
    <w:rPr>
      <w:lang w:val="uk-UA" w:eastAsia="ru-RU"/>
    </w:rPr>
  </w:style>
  <w:style w:type="character" w:customStyle="1" w:styleId="40">
    <w:name w:val="Заголовок 4 Знак"/>
    <w:link w:val="4"/>
    <w:uiPriority w:val="9"/>
    <w:rsid w:val="002129FA"/>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48042">
      <w:marLeft w:val="0"/>
      <w:marRight w:val="0"/>
      <w:marTop w:val="0"/>
      <w:marBottom w:val="0"/>
      <w:divBdr>
        <w:top w:val="none" w:sz="0" w:space="0" w:color="auto"/>
        <w:left w:val="none" w:sz="0" w:space="0" w:color="auto"/>
        <w:bottom w:val="none" w:sz="0" w:space="0" w:color="auto"/>
        <w:right w:val="none" w:sz="0" w:space="0" w:color="auto"/>
      </w:divBdr>
    </w:div>
    <w:div w:id="841548043">
      <w:marLeft w:val="0"/>
      <w:marRight w:val="0"/>
      <w:marTop w:val="0"/>
      <w:marBottom w:val="0"/>
      <w:divBdr>
        <w:top w:val="none" w:sz="0" w:space="0" w:color="auto"/>
        <w:left w:val="none" w:sz="0" w:space="0" w:color="auto"/>
        <w:bottom w:val="none" w:sz="0" w:space="0" w:color="auto"/>
        <w:right w:val="none" w:sz="0" w:space="0" w:color="auto"/>
      </w:divBdr>
    </w:div>
    <w:div w:id="841548044">
      <w:marLeft w:val="0"/>
      <w:marRight w:val="0"/>
      <w:marTop w:val="0"/>
      <w:marBottom w:val="0"/>
      <w:divBdr>
        <w:top w:val="none" w:sz="0" w:space="0" w:color="auto"/>
        <w:left w:val="none" w:sz="0" w:space="0" w:color="auto"/>
        <w:bottom w:val="none" w:sz="0" w:space="0" w:color="auto"/>
        <w:right w:val="none" w:sz="0" w:space="0" w:color="auto"/>
      </w:divBdr>
    </w:div>
    <w:div w:id="841548045">
      <w:marLeft w:val="0"/>
      <w:marRight w:val="0"/>
      <w:marTop w:val="0"/>
      <w:marBottom w:val="0"/>
      <w:divBdr>
        <w:top w:val="none" w:sz="0" w:space="0" w:color="auto"/>
        <w:left w:val="none" w:sz="0" w:space="0" w:color="auto"/>
        <w:bottom w:val="none" w:sz="0" w:space="0" w:color="auto"/>
        <w:right w:val="none" w:sz="0" w:space="0" w:color="auto"/>
      </w:divBdr>
    </w:div>
    <w:div w:id="841548046">
      <w:marLeft w:val="0"/>
      <w:marRight w:val="0"/>
      <w:marTop w:val="0"/>
      <w:marBottom w:val="0"/>
      <w:divBdr>
        <w:top w:val="none" w:sz="0" w:space="0" w:color="auto"/>
        <w:left w:val="none" w:sz="0" w:space="0" w:color="auto"/>
        <w:bottom w:val="none" w:sz="0" w:space="0" w:color="auto"/>
        <w:right w:val="none" w:sz="0" w:space="0" w:color="auto"/>
      </w:divBdr>
    </w:div>
    <w:div w:id="841548047">
      <w:marLeft w:val="0"/>
      <w:marRight w:val="0"/>
      <w:marTop w:val="0"/>
      <w:marBottom w:val="0"/>
      <w:divBdr>
        <w:top w:val="none" w:sz="0" w:space="0" w:color="auto"/>
        <w:left w:val="none" w:sz="0" w:space="0" w:color="auto"/>
        <w:bottom w:val="none" w:sz="0" w:space="0" w:color="auto"/>
        <w:right w:val="none" w:sz="0" w:space="0" w:color="auto"/>
      </w:divBdr>
    </w:div>
    <w:div w:id="8415480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210-1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2346</Words>
  <Characters>16415</Characters>
  <Application>Microsoft Office Word</Application>
  <DocSecurity>0</DocSecurity>
  <Lines>136</Lines>
  <Paragraphs>37</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18724</CharactersWithSpaces>
  <SharedDoc>false</SharedDoc>
  <HLinks>
    <vt:vector size="6" baseType="variant">
      <vt:variant>
        <vt:i4>6553723</vt:i4>
      </vt:variant>
      <vt:variant>
        <vt:i4>3</vt:i4>
      </vt:variant>
      <vt:variant>
        <vt:i4>0</vt:i4>
      </vt:variant>
      <vt:variant>
        <vt:i4>5</vt:i4>
      </vt:variant>
      <vt:variant>
        <vt:lpwstr>https://zakon.rada.gov.ua/laws/show/2210-14</vt:lpwstr>
      </vt:variant>
      <vt:variant>
        <vt:lpwstr>n478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Панаіотіді Світлана Миколаївна</dc:creator>
  <cp:lastModifiedBy>Пользователь Windows</cp:lastModifiedBy>
  <cp:revision>2</cp:revision>
  <cp:lastPrinted>2020-03-31T12:41:00Z</cp:lastPrinted>
  <dcterms:created xsi:type="dcterms:W3CDTF">2020-04-01T07:27:00Z</dcterms:created>
  <dcterms:modified xsi:type="dcterms:W3CDTF">2020-04-01T07:27:00Z</dcterms:modified>
</cp:coreProperties>
</file>