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7091E" w:rsidRPr="0017091E" w:rsidRDefault="0017091E" w:rsidP="0017091E">
      <w:pPr>
        <w:spacing w:after="0" w:line="240" w:lineRule="auto"/>
        <w:ind w:right="113"/>
        <w:jc w:val="center"/>
        <w:rPr>
          <w:rFonts w:ascii="Times New Roman" w:eastAsia="Times New Roman" w:hAnsi="Times New Roman" w:cs="Times New Roman"/>
          <w:sz w:val="32"/>
          <w:szCs w:val="32"/>
          <w:lang w:eastAsia="uk-UA"/>
        </w:rPr>
      </w:pPr>
      <w:r w:rsidRPr="0017091E">
        <w:rPr>
          <w:rFonts w:ascii="Times New Roman" w:eastAsia="Times New Roman" w:hAnsi="Times New Roman" w:cs="Times New Roman"/>
          <w:sz w:val="32"/>
          <w:szCs w:val="32"/>
          <w:lang w:eastAsia="uk-UA"/>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9" o:title=""/>
          </v:shape>
          <o:OLEObject Type="Embed" ProgID="MSDraw" ShapeID="_x0000_i1025" DrawAspect="Content" ObjectID="_1646136736" r:id="rId10">
            <o:FieldCodes>\* MERGEFORMAT</o:FieldCodes>
          </o:OLEObject>
        </w:object>
      </w:r>
    </w:p>
    <w:p w:rsidR="0017091E" w:rsidRPr="0017091E" w:rsidRDefault="0017091E" w:rsidP="0017091E">
      <w:pPr>
        <w:spacing w:after="0" w:line="240" w:lineRule="auto"/>
        <w:jc w:val="center"/>
        <w:rPr>
          <w:rFonts w:ascii="Times New Roman" w:eastAsia="Times New Roman" w:hAnsi="Times New Roman" w:cs="Times New Roman"/>
          <w:sz w:val="28"/>
          <w:szCs w:val="28"/>
          <w:lang w:eastAsia="uk-UA"/>
        </w:rPr>
      </w:pPr>
    </w:p>
    <w:p w:rsidR="0017091E" w:rsidRPr="0017091E" w:rsidRDefault="0017091E" w:rsidP="0017091E">
      <w:pPr>
        <w:spacing w:after="0" w:line="240" w:lineRule="auto"/>
        <w:jc w:val="center"/>
        <w:rPr>
          <w:rFonts w:ascii="Times New Roman" w:eastAsia="Times New Roman" w:hAnsi="Times New Roman" w:cs="Times New Roman"/>
          <w:b/>
          <w:sz w:val="32"/>
          <w:szCs w:val="32"/>
          <w:lang w:eastAsia="uk-UA"/>
        </w:rPr>
      </w:pPr>
      <w:r w:rsidRPr="0017091E">
        <w:rPr>
          <w:rFonts w:ascii="Times New Roman" w:eastAsia="Times New Roman" w:hAnsi="Times New Roman" w:cs="Times New Roman"/>
          <w:b/>
          <w:sz w:val="32"/>
          <w:szCs w:val="32"/>
          <w:lang w:eastAsia="uk-UA"/>
        </w:rPr>
        <w:t>АНТИМОНОПОЛЬНИЙ КОМІТЕТ УКРАЇНИ</w:t>
      </w:r>
    </w:p>
    <w:p w:rsidR="0017091E" w:rsidRPr="0017091E" w:rsidRDefault="0017091E" w:rsidP="0017091E">
      <w:pPr>
        <w:spacing w:after="0" w:line="240" w:lineRule="auto"/>
        <w:jc w:val="center"/>
        <w:rPr>
          <w:rFonts w:ascii="Times New Roman" w:eastAsia="Times New Roman" w:hAnsi="Times New Roman" w:cs="Times New Roman"/>
          <w:b/>
          <w:sz w:val="32"/>
          <w:szCs w:val="32"/>
          <w:lang w:eastAsia="uk-UA"/>
        </w:rPr>
      </w:pPr>
    </w:p>
    <w:p w:rsidR="0017091E" w:rsidRPr="0017091E" w:rsidRDefault="0017091E" w:rsidP="0017091E">
      <w:pPr>
        <w:tabs>
          <w:tab w:val="left" w:leader="hyphen" w:pos="10206"/>
        </w:tabs>
        <w:spacing w:after="0" w:line="240" w:lineRule="auto"/>
        <w:jc w:val="center"/>
        <w:rPr>
          <w:rFonts w:ascii="Times New Roman" w:eastAsia="Times New Roman" w:hAnsi="Times New Roman" w:cs="Times New Roman"/>
          <w:b/>
          <w:sz w:val="32"/>
          <w:szCs w:val="32"/>
          <w:lang w:eastAsia="uk-UA"/>
        </w:rPr>
      </w:pPr>
      <w:r w:rsidRPr="0017091E">
        <w:rPr>
          <w:rFonts w:ascii="Times New Roman" w:eastAsia="Times New Roman" w:hAnsi="Times New Roman" w:cs="Times New Roman"/>
          <w:b/>
          <w:sz w:val="32"/>
          <w:szCs w:val="32"/>
          <w:lang w:eastAsia="uk-UA"/>
        </w:rPr>
        <w:t>РЕКОМЕНДАЦІЇ</w:t>
      </w:r>
    </w:p>
    <w:p w:rsidR="0017091E" w:rsidRPr="0017091E" w:rsidRDefault="0017091E" w:rsidP="0017091E">
      <w:pPr>
        <w:tabs>
          <w:tab w:val="left" w:leader="hyphen" w:pos="10206"/>
        </w:tabs>
        <w:spacing w:after="0" w:line="240" w:lineRule="auto"/>
        <w:rPr>
          <w:rFonts w:ascii="Times New Roman" w:eastAsia="Times New Roman" w:hAnsi="Times New Roman" w:cs="Times New Roman"/>
          <w:bCs/>
          <w:sz w:val="28"/>
          <w:szCs w:val="28"/>
          <w:lang w:eastAsia="uk-UA"/>
        </w:rPr>
      </w:pPr>
      <w:r w:rsidRPr="0017091E">
        <w:rPr>
          <w:rFonts w:ascii="Times New Roman" w:eastAsia="Times New Roman" w:hAnsi="Times New Roman" w:cs="Times New Roman"/>
          <w:bCs/>
          <w:sz w:val="28"/>
          <w:szCs w:val="28"/>
          <w:lang w:eastAsia="uk-UA"/>
        </w:rPr>
        <w:t xml:space="preserve">           </w:t>
      </w:r>
    </w:p>
    <w:p w:rsidR="0017091E" w:rsidRPr="0017091E" w:rsidRDefault="008E36BA" w:rsidP="0017091E">
      <w:pPr>
        <w:tabs>
          <w:tab w:val="left" w:leader="hyphen" w:pos="10206"/>
        </w:tabs>
        <w:spacing w:after="0" w:line="240" w:lineRule="auto"/>
        <w:rPr>
          <w:rFonts w:ascii="Times New Roman" w:eastAsia="Times New Roman" w:hAnsi="Times New Roman" w:cs="Times New Roman"/>
          <w:bCs/>
          <w:sz w:val="28"/>
          <w:szCs w:val="28"/>
          <w:lang w:val="ru-RU" w:eastAsia="uk-UA"/>
        </w:rPr>
      </w:pPr>
      <w:r w:rsidRPr="008E36BA">
        <w:rPr>
          <w:rFonts w:ascii="Times New Roman" w:eastAsia="Times New Roman" w:hAnsi="Times New Roman" w:cs="Times New Roman"/>
          <w:bCs/>
          <w:sz w:val="24"/>
          <w:szCs w:val="24"/>
          <w:lang w:val="ru-RU" w:eastAsia="uk-UA"/>
        </w:rPr>
        <w:t xml:space="preserve">12 </w:t>
      </w:r>
      <w:r>
        <w:rPr>
          <w:rFonts w:ascii="Times New Roman" w:eastAsia="Times New Roman" w:hAnsi="Times New Roman" w:cs="Times New Roman"/>
          <w:bCs/>
          <w:sz w:val="24"/>
          <w:szCs w:val="24"/>
          <w:lang w:eastAsia="uk-UA"/>
        </w:rPr>
        <w:t>березня 2020 р.</w:t>
      </w:r>
      <w:r w:rsidR="0017091E" w:rsidRPr="0017091E">
        <w:rPr>
          <w:rFonts w:ascii="Times New Roman" w:eastAsia="Times New Roman" w:hAnsi="Times New Roman" w:cs="Times New Roman"/>
          <w:bCs/>
          <w:sz w:val="24"/>
          <w:szCs w:val="24"/>
          <w:lang w:val="ru-RU" w:eastAsia="uk-UA"/>
        </w:rPr>
        <w:t xml:space="preserve">                                 </w:t>
      </w:r>
      <w:r>
        <w:rPr>
          <w:rFonts w:ascii="Times New Roman" w:eastAsia="Times New Roman" w:hAnsi="Times New Roman" w:cs="Times New Roman"/>
          <w:bCs/>
          <w:sz w:val="24"/>
          <w:szCs w:val="24"/>
          <w:lang w:eastAsia="uk-UA"/>
        </w:rPr>
        <w:t xml:space="preserve">       </w:t>
      </w:r>
      <w:r w:rsidR="00D75A76">
        <w:rPr>
          <w:rFonts w:ascii="Times New Roman" w:eastAsia="Times New Roman" w:hAnsi="Times New Roman" w:cs="Times New Roman"/>
          <w:bCs/>
          <w:sz w:val="24"/>
          <w:szCs w:val="24"/>
          <w:lang w:eastAsia="uk-UA"/>
        </w:rPr>
        <w:t xml:space="preserve">  </w:t>
      </w:r>
      <w:r>
        <w:rPr>
          <w:rFonts w:ascii="Times New Roman" w:eastAsia="Times New Roman" w:hAnsi="Times New Roman" w:cs="Times New Roman"/>
          <w:bCs/>
          <w:sz w:val="24"/>
          <w:szCs w:val="24"/>
          <w:lang w:eastAsia="uk-UA"/>
        </w:rPr>
        <w:t xml:space="preserve"> </w:t>
      </w:r>
      <w:r w:rsidR="0017091E" w:rsidRPr="0017091E">
        <w:rPr>
          <w:rFonts w:ascii="Times New Roman" w:eastAsia="Times New Roman" w:hAnsi="Times New Roman" w:cs="Times New Roman"/>
          <w:bCs/>
          <w:sz w:val="24"/>
          <w:szCs w:val="24"/>
          <w:lang w:eastAsia="uk-UA"/>
        </w:rPr>
        <w:t xml:space="preserve">Київ                                                        </w:t>
      </w:r>
      <w:r w:rsidR="0017091E" w:rsidRPr="0017091E">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 </w:t>
      </w:r>
      <w:r w:rsidR="008871A8">
        <w:rPr>
          <w:rFonts w:ascii="Times New Roman" w:eastAsia="Times New Roman" w:hAnsi="Times New Roman" w:cs="Times New Roman"/>
          <w:sz w:val="24"/>
          <w:szCs w:val="24"/>
          <w:lang w:eastAsia="uk-UA"/>
        </w:rPr>
        <w:t>7-рк</w:t>
      </w:r>
    </w:p>
    <w:p w:rsidR="0017091E" w:rsidRPr="0017091E" w:rsidRDefault="0017091E" w:rsidP="0017091E">
      <w:pPr>
        <w:tabs>
          <w:tab w:val="left" w:leader="hyphen" w:pos="10206"/>
        </w:tabs>
        <w:spacing w:after="0" w:line="240" w:lineRule="auto"/>
        <w:rPr>
          <w:rFonts w:ascii="Times New Roman" w:eastAsia="Times New Roman" w:hAnsi="Times New Roman" w:cs="Times New Roman"/>
          <w:sz w:val="24"/>
          <w:szCs w:val="24"/>
          <w:lang w:eastAsia="uk-UA"/>
        </w:rPr>
      </w:pPr>
    </w:p>
    <w:p w:rsidR="002E3969" w:rsidRDefault="002E3969" w:rsidP="0017091E">
      <w:pPr>
        <w:spacing w:after="0" w:line="240" w:lineRule="auto"/>
        <w:ind w:left="5664"/>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Державна служба морського та річкового транспорту України</w:t>
      </w:r>
    </w:p>
    <w:p w:rsidR="0017091E" w:rsidRPr="0017091E" w:rsidRDefault="0017091E" w:rsidP="002E3969">
      <w:pPr>
        <w:spacing w:after="0" w:line="240" w:lineRule="auto"/>
        <w:rPr>
          <w:rFonts w:ascii="Times New Roman" w:eastAsia="Times New Roman" w:hAnsi="Times New Roman" w:cs="Times New Roman"/>
          <w:sz w:val="24"/>
          <w:szCs w:val="24"/>
          <w:lang w:eastAsia="uk-UA"/>
        </w:rPr>
      </w:pPr>
    </w:p>
    <w:p w:rsidR="0082354E" w:rsidRDefault="0017091E" w:rsidP="0017091E">
      <w:pPr>
        <w:spacing w:after="0" w:line="240" w:lineRule="auto"/>
        <w:jc w:val="both"/>
        <w:rPr>
          <w:rFonts w:ascii="Times New Roman" w:hAnsi="Times New Roman" w:cs="Times New Roman"/>
          <w:sz w:val="24"/>
          <w:szCs w:val="24"/>
        </w:rPr>
      </w:pPr>
      <w:r w:rsidRPr="0082354E">
        <w:rPr>
          <w:rFonts w:ascii="Times New Roman" w:eastAsia="Times New Roman" w:hAnsi="Times New Roman" w:cs="Times New Roman"/>
          <w:sz w:val="24"/>
          <w:szCs w:val="24"/>
          <w:lang w:eastAsia="uk-UA"/>
        </w:rPr>
        <w:t xml:space="preserve">Про </w:t>
      </w:r>
      <w:r w:rsidR="0082354E" w:rsidRPr="0082354E">
        <w:rPr>
          <w:rFonts w:ascii="Times New Roman" w:hAnsi="Times New Roman" w:cs="Times New Roman"/>
          <w:sz w:val="24"/>
          <w:szCs w:val="24"/>
        </w:rPr>
        <w:t>припинення дій, які містять</w:t>
      </w:r>
    </w:p>
    <w:p w:rsidR="0082354E" w:rsidRDefault="0082354E" w:rsidP="0017091E">
      <w:pPr>
        <w:spacing w:after="0" w:line="240" w:lineRule="auto"/>
        <w:jc w:val="both"/>
        <w:rPr>
          <w:rFonts w:ascii="Times New Roman" w:hAnsi="Times New Roman" w:cs="Times New Roman"/>
          <w:sz w:val="24"/>
          <w:szCs w:val="24"/>
        </w:rPr>
      </w:pPr>
      <w:r w:rsidRPr="0082354E">
        <w:rPr>
          <w:rFonts w:ascii="Times New Roman" w:hAnsi="Times New Roman" w:cs="Times New Roman"/>
          <w:sz w:val="24"/>
          <w:szCs w:val="24"/>
        </w:rPr>
        <w:t>ознаки порушення законодавства</w:t>
      </w:r>
    </w:p>
    <w:p w:rsidR="0082354E" w:rsidRDefault="0082354E" w:rsidP="0017091E">
      <w:pPr>
        <w:spacing w:after="0" w:line="240" w:lineRule="auto"/>
        <w:jc w:val="both"/>
        <w:rPr>
          <w:rFonts w:ascii="Times New Roman" w:hAnsi="Times New Roman" w:cs="Times New Roman"/>
          <w:sz w:val="24"/>
          <w:szCs w:val="24"/>
        </w:rPr>
      </w:pPr>
      <w:r w:rsidRPr="0082354E">
        <w:rPr>
          <w:rFonts w:ascii="Times New Roman" w:hAnsi="Times New Roman" w:cs="Times New Roman"/>
          <w:sz w:val="24"/>
          <w:szCs w:val="24"/>
        </w:rPr>
        <w:t xml:space="preserve">про захист економічної конкуренції, </w:t>
      </w:r>
    </w:p>
    <w:p w:rsidR="0082354E" w:rsidRDefault="0082354E" w:rsidP="0017091E">
      <w:pPr>
        <w:spacing w:after="0" w:line="240" w:lineRule="auto"/>
        <w:jc w:val="both"/>
        <w:rPr>
          <w:rFonts w:ascii="Times New Roman" w:hAnsi="Times New Roman" w:cs="Times New Roman"/>
          <w:sz w:val="24"/>
          <w:szCs w:val="24"/>
        </w:rPr>
      </w:pPr>
      <w:r w:rsidRPr="0082354E">
        <w:rPr>
          <w:rFonts w:ascii="Times New Roman" w:hAnsi="Times New Roman" w:cs="Times New Roman"/>
          <w:sz w:val="24"/>
          <w:szCs w:val="24"/>
        </w:rPr>
        <w:t xml:space="preserve">усунення причин виникнення цих </w:t>
      </w:r>
    </w:p>
    <w:p w:rsidR="0082354E" w:rsidRPr="0082354E" w:rsidRDefault="0082354E" w:rsidP="0017091E">
      <w:pPr>
        <w:spacing w:after="0" w:line="240" w:lineRule="auto"/>
        <w:jc w:val="both"/>
        <w:rPr>
          <w:rFonts w:ascii="Times New Roman" w:hAnsi="Times New Roman" w:cs="Times New Roman"/>
          <w:sz w:val="24"/>
          <w:szCs w:val="24"/>
        </w:rPr>
      </w:pPr>
      <w:r w:rsidRPr="0082354E">
        <w:rPr>
          <w:rFonts w:ascii="Times New Roman" w:hAnsi="Times New Roman" w:cs="Times New Roman"/>
          <w:sz w:val="24"/>
          <w:szCs w:val="24"/>
        </w:rPr>
        <w:t>порушень і умов, що їм сприяють</w:t>
      </w:r>
    </w:p>
    <w:p w:rsidR="0017091E" w:rsidRPr="0017091E" w:rsidRDefault="0017091E" w:rsidP="0017091E">
      <w:pPr>
        <w:spacing w:after="0" w:line="240" w:lineRule="auto"/>
        <w:jc w:val="both"/>
        <w:rPr>
          <w:rFonts w:ascii="Times New Roman" w:eastAsia="Times New Roman" w:hAnsi="Times New Roman" w:cs="Times New Roman"/>
          <w:sz w:val="24"/>
          <w:szCs w:val="24"/>
          <w:lang w:eastAsia="uk-UA"/>
        </w:rPr>
      </w:pPr>
    </w:p>
    <w:p w:rsidR="00085AA4" w:rsidRPr="0082354E" w:rsidRDefault="00085AA4" w:rsidP="00085AA4">
      <w:pPr>
        <w:spacing w:after="0" w:line="240" w:lineRule="auto"/>
        <w:ind w:firstLine="708"/>
        <w:jc w:val="both"/>
        <w:rPr>
          <w:rFonts w:ascii="Times New Roman" w:eastAsia="Times New Roman" w:hAnsi="Times New Roman" w:cs="Times New Roman"/>
          <w:sz w:val="24"/>
          <w:szCs w:val="24"/>
          <w:lang w:eastAsia="uk-UA"/>
        </w:rPr>
      </w:pPr>
      <w:r w:rsidRPr="00085AA4">
        <w:rPr>
          <w:rFonts w:ascii="Times New Roman" w:eastAsia="Times New Roman" w:hAnsi="Times New Roman" w:cs="Times New Roman"/>
          <w:sz w:val="24"/>
          <w:szCs w:val="24"/>
          <w:lang w:eastAsia="uk-UA"/>
        </w:rPr>
        <w:t>В Антимонопольному комітеті України (далі – Комітет)</w:t>
      </w:r>
      <w:r w:rsidR="008E36BA">
        <w:rPr>
          <w:rFonts w:ascii="Times New Roman" w:eastAsia="Times New Roman" w:hAnsi="Times New Roman" w:cs="Times New Roman"/>
          <w:sz w:val="24"/>
          <w:szCs w:val="24"/>
          <w:lang w:eastAsia="uk-UA"/>
        </w:rPr>
        <w:t>,</w:t>
      </w:r>
      <w:r w:rsidRPr="00085AA4">
        <w:rPr>
          <w:rFonts w:ascii="Times New Roman" w:eastAsia="Times New Roman" w:hAnsi="Times New Roman" w:cs="Times New Roman"/>
          <w:sz w:val="24"/>
          <w:szCs w:val="24"/>
          <w:lang w:eastAsia="uk-UA"/>
        </w:rPr>
        <w:t xml:space="preserve"> за зверненнями навчально-тренажерних закладів</w:t>
      </w:r>
      <w:r w:rsidR="008E36BA">
        <w:rPr>
          <w:rFonts w:ascii="Times New Roman" w:eastAsia="Times New Roman" w:hAnsi="Times New Roman" w:cs="Times New Roman"/>
          <w:sz w:val="24"/>
          <w:szCs w:val="24"/>
          <w:lang w:eastAsia="uk-UA"/>
        </w:rPr>
        <w:t>,</w:t>
      </w:r>
      <w:r w:rsidRPr="00085AA4">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проведено перевірку</w:t>
      </w:r>
      <w:r w:rsidRPr="00085AA4">
        <w:rPr>
          <w:rFonts w:ascii="Times New Roman" w:eastAsia="Times New Roman" w:hAnsi="Times New Roman" w:cs="Times New Roman"/>
          <w:sz w:val="24"/>
          <w:szCs w:val="24"/>
          <w:lang w:eastAsia="uk-UA"/>
        </w:rPr>
        <w:t xml:space="preserve"> Державної служби морського та річкового транспорту України (далі – Морська адміністрація) щодо дотримання законодавства про захист економічної конкуренції під час здійснення оглядів підприємств, установ, організацій, що проводять підготовку членів екіпажів морських, річкових і маломірних (малих) суден.</w:t>
      </w:r>
    </w:p>
    <w:p w:rsidR="0017091E" w:rsidRPr="0017091E" w:rsidRDefault="0017091E" w:rsidP="0017091E">
      <w:pPr>
        <w:spacing w:after="0" w:line="240" w:lineRule="auto"/>
        <w:ind w:firstLine="708"/>
        <w:jc w:val="both"/>
        <w:rPr>
          <w:rFonts w:ascii="Times New Roman" w:eastAsia="Times New Roman" w:hAnsi="Times New Roman" w:cs="Times New Roman"/>
          <w:sz w:val="24"/>
          <w:szCs w:val="24"/>
          <w:lang w:eastAsia="uk-UA"/>
        </w:rPr>
      </w:pPr>
    </w:p>
    <w:p w:rsidR="0017091E" w:rsidRPr="0017091E" w:rsidRDefault="009845BB" w:rsidP="004E6A95">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r w:rsidR="0017091E" w:rsidRPr="0017091E">
        <w:rPr>
          <w:rFonts w:ascii="Times New Roman" w:eastAsia="Times New Roman" w:hAnsi="Times New Roman" w:cs="Times New Roman"/>
          <w:b/>
          <w:sz w:val="24"/>
          <w:szCs w:val="24"/>
          <w:lang w:eastAsia="uk-UA"/>
        </w:rPr>
        <w:t>. ПРЕДМЕТ РЕКОМЕНДАЦІЙ</w:t>
      </w:r>
    </w:p>
    <w:p w:rsidR="0017091E" w:rsidRPr="0017091E" w:rsidRDefault="0017091E" w:rsidP="0017091E">
      <w:pPr>
        <w:spacing w:after="0" w:line="240" w:lineRule="auto"/>
        <w:ind w:firstLine="708"/>
        <w:jc w:val="both"/>
        <w:rPr>
          <w:rFonts w:ascii="Times New Roman" w:eastAsia="Times New Roman" w:hAnsi="Times New Roman" w:cs="Times New Roman"/>
          <w:b/>
          <w:sz w:val="24"/>
          <w:szCs w:val="24"/>
          <w:lang w:eastAsia="uk-UA"/>
        </w:rPr>
      </w:pPr>
    </w:p>
    <w:p w:rsidR="00DA416F" w:rsidRDefault="00DA416F" w:rsidP="00DA416F">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w:t>
      </w:r>
      <w:r w:rsidRPr="00DA416F">
        <w:rPr>
          <w:rFonts w:ascii="Times New Roman" w:eastAsia="Times New Roman" w:hAnsi="Times New Roman" w:cs="Times New Roman"/>
          <w:sz w:val="24"/>
          <w:szCs w:val="24"/>
          <w:lang w:eastAsia="uk-UA"/>
        </w:rPr>
        <w:t>зв’язку з надходженням до Комітету низки заяв і звернень, як від органів державної влади, так і від суб’єктів господарюван</w:t>
      </w:r>
      <w:r w:rsidR="008E36BA">
        <w:rPr>
          <w:rFonts w:ascii="Times New Roman" w:eastAsia="Times New Roman" w:hAnsi="Times New Roman" w:cs="Times New Roman"/>
          <w:sz w:val="24"/>
          <w:szCs w:val="24"/>
          <w:lang w:eastAsia="uk-UA"/>
        </w:rPr>
        <w:t>ня, стосовно питань, пов’язаних</w:t>
      </w:r>
      <w:r w:rsidRPr="00DA416F">
        <w:rPr>
          <w:rFonts w:ascii="Times New Roman" w:eastAsia="Times New Roman" w:hAnsi="Times New Roman" w:cs="Times New Roman"/>
          <w:sz w:val="24"/>
          <w:szCs w:val="24"/>
          <w:lang w:eastAsia="uk-UA"/>
        </w:rPr>
        <w:t xml:space="preserve"> </w:t>
      </w:r>
      <w:r w:rsidR="008E36BA">
        <w:rPr>
          <w:rFonts w:ascii="Times New Roman" w:eastAsia="Times New Roman" w:hAnsi="Times New Roman" w:cs="Times New Roman"/>
          <w:sz w:val="24"/>
          <w:szCs w:val="24"/>
          <w:lang w:eastAsia="uk-UA"/>
        </w:rPr>
        <w:t>і</w:t>
      </w:r>
      <w:r w:rsidRPr="00DA416F">
        <w:rPr>
          <w:rFonts w:ascii="Times New Roman" w:eastAsia="Times New Roman" w:hAnsi="Times New Roman" w:cs="Times New Roman"/>
          <w:sz w:val="24"/>
          <w:szCs w:val="24"/>
          <w:lang w:eastAsia="uk-UA"/>
        </w:rPr>
        <w:t>з діяльністю Морсько</w:t>
      </w:r>
      <w:r w:rsidR="00345D86">
        <w:rPr>
          <w:rFonts w:ascii="Times New Roman" w:eastAsia="Times New Roman" w:hAnsi="Times New Roman" w:cs="Times New Roman"/>
          <w:sz w:val="24"/>
          <w:szCs w:val="24"/>
          <w:lang w:eastAsia="uk-UA"/>
        </w:rPr>
        <w:t>ї</w:t>
      </w:r>
      <w:r w:rsidRPr="00DA416F">
        <w:rPr>
          <w:rFonts w:ascii="Times New Roman" w:eastAsia="Times New Roman" w:hAnsi="Times New Roman" w:cs="Times New Roman"/>
          <w:sz w:val="24"/>
          <w:szCs w:val="24"/>
          <w:lang w:eastAsia="uk-UA"/>
        </w:rPr>
        <w:t xml:space="preserve"> адміністраці</w:t>
      </w:r>
      <w:r w:rsidR="00345D86">
        <w:rPr>
          <w:rFonts w:ascii="Times New Roman" w:eastAsia="Times New Roman" w:hAnsi="Times New Roman" w:cs="Times New Roman"/>
          <w:sz w:val="24"/>
          <w:szCs w:val="24"/>
          <w:lang w:eastAsia="uk-UA"/>
        </w:rPr>
        <w:t>ї</w:t>
      </w:r>
      <w:r w:rsidR="008E36BA">
        <w:rPr>
          <w:rFonts w:ascii="Times New Roman" w:eastAsia="Times New Roman" w:hAnsi="Times New Roman" w:cs="Times New Roman"/>
          <w:sz w:val="24"/>
          <w:szCs w:val="24"/>
          <w:lang w:eastAsia="uk-UA"/>
        </w:rPr>
        <w:t>,</w:t>
      </w:r>
      <w:r w:rsidR="00345D86">
        <w:rPr>
          <w:rFonts w:ascii="Times New Roman" w:eastAsia="Times New Roman" w:hAnsi="Times New Roman" w:cs="Times New Roman"/>
          <w:sz w:val="24"/>
          <w:szCs w:val="24"/>
          <w:lang w:eastAsia="uk-UA"/>
        </w:rPr>
        <w:t xml:space="preserve"> </w:t>
      </w:r>
      <w:r w:rsidR="008E36BA">
        <w:rPr>
          <w:rFonts w:ascii="Times New Roman" w:eastAsia="Times New Roman" w:hAnsi="Times New Roman" w:cs="Times New Roman"/>
          <w:sz w:val="24"/>
          <w:szCs w:val="24"/>
          <w:lang w:eastAsia="uk-UA"/>
        </w:rPr>
        <w:t>у</w:t>
      </w:r>
      <w:r w:rsidRPr="00DA416F">
        <w:rPr>
          <w:rFonts w:ascii="Times New Roman" w:eastAsia="Times New Roman" w:hAnsi="Times New Roman" w:cs="Times New Roman"/>
          <w:sz w:val="24"/>
          <w:szCs w:val="24"/>
          <w:lang w:eastAsia="uk-UA"/>
        </w:rPr>
        <w:t xml:space="preserve"> лютому 2019 року розпочато перевірку щодо дотримання Морською адміністрацією законодавства про захист економічної конкуренції під час здійснення оглядів підприємств, установ, організацій, що проводять підготовку членів екіпажів морських, річкових і маломірних (малих) суден (крім суден флоту рибної промисловості).</w:t>
      </w:r>
    </w:p>
    <w:p w:rsidR="000F1001" w:rsidRDefault="000F1001" w:rsidP="000F1001">
      <w:pPr>
        <w:spacing w:after="0" w:line="240" w:lineRule="auto"/>
        <w:ind w:left="567"/>
        <w:jc w:val="both"/>
        <w:rPr>
          <w:rFonts w:ascii="Times New Roman" w:eastAsia="Times New Roman" w:hAnsi="Times New Roman" w:cs="Times New Roman"/>
          <w:sz w:val="24"/>
          <w:szCs w:val="24"/>
          <w:lang w:eastAsia="uk-UA"/>
        </w:rPr>
      </w:pPr>
    </w:p>
    <w:p w:rsidR="000F1001" w:rsidRPr="00E0218E" w:rsidRDefault="000F1001" w:rsidP="00CE4A99">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A72E0D">
        <w:rPr>
          <w:rFonts w:ascii="Times New Roman" w:eastAsia="Times New Roman" w:hAnsi="Times New Roman" w:cs="Times New Roman"/>
          <w:sz w:val="24"/>
          <w:szCs w:val="24"/>
          <w:lang w:eastAsia="uk-UA"/>
        </w:rPr>
        <w:t>За інформацією заявників</w:t>
      </w:r>
      <w:r w:rsidR="008E36BA">
        <w:rPr>
          <w:rFonts w:ascii="Times New Roman" w:eastAsia="Times New Roman" w:hAnsi="Times New Roman" w:cs="Times New Roman"/>
          <w:sz w:val="24"/>
          <w:szCs w:val="24"/>
          <w:lang w:eastAsia="uk-UA"/>
        </w:rPr>
        <w:t>,</w:t>
      </w:r>
      <w:r w:rsidRPr="00A72E0D">
        <w:rPr>
          <w:rFonts w:ascii="Times New Roman" w:eastAsia="Times New Roman" w:hAnsi="Times New Roman" w:cs="Times New Roman"/>
          <w:sz w:val="24"/>
          <w:szCs w:val="24"/>
          <w:lang w:eastAsia="uk-UA"/>
        </w:rPr>
        <w:t xml:space="preserve"> Морська адміністрація</w:t>
      </w:r>
      <w:r w:rsidR="000962BF" w:rsidRPr="00A72E0D">
        <w:rPr>
          <w:rFonts w:ascii="Times New Roman" w:eastAsia="Times New Roman" w:hAnsi="Times New Roman" w:cs="Times New Roman"/>
          <w:sz w:val="24"/>
          <w:szCs w:val="24"/>
          <w:lang w:eastAsia="uk-UA"/>
        </w:rPr>
        <w:t xml:space="preserve"> несвоєчасно, з порушенням розумних строк</w:t>
      </w:r>
      <w:r w:rsidR="00A72E0D" w:rsidRPr="00A72E0D">
        <w:rPr>
          <w:rFonts w:ascii="Times New Roman" w:eastAsia="Times New Roman" w:hAnsi="Times New Roman" w:cs="Times New Roman"/>
          <w:sz w:val="24"/>
          <w:szCs w:val="24"/>
          <w:lang w:eastAsia="uk-UA"/>
        </w:rPr>
        <w:t>ів</w:t>
      </w:r>
      <w:r w:rsidR="00CE4A99">
        <w:rPr>
          <w:rFonts w:ascii="Times New Roman" w:eastAsia="Times New Roman" w:hAnsi="Times New Roman" w:cs="Times New Roman"/>
          <w:sz w:val="24"/>
          <w:szCs w:val="24"/>
          <w:lang w:eastAsia="uk-UA"/>
        </w:rPr>
        <w:t xml:space="preserve"> погоджує</w:t>
      </w:r>
      <w:r w:rsidR="000962BF" w:rsidRPr="00A72E0D">
        <w:rPr>
          <w:rFonts w:ascii="Times New Roman" w:eastAsia="Times New Roman" w:hAnsi="Times New Roman" w:cs="Times New Roman"/>
          <w:sz w:val="24"/>
          <w:szCs w:val="24"/>
          <w:lang w:eastAsia="uk-UA"/>
        </w:rPr>
        <w:t xml:space="preserve"> навчальні програми</w:t>
      </w:r>
      <w:r w:rsidR="00A72E0D" w:rsidRPr="00E0218E">
        <w:rPr>
          <w:rFonts w:ascii="Times New Roman" w:eastAsia="Times New Roman" w:hAnsi="Times New Roman" w:cs="Times New Roman"/>
          <w:sz w:val="24"/>
          <w:szCs w:val="24"/>
          <w:lang w:eastAsia="uk-UA"/>
        </w:rPr>
        <w:t xml:space="preserve">, </w:t>
      </w:r>
      <w:r w:rsidR="00CE4A99" w:rsidRPr="00E0218E">
        <w:rPr>
          <w:rFonts w:ascii="Times New Roman" w:eastAsia="Times New Roman" w:hAnsi="Times New Roman" w:cs="Times New Roman"/>
          <w:sz w:val="24"/>
          <w:szCs w:val="24"/>
          <w:lang w:eastAsia="uk-UA"/>
        </w:rPr>
        <w:t>протягом тривалого часу проводить огляди</w:t>
      </w:r>
      <w:r w:rsidR="008E36BA">
        <w:rPr>
          <w:rFonts w:ascii="Times New Roman" w:eastAsia="Times New Roman" w:hAnsi="Times New Roman" w:cs="Times New Roman"/>
          <w:sz w:val="24"/>
          <w:szCs w:val="24"/>
          <w:lang w:eastAsia="uk-UA"/>
        </w:rPr>
        <w:t xml:space="preserve"> </w:t>
      </w:r>
      <w:r w:rsidR="00CE4A99" w:rsidRPr="00E0218E">
        <w:rPr>
          <w:rFonts w:ascii="Times New Roman" w:eastAsia="Times New Roman" w:hAnsi="Times New Roman" w:cs="Times New Roman"/>
          <w:sz w:val="24"/>
          <w:szCs w:val="24"/>
          <w:lang w:eastAsia="uk-UA"/>
        </w:rPr>
        <w:t>/</w:t>
      </w:r>
      <w:r w:rsidR="008E36BA">
        <w:rPr>
          <w:rFonts w:ascii="Times New Roman" w:eastAsia="Times New Roman" w:hAnsi="Times New Roman" w:cs="Times New Roman"/>
          <w:sz w:val="24"/>
          <w:szCs w:val="24"/>
          <w:lang w:eastAsia="uk-UA"/>
        </w:rPr>
        <w:t xml:space="preserve"> </w:t>
      </w:r>
      <w:r w:rsidR="00CE4A99" w:rsidRPr="00E0218E">
        <w:rPr>
          <w:rFonts w:ascii="Times New Roman" w:eastAsia="Times New Roman" w:hAnsi="Times New Roman" w:cs="Times New Roman"/>
          <w:sz w:val="24"/>
          <w:szCs w:val="24"/>
          <w:lang w:eastAsia="uk-UA"/>
        </w:rPr>
        <w:t>перевірки</w:t>
      </w:r>
      <w:r w:rsidRPr="00E0218E">
        <w:rPr>
          <w:rFonts w:ascii="Times New Roman" w:eastAsia="Times New Roman" w:hAnsi="Times New Roman" w:cs="Times New Roman"/>
          <w:sz w:val="24"/>
          <w:szCs w:val="24"/>
          <w:lang w:eastAsia="uk-UA"/>
        </w:rPr>
        <w:t xml:space="preserve"> суб’єктів господарювання</w:t>
      </w:r>
      <w:r w:rsidR="00EA06F6" w:rsidRPr="00E0218E">
        <w:rPr>
          <w:rFonts w:ascii="Times New Roman" w:eastAsia="Times New Roman" w:hAnsi="Times New Roman" w:cs="Times New Roman"/>
          <w:sz w:val="24"/>
          <w:szCs w:val="24"/>
          <w:lang w:eastAsia="uk-UA"/>
        </w:rPr>
        <w:t xml:space="preserve"> та видачі протоколів про відповідність</w:t>
      </w:r>
      <w:r w:rsidR="00FC6E35">
        <w:rPr>
          <w:rFonts w:ascii="Times New Roman" w:eastAsia="Times New Roman" w:hAnsi="Times New Roman" w:cs="Times New Roman"/>
          <w:sz w:val="24"/>
          <w:szCs w:val="24"/>
          <w:lang w:eastAsia="uk-UA"/>
        </w:rPr>
        <w:t>,</w:t>
      </w:r>
      <w:r w:rsidR="00A72E0D" w:rsidRPr="00E0218E">
        <w:rPr>
          <w:rFonts w:ascii="Times New Roman" w:eastAsia="Times New Roman" w:hAnsi="Times New Roman" w:cs="Times New Roman"/>
          <w:sz w:val="24"/>
          <w:szCs w:val="24"/>
          <w:lang w:eastAsia="uk-UA"/>
        </w:rPr>
        <w:t xml:space="preserve"> наслідком чого</w:t>
      </w:r>
      <w:r w:rsidR="00CE4A99" w:rsidRPr="00E0218E">
        <w:rPr>
          <w:rFonts w:ascii="Times New Roman" w:eastAsia="Times New Roman" w:hAnsi="Times New Roman" w:cs="Times New Roman"/>
          <w:sz w:val="24"/>
          <w:szCs w:val="24"/>
          <w:lang w:eastAsia="uk-UA"/>
        </w:rPr>
        <w:t xml:space="preserve"> є </w:t>
      </w:r>
      <w:r w:rsidR="00A72E0D" w:rsidRPr="00E0218E">
        <w:rPr>
          <w:rFonts w:ascii="Times New Roman" w:eastAsia="Times New Roman" w:hAnsi="Times New Roman" w:cs="Times New Roman"/>
          <w:sz w:val="24"/>
          <w:szCs w:val="24"/>
          <w:lang w:eastAsia="uk-UA"/>
        </w:rPr>
        <w:t>неможлив</w:t>
      </w:r>
      <w:r w:rsidR="00FC6E35">
        <w:rPr>
          <w:rFonts w:ascii="Times New Roman" w:eastAsia="Times New Roman" w:hAnsi="Times New Roman" w:cs="Times New Roman"/>
          <w:sz w:val="24"/>
          <w:szCs w:val="24"/>
          <w:lang w:eastAsia="uk-UA"/>
        </w:rPr>
        <w:t>ість виходу на ринок або зупинення</w:t>
      </w:r>
      <w:r w:rsidR="00A72E0D" w:rsidRPr="00E0218E">
        <w:rPr>
          <w:rFonts w:ascii="Times New Roman" w:eastAsia="Times New Roman" w:hAnsi="Times New Roman" w:cs="Times New Roman"/>
          <w:sz w:val="24"/>
          <w:szCs w:val="24"/>
          <w:lang w:eastAsia="uk-UA"/>
        </w:rPr>
        <w:t xml:space="preserve"> здійснення діяльності з підготовки моряків та членів екіпажу</w:t>
      </w:r>
      <w:r w:rsidR="0063129C" w:rsidRPr="00E0218E">
        <w:rPr>
          <w:rFonts w:ascii="Times New Roman" w:eastAsia="Times New Roman" w:hAnsi="Times New Roman" w:cs="Times New Roman"/>
          <w:sz w:val="24"/>
          <w:szCs w:val="24"/>
          <w:lang w:eastAsia="uk-UA"/>
        </w:rPr>
        <w:t xml:space="preserve"> суден</w:t>
      </w:r>
      <w:r w:rsidR="00A72E0D" w:rsidRPr="00E0218E">
        <w:rPr>
          <w:rFonts w:ascii="Times New Roman" w:eastAsia="Times New Roman" w:hAnsi="Times New Roman" w:cs="Times New Roman"/>
          <w:sz w:val="24"/>
          <w:szCs w:val="24"/>
          <w:lang w:eastAsia="uk-UA"/>
        </w:rPr>
        <w:t>.</w:t>
      </w:r>
    </w:p>
    <w:p w:rsidR="00DA416F" w:rsidRDefault="00DA416F" w:rsidP="00666154">
      <w:pPr>
        <w:spacing w:after="0" w:line="240" w:lineRule="auto"/>
        <w:jc w:val="both"/>
        <w:rPr>
          <w:rFonts w:ascii="Times New Roman" w:eastAsia="Times New Roman" w:hAnsi="Times New Roman" w:cs="Times New Roman"/>
          <w:sz w:val="24"/>
          <w:szCs w:val="24"/>
          <w:lang w:eastAsia="uk-UA"/>
        </w:rPr>
      </w:pPr>
    </w:p>
    <w:p w:rsidR="002034F5" w:rsidRDefault="009845BB" w:rsidP="009845BB">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2</w:t>
      </w:r>
      <w:r w:rsidR="0017091E" w:rsidRPr="00345D86">
        <w:rPr>
          <w:rFonts w:ascii="Times New Roman" w:eastAsia="Times New Roman" w:hAnsi="Times New Roman" w:cs="Times New Roman"/>
          <w:b/>
          <w:sz w:val="24"/>
          <w:szCs w:val="24"/>
          <w:lang w:eastAsia="uk-UA"/>
        </w:rPr>
        <w:t xml:space="preserve">. НОРМАТИВНО-ПРАВОВЕ РЕГУЛЮВАННЯ ПРОВЕДЕННЯ </w:t>
      </w:r>
      <w:r w:rsidR="002034F5" w:rsidRPr="00345D86">
        <w:rPr>
          <w:rFonts w:ascii="Times New Roman" w:eastAsia="Times New Roman" w:hAnsi="Times New Roman" w:cs="Times New Roman"/>
          <w:b/>
          <w:sz w:val="24"/>
          <w:szCs w:val="24"/>
          <w:lang w:eastAsia="uk-UA"/>
        </w:rPr>
        <w:t>ОГЛЯДІВ ПІДПРИЄМСТВ, ОРГАНІЗАЦІЙ ТА УСТАНОВ, ЩО ПРОВОДЯТЬ ПІДГОТОВКУ</w:t>
      </w:r>
      <w:r w:rsidR="002034F5">
        <w:rPr>
          <w:rFonts w:ascii="Times New Roman" w:eastAsia="Times New Roman" w:hAnsi="Times New Roman" w:cs="Times New Roman"/>
          <w:b/>
          <w:sz w:val="24"/>
          <w:szCs w:val="24"/>
          <w:lang w:eastAsia="uk-UA"/>
        </w:rPr>
        <w:t xml:space="preserve"> МОРЯКІВ</w:t>
      </w:r>
    </w:p>
    <w:p w:rsidR="0017091E" w:rsidRPr="0017091E" w:rsidRDefault="0017091E" w:rsidP="002034F5">
      <w:pPr>
        <w:spacing w:after="0" w:line="240" w:lineRule="auto"/>
        <w:jc w:val="both"/>
        <w:rPr>
          <w:rFonts w:ascii="Times New Roman" w:eastAsia="Times New Roman" w:hAnsi="Times New Roman" w:cs="Times New Roman"/>
          <w:sz w:val="24"/>
          <w:szCs w:val="24"/>
          <w:lang w:eastAsia="uk-UA"/>
        </w:rPr>
      </w:pPr>
    </w:p>
    <w:p w:rsidR="00BA6E5A" w:rsidRDefault="002034F5" w:rsidP="00BA6E5A">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Правові засади </w:t>
      </w:r>
      <w:r w:rsidRPr="002034F5">
        <w:rPr>
          <w:rFonts w:ascii="Times New Roman" w:eastAsia="Times New Roman" w:hAnsi="Times New Roman" w:cs="Times New Roman"/>
          <w:sz w:val="24"/>
          <w:szCs w:val="24"/>
          <w:lang w:eastAsia="uk-UA"/>
        </w:rPr>
        <w:t>здійснення оглядів підприємств, установ, організацій, що проводять підготовку членів екіпажів морських, річкових і маломірних (малих) суден (крім су</w:t>
      </w:r>
      <w:r w:rsidR="00BA6E5A">
        <w:rPr>
          <w:rFonts w:ascii="Times New Roman" w:eastAsia="Times New Roman" w:hAnsi="Times New Roman" w:cs="Times New Roman"/>
          <w:sz w:val="24"/>
          <w:szCs w:val="24"/>
          <w:lang w:eastAsia="uk-UA"/>
        </w:rPr>
        <w:t>ден флоту рибної промисловості)</w:t>
      </w:r>
      <w:r w:rsidR="008E36BA">
        <w:rPr>
          <w:rFonts w:ascii="Times New Roman" w:eastAsia="Times New Roman" w:hAnsi="Times New Roman" w:cs="Times New Roman"/>
          <w:sz w:val="24"/>
          <w:szCs w:val="24"/>
          <w:lang w:eastAsia="uk-UA"/>
        </w:rPr>
        <w:t>,</w:t>
      </w:r>
      <w:r w:rsidR="00BA6E5A">
        <w:rPr>
          <w:rFonts w:ascii="Times New Roman" w:eastAsia="Times New Roman" w:hAnsi="Times New Roman" w:cs="Times New Roman"/>
          <w:sz w:val="24"/>
          <w:szCs w:val="24"/>
          <w:lang w:eastAsia="uk-UA"/>
        </w:rPr>
        <w:t xml:space="preserve"> </w:t>
      </w:r>
      <w:r w:rsidR="00BA6E5A" w:rsidRPr="00BA6E5A">
        <w:rPr>
          <w:rFonts w:ascii="Times New Roman" w:eastAsia="Times New Roman" w:hAnsi="Times New Roman" w:cs="Times New Roman"/>
          <w:sz w:val="24"/>
          <w:szCs w:val="24"/>
          <w:lang w:eastAsia="uk-UA"/>
        </w:rPr>
        <w:t>регулюються, зокрема, такими нормативно-правовими актами:</w:t>
      </w:r>
    </w:p>
    <w:p w:rsidR="00BA6E5A" w:rsidRDefault="00BA6E5A" w:rsidP="0017091E">
      <w:pPr>
        <w:numPr>
          <w:ilvl w:val="0"/>
          <w:numId w:val="2"/>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Міжнародна конвенція про підготовку і дипломування моряків та несення вахти 1978 року, з поправками;</w:t>
      </w:r>
    </w:p>
    <w:p w:rsidR="00BA6E5A" w:rsidRPr="00BA6E5A" w:rsidRDefault="00BA6E5A" w:rsidP="00BA6E5A">
      <w:pPr>
        <w:numPr>
          <w:ilvl w:val="0"/>
          <w:numId w:val="2"/>
        </w:numPr>
        <w:spacing w:after="0" w:line="240" w:lineRule="auto"/>
        <w:jc w:val="both"/>
        <w:rPr>
          <w:rStyle w:val="rvts23"/>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Манільські поправки </w:t>
      </w:r>
      <w:r w:rsidRPr="00BA6E5A">
        <w:rPr>
          <w:rStyle w:val="rvts23"/>
          <w:rFonts w:ascii="Times New Roman" w:hAnsi="Times New Roman" w:cs="Times New Roman"/>
          <w:bCs/>
          <w:color w:val="000000"/>
          <w:sz w:val="24"/>
          <w:szCs w:val="24"/>
          <w:shd w:val="clear" w:color="auto" w:fill="FFFFFF"/>
        </w:rPr>
        <w:t>до додатка до Міжнародної конвенції про підготовку і диплому</w:t>
      </w:r>
      <w:r w:rsidR="00B20511">
        <w:rPr>
          <w:rStyle w:val="rvts23"/>
          <w:rFonts w:ascii="Times New Roman" w:hAnsi="Times New Roman" w:cs="Times New Roman"/>
          <w:bCs/>
          <w:color w:val="000000"/>
          <w:sz w:val="24"/>
          <w:szCs w:val="24"/>
          <w:shd w:val="clear" w:color="auto" w:fill="FFFFFF"/>
        </w:rPr>
        <w:t xml:space="preserve">вання моряків та несення вахти </w:t>
      </w:r>
      <w:r w:rsidRPr="00BA6E5A">
        <w:rPr>
          <w:rStyle w:val="rvts23"/>
          <w:rFonts w:ascii="Times New Roman" w:hAnsi="Times New Roman" w:cs="Times New Roman"/>
          <w:bCs/>
          <w:color w:val="000000"/>
          <w:sz w:val="24"/>
          <w:szCs w:val="24"/>
          <w:shd w:val="clear" w:color="auto" w:fill="FFFFFF"/>
        </w:rPr>
        <w:t>1978 року</w:t>
      </w:r>
      <w:r>
        <w:rPr>
          <w:rStyle w:val="rvts23"/>
          <w:rFonts w:ascii="Times New Roman" w:hAnsi="Times New Roman" w:cs="Times New Roman"/>
          <w:bCs/>
          <w:color w:val="000000"/>
          <w:sz w:val="24"/>
          <w:szCs w:val="24"/>
          <w:shd w:val="clear" w:color="auto" w:fill="FFFFFF"/>
        </w:rPr>
        <w:t>;</w:t>
      </w:r>
    </w:p>
    <w:p w:rsidR="00BA6E5A" w:rsidRPr="00864ADF" w:rsidRDefault="00547436" w:rsidP="00BA6E5A">
      <w:pPr>
        <w:numPr>
          <w:ilvl w:val="0"/>
          <w:numId w:val="2"/>
        </w:numPr>
        <w:spacing w:after="0" w:line="240" w:lineRule="auto"/>
        <w:jc w:val="both"/>
        <w:rPr>
          <w:rStyle w:val="rvts23"/>
          <w:rFonts w:ascii="Times New Roman" w:eastAsia="Times New Roman" w:hAnsi="Times New Roman" w:cs="Times New Roman"/>
          <w:sz w:val="24"/>
          <w:szCs w:val="24"/>
          <w:lang w:eastAsia="uk-UA"/>
        </w:rPr>
      </w:pPr>
      <w:r>
        <w:rPr>
          <w:rStyle w:val="rvts23"/>
          <w:rFonts w:ascii="Times New Roman" w:hAnsi="Times New Roman" w:cs="Times New Roman"/>
          <w:bCs/>
          <w:color w:val="000000"/>
          <w:sz w:val="24"/>
          <w:szCs w:val="24"/>
          <w:shd w:val="clear" w:color="auto" w:fill="FFFFFF"/>
        </w:rPr>
        <w:t>Кодекс торговельного мореплавства України;</w:t>
      </w:r>
    </w:p>
    <w:p w:rsidR="00B20511" w:rsidRPr="00B20511" w:rsidRDefault="00441F1B" w:rsidP="00BA6E5A">
      <w:pPr>
        <w:numPr>
          <w:ilvl w:val="0"/>
          <w:numId w:val="2"/>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00864ADF" w:rsidRPr="0017091E">
        <w:rPr>
          <w:rFonts w:ascii="Times New Roman" w:eastAsia="Times New Roman" w:hAnsi="Times New Roman" w:cs="Times New Roman"/>
          <w:sz w:val="24"/>
          <w:szCs w:val="24"/>
          <w:lang w:eastAsia="uk-UA"/>
        </w:rPr>
        <w:t xml:space="preserve">останова Кабінету Міністрів України </w:t>
      </w:r>
      <w:r w:rsidR="00864ADF" w:rsidRPr="0017091E">
        <w:rPr>
          <w:rFonts w:ascii="Times New Roman" w:eastAsia="Calibri" w:hAnsi="Times New Roman" w:cs="Times New Roman"/>
          <w:sz w:val="24"/>
          <w:szCs w:val="24"/>
        </w:rPr>
        <w:t>від</w:t>
      </w:r>
      <w:r w:rsidR="00864ADF" w:rsidRPr="00864ADF">
        <w:rPr>
          <w:rFonts w:ascii="Times New Roman" w:eastAsia="Calibri" w:hAnsi="Times New Roman" w:cs="Times New Roman"/>
          <w:sz w:val="24"/>
          <w:szCs w:val="24"/>
          <w:lang w:val="ru-RU"/>
        </w:rPr>
        <w:t xml:space="preserve"> </w:t>
      </w:r>
      <w:r w:rsidR="00864ADF">
        <w:rPr>
          <w:rFonts w:ascii="Times New Roman" w:eastAsia="Calibri" w:hAnsi="Times New Roman" w:cs="Times New Roman"/>
          <w:sz w:val="24"/>
          <w:szCs w:val="24"/>
          <w:lang w:val="ru-RU"/>
        </w:rPr>
        <w:t xml:space="preserve">31.01.2001 № 83 </w:t>
      </w:r>
      <w:r w:rsidR="00B20511" w:rsidRPr="00B20511">
        <w:rPr>
          <w:rFonts w:ascii="Times New Roman" w:hAnsi="Times New Roman" w:cs="Times New Roman"/>
          <w:sz w:val="24"/>
          <w:szCs w:val="24"/>
        </w:rPr>
        <w:t>«Про вдосконалення державного нагляду за станом підготовки та дипломування моряків»</w:t>
      </w:r>
      <w:r w:rsidR="00B20511">
        <w:rPr>
          <w:rFonts w:ascii="Times New Roman" w:hAnsi="Times New Roman" w:cs="Times New Roman"/>
          <w:sz w:val="24"/>
          <w:szCs w:val="24"/>
        </w:rPr>
        <w:t>;</w:t>
      </w:r>
    </w:p>
    <w:p w:rsidR="00B20511" w:rsidRPr="00B20511" w:rsidRDefault="00441F1B" w:rsidP="00B20511">
      <w:pPr>
        <w:numPr>
          <w:ilvl w:val="0"/>
          <w:numId w:val="2"/>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00B20511" w:rsidRPr="00B20511">
        <w:rPr>
          <w:rFonts w:ascii="Times New Roman" w:eastAsia="Times New Roman" w:hAnsi="Times New Roman" w:cs="Times New Roman"/>
          <w:sz w:val="24"/>
          <w:szCs w:val="24"/>
          <w:lang w:eastAsia="uk-UA"/>
        </w:rPr>
        <w:t xml:space="preserve">останова Кабінету Міністрів України </w:t>
      </w:r>
      <w:r w:rsidR="00B20511" w:rsidRPr="00B20511">
        <w:rPr>
          <w:rFonts w:ascii="Times New Roman" w:eastAsia="Calibri" w:hAnsi="Times New Roman" w:cs="Times New Roman"/>
          <w:sz w:val="24"/>
          <w:szCs w:val="24"/>
        </w:rPr>
        <w:t>від</w:t>
      </w:r>
      <w:r w:rsidR="0088436C">
        <w:rPr>
          <w:rFonts w:ascii="Times New Roman" w:eastAsia="Calibri" w:hAnsi="Times New Roman" w:cs="Times New Roman"/>
          <w:sz w:val="24"/>
          <w:szCs w:val="24"/>
        </w:rPr>
        <w:t xml:space="preserve"> </w:t>
      </w:r>
      <w:r w:rsidR="00B20511">
        <w:rPr>
          <w:rFonts w:ascii="Times New Roman" w:eastAsia="Calibri" w:hAnsi="Times New Roman" w:cs="Times New Roman"/>
          <w:sz w:val="24"/>
          <w:szCs w:val="24"/>
        </w:rPr>
        <w:t>06.09.2017 № 1095 «Про утворення Державної служби морського та річкового транспорту України»;</w:t>
      </w:r>
    </w:p>
    <w:p w:rsidR="00B20511" w:rsidRPr="00D729F8" w:rsidRDefault="00441F1B" w:rsidP="00B20511">
      <w:pPr>
        <w:numPr>
          <w:ilvl w:val="0"/>
          <w:numId w:val="2"/>
        </w:numPr>
        <w:spacing w:after="0" w:line="240" w:lineRule="auto"/>
        <w:jc w:val="both"/>
        <w:rPr>
          <w:rFonts w:ascii="Times New Roman" w:eastAsia="Times New Roman" w:hAnsi="Times New Roman" w:cs="Times New Roman"/>
          <w:sz w:val="24"/>
          <w:szCs w:val="24"/>
          <w:lang w:eastAsia="uk-UA"/>
        </w:rPr>
      </w:pPr>
      <w:r>
        <w:rPr>
          <w:rFonts w:ascii="Times New Roman" w:eastAsia="Calibri" w:hAnsi="Times New Roman" w:cs="Times New Roman"/>
          <w:sz w:val="24"/>
          <w:szCs w:val="24"/>
        </w:rPr>
        <w:t>н</w:t>
      </w:r>
      <w:r w:rsidR="00B20511">
        <w:rPr>
          <w:rFonts w:ascii="Times New Roman" w:eastAsia="Calibri" w:hAnsi="Times New Roman" w:cs="Times New Roman"/>
          <w:sz w:val="24"/>
          <w:szCs w:val="24"/>
        </w:rPr>
        <w:t>аказ Міністерства транспорту та зв’язку України від 25.11.2004 № 1042 «Про затвердження Положення про огляд підприємств, організацій та установ, що проводять підготовку моряків»;</w:t>
      </w:r>
    </w:p>
    <w:p w:rsidR="00D729F8" w:rsidRPr="00D729F8" w:rsidRDefault="00441F1B" w:rsidP="00D729F8">
      <w:pPr>
        <w:numPr>
          <w:ilvl w:val="0"/>
          <w:numId w:val="2"/>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w:t>
      </w:r>
      <w:r w:rsidR="00D729F8">
        <w:rPr>
          <w:rFonts w:ascii="Times New Roman" w:eastAsia="Times New Roman" w:hAnsi="Times New Roman" w:cs="Times New Roman"/>
          <w:sz w:val="24"/>
          <w:szCs w:val="24"/>
          <w:lang w:eastAsia="uk-UA"/>
        </w:rPr>
        <w:t xml:space="preserve">аказ Міністерства </w:t>
      </w:r>
      <w:r w:rsidR="00D729F8" w:rsidRPr="00D729F8">
        <w:rPr>
          <w:rFonts w:ascii="Times New Roman" w:eastAsia="Times New Roman" w:hAnsi="Times New Roman" w:cs="Times New Roman"/>
          <w:sz w:val="24"/>
          <w:szCs w:val="24"/>
          <w:lang w:eastAsia="uk-UA"/>
        </w:rPr>
        <w:t>інфраструкту</w:t>
      </w:r>
      <w:r w:rsidR="00D729F8">
        <w:rPr>
          <w:rFonts w:ascii="Times New Roman" w:eastAsia="Times New Roman" w:hAnsi="Times New Roman" w:cs="Times New Roman"/>
          <w:sz w:val="24"/>
          <w:szCs w:val="24"/>
          <w:lang w:eastAsia="uk-UA"/>
        </w:rPr>
        <w:t>ри України від 07.10.2014 № 491 «</w:t>
      </w:r>
      <w:r w:rsidR="00D729F8" w:rsidRPr="00D729F8">
        <w:rPr>
          <w:rFonts w:ascii="Times New Roman" w:hAnsi="Times New Roman" w:cs="Times New Roman"/>
          <w:bCs/>
          <w:color w:val="000000"/>
          <w:sz w:val="24"/>
          <w:szCs w:val="24"/>
          <w:shd w:val="clear" w:color="auto" w:fill="FFFFFF"/>
        </w:rPr>
        <w:t>Про затвердження вимог до тренажерного та іншого обладнання, призначеного для підготовки та перевірки знань осіб командного складу та суднової команди</w:t>
      </w:r>
      <w:r>
        <w:rPr>
          <w:rFonts w:ascii="Times New Roman" w:hAnsi="Times New Roman" w:cs="Times New Roman"/>
          <w:bCs/>
          <w:color w:val="000000"/>
          <w:sz w:val="24"/>
          <w:szCs w:val="24"/>
          <w:shd w:val="clear" w:color="auto" w:fill="FFFFFF"/>
        </w:rPr>
        <w:t>».</w:t>
      </w:r>
    </w:p>
    <w:p w:rsidR="0061092B" w:rsidRPr="0017091E" w:rsidRDefault="0061092B" w:rsidP="0017091E">
      <w:pPr>
        <w:spacing w:after="0" w:line="240" w:lineRule="auto"/>
        <w:jc w:val="both"/>
        <w:rPr>
          <w:rFonts w:ascii="Times New Roman" w:eastAsia="Times New Roman" w:hAnsi="Times New Roman" w:cs="Times New Roman"/>
          <w:sz w:val="24"/>
          <w:szCs w:val="24"/>
          <w:lang w:eastAsia="uk-UA"/>
        </w:rPr>
      </w:pPr>
    </w:p>
    <w:p w:rsidR="001670C6" w:rsidRDefault="001670C6" w:rsidP="001670C6">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 метою належного та повноцінного виконання взятих Україною міжнародних зобов’язань, дотримання правового режиму в міжнародному мореплавстві (на українських суднах та в морських портах) постановою Кабінету Міністрів України від </w:t>
      </w:r>
      <w:r w:rsidR="00514C90" w:rsidRPr="00514C90">
        <w:rPr>
          <w:rFonts w:ascii="Times New Roman" w:eastAsia="Times New Roman" w:hAnsi="Times New Roman" w:cs="Times New Roman"/>
          <w:sz w:val="24"/>
          <w:szCs w:val="24"/>
          <w:lang w:eastAsia="uk-UA"/>
        </w:rPr>
        <w:t>06.09.2017 № 1095</w:t>
      </w:r>
      <w:r w:rsidR="00514C90">
        <w:rPr>
          <w:rFonts w:ascii="Times New Roman" w:eastAsia="Times New Roman" w:hAnsi="Times New Roman" w:cs="Times New Roman"/>
          <w:sz w:val="24"/>
          <w:szCs w:val="24"/>
          <w:lang w:eastAsia="uk-UA"/>
        </w:rPr>
        <w:t xml:space="preserve"> утворено Державну службу морського та річкового транспорту України як центральний орган виконавчої влади з реалізації державної політики у сфері морського та річкового транспорту та затверджено положення про неї</w:t>
      </w:r>
      <w:r w:rsidR="00A86135">
        <w:rPr>
          <w:rFonts w:ascii="Times New Roman" w:eastAsia="Times New Roman" w:hAnsi="Times New Roman" w:cs="Times New Roman"/>
          <w:sz w:val="24"/>
          <w:szCs w:val="24"/>
          <w:lang w:eastAsia="uk-UA"/>
        </w:rPr>
        <w:t xml:space="preserve"> (далі – Положення).</w:t>
      </w:r>
    </w:p>
    <w:p w:rsidR="00A86135" w:rsidRDefault="00A86135" w:rsidP="00A86135">
      <w:pPr>
        <w:spacing w:after="0" w:line="240" w:lineRule="auto"/>
        <w:ind w:left="567"/>
        <w:jc w:val="both"/>
        <w:rPr>
          <w:rFonts w:ascii="Times New Roman" w:eastAsia="Times New Roman" w:hAnsi="Times New Roman" w:cs="Times New Roman"/>
          <w:sz w:val="24"/>
          <w:szCs w:val="24"/>
          <w:lang w:eastAsia="uk-UA"/>
        </w:rPr>
      </w:pPr>
    </w:p>
    <w:p w:rsidR="00A86135" w:rsidRDefault="00A86135" w:rsidP="00514C90">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A86135">
        <w:rPr>
          <w:rFonts w:ascii="Times New Roman" w:eastAsia="Times New Roman" w:hAnsi="Times New Roman" w:cs="Times New Roman"/>
          <w:sz w:val="24"/>
          <w:szCs w:val="24"/>
          <w:lang w:eastAsia="uk-UA"/>
        </w:rPr>
        <w:t>Згідно з пунктом першим Положення</w:t>
      </w:r>
      <w:r>
        <w:rPr>
          <w:rFonts w:ascii="Times New Roman" w:eastAsia="Times New Roman" w:hAnsi="Times New Roman" w:cs="Times New Roman"/>
          <w:sz w:val="24"/>
          <w:szCs w:val="24"/>
          <w:lang w:eastAsia="uk-UA"/>
        </w:rPr>
        <w:t>, Морська адміністрація</w:t>
      </w:r>
      <w:r w:rsidRPr="00A86135">
        <w:rPr>
          <w:rFonts w:ascii="Times New Roman" w:eastAsia="Times New Roman" w:hAnsi="Times New Roman" w:cs="Times New Roman"/>
          <w:sz w:val="24"/>
          <w:szCs w:val="24"/>
          <w:lang w:eastAsia="uk-UA"/>
        </w:rPr>
        <w:t xml:space="preserve"> є центральним органом виконавчої влади, діяльність якого спрямовується і координується Кабінетом Міністрів України через Міністра інфраструктури і який реалізує державну політику у сферах морського та річкового транспорту, торговельного мореплавства, судноплавства на внутрішніх водних шляхах, навігаційно-гідрографічного забезпечення мореплавства, а також у сфері безпеки на морському та річковому транспорті (крім сфери безпеки мореплавства суден флоту рибної промисловості).</w:t>
      </w:r>
    </w:p>
    <w:p w:rsidR="00A86135" w:rsidRDefault="00A86135" w:rsidP="00A86135">
      <w:pPr>
        <w:spacing w:after="0" w:line="240" w:lineRule="auto"/>
        <w:ind w:left="567"/>
        <w:jc w:val="both"/>
        <w:rPr>
          <w:rFonts w:ascii="Times New Roman" w:eastAsia="Times New Roman" w:hAnsi="Times New Roman" w:cs="Times New Roman"/>
          <w:sz w:val="24"/>
          <w:szCs w:val="24"/>
          <w:lang w:eastAsia="uk-UA"/>
        </w:rPr>
      </w:pPr>
    </w:p>
    <w:p w:rsidR="00A86135" w:rsidRDefault="00A86135" w:rsidP="00875D2D">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Розпорядженням Кабінету Міністрів України від 22.08.2018 № 621-р «Питання Державної служби морського та річкового транспорту» Уряд погодився з пропозицією Міністерства інфраструктури України щодо можливості забезпечення здійснення Морською адміністрацією покладених на неї міжнародним та національним законодавством повноважень та виконання функцій з реалізації державної політики у сферах морського та річкового транспорту, торговельного мореплавства, судноплавства на внутрішніх водних шляхах, навігаційно-гідрографічного забезпечення мореплавства</w:t>
      </w:r>
      <w:r w:rsidR="00875D2D">
        <w:rPr>
          <w:rFonts w:ascii="Times New Roman" w:eastAsia="Times New Roman" w:hAnsi="Times New Roman" w:cs="Times New Roman"/>
          <w:sz w:val="24"/>
          <w:szCs w:val="24"/>
          <w:lang w:eastAsia="uk-UA"/>
        </w:rPr>
        <w:t xml:space="preserve">, а </w:t>
      </w:r>
      <w:r w:rsidRPr="00875D2D">
        <w:rPr>
          <w:rFonts w:ascii="Times New Roman" w:eastAsia="Times New Roman" w:hAnsi="Times New Roman" w:cs="Times New Roman"/>
          <w:sz w:val="24"/>
          <w:szCs w:val="24"/>
          <w:lang w:eastAsia="uk-UA"/>
        </w:rPr>
        <w:t xml:space="preserve">також у сфері безпеки на морському та річковому транспорті (крім сфери безпеки </w:t>
      </w:r>
      <w:r w:rsidR="00875D2D">
        <w:rPr>
          <w:rFonts w:ascii="Times New Roman" w:eastAsia="Times New Roman" w:hAnsi="Times New Roman" w:cs="Times New Roman"/>
          <w:sz w:val="24"/>
          <w:szCs w:val="24"/>
          <w:lang w:eastAsia="uk-UA"/>
        </w:rPr>
        <w:t>мореплавства суден флоту рибної промисловості).</w:t>
      </w:r>
    </w:p>
    <w:p w:rsidR="005A7A77" w:rsidRDefault="005A7A77" w:rsidP="005A7A77">
      <w:pPr>
        <w:spacing w:after="0" w:line="240" w:lineRule="auto"/>
        <w:ind w:left="567"/>
        <w:jc w:val="both"/>
        <w:rPr>
          <w:rFonts w:ascii="Times New Roman" w:eastAsia="Times New Roman" w:hAnsi="Times New Roman" w:cs="Times New Roman"/>
          <w:sz w:val="24"/>
          <w:szCs w:val="24"/>
          <w:lang w:eastAsia="uk-UA"/>
        </w:rPr>
      </w:pPr>
    </w:p>
    <w:p w:rsidR="001670C6" w:rsidRDefault="006A3568" w:rsidP="001670C6">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Звідси</w:t>
      </w:r>
      <w:r w:rsidR="005A7A77">
        <w:rPr>
          <w:rFonts w:ascii="Times New Roman" w:eastAsia="Times New Roman" w:hAnsi="Times New Roman" w:cs="Times New Roman"/>
          <w:sz w:val="24"/>
          <w:szCs w:val="24"/>
          <w:lang w:eastAsia="uk-UA"/>
        </w:rPr>
        <w:t xml:space="preserve"> фактичне виконання функцій та завдань Морською адміністрацією розпочато з 22.08.2018.</w:t>
      </w:r>
    </w:p>
    <w:p w:rsidR="00A26B7D" w:rsidRDefault="00A26B7D" w:rsidP="00A26B7D">
      <w:pPr>
        <w:spacing w:after="0" w:line="240" w:lineRule="auto"/>
        <w:ind w:left="567"/>
        <w:jc w:val="both"/>
        <w:rPr>
          <w:rFonts w:ascii="Times New Roman" w:eastAsia="Times New Roman" w:hAnsi="Times New Roman" w:cs="Times New Roman"/>
          <w:sz w:val="24"/>
          <w:szCs w:val="24"/>
          <w:lang w:eastAsia="uk-UA"/>
        </w:rPr>
      </w:pPr>
    </w:p>
    <w:p w:rsidR="00A26B7D" w:rsidRPr="00A72E0D" w:rsidRDefault="003A1A5E" w:rsidP="00A26B7D">
      <w:pPr>
        <w:spacing w:after="0" w:line="240" w:lineRule="auto"/>
        <w:ind w:left="426"/>
        <w:jc w:val="both"/>
        <w:rPr>
          <w:rFonts w:ascii="Times New Roman" w:eastAsia="Times New Roman" w:hAnsi="Times New Roman" w:cs="Times New Roman"/>
          <w:b/>
          <w:i/>
          <w:sz w:val="24"/>
          <w:szCs w:val="24"/>
          <w:lang w:eastAsia="uk-UA"/>
        </w:rPr>
      </w:pPr>
      <w:r w:rsidRPr="00A72E0D">
        <w:rPr>
          <w:rFonts w:ascii="Times New Roman" w:eastAsia="Times New Roman" w:hAnsi="Times New Roman" w:cs="Times New Roman"/>
          <w:b/>
          <w:i/>
          <w:sz w:val="24"/>
          <w:szCs w:val="24"/>
          <w:lang w:eastAsia="uk-UA"/>
        </w:rPr>
        <w:t xml:space="preserve">Навчально-тренажерні заклади </w:t>
      </w:r>
    </w:p>
    <w:p w:rsidR="00A26B7D" w:rsidRPr="00A72E0D" w:rsidRDefault="00A26B7D" w:rsidP="00A26B7D">
      <w:pPr>
        <w:spacing w:after="0" w:line="240" w:lineRule="auto"/>
        <w:jc w:val="both"/>
        <w:rPr>
          <w:rFonts w:ascii="Times New Roman" w:eastAsia="Times New Roman" w:hAnsi="Times New Roman" w:cs="Times New Roman"/>
          <w:sz w:val="24"/>
          <w:szCs w:val="24"/>
          <w:lang w:eastAsia="uk-UA"/>
        </w:rPr>
      </w:pPr>
    </w:p>
    <w:p w:rsidR="00A26B7D" w:rsidRPr="00A72E0D" w:rsidRDefault="00A26B7D" w:rsidP="00A26B7D">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A72E0D">
        <w:rPr>
          <w:rFonts w:ascii="Times New Roman" w:eastAsia="SimSun" w:hAnsi="Times New Roman" w:cs="Times New Roman"/>
          <w:color w:val="000000"/>
          <w:sz w:val="24"/>
          <w:szCs w:val="24"/>
          <w:shd w:val="clear" w:color="auto" w:fill="FFFFFF"/>
          <w:lang w:eastAsia="ru-RU"/>
        </w:rPr>
        <w:t>Основним видом діяльності суб’єктів господарювання, за заяв</w:t>
      </w:r>
      <w:r w:rsidR="002D30BB" w:rsidRPr="00A72E0D">
        <w:rPr>
          <w:rFonts w:ascii="Times New Roman" w:eastAsia="SimSun" w:hAnsi="Times New Roman" w:cs="Times New Roman"/>
          <w:color w:val="000000"/>
          <w:sz w:val="24"/>
          <w:szCs w:val="24"/>
          <w:shd w:val="clear" w:color="auto" w:fill="FFFFFF"/>
          <w:lang w:eastAsia="ru-RU"/>
        </w:rPr>
        <w:t>ами яких проведено перевірку</w:t>
      </w:r>
      <w:r w:rsidRPr="00A72E0D">
        <w:rPr>
          <w:rFonts w:ascii="Times New Roman" w:eastAsia="SimSun" w:hAnsi="Times New Roman" w:cs="Times New Roman"/>
          <w:color w:val="000000"/>
          <w:sz w:val="24"/>
          <w:szCs w:val="24"/>
          <w:shd w:val="clear" w:color="auto" w:fill="FFFFFF"/>
          <w:lang w:eastAsia="ru-RU"/>
        </w:rPr>
        <w:t>, є підготовка моряків</w:t>
      </w:r>
      <w:r w:rsidR="00A72E0D" w:rsidRPr="00A72E0D">
        <w:rPr>
          <w:rFonts w:ascii="Times New Roman" w:eastAsia="SimSun" w:hAnsi="Times New Roman" w:cs="Times New Roman"/>
          <w:color w:val="000000"/>
          <w:sz w:val="24"/>
          <w:szCs w:val="24"/>
          <w:shd w:val="clear" w:color="auto" w:fill="FFFFFF"/>
          <w:lang w:eastAsia="ru-RU"/>
        </w:rPr>
        <w:t xml:space="preserve"> та членів екіпажу</w:t>
      </w:r>
      <w:r w:rsidRPr="00A72E0D">
        <w:rPr>
          <w:rFonts w:ascii="Times New Roman" w:eastAsia="SimSun" w:hAnsi="Times New Roman" w:cs="Times New Roman"/>
          <w:color w:val="000000"/>
          <w:sz w:val="24"/>
          <w:szCs w:val="24"/>
          <w:shd w:val="clear" w:color="auto" w:fill="FFFFFF"/>
          <w:lang w:eastAsia="ru-RU"/>
        </w:rPr>
        <w:t xml:space="preserve">. </w:t>
      </w:r>
    </w:p>
    <w:p w:rsidR="00A26B7D" w:rsidRPr="00A72E0D" w:rsidRDefault="00A26B7D" w:rsidP="00A26B7D">
      <w:pPr>
        <w:spacing w:after="0" w:line="240" w:lineRule="auto"/>
        <w:ind w:left="567"/>
        <w:jc w:val="both"/>
        <w:rPr>
          <w:rFonts w:ascii="Times New Roman" w:eastAsia="Times New Roman" w:hAnsi="Times New Roman" w:cs="Times New Roman"/>
          <w:sz w:val="24"/>
          <w:szCs w:val="24"/>
          <w:lang w:eastAsia="uk-UA"/>
        </w:rPr>
      </w:pPr>
    </w:p>
    <w:p w:rsidR="00A26B7D" w:rsidRPr="00A72E0D" w:rsidRDefault="00A26B7D" w:rsidP="00A26B7D">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A72E0D">
        <w:rPr>
          <w:rFonts w:ascii="Times New Roman" w:eastAsia="SimSun" w:hAnsi="Times New Roman" w:cs="Times New Roman"/>
          <w:color w:val="000000"/>
          <w:sz w:val="24"/>
          <w:szCs w:val="24"/>
          <w:shd w:val="clear" w:color="auto" w:fill="FFFFFF"/>
          <w:lang w:eastAsia="ru-RU"/>
        </w:rPr>
        <w:t xml:space="preserve">Підготовку моряків можуть здійснювати лише ті суб’єкти господарювання, що включені до Переліку схвалених навчально-тренажерних закладів, підготовка в яких відповідає вимогам Міжнародної конвенції про підготовку і дипломування моряків та несення вахти 1978 року, з поправками, та національними вимогами, що </w:t>
      </w:r>
      <w:r w:rsidRPr="00A72E0D">
        <w:rPr>
          <w:rFonts w:ascii="Times New Roman" w:eastAsia="SimSun" w:hAnsi="Times New Roman" w:cs="Times New Roman"/>
          <w:color w:val="000000"/>
          <w:sz w:val="24"/>
          <w:szCs w:val="24"/>
          <w:shd w:val="clear" w:color="auto" w:fill="FFFFFF"/>
          <w:lang w:eastAsia="ru-RU"/>
        </w:rPr>
        <w:lastRenderedPageBreak/>
        <w:t xml:space="preserve">затверджується наказом Міністерства інфраструктури України (далі – Мінінфраструктури України). </w:t>
      </w:r>
    </w:p>
    <w:p w:rsidR="00A26B7D" w:rsidRPr="00A72E0D" w:rsidRDefault="00A26B7D" w:rsidP="00A26B7D">
      <w:pPr>
        <w:spacing w:after="0" w:line="240" w:lineRule="auto"/>
        <w:ind w:left="567"/>
        <w:jc w:val="both"/>
        <w:rPr>
          <w:rFonts w:ascii="Times New Roman" w:eastAsia="Times New Roman" w:hAnsi="Times New Roman" w:cs="Times New Roman"/>
          <w:sz w:val="24"/>
          <w:szCs w:val="24"/>
          <w:lang w:eastAsia="uk-UA"/>
        </w:rPr>
      </w:pPr>
    </w:p>
    <w:p w:rsidR="00A26B7D" w:rsidRPr="00A72E0D" w:rsidRDefault="00A26B7D" w:rsidP="00A26B7D">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A72E0D">
        <w:rPr>
          <w:rFonts w:ascii="Times New Roman" w:eastAsia="SimSun" w:hAnsi="Times New Roman" w:cs="Times New Roman"/>
          <w:color w:val="000000"/>
          <w:sz w:val="24"/>
          <w:szCs w:val="24"/>
          <w:shd w:val="clear" w:color="auto" w:fill="FFFFFF"/>
          <w:lang w:eastAsia="ru-RU"/>
        </w:rPr>
        <w:t>Включенню до наказу Мінінфраструктури України передує огляд підприємств, організацій та установ, що проводять підготовку мор</w:t>
      </w:r>
      <w:r w:rsidR="006B1927" w:rsidRPr="00A72E0D">
        <w:rPr>
          <w:rFonts w:ascii="Times New Roman" w:eastAsia="SimSun" w:hAnsi="Times New Roman" w:cs="Times New Roman"/>
          <w:color w:val="000000"/>
          <w:sz w:val="24"/>
          <w:szCs w:val="24"/>
          <w:shd w:val="clear" w:color="auto" w:fill="FFFFFF"/>
          <w:lang w:eastAsia="ru-RU"/>
        </w:rPr>
        <w:t>яків, порядок якого затверджено</w:t>
      </w:r>
      <w:r w:rsidRPr="00A72E0D">
        <w:rPr>
          <w:rFonts w:ascii="Times New Roman" w:eastAsia="SimSun" w:hAnsi="Times New Roman" w:cs="Times New Roman"/>
          <w:color w:val="000000"/>
          <w:sz w:val="24"/>
          <w:szCs w:val="24"/>
          <w:shd w:val="clear" w:color="auto" w:fill="FFFFFF"/>
          <w:lang w:eastAsia="ru-RU"/>
        </w:rPr>
        <w:t xml:space="preserve"> наказом Міністерства транспорту та зв’язку України від 25.11.2004</w:t>
      </w:r>
      <w:r w:rsidR="00EF0463">
        <w:rPr>
          <w:rFonts w:ascii="Times New Roman" w:eastAsia="SimSun" w:hAnsi="Times New Roman" w:cs="Times New Roman"/>
          <w:color w:val="000000"/>
          <w:sz w:val="24"/>
          <w:szCs w:val="24"/>
          <w:shd w:val="clear" w:color="auto" w:fill="FFFFFF"/>
          <w:lang w:eastAsia="ru-RU"/>
        </w:rPr>
        <w:t xml:space="preserve"> </w:t>
      </w:r>
      <w:r w:rsidRPr="00A72E0D">
        <w:rPr>
          <w:rFonts w:ascii="Times New Roman" w:eastAsia="SimSun" w:hAnsi="Times New Roman" w:cs="Times New Roman"/>
          <w:color w:val="000000"/>
          <w:sz w:val="24"/>
          <w:szCs w:val="24"/>
          <w:shd w:val="clear" w:color="auto" w:fill="FFFFFF"/>
          <w:lang w:eastAsia="ru-RU"/>
        </w:rPr>
        <w:t>№ 1042, зареєстрованим у Міністерстві юстиції України 13.12.2004 за № 1577/10186, та результатом якого є складення</w:t>
      </w:r>
      <w:r w:rsidR="00EF0463">
        <w:rPr>
          <w:rFonts w:ascii="Times New Roman" w:eastAsia="Times New Roman" w:hAnsi="Times New Roman" w:cs="Times New Roman"/>
          <w:sz w:val="24"/>
          <w:szCs w:val="24"/>
          <w:lang w:eastAsia="uk-UA"/>
        </w:rPr>
        <w:t xml:space="preserve"> </w:t>
      </w:r>
      <w:r w:rsidR="00EF0463" w:rsidRPr="00912351">
        <w:rPr>
          <w:rFonts w:ascii="Times New Roman" w:eastAsia="Times New Roman" w:hAnsi="Times New Roman" w:cs="Times New Roman"/>
          <w:sz w:val="24"/>
          <w:szCs w:val="24"/>
          <w:lang w:eastAsia="uk-UA"/>
        </w:rPr>
        <w:t>Морською адміністрацією</w:t>
      </w:r>
      <w:r w:rsidRPr="00A72E0D">
        <w:rPr>
          <w:rFonts w:ascii="Times New Roman" w:eastAsia="SimSun" w:hAnsi="Times New Roman" w:cs="Times New Roman"/>
          <w:color w:val="000000"/>
          <w:sz w:val="24"/>
          <w:szCs w:val="24"/>
          <w:shd w:val="clear" w:color="auto" w:fill="FFFFFF"/>
          <w:lang w:eastAsia="ru-RU"/>
        </w:rPr>
        <w:t xml:space="preserve"> Протоколу </w:t>
      </w:r>
      <w:r w:rsidRPr="00A72E0D">
        <w:rPr>
          <w:rFonts w:ascii="Times New Roman" w:eastAsia="Times New Roman" w:hAnsi="Times New Roman" w:cs="Times New Roman"/>
          <w:sz w:val="24"/>
          <w:szCs w:val="24"/>
          <w:lang w:eastAsia="uk-UA"/>
        </w:rPr>
        <w:t>про відповідність підготовки вимогам Конвенції ПДНВ та національним вимогам</w:t>
      </w:r>
      <w:r w:rsidRPr="00A72E0D">
        <w:rPr>
          <w:rFonts w:ascii="Times New Roman" w:eastAsia="SimSun" w:hAnsi="Times New Roman" w:cs="Times New Roman"/>
          <w:color w:val="000000"/>
          <w:sz w:val="24"/>
          <w:szCs w:val="24"/>
          <w:shd w:val="clear" w:color="auto" w:fill="FFFFFF"/>
          <w:lang w:eastAsia="ru-RU"/>
        </w:rPr>
        <w:t>.</w:t>
      </w:r>
    </w:p>
    <w:p w:rsidR="00666154" w:rsidRPr="00A72E0D" w:rsidRDefault="00666154" w:rsidP="00666154">
      <w:pPr>
        <w:spacing w:after="0" w:line="240" w:lineRule="auto"/>
        <w:jc w:val="both"/>
        <w:rPr>
          <w:rFonts w:ascii="Times New Roman" w:eastAsia="Times New Roman" w:hAnsi="Times New Roman" w:cs="Times New Roman"/>
          <w:sz w:val="24"/>
          <w:szCs w:val="24"/>
          <w:lang w:eastAsia="uk-UA"/>
        </w:rPr>
      </w:pPr>
    </w:p>
    <w:p w:rsidR="00666154" w:rsidRPr="00A72E0D" w:rsidRDefault="00666154" w:rsidP="00666154">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A72E0D">
        <w:rPr>
          <w:rFonts w:ascii="Times New Roman" w:eastAsia="Times New Roman" w:hAnsi="Times New Roman" w:cs="Times New Roman"/>
          <w:sz w:val="24"/>
          <w:szCs w:val="24"/>
          <w:lang w:eastAsia="uk-UA"/>
        </w:rPr>
        <w:t xml:space="preserve">Так, для можливості здійснення підготовки моряків та включення навчально-тренажерного закладу суб’єкта господарювання до відповідного переліку, останній має періодично (кожні 2 роки) проходити огляд, який проводить </w:t>
      </w:r>
      <w:r w:rsidR="00640276">
        <w:rPr>
          <w:rFonts w:ascii="Times New Roman" w:eastAsia="Times New Roman" w:hAnsi="Times New Roman" w:cs="Times New Roman"/>
          <w:sz w:val="24"/>
          <w:szCs w:val="24"/>
          <w:lang w:eastAsia="uk-UA"/>
        </w:rPr>
        <w:t xml:space="preserve">комісія </w:t>
      </w:r>
      <w:r w:rsidRPr="00A72E0D">
        <w:rPr>
          <w:rFonts w:ascii="Times New Roman" w:eastAsia="Times New Roman" w:hAnsi="Times New Roman" w:cs="Times New Roman"/>
          <w:sz w:val="24"/>
          <w:szCs w:val="24"/>
          <w:lang w:eastAsia="uk-UA"/>
        </w:rPr>
        <w:t>Морськ</w:t>
      </w:r>
      <w:r w:rsidR="00640276">
        <w:rPr>
          <w:rFonts w:ascii="Times New Roman" w:eastAsia="Times New Roman" w:hAnsi="Times New Roman" w:cs="Times New Roman"/>
          <w:sz w:val="24"/>
          <w:szCs w:val="24"/>
          <w:lang w:eastAsia="uk-UA"/>
        </w:rPr>
        <w:t>ої</w:t>
      </w:r>
      <w:r w:rsidRPr="00A72E0D">
        <w:rPr>
          <w:rFonts w:ascii="Times New Roman" w:eastAsia="Times New Roman" w:hAnsi="Times New Roman" w:cs="Times New Roman"/>
          <w:sz w:val="24"/>
          <w:szCs w:val="24"/>
          <w:lang w:eastAsia="uk-UA"/>
        </w:rPr>
        <w:t xml:space="preserve"> адміністраці</w:t>
      </w:r>
      <w:r w:rsidR="00640276">
        <w:rPr>
          <w:rFonts w:ascii="Times New Roman" w:eastAsia="Times New Roman" w:hAnsi="Times New Roman" w:cs="Times New Roman"/>
          <w:sz w:val="24"/>
          <w:szCs w:val="24"/>
          <w:lang w:eastAsia="uk-UA"/>
        </w:rPr>
        <w:t>ї</w:t>
      </w:r>
      <w:r w:rsidRPr="00A72E0D">
        <w:rPr>
          <w:rFonts w:ascii="Times New Roman" w:eastAsia="Times New Roman" w:hAnsi="Times New Roman" w:cs="Times New Roman"/>
          <w:sz w:val="24"/>
          <w:szCs w:val="24"/>
          <w:lang w:eastAsia="uk-UA"/>
        </w:rPr>
        <w:t xml:space="preserve"> та результатом якого є Протокол про відповідність. </w:t>
      </w:r>
    </w:p>
    <w:p w:rsidR="00A26B7D" w:rsidRPr="00A26B7D" w:rsidRDefault="00A26B7D" w:rsidP="00A26B7D">
      <w:pPr>
        <w:spacing w:after="0" w:line="240" w:lineRule="auto"/>
        <w:jc w:val="both"/>
        <w:rPr>
          <w:rFonts w:ascii="Times New Roman" w:eastAsia="Times New Roman" w:hAnsi="Times New Roman" w:cs="Times New Roman"/>
          <w:sz w:val="24"/>
          <w:szCs w:val="24"/>
          <w:highlight w:val="green"/>
          <w:lang w:eastAsia="uk-UA"/>
        </w:rPr>
      </w:pPr>
    </w:p>
    <w:p w:rsidR="00A26B7D" w:rsidRPr="00A26B7D" w:rsidRDefault="00A26B7D" w:rsidP="00A26B7D">
      <w:pPr>
        <w:spacing w:after="0" w:line="240" w:lineRule="auto"/>
        <w:ind w:firstLine="567"/>
        <w:jc w:val="both"/>
        <w:rPr>
          <w:rFonts w:ascii="Times New Roman" w:eastAsia="Times New Roman" w:hAnsi="Times New Roman" w:cs="Times New Roman"/>
          <w:b/>
          <w:i/>
          <w:sz w:val="24"/>
          <w:szCs w:val="24"/>
          <w:lang w:eastAsia="uk-UA"/>
        </w:rPr>
      </w:pPr>
      <w:r w:rsidRPr="00A72E0D">
        <w:rPr>
          <w:rFonts w:ascii="Times New Roman" w:eastAsia="Times New Roman" w:hAnsi="Times New Roman" w:cs="Times New Roman"/>
          <w:b/>
          <w:i/>
          <w:sz w:val="24"/>
          <w:szCs w:val="24"/>
          <w:lang w:eastAsia="uk-UA"/>
        </w:rPr>
        <w:t>Повноваження Морської адміністрації</w:t>
      </w:r>
    </w:p>
    <w:p w:rsidR="001670C6" w:rsidRPr="001670C6" w:rsidRDefault="001670C6" w:rsidP="00A56753">
      <w:pPr>
        <w:spacing w:after="0" w:line="240" w:lineRule="auto"/>
        <w:jc w:val="both"/>
        <w:rPr>
          <w:rFonts w:ascii="Times New Roman" w:eastAsia="Times New Roman" w:hAnsi="Times New Roman" w:cs="Times New Roman"/>
          <w:sz w:val="24"/>
          <w:szCs w:val="24"/>
          <w:lang w:eastAsia="uk-UA"/>
        </w:rPr>
      </w:pPr>
    </w:p>
    <w:p w:rsidR="0061092B" w:rsidRDefault="0061092B" w:rsidP="0061092B">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61092B">
        <w:rPr>
          <w:rFonts w:ascii="Times New Roman" w:eastAsia="Times New Roman" w:hAnsi="Times New Roman" w:cs="Times New Roman"/>
          <w:sz w:val="24"/>
          <w:szCs w:val="24"/>
          <w:lang w:eastAsia="uk-UA"/>
        </w:rPr>
        <w:t>Відповідно до підпункту 20 пункту 4 Положення Морська адміністрація відповідно до покладених на неї завдань, зокрема</w:t>
      </w:r>
      <w:r w:rsidR="006A3568">
        <w:rPr>
          <w:rFonts w:ascii="Times New Roman" w:eastAsia="Times New Roman" w:hAnsi="Times New Roman" w:cs="Times New Roman"/>
          <w:sz w:val="24"/>
          <w:szCs w:val="24"/>
          <w:lang w:eastAsia="uk-UA"/>
        </w:rPr>
        <w:t>,</w:t>
      </w:r>
      <w:r w:rsidRPr="0061092B">
        <w:rPr>
          <w:rFonts w:ascii="Times New Roman" w:eastAsia="Times New Roman" w:hAnsi="Times New Roman" w:cs="Times New Roman"/>
          <w:sz w:val="24"/>
          <w:szCs w:val="24"/>
          <w:lang w:eastAsia="uk-UA"/>
        </w:rPr>
        <w:t xml:space="preserve"> здійснює огляд підприємств, установ та організацій, що проводять підготовку членів екіпажів морських, річкових і маломірних (малих) суден (крім суден флоту рибної промисловості).</w:t>
      </w:r>
    </w:p>
    <w:p w:rsidR="0061092B" w:rsidRDefault="0061092B" w:rsidP="0061092B">
      <w:pPr>
        <w:spacing w:after="0" w:line="240" w:lineRule="auto"/>
        <w:ind w:left="567"/>
        <w:jc w:val="both"/>
        <w:rPr>
          <w:rFonts w:ascii="Times New Roman" w:eastAsia="Times New Roman" w:hAnsi="Times New Roman" w:cs="Times New Roman"/>
          <w:sz w:val="24"/>
          <w:szCs w:val="24"/>
          <w:lang w:eastAsia="uk-UA"/>
        </w:rPr>
      </w:pPr>
    </w:p>
    <w:p w:rsidR="0061092B" w:rsidRDefault="007016B6" w:rsidP="007016B6">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Порядок дій, за результатами яких навчально-тренажерні заклади (далі – НТЗ) мають право здійснювати підготовку моряків, визначений </w:t>
      </w:r>
      <w:r w:rsidRPr="007016B6">
        <w:rPr>
          <w:rFonts w:ascii="Times New Roman" w:eastAsia="Times New Roman" w:hAnsi="Times New Roman" w:cs="Times New Roman"/>
          <w:sz w:val="24"/>
          <w:szCs w:val="24"/>
          <w:lang w:eastAsia="uk-UA"/>
        </w:rPr>
        <w:t>Положення</w:t>
      </w:r>
      <w:r>
        <w:rPr>
          <w:rFonts w:ascii="Times New Roman" w:eastAsia="Times New Roman" w:hAnsi="Times New Roman" w:cs="Times New Roman"/>
          <w:sz w:val="24"/>
          <w:szCs w:val="24"/>
          <w:lang w:eastAsia="uk-UA"/>
        </w:rPr>
        <w:t>м</w:t>
      </w:r>
      <w:r w:rsidRPr="007016B6">
        <w:rPr>
          <w:rFonts w:ascii="Times New Roman" w:eastAsia="Times New Roman" w:hAnsi="Times New Roman" w:cs="Times New Roman"/>
          <w:sz w:val="24"/>
          <w:szCs w:val="24"/>
          <w:lang w:eastAsia="uk-UA"/>
        </w:rPr>
        <w:t xml:space="preserve"> про огляд підприємств, організацій та установ, щ</w:t>
      </w:r>
      <w:r>
        <w:rPr>
          <w:rFonts w:ascii="Times New Roman" w:eastAsia="Times New Roman" w:hAnsi="Times New Roman" w:cs="Times New Roman"/>
          <w:sz w:val="24"/>
          <w:szCs w:val="24"/>
          <w:lang w:eastAsia="uk-UA"/>
        </w:rPr>
        <w:t xml:space="preserve">о проводять підготовку моряків, затвердженим наказом </w:t>
      </w:r>
      <w:r w:rsidR="0061092B" w:rsidRPr="007016B6">
        <w:rPr>
          <w:rFonts w:ascii="Times New Roman" w:eastAsia="Times New Roman" w:hAnsi="Times New Roman" w:cs="Times New Roman"/>
          <w:sz w:val="24"/>
          <w:szCs w:val="24"/>
          <w:lang w:eastAsia="uk-UA"/>
        </w:rPr>
        <w:t>Міністерства транспорту та зв’язку України від 25.11.2004</w:t>
      </w:r>
      <w:r>
        <w:rPr>
          <w:rFonts w:ascii="Times New Roman" w:eastAsia="Times New Roman" w:hAnsi="Times New Roman" w:cs="Times New Roman"/>
          <w:sz w:val="24"/>
          <w:szCs w:val="24"/>
          <w:lang w:eastAsia="uk-UA"/>
        </w:rPr>
        <w:t xml:space="preserve"> № 1042, зареєстрованим у Міністерстві юстиції України 13.12.2004</w:t>
      </w:r>
      <w:r w:rsidR="006A3568">
        <w:rPr>
          <w:rFonts w:ascii="Times New Roman" w:eastAsia="Times New Roman" w:hAnsi="Times New Roman" w:cs="Times New Roman"/>
          <w:sz w:val="24"/>
          <w:szCs w:val="24"/>
          <w:lang w:eastAsia="uk-UA"/>
        </w:rPr>
        <w:t xml:space="preserve"> за</w:t>
      </w:r>
      <w:r>
        <w:rPr>
          <w:rFonts w:ascii="Times New Roman" w:eastAsia="Times New Roman" w:hAnsi="Times New Roman" w:cs="Times New Roman"/>
          <w:sz w:val="24"/>
          <w:szCs w:val="24"/>
          <w:lang w:eastAsia="uk-UA"/>
        </w:rPr>
        <w:t xml:space="preserve"> № 1577/10186 (далі – Положення про огляд), </w:t>
      </w:r>
      <w:r w:rsidR="00D2381F">
        <w:rPr>
          <w:rFonts w:ascii="Times New Roman" w:eastAsia="Times New Roman" w:hAnsi="Times New Roman" w:cs="Times New Roman"/>
          <w:sz w:val="24"/>
          <w:szCs w:val="24"/>
          <w:lang w:eastAsia="uk-UA"/>
        </w:rPr>
        <w:t>яким</w:t>
      </w:r>
      <w:r>
        <w:rPr>
          <w:rFonts w:ascii="Times New Roman" w:eastAsia="Times New Roman" w:hAnsi="Times New Roman" w:cs="Times New Roman"/>
          <w:sz w:val="24"/>
          <w:szCs w:val="24"/>
          <w:lang w:eastAsia="uk-UA"/>
        </w:rPr>
        <w:t xml:space="preserve"> встановлено вимоги до порядку проведення огляду підприємств, організацій та установ, що проводять підготовку моряків, членів екіпажів торговельних суден, у тому числі тих, що здійснюють плавання внутрішніми водними шляхами України, та НТЗ, що проводять підготовку судноводіїв малих/маломірних суден, формування та затвердження переліку НТЗ.</w:t>
      </w:r>
    </w:p>
    <w:p w:rsidR="00C109AB" w:rsidRDefault="00C109AB" w:rsidP="00C109AB">
      <w:pPr>
        <w:spacing w:after="0" w:line="240" w:lineRule="auto"/>
        <w:ind w:left="567"/>
        <w:jc w:val="both"/>
        <w:rPr>
          <w:rFonts w:ascii="Times New Roman" w:eastAsia="Times New Roman" w:hAnsi="Times New Roman" w:cs="Times New Roman"/>
          <w:sz w:val="24"/>
          <w:szCs w:val="24"/>
          <w:lang w:eastAsia="uk-UA"/>
        </w:rPr>
      </w:pPr>
    </w:p>
    <w:p w:rsidR="00C109AB" w:rsidRPr="00F91908" w:rsidRDefault="00D2381F" w:rsidP="00C109AB">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w:t>
      </w:r>
      <w:r w:rsidR="00C109AB">
        <w:rPr>
          <w:rFonts w:ascii="Times New Roman" w:eastAsia="Times New Roman" w:hAnsi="Times New Roman" w:cs="Times New Roman"/>
          <w:sz w:val="24"/>
          <w:szCs w:val="24"/>
          <w:lang w:eastAsia="uk-UA"/>
        </w:rPr>
        <w:t>имоги до тренажерного та іншого обладнання</w:t>
      </w:r>
      <w:r>
        <w:rPr>
          <w:rFonts w:ascii="Times New Roman" w:eastAsia="Times New Roman" w:hAnsi="Times New Roman" w:cs="Times New Roman"/>
          <w:sz w:val="24"/>
          <w:szCs w:val="24"/>
          <w:lang w:eastAsia="uk-UA"/>
        </w:rPr>
        <w:t>, п</w:t>
      </w:r>
      <w:r w:rsidR="00C109AB">
        <w:rPr>
          <w:rFonts w:ascii="Times New Roman" w:eastAsia="Times New Roman" w:hAnsi="Times New Roman" w:cs="Times New Roman"/>
          <w:sz w:val="24"/>
          <w:szCs w:val="24"/>
          <w:lang w:eastAsia="uk-UA"/>
        </w:rPr>
        <w:t>ризначеного для підготовки та перевірки знань осіб командного складу та суднової команди</w:t>
      </w:r>
      <w:r w:rsidR="006A3568">
        <w:rPr>
          <w:rFonts w:ascii="Times New Roman" w:eastAsia="Times New Roman" w:hAnsi="Times New Roman" w:cs="Times New Roman"/>
          <w:sz w:val="24"/>
          <w:szCs w:val="24"/>
          <w:lang w:eastAsia="uk-UA"/>
        </w:rPr>
        <w:t>,</w:t>
      </w:r>
      <w:r w:rsidR="00C109AB">
        <w:rPr>
          <w:rFonts w:ascii="Times New Roman" w:eastAsia="Times New Roman" w:hAnsi="Times New Roman" w:cs="Times New Roman"/>
          <w:sz w:val="24"/>
          <w:szCs w:val="24"/>
          <w:lang w:eastAsia="uk-UA"/>
        </w:rPr>
        <w:t xml:space="preserve"> визначені наказом </w:t>
      </w:r>
      <w:r w:rsidR="00C109AB" w:rsidRPr="00C109AB">
        <w:rPr>
          <w:rFonts w:ascii="Times New Roman" w:eastAsia="Times New Roman" w:hAnsi="Times New Roman" w:cs="Times New Roman"/>
          <w:sz w:val="24"/>
          <w:szCs w:val="24"/>
          <w:lang w:eastAsia="uk-UA"/>
        </w:rPr>
        <w:t>Міністерства інфраструктури України від 07.10.2014 № 491 «</w:t>
      </w:r>
      <w:r w:rsidR="00C109AB" w:rsidRPr="00C109AB">
        <w:rPr>
          <w:rFonts w:ascii="Times New Roman" w:hAnsi="Times New Roman" w:cs="Times New Roman"/>
          <w:bCs/>
          <w:color w:val="000000"/>
          <w:sz w:val="24"/>
          <w:szCs w:val="24"/>
          <w:shd w:val="clear" w:color="auto" w:fill="FFFFFF"/>
        </w:rPr>
        <w:t xml:space="preserve">Про </w:t>
      </w:r>
      <w:r w:rsidR="00C109AB" w:rsidRPr="00F91908">
        <w:rPr>
          <w:rFonts w:ascii="Times New Roman" w:hAnsi="Times New Roman" w:cs="Times New Roman"/>
          <w:bCs/>
          <w:sz w:val="24"/>
          <w:szCs w:val="24"/>
          <w:shd w:val="clear" w:color="auto" w:fill="FFFFFF"/>
        </w:rPr>
        <w:t>затвердження вимог до тренажерного та іншого обладнання, призначеного для підготовки та перевірки знань осіб командного складу та суднової команди», зареєстрованого в Міністерстві юстиції України 24.10.2014 за № 1325/26102.</w:t>
      </w:r>
    </w:p>
    <w:p w:rsidR="00C109AB" w:rsidRPr="00F91908" w:rsidRDefault="00C109AB" w:rsidP="00C109AB">
      <w:pPr>
        <w:spacing w:after="0" w:line="240" w:lineRule="auto"/>
        <w:ind w:left="567"/>
        <w:jc w:val="both"/>
        <w:rPr>
          <w:rFonts w:ascii="Times New Roman" w:eastAsia="Times New Roman" w:hAnsi="Times New Roman" w:cs="Times New Roman"/>
          <w:sz w:val="24"/>
          <w:szCs w:val="24"/>
          <w:lang w:eastAsia="uk-UA"/>
        </w:rPr>
      </w:pPr>
    </w:p>
    <w:p w:rsidR="00C109AB" w:rsidRPr="004C1934" w:rsidRDefault="00C109AB" w:rsidP="00C109AB">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F91908">
        <w:rPr>
          <w:rFonts w:ascii="Times New Roman" w:hAnsi="Times New Roman" w:cs="Times New Roman"/>
          <w:bCs/>
          <w:sz w:val="24"/>
          <w:szCs w:val="24"/>
          <w:shd w:val="clear" w:color="auto" w:fill="FFFFFF"/>
        </w:rPr>
        <w:t>Відповідно до пункту 1.2 Положення про огляд, огляд НТЗ здійснюється Морською адміністрацією на підставі заявок НТЗ.</w:t>
      </w:r>
    </w:p>
    <w:p w:rsidR="004C1934" w:rsidRPr="00640276" w:rsidRDefault="004C1934" w:rsidP="004C1934">
      <w:pPr>
        <w:spacing w:after="0" w:line="240" w:lineRule="auto"/>
        <w:ind w:left="567"/>
        <w:jc w:val="both"/>
        <w:rPr>
          <w:rFonts w:ascii="Times New Roman" w:eastAsia="Times New Roman" w:hAnsi="Times New Roman" w:cs="Times New Roman"/>
          <w:sz w:val="24"/>
          <w:szCs w:val="24"/>
          <w:lang w:eastAsia="uk-UA"/>
        </w:rPr>
      </w:pPr>
    </w:p>
    <w:p w:rsidR="001F0587" w:rsidRPr="00F91908" w:rsidRDefault="00C109AB" w:rsidP="001F0587">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F91908">
        <w:rPr>
          <w:rFonts w:ascii="Times New Roman" w:hAnsi="Times New Roman" w:cs="Times New Roman"/>
          <w:bCs/>
          <w:sz w:val="24"/>
          <w:szCs w:val="24"/>
          <w:shd w:val="clear" w:color="auto" w:fill="FFFFFF"/>
        </w:rPr>
        <w:t>Пунктом 3.2 Положення про огляд визначено</w:t>
      </w:r>
      <w:r w:rsidR="00F327B6" w:rsidRPr="00F91908">
        <w:rPr>
          <w:rFonts w:ascii="Times New Roman" w:hAnsi="Times New Roman" w:cs="Times New Roman"/>
          <w:bCs/>
          <w:sz w:val="24"/>
          <w:szCs w:val="24"/>
          <w:shd w:val="clear" w:color="auto" w:fill="FFFFFF"/>
        </w:rPr>
        <w:t>, щ</w:t>
      </w:r>
      <w:r w:rsidRPr="00F91908">
        <w:rPr>
          <w:rFonts w:ascii="Times New Roman" w:hAnsi="Times New Roman" w:cs="Times New Roman"/>
          <w:bCs/>
          <w:sz w:val="24"/>
          <w:szCs w:val="24"/>
          <w:shd w:val="clear" w:color="auto" w:fill="FFFFFF"/>
        </w:rPr>
        <w:t>о до заявки додаються копії:</w:t>
      </w:r>
    </w:p>
    <w:p w:rsidR="00CC5FE6" w:rsidRPr="00D73483" w:rsidRDefault="00D73483" w:rsidP="00D7348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7348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F0587" w:rsidRPr="00D73483">
        <w:rPr>
          <w:rFonts w:ascii="Times New Roman" w:eastAsia="Times New Roman" w:hAnsi="Times New Roman" w:cs="Times New Roman"/>
          <w:sz w:val="24"/>
          <w:szCs w:val="24"/>
          <w:lang w:eastAsia="ru-RU"/>
        </w:rPr>
        <w:t>сертифіката відповідності системи</w:t>
      </w:r>
      <w:r w:rsidR="00CC5FE6" w:rsidRPr="00D73483">
        <w:rPr>
          <w:rFonts w:ascii="Times New Roman" w:eastAsia="Times New Roman" w:hAnsi="Times New Roman" w:cs="Times New Roman"/>
          <w:sz w:val="24"/>
          <w:szCs w:val="24"/>
          <w:lang w:eastAsia="ru-RU"/>
        </w:rPr>
        <w:t xml:space="preserve"> управ</w:t>
      </w:r>
      <w:r w:rsidR="001F0587" w:rsidRPr="00D73483">
        <w:rPr>
          <w:rFonts w:ascii="Times New Roman" w:eastAsia="Times New Roman" w:hAnsi="Times New Roman" w:cs="Times New Roman"/>
          <w:sz w:val="24"/>
          <w:szCs w:val="24"/>
          <w:lang w:eastAsia="ru-RU"/>
        </w:rPr>
        <w:t>ління якістю або свідоцтва про</w:t>
      </w:r>
      <w:r w:rsidR="00CC5FE6" w:rsidRPr="00D73483">
        <w:rPr>
          <w:rFonts w:ascii="Times New Roman" w:eastAsia="Times New Roman" w:hAnsi="Times New Roman" w:cs="Times New Roman"/>
          <w:sz w:val="24"/>
          <w:szCs w:val="24"/>
          <w:lang w:eastAsia="ru-RU"/>
        </w:rPr>
        <w:t xml:space="preserve"> визнання  відповідно</w:t>
      </w:r>
      <w:r w:rsidR="001F0587" w:rsidRPr="00D73483">
        <w:rPr>
          <w:rFonts w:ascii="Times New Roman" w:eastAsia="Times New Roman" w:hAnsi="Times New Roman" w:cs="Times New Roman"/>
          <w:sz w:val="24"/>
          <w:szCs w:val="24"/>
          <w:lang w:eastAsia="ru-RU"/>
        </w:rPr>
        <w:t xml:space="preserve">сті системи управління якістю. </w:t>
      </w:r>
      <w:r w:rsidRPr="00D73483">
        <w:rPr>
          <w:rFonts w:ascii="Times New Roman" w:eastAsia="Times New Roman" w:hAnsi="Times New Roman" w:cs="Times New Roman"/>
          <w:sz w:val="24"/>
          <w:szCs w:val="24"/>
          <w:lang w:eastAsia="ru-RU"/>
        </w:rPr>
        <w:t xml:space="preserve">Для НТЗ, які </w:t>
      </w:r>
      <w:r>
        <w:rPr>
          <w:rFonts w:ascii="Times New Roman" w:eastAsia="Times New Roman" w:hAnsi="Times New Roman" w:cs="Times New Roman"/>
          <w:sz w:val="24"/>
          <w:szCs w:val="24"/>
          <w:lang w:eastAsia="ru-RU"/>
        </w:rPr>
        <w:t>вперше</w:t>
      </w:r>
      <w:r w:rsidR="00CC5FE6" w:rsidRPr="00D73483">
        <w:rPr>
          <w:rFonts w:ascii="Times New Roman" w:eastAsia="Times New Roman" w:hAnsi="Times New Roman" w:cs="Times New Roman"/>
          <w:sz w:val="24"/>
          <w:szCs w:val="24"/>
          <w:lang w:eastAsia="ru-RU"/>
        </w:rPr>
        <w:t xml:space="preserve"> проходять </w:t>
      </w:r>
      <w:r w:rsidR="001F0587" w:rsidRPr="00D73483">
        <w:rPr>
          <w:rFonts w:ascii="Times New Roman" w:eastAsia="Times New Roman" w:hAnsi="Times New Roman" w:cs="Times New Roman"/>
          <w:sz w:val="24"/>
          <w:szCs w:val="24"/>
          <w:lang w:eastAsia="ru-RU"/>
        </w:rPr>
        <w:t xml:space="preserve">огляд,  надати  узгоджений  з </w:t>
      </w:r>
      <w:r w:rsidR="00CC5FE6" w:rsidRPr="00D73483">
        <w:rPr>
          <w:rFonts w:ascii="Times New Roman" w:eastAsia="Times New Roman" w:hAnsi="Times New Roman" w:cs="Times New Roman"/>
          <w:sz w:val="24"/>
          <w:szCs w:val="24"/>
          <w:lang w:eastAsia="ru-RU"/>
        </w:rPr>
        <w:t xml:space="preserve">відповідним  органом  сертифікації  </w:t>
      </w:r>
      <w:r w:rsidR="001F0587" w:rsidRPr="00D73483">
        <w:rPr>
          <w:rFonts w:ascii="Times New Roman" w:eastAsia="Times New Roman" w:hAnsi="Times New Roman" w:cs="Times New Roman"/>
          <w:sz w:val="24"/>
          <w:szCs w:val="24"/>
          <w:lang w:eastAsia="ru-RU"/>
        </w:rPr>
        <w:t xml:space="preserve">План-графік; </w:t>
      </w:r>
    </w:p>
    <w:p w:rsidR="00CC5FE6" w:rsidRPr="00F91908" w:rsidRDefault="00D73483" w:rsidP="001F0587">
      <w:pPr>
        <w:spacing w:after="0" w:line="240" w:lineRule="auto"/>
        <w:ind w:left="567"/>
        <w:jc w:val="both"/>
        <w:rPr>
          <w:rFonts w:ascii="Times New Roman" w:eastAsia="Times New Roman" w:hAnsi="Times New Roman" w:cs="Times New Roman"/>
          <w:sz w:val="24"/>
          <w:szCs w:val="24"/>
          <w:lang w:eastAsia="ru-RU"/>
        </w:rPr>
      </w:pPr>
      <w:bookmarkStart w:id="1" w:name="o40"/>
      <w:bookmarkEnd w:id="1"/>
      <w:r>
        <w:rPr>
          <w:rFonts w:ascii="Times New Roman" w:eastAsia="Times New Roman" w:hAnsi="Times New Roman" w:cs="Times New Roman"/>
          <w:sz w:val="24"/>
          <w:szCs w:val="24"/>
          <w:lang w:eastAsia="ru-RU"/>
        </w:rPr>
        <w:t xml:space="preserve"> - </w:t>
      </w:r>
      <w:r w:rsidR="001F0587" w:rsidRPr="00F91908">
        <w:rPr>
          <w:rFonts w:ascii="Times New Roman" w:eastAsia="Times New Roman" w:hAnsi="Times New Roman" w:cs="Times New Roman"/>
          <w:sz w:val="24"/>
          <w:szCs w:val="24"/>
          <w:lang w:eastAsia="ru-RU"/>
        </w:rPr>
        <w:t>погоджених</w:t>
      </w:r>
      <w:r w:rsidR="00CC5FE6" w:rsidRPr="00CC5FE6">
        <w:rPr>
          <w:rFonts w:ascii="Times New Roman" w:eastAsia="Times New Roman" w:hAnsi="Times New Roman" w:cs="Times New Roman"/>
          <w:sz w:val="24"/>
          <w:szCs w:val="24"/>
          <w:lang w:eastAsia="ru-RU"/>
        </w:rPr>
        <w:t xml:space="preserve"> Морською адміністра</w:t>
      </w:r>
      <w:r w:rsidR="001F0587" w:rsidRPr="00F91908">
        <w:rPr>
          <w:rFonts w:ascii="Times New Roman" w:eastAsia="Times New Roman" w:hAnsi="Times New Roman" w:cs="Times New Roman"/>
          <w:sz w:val="24"/>
          <w:szCs w:val="24"/>
          <w:lang w:eastAsia="ru-RU"/>
        </w:rPr>
        <w:t xml:space="preserve">цією навчальних програм курсів </w:t>
      </w:r>
      <w:r w:rsidR="006A3568">
        <w:rPr>
          <w:rFonts w:ascii="Times New Roman" w:eastAsia="Times New Roman" w:hAnsi="Times New Roman" w:cs="Times New Roman"/>
          <w:sz w:val="24"/>
          <w:szCs w:val="24"/>
          <w:lang w:eastAsia="ru-RU"/>
        </w:rPr>
        <w:t>підготовки за</w:t>
      </w:r>
      <w:r w:rsidR="00CC5FE6" w:rsidRPr="00CC5FE6">
        <w:rPr>
          <w:rFonts w:ascii="Times New Roman" w:eastAsia="Times New Roman" w:hAnsi="Times New Roman" w:cs="Times New Roman"/>
          <w:sz w:val="24"/>
          <w:szCs w:val="24"/>
          <w:lang w:eastAsia="ru-RU"/>
        </w:rPr>
        <w:t xml:space="preserve"> окремими напрямами спеціальної а</w:t>
      </w:r>
      <w:r w:rsidR="00D2381F">
        <w:rPr>
          <w:rFonts w:ascii="Times New Roman" w:eastAsia="Times New Roman" w:hAnsi="Times New Roman" w:cs="Times New Roman"/>
          <w:sz w:val="24"/>
          <w:szCs w:val="24"/>
          <w:lang w:eastAsia="ru-RU"/>
        </w:rPr>
        <w:t>бо спеціалізованої підготовки</w:t>
      </w:r>
      <w:r w:rsidR="001F0587" w:rsidRPr="00F91908">
        <w:rPr>
          <w:rFonts w:ascii="Times New Roman" w:eastAsia="Times New Roman" w:hAnsi="Times New Roman" w:cs="Times New Roman"/>
          <w:sz w:val="24"/>
          <w:szCs w:val="24"/>
          <w:lang w:eastAsia="ru-RU"/>
        </w:rPr>
        <w:t xml:space="preserve">; </w:t>
      </w:r>
    </w:p>
    <w:p w:rsidR="00CC5FE6" w:rsidRPr="00F91908" w:rsidRDefault="00D73483" w:rsidP="001F0587">
      <w:pPr>
        <w:spacing w:after="0" w:line="240" w:lineRule="auto"/>
        <w:ind w:left="567"/>
        <w:jc w:val="both"/>
        <w:rPr>
          <w:rFonts w:ascii="Times New Roman" w:eastAsia="Times New Roman" w:hAnsi="Times New Roman" w:cs="Times New Roman"/>
          <w:sz w:val="24"/>
          <w:szCs w:val="24"/>
          <w:lang w:eastAsia="ru-RU"/>
        </w:rPr>
      </w:pPr>
      <w:bookmarkStart w:id="2" w:name="o41"/>
      <w:bookmarkEnd w:id="2"/>
      <w:r>
        <w:rPr>
          <w:rFonts w:ascii="Times New Roman" w:eastAsia="Times New Roman" w:hAnsi="Times New Roman" w:cs="Times New Roman"/>
          <w:sz w:val="24"/>
          <w:szCs w:val="24"/>
          <w:lang w:eastAsia="ru-RU"/>
        </w:rPr>
        <w:t xml:space="preserve"> - </w:t>
      </w:r>
      <w:r w:rsidR="001F0587" w:rsidRPr="00F91908">
        <w:rPr>
          <w:rFonts w:ascii="Times New Roman" w:eastAsia="Times New Roman" w:hAnsi="Times New Roman" w:cs="Times New Roman"/>
          <w:sz w:val="24"/>
          <w:szCs w:val="24"/>
          <w:lang w:eastAsia="ru-RU"/>
        </w:rPr>
        <w:t>документів, щ</w:t>
      </w:r>
      <w:r>
        <w:rPr>
          <w:rFonts w:ascii="Times New Roman" w:eastAsia="Times New Roman" w:hAnsi="Times New Roman" w:cs="Times New Roman"/>
          <w:sz w:val="24"/>
          <w:szCs w:val="24"/>
          <w:lang w:eastAsia="ru-RU"/>
        </w:rPr>
        <w:t>о підтверджують право власності</w:t>
      </w:r>
      <w:r w:rsidR="001F0587" w:rsidRPr="00F91908">
        <w:rPr>
          <w:rFonts w:ascii="Times New Roman" w:eastAsia="Times New Roman" w:hAnsi="Times New Roman" w:cs="Times New Roman"/>
          <w:sz w:val="24"/>
          <w:szCs w:val="24"/>
          <w:lang w:eastAsia="ru-RU"/>
        </w:rPr>
        <w:t xml:space="preserve"> НТЗ  на тренажери; </w:t>
      </w:r>
    </w:p>
    <w:p w:rsidR="00CC5FE6" w:rsidRPr="00F91908" w:rsidRDefault="001F0587" w:rsidP="001F0587">
      <w:pPr>
        <w:spacing w:after="0" w:line="240" w:lineRule="auto"/>
        <w:ind w:left="567"/>
        <w:jc w:val="both"/>
        <w:rPr>
          <w:rFonts w:ascii="Times New Roman" w:eastAsia="Times New Roman" w:hAnsi="Times New Roman" w:cs="Times New Roman"/>
          <w:sz w:val="24"/>
          <w:szCs w:val="24"/>
          <w:lang w:eastAsia="ru-RU"/>
        </w:rPr>
      </w:pPr>
      <w:r w:rsidRPr="00F91908">
        <w:rPr>
          <w:rFonts w:ascii="Times New Roman" w:eastAsia="Times New Roman" w:hAnsi="Times New Roman" w:cs="Times New Roman"/>
          <w:sz w:val="24"/>
          <w:szCs w:val="24"/>
          <w:lang w:eastAsia="ru-RU"/>
        </w:rPr>
        <w:t xml:space="preserve"> </w:t>
      </w:r>
      <w:r w:rsidR="00D73483">
        <w:rPr>
          <w:rFonts w:ascii="Times New Roman" w:eastAsia="Times New Roman" w:hAnsi="Times New Roman" w:cs="Times New Roman"/>
          <w:sz w:val="24"/>
          <w:szCs w:val="24"/>
          <w:lang w:eastAsia="ru-RU"/>
        </w:rPr>
        <w:t xml:space="preserve">- </w:t>
      </w:r>
      <w:r w:rsidR="00CC5FE6" w:rsidRPr="00CC5FE6">
        <w:rPr>
          <w:rFonts w:ascii="Times New Roman" w:eastAsia="Times New Roman" w:hAnsi="Times New Roman" w:cs="Times New Roman"/>
          <w:sz w:val="24"/>
          <w:szCs w:val="24"/>
          <w:lang w:eastAsia="ru-RU"/>
        </w:rPr>
        <w:t xml:space="preserve">документів про </w:t>
      </w:r>
      <w:r w:rsidRPr="00F91908">
        <w:rPr>
          <w:rFonts w:ascii="Times New Roman" w:eastAsia="Times New Roman" w:hAnsi="Times New Roman" w:cs="Times New Roman"/>
          <w:sz w:val="24"/>
          <w:szCs w:val="24"/>
          <w:lang w:eastAsia="ru-RU"/>
        </w:rPr>
        <w:t xml:space="preserve">відповідність тренажерів </w:t>
      </w:r>
      <w:r w:rsidR="006A3568">
        <w:rPr>
          <w:rFonts w:ascii="Times New Roman" w:eastAsia="Times New Roman" w:hAnsi="Times New Roman" w:cs="Times New Roman"/>
          <w:sz w:val="24"/>
          <w:szCs w:val="24"/>
          <w:lang w:eastAsia="ru-RU"/>
        </w:rPr>
        <w:t>у</w:t>
      </w:r>
      <w:r w:rsidR="00CC5FE6" w:rsidRPr="00CC5FE6">
        <w:rPr>
          <w:rFonts w:ascii="Times New Roman" w:eastAsia="Times New Roman" w:hAnsi="Times New Roman" w:cs="Times New Roman"/>
          <w:sz w:val="24"/>
          <w:szCs w:val="24"/>
          <w:lang w:eastAsia="ru-RU"/>
        </w:rPr>
        <w:t>становлен</w:t>
      </w:r>
      <w:r w:rsidRPr="00F91908">
        <w:rPr>
          <w:rFonts w:ascii="Times New Roman" w:eastAsia="Times New Roman" w:hAnsi="Times New Roman" w:cs="Times New Roman"/>
          <w:sz w:val="24"/>
          <w:szCs w:val="24"/>
          <w:lang w:eastAsia="ru-RU"/>
        </w:rPr>
        <w:t xml:space="preserve">им </w:t>
      </w:r>
      <w:r w:rsidR="00CC5FE6" w:rsidRPr="00CC5FE6">
        <w:rPr>
          <w:rFonts w:ascii="Times New Roman" w:eastAsia="Times New Roman" w:hAnsi="Times New Roman" w:cs="Times New Roman"/>
          <w:sz w:val="24"/>
          <w:szCs w:val="24"/>
          <w:lang w:eastAsia="ru-RU"/>
        </w:rPr>
        <w:t>технічним вимогам;</w:t>
      </w:r>
    </w:p>
    <w:p w:rsidR="00CC5FE6" w:rsidRPr="00F91908" w:rsidRDefault="001F0587" w:rsidP="001F0587">
      <w:pPr>
        <w:spacing w:after="0" w:line="240" w:lineRule="auto"/>
        <w:ind w:left="567"/>
        <w:jc w:val="both"/>
        <w:rPr>
          <w:rFonts w:ascii="Times New Roman" w:eastAsia="Times New Roman" w:hAnsi="Times New Roman" w:cs="Times New Roman"/>
          <w:sz w:val="24"/>
          <w:szCs w:val="24"/>
          <w:lang w:eastAsia="ru-RU"/>
        </w:rPr>
      </w:pPr>
      <w:r w:rsidRPr="00F91908">
        <w:rPr>
          <w:rFonts w:ascii="Times New Roman" w:eastAsia="Times New Roman" w:hAnsi="Times New Roman" w:cs="Times New Roman"/>
          <w:sz w:val="24"/>
          <w:szCs w:val="24"/>
          <w:lang w:eastAsia="ru-RU"/>
        </w:rPr>
        <w:lastRenderedPageBreak/>
        <w:t xml:space="preserve"> </w:t>
      </w:r>
      <w:bookmarkStart w:id="3" w:name="o43"/>
      <w:bookmarkEnd w:id="3"/>
      <w:r w:rsidR="00D73483">
        <w:rPr>
          <w:rFonts w:ascii="Times New Roman" w:eastAsia="Times New Roman" w:hAnsi="Times New Roman" w:cs="Times New Roman"/>
          <w:sz w:val="24"/>
          <w:szCs w:val="24"/>
          <w:lang w:eastAsia="ru-RU"/>
        </w:rPr>
        <w:t xml:space="preserve">- </w:t>
      </w:r>
      <w:r w:rsidRPr="00F91908">
        <w:rPr>
          <w:rFonts w:ascii="Times New Roman" w:eastAsia="Times New Roman" w:hAnsi="Times New Roman" w:cs="Times New Roman"/>
          <w:sz w:val="24"/>
          <w:szCs w:val="24"/>
          <w:lang w:eastAsia="ru-RU"/>
        </w:rPr>
        <w:t xml:space="preserve">списку викладачів та інструкторів НТЗ, які проводять </w:t>
      </w:r>
      <w:r w:rsidR="00CC5FE6" w:rsidRPr="00CC5FE6">
        <w:rPr>
          <w:rFonts w:ascii="Times New Roman" w:eastAsia="Times New Roman" w:hAnsi="Times New Roman" w:cs="Times New Roman"/>
          <w:sz w:val="24"/>
          <w:szCs w:val="24"/>
          <w:lang w:eastAsia="ru-RU"/>
        </w:rPr>
        <w:t>від</w:t>
      </w:r>
      <w:r w:rsidR="00D73483">
        <w:rPr>
          <w:rFonts w:ascii="Times New Roman" w:eastAsia="Times New Roman" w:hAnsi="Times New Roman" w:cs="Times New Roman"/>
          <w:sz w:val="24"/>
          <w:szCs w:val="24"/>
          <w:lang w:eastAsia="ru-RU"/>
        </w:rPr>
        <w:t xml:space="preserve">повідну підготовку,  та </w:t>
      </w:r>
      <w:r w:rsidRPr="00F91908">
        <w:rPr>
          <w:rFonts w:ascii="Times New Roman" w:eastAsia="Times New Roman" w:hAnsi="Times New Roman" w:cs="Times New Roman"/>
          <w:sz w:val="24"/>
          <w:szCs w:val="24"/>
          <w:lang w:eastAsia="ru-RU"/>
        </w:rPr>
        <w:t xml:space="preserve">копії документів, що засвідчують їх </w:t>
      </w:r>
      <w:r w:rsidR="00CC5FE6" w:rsidRPr="00CC5FE6">
        <w:rPr>
          <w:rFonts w:ascii="Times New Roman" w:eastAsia="Times New Roman" w:hAnsi="Times New Roman" w:cs="Times New Roman"/>
          <w:sz w:val="24"/>
          <w:szCs w:val="24"/>
          <w:lang w:eastAsia="ru-RU"/>
        </w:rPr>
        <w:t>кваліфікацію;</w:t>
      </w:r>
    </w:p>
    <w:p w:rsidR="00CC5FE6" w:rsidRPr="00F91908" w:rsidRDefault="001F0587" w:rsidP="001F0587">
      <w:pPr>
        <w:spacing w:after="0" w:line="240" w:lineRule="auto"/>
        <w:ind w:left="567"/>
        <w:jc w:val="both"/>
        <w:rPr>
          <w:rFonts w:ascii="Times New Roman" w:eastAsia="Times New Roman" w:hAnsi="Times New Roman" w:cs="Times New Roman"/>
          <w:sz w:val="24"/>
          <w:szCs w:val="24"/>
          <w:lang w:eastAsia="ru-RU"/>
        </w:rPr>
      </w:pPr>
      <w:r w:rsidRPr="00F91908">
        <w:rPr>
          <w:rFonts w:ascii="Times New Roman" w:eastAsia="Times New Roman" w:hAnsi="Times New Roman" w:cs="Times New Roman"/>
          <w:sz w:val="24"/>
          <w:szCs w:val="24"/>
          <w:lang w:eastAsia="ru-RU"/>
        </w:rPr>
        <w:t xml:space="preserve"> </w:t>
      </w:r>
      <w:r w:rsidR="00D73483">
        <w:rPr>
          <w:rFonts w:ascii="Times New Roman" w:eastAsia="Times New Roman" w:hAnsi="Times New Roman" w:cs="Times New Roman"/>
          <w:sz w:val="24"/>
          <w:szCs w:val="24"/>
          <w:lang w:eastAsia="ru-RU"/>
        </w:rPr>
        <w:t>-</w:t>
      </w:r>
      <w:r w:rsidRPr="00F91908">
        <w:rPr>
          <w:rFonts w:ascii="Times New Roman" w:eastAsia="Times New Roman" w:hAnsi="Times New Roman" w:cs="Times New Roman"/>
          <w:sz w:val="24"/>
          <w:szCs w:val="24"/>
          <w:lang w:eastAsia="ru-RU"/>
        </w:rPr>
        <w:t xml:space="preserve"> </w:t>
      </w:r>
      <w:bookmarkStart w:id="4" w:name="o44"/>
      <w:bookmarkEnd w:id="4"/>
      <w:r w:rsidRPr="00F91908">
        <w:rPr>
          <w:rFonts w:ascii="Times New Roman" w:eastAsia="Times New Roman" w:hAnsi="Times New Roman" w:cs="Times New Roman"/>
          <w:sz w:val="24"/>
          <w:szCs w:val="24"/>
          <w:lang w:eastAsia="ru-RU"/>
        </w:rPr>
        <w:t>установчих</w:t>
      </w:r>
      <w:r w:rsidR="00CC5FE6" w:rsidRPr="00CC5FE6">
        <w:rPr>
          <w:rFonts w:ascii="Times New Roman" w:eastAsia="Times New Roman" w:hAnsi="Times New Roman" w:cs="Times New Roman"/>
          <w:sz w:val="24"/>
          <w:szCs w:val="24"/>
          <w:lang w:eastAsia="ru-RU"/>
        </w:rPr>
        <w:t xml:space="preserve"> документів, що регл</w:t>
      </w:r>
      <w:r w:rsidRPr="00F91908">
        <w:rPr>
          <w:rFonts w:ascii="Times New Roman" w:eastAsia="Times New Roman" w:hAnsi="Times New Roman" w:cs="Times New Roman"/>
          <w:sz w:val="24"/>
          <w:szCs w:val="24"/>
          <w:lang w:eastAsia="ru-RU"/>
        </w:rPr>
        <w:t>аментують діяльність НТЗ, його філій;</w:t>
      </w:r>
    </w:p>
    <w:p w:rsidR="00CC5FE6" w:rsidRPr="00F91908" w:rsidRDefault="00D73483" w:rsidP="001F0587">
      <w:pPr>
        <w:spacing w:after="0" w:line="240" w:lineRule="auto"/>
        <w:ind w:left="567"/>
        <w:jc w:val="both"/>
        <w:rPr>
          <w:rFonts w:ascii="Times New Roman" w:eastAsia="Times New Roman" w:hAnsi="Times New Roman" w:cs="Times New Roman"/>
          <w:sz w:val="24"/>
          <w:szCs w:val="24"/>
          <w:lang w:eastAsia="ru-RU"/>
        </w:rPr>
      </w:pPr>
      <w:bookmarkStart w:id="5" w:name="o45"/>
      <w:bookmarkEnd w:id="5"/>
      <w:r>
        <w:rPr>
          <w:rFonts w:ascii="Times New Roman" w:eastAsia="Times New Roman" w:hAnsi="Times New Roman" w:cs="Times New Roman"/>
          <w:sz w:val="24"/>
          <w:szCs w:val="24"/>
          <w:lang w:eastAsia="ru-RU"/>
        </w:rPr>
        <w:t xml:space="preserve"> -</w:t>
      </w:r>
      <w:r w:rsidR="00B15180">
        <w:rPr>
          <w:rFonts w:ascii="Times New Roman" w:eastAsia="Times New Roman" w:hAnsi="Times New Roman" w:cs="Times New Roman"/>
          <w:sz w:val="24"/>
          <w:szCs w:val="24"/>
          <w:lang w:eastAsia="ru-RU"/>
        </w:rPr>
        <w:t xml:space="preserve"> </w:t>
      </w:r>
      <w:r w:rsidR="001F0587" w:rsidRPr="00F91908">
        <w:rPr>
          <w:rFonts w:ascii="Times New Roman" w:eastAsia="Times New Roman" w:hAnsi="Times New Roman" w:cs="Times New Roman"/>
          <w:sz w:val="24"/>
          <w:szCs w:val="24"/>
          <w:lang w:eastAsia="ru-RU"/>
        </w:rPr>
        <w:t xml:space="preserve">ліцензії на надання освітніх послуг, </w:t>
      </w:r>
      <w:r w:rsidR="00CC5FE6" w:rsidRPr="00CC5FE6">
        <w:rPr>
          <w:rFonts w:ascii="Times New Roman" w:eastAsia="Times New Roman" w:hAnsi="Times New Roman" w:cs="Times New Roman"/>
          <w:sz w:val="24"/>
          <w:szCs w:val="24"/>
          <w:lang w:eastAsia="ru-RU"/>
        </w:rPr>
        <w:t>видан</w:t>
      </w:r>
      <w:r w:rsidR="001F0587" w:rsidRPr="00F91908">
        <w:rPr>
          <w:rFonts w:ascii="Times New Roman" w:eastAsia="Times New Roman" w:hAnsi="Times New Roman" w:cs="Times New Roman"/>
          <w:sz w:val="24"/>
          <w:szCs w:val="24"/>
          <w:lang w:eastAsia="ru-RU"/>
        </w:rPr>
        <w:t xml:space="preserve">ої Міністерством </w:t>
      </w:r>
      <w:r w:rsidR="00CC5FE6" w:rsidRPr="00CC5FE6">
        <w:rPr>
          <w:rFonts w:ascii="Times New Roman" w:eastAsia="Times New Roman" w:hAnsi="Times New Roman" w:cs="Times New Roman"/>
          <w:sz w:val="24"/>
          <w:szCs w:val="24"/>
          <w:lang w:eastAsia="ru-RU"/>
        </w:rPr>
        <w:t xml:space="preserve">освіти і науки; </w:t>
      </w:r>
    </w:p>
    <w:p w:rsidR="00CC5FE6" w:rsidRPr="00CC5FE6" w:rsidRDefault="001F0587" w:rsidP="001F0587">
      <w:pPr>
        <w:spacing w:after="0" w:line="240" w:lineRule="auto"/>
        <w:ind w:left="567"/>
        <w:jc w:val="both"/>
        <w:rPr>
          <w:rFonts w:ascii="Times New Roman" w:eastAsia="Times New Roman" w:hAnsi="Times New Roman" w:cs="Times New Roman"/>
          <w:sz w:val="24"/>
          <w:szCs w:val="24"/>
          <w:lang w:eastAsia="ru-RU"/>
        </w:rPr>
      </w:pPr>
      <w:bookmarkStart w:id="6" w:name="o46"/>
      <w:bookmarkEnd w:id="6"/>
      <w:r w:rsidRPr="00F91908">
        <w:rPr>
          <w:rFonts w:ascii="Times New Roman" w:eastAsia="Times New Roman" w:hAnsi="Times New Roman" w:cs="Times New Roman"/>
          <w:sz w:val="24"/>
          <w:szCs w:val="24"/>
          <w:lang w:eastAsia="ru-RU"/>
        </w:rPr>
        <w:t xml:space="preserve"> </w:t>
      </w:r>
      <w:r w:rsidR="00D73483">
        <w:rPr>
          <w:rFonts w:ascii="Times New Roman" w:eastAsia="Times New Roman" w:hAnsi="Times New Roman" w:cs="Times New Roman"/>
          <w:sz w:val="24"/>
          <w:szCs w:val="24"/>
          <w:lang w:eastAsia="ru-RU"/>
        </w:rPr>
        <w:t xml:space="preserve">- </w:t>
      </w:r>
      <w:r w:rsidR="00CC5FE6" w:rsidRPr="00CC5FE6">
        <w:rPr>
          <w:rFonts w:ascii="Times New Roman" w:eastAsia="Times New Roman" w:hAnsi="Times New Roman" w:cs="Times New Roman"/>
          <w:sz w:val="24"/>
          <w:szCs w:val="24"/>
          <w:lang w:eastAsia="ru-RU"/>
        </w:rPr>
        <w:t>документів</w:t>
      </w:r>
      <w:r w:rsidRPr="00F91908">
        <w:rPr>
          <w:rFonts w:ascii="Times New Roman" w:eastAsia="Times New Roman" w:hAnsi="Times New Roman" w:cs="Times New Roman"/>
          <w:sz w:val="24"/>
          <w:szCs w:val="24"/>
          <w:lang w:eastAsia="ru-RU"/>
        </w:rPr>
        <w:t xml:space="preserve">, що підтверджують право власності або право користування  приміщеннями, що використовуються при підготовці. </w:t>
      </w:r>
    </w:p>
    <w:p w:rsidR="00CC5FE6" w:rsidRDefault="00CC5FE6" w:rsidP="000450AD">
      <w:pPr>
        <w:spacing w:after="0" w:line="240" w:lineRule="auto"/>
        <w:rPr>
          <w:rFonts w:ascii="Times New Roman" w:eastAsia="Times New Roman" w:hAnsi="Times New Roman" w:cs="Times New Roman"/>
          <w:sz w:val="24"/>
          <w:szCs w:val="24"/>
          <w:lang w:eastAsia="uk-UA"/>
        </w:rPr>
      </w:pPr>
    </w:p>
    <w:p w:rsidR="008C6C23" w:rsidRDefault="000450AD" w:rsidP="0061092B">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Згідно з пунктом 3.3 Положення про огляд, Морська адміністрація розглядає подану заяв</w:t>
      </w:r>
      <w:r w:rsidR="008C6C23">
        <w:rPr>
          <w:rFonts w:ascii="Times New Roman" w:eastAsia="Times New Roman" w:hAnsi="Times New Roman" w:cs="Times New Roman"/>
          <w:sz w:val="24"/>
          <w:szCs w:val="24"/>
          <w:lang w:eastAsia="uk-UA"/>
        </w:rPr>
        <w:t>ку та надані документи протягом</w:t>
      </w:r>
      <w:r>
        <w:rPr>
          <w:rFonts w:ascii="Times New Roman" w:eastAsia="Times New Roman" w:hAnsi="Times New Roman" w:cs="Times New Roman"/>
          <w:sz w:val="24"/>
          <w:szCs w:val="24"/>
          <w:lang w:eastAsia="uk-UA"/>
        </w:rPr>
        <w:t xml:space="preserve"> 10 робочих днів</w:t>
      </w:r>
      <w:r w:rsidR="008C6C23">
        <w:rPr>
          <w:rFonts w:ascii="Times New Roman" w:eastAsia="Times New Roman" w:hAnsi="Times New Roman" w:cs="Times New Roman"/>
          <w:sz w:val="24"/>
          <w:szCs w:val="24"/>
          <w:lang w:eastAsia="uk-UA"/>
        </w:rPr>
        <w:t xml:space="preserve"> після їх надходження. При подачі документів, що зазначені в пункті 3.2, у повному обсязі НТЗ включається до плану оглядів. Морська адміністрація інформує НТЗ про строк проведення огляду та формує комісію з фактичного огляду НТЗ.</w:t>
      </w:r>
    </w:p>
    <w:p w:rsidR="00077E32" w:rsidRDefault="00077E32" w:rsidP="00077E32">
      <w:pPr>
        <w:spacing w:after="0" w:line="240" w:lineRule="auto"/>
        <w:ind w:left="567"/>
        <w:jc w:val="both"/>
        <w:rPr>
          <w:rFonts w:ascii="Times New Roman" w:eastAsia="Times New Roman" w:hAnsi="Times New Roman" w:cs="Times New Roman"/>
          <w:sz w:val="24"/>
          <w:szCs w:val="24"/>
          <w:lang w:eastAsia="uk-UA"/>
        </w:rPr>
      </w:pPr>
    </w:p>
    <w:p w:rsidR="00F91908" w:rsidRPr="00B15180" w:rsidRDefault="008C6C23" w:rsidP="0061092B">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B15180">
        <w:rPr>
          <w:rFonts w:ascii="Times New Roman" w:eastAsia="Times New Roman" w:hAnsi="Times New Roman" w:cs="Times New Roman"/>
          <w:sz w:val="24"/>
          <w:szCs w:val="24"/>
          <w:lang w:eastAsia="uk-UA"/>
        </w:rPr>
        <w:t xml:space="preserve">Пунктом 3.6 Положення про огляд передбачено, що у визначений Морською адміністрацією термін комісія проводить фактичний огляд НТЗ. </w:t>
      </w:r>
      <w:r w:rsidRPr="007A6778">
        <w:rPr>
          <w:rFonts w:ascii="Times New Roman" w:eastAsia="Times New Roman" w:hAnsi="Times New Roman" w:cs="Times New Roman"/>
          <w:sz w:val="24"/>
          <w:szCs w:val="24"/>
          <w:lang w:eastAsia="uk-UA"/>
        </w:rPr>
        <w:t>Організаційні та інші процедури щодо проведення огляду НТЗ визначаються Морською адміністрацією.</w:t>
      </w:r>
    </w:p>
    <w:p w:rsidR="00077E32" w:rsidRPr="00265B31" w:rsidRDefault="00077E32" w:rsidP="00077E32">
      <w:pPr>
        <w:spacing w:after="0" w:line="240" w:lineRule="auto"/>
        <w:ind w:left="567"/>
        <w:jc w:val="both"/>
        <w:rPr>
          <w:rFonts w:ascii="Times New Roman" w:eastAsia="Times New Roman" w:hAnsi="Times New Roman" w:cs="Times New Roman"/>
          <w:sz w:val="24"/>
          <w:szCs w:val="24"/>
          <w:highlight w:val="green"/>
          <w:lang w:eastAsia="uk-UA"/>
        </w:rPr>
      </w:pPr>
    </w:p>
    <w:p w:rsidR="00077E32" w:rsidRDefault="00077E32" w:rsidP="00077E32">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00CA6A0A">
        <w:rPr>
          <w:rFonts w:ascii="Times New Roman" w:eastAsia="Times New Roman" w:hAnsi="Times New Roman" w:cs="Times New Roman"/>
          <w:sz w:val="24"/>
          <w:szCs w:val="24"/>
          <w:lang w:eastAsia="uk-UA"/>
        </w:rPr>
        <w:t>ун</w:t>
      </w:r>
      <w:r w:rsidR="00D826FA">
        <w:rPr>
          <w:rFonts w:ascii="Times New Roman" w:eastAsia="Times New Roman" w:hAnsi="Times New Roman" w:cs="Times New Roman"/>
          <w:sz w:val="24"/>
          <w:szCs w:val="24"/>
          <w:lang w:eastAsia="uk-UA"/>
        </w:rPr>
        <w:t>ктом 3.7</w:t>
      </w:r>
      <w:r>
        <w:rPr>
          <w:rFonts w:ascii="Times New Roman" w:eastAsia="Times New Roman" w:hAnsi="Times New Roman" w:cs="Times New Roman"/>
          <w:sz w:val="24"/>
          <w:szCs w:val="24"/>
          <w:lang w:eastAsia="uk-UA"/>
        </w:rPr>
        <w:t xml:space="preserve"> Полож</w:t>
      </w:r>
      <w:r w:rsidRPr="00077E32">
        <w:rPr>
          <w:rFonts w:ascii="Times New Roman" w:eastAsia="Times New Roman" w:hAnsi="Times New Roman" w:cs="Times New Roman"/>
          <w:sz w:val="24"/>
          <w:szCs w:val="24"/>
          <w:lang w:eastAsia="uk-UA"/>
        </w:rPr>
        <w:t>ення про огляд визначено, що фактичний огляд проводиться шляхом перевірки стану матеріально-технічного</w:t>
      </w:r>
      <w:r w:rsidR="00CA6A0A">
        <w:rPr>
          <w:rFonts w:ascii="Times New Roman" w:eastAsia="Times New Roman" w:hAnsi="Times New Roman" w:cs="Times New Roman"/>
          <w:sz w:val="24"/>
          <w:szCs w:val="24"/>
          <w:lang w:eastAsia="uk-UA"/>
        </w:rPr>
        <w:t>, кадрового, документального, інформаційного та навчально-методичного забезпечення НТЗ на відповідність встановленим законодавством вимог</w:t>
      </w:r>
      <w:r w:rsidR="00D826FA">
        <w:rPr>
          <w:rFonts w:ascii="Times New Roman" w:eastAsia="Times New Roman" w:hAnsi="Times New Roman" w:cs="Times New Roman"/>
          <w:sz w:val="24"/>
          <w:szCs w:val="24"/>
          <w:lang w:eastAsia="uk-UA"/>
        </w:rPr>
        <w:t>ам</w:t>
      </w:r>
      <w:r w:rsidR="00CA6A0A">
        <w:rPr>
          <w:rFonts w:ascii="Times New Roman" w:eastAsia="Times New Roman" w:hAnsi="Times New Roman" w:cs="Times New Roman"/>
          <w:sz w:val="24"/>
          <w:szCs w:val="24"/>
          <w:lang w:eastAsia="uk-UA"/>
        </w:rPr>
        <w:t xml:space="preserve"> до відповідних напрямів підготовки, спостереження за умовами проведення підготовки моряків та членів екіпажів торговельних суден, у тому числі тих</w:t>
      </w:r>
      <w:r w:rsidR="00C9618B">
        <w:rPr>
          <w:rFonts w:ascii="Times New Roman" w:eastAsia="Times New Roman" w:hAnsi="Times New Roman" w:cs="Times New Roman"/>
          <w:sz w:val="24"/>
          <w:szCs w:val="24"/>
          <w:lang w:eastAsia="uk-UA"/>
        </w:rPr>
        <w:t xml:space="preserve">, що </w:t>
      </w:r>
      <w:r w:rsidR="00CA6A0A">
        <w:rPr>
          <w:rFonts w:ascii="Times New Roman" w:eastAsia="Times New Roman" w:hAnsi="Times New Roman" w:cs="Times New Roman"/>
          <w:sz w:val="24"/>
          <w:szCs w:val="24"/>
          <w:lang w:eastAsia="uk-UA"/>
        </w:rPr>
        <w:t>здійснюють плавання внут</w:t>
      </w:r>
      <w:r w:rsidR="00D2381F">
        <w:rPr>
          <w:rFonts w:ascii="Times New Roman" w:eastAsia="Times New Roman" w:hAnsi="Times New Roman" w:cs="Times New Roman"/>
          <w:sz w:val="24"/>
          <w:szCs w:val="24"/>
          <w:lang w:eastAsia="uk-UA"/>
        </w:rPr>
        <w:t>рішніми водними шляхами України, с</w:t>
      </w:r>
      <w:r w:rsidR="00CA6A0A">
        <w:rPr>
          <w:rFonts w:ascii="Times New Roman" w:eastAsia="Times New Roman" w:hAnsi="Times New Roman" w:cs="Times New Roman"/>
          <w:sz w:val="24"/>
          <w:szCs w:val="24"/>
          <w:lang w:eastAsia="uk-UA"/>
        </w:rPr>
        <w:t>удноводіїв малих</w:t>
      </w:r>
      <w:r w:rsidR="009F6172">
        <w:rPr>
          <w:rFonts w:ascii="Times New Roman" w:eastAsia="Times New Roman" w:hAnsi="Times New Roman" w:cs="Times New Roman"/>
          <w:sz w:val="24"/>
          <w:szCs w:val="24"/>
          <w:lang w:eastAsia="uk-UA"/>
        </w:rPr>
        <w:t xml:space="preserve"> </w:t>
      </w:r>
      <w:r w:rsidR="00CA6A0A">
        <w:rPr>
          <w:rFonts w:ascii="Times New Roman" w:eastAsia="Times New Roman" w:hAnsi="Times New Roman" w:cs="Times New Roman"/>
          <w:sz w:val="24"/>
          <w:szCs w:val="24"/>
          <w:lang w:eastAsia="uk-UA"/>
        </w:rPr>
        <w:t>/</w:t>
      </w:r>
      <w:r w:rsidR="009F6172">
        <w:rPr>
          <w:rFonts w:ascii="Times New Roman" w:eastAsia="Times New Roman" w:hAnsi="Times New Roman" w:cs="Times New Roman"/>
          <w:sz w:val="24"/>
          <w:szCs w:val="24"/>
          <w:lang w:eastAsia="uk-UA"/>
        </w:rPr>
        <w:t xml:space="preserve"> </w:t>
      </w:r>
      <w:r w:rsidR="00CA6A0A">
        <w:rPr>
          <w:rFonts w:ascii="Times New Roman" w:eastAsia="Times New Roman" w:hAnsi="Times New Roman" w:cs="Times New Roman"/>
          <w:sz w:val="24"/>
          <w:szCs w:val="24"/>
          <w:lang w:eastAsia="uk-UA"/>
        </w:rPr>
        <w:t>маломірних суден</w:t>
      </w:r>
      <w:r w:rsidR="00D2381F">
        <w:rPr>
          <w:rFonts w:ascii="Times New Roman" w:eastAsia="Times New Roman" w:hAnsi="Times New Roman" w:cs="Times New Roman"/>
          <w:sz w:val="24"/>
          <w:szCs w:val="24"/>
          <w:lang w:eastAsia="uk-UA"/>
        </w:rPr>
        <w:t>.</w:t>
      </w:r>
      <w:r w:rsidR="00CA6A0A">
        <w:rPr>
          <w:rFonts w:ascii="Times New Roman" w:eastAsia="Times New Roman" w:hAnsi="Times New Roman" w:cs="Times New Roman"/>
          <w:sz w:val="24"/>
          <w:szCs w:val="24"/>
          <w:lang w:eastAsia="uk-UA"/>
        </w:rPr>
        <w:t xml:space="preserve"> НТЗ забезпечує документальне підтвердження достовірності наданої інформації.</w:t>
      </w:r>
    </w:p>
    <w:p w:rsidR="00C9618B" w:rsidRDefault="00C9618B" w:rsidP="00C9618B">
      <w:pPr>
        <w:spacing w:after="0" w:line="240" w:lineRule="auto"/>
        <w:ind w:left="567"/>
        <w:jc w:val="both"/>
        <w:rPr>
          <w:rFonts w:ascii="Times New Roman" w:eastAsia="Times New Roman" w:hAnsi="Times New Roman" w:cs="Times New Roman"/>
          <w:sz w:val="24"/>
          <w:szCs w:val="24"/>
          <w:lang w:eastAsia="uk-UA"/>
        </w:rPr>
      </w:pPr>
    </w:p>
    <w:p w:rsidR="00CA6A0A" w:rsidRDefault="009C2519" w:rsidP="00077E32">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Відповідно до пункту 3.</w:t>
      </w:r>
      <w:r w:rsidR="00CA6A0A">
        <w:rPr>
          <w:rFonts w:ascii="Times New Roman" w:eastAsia="Times New Roman" w:hAnsi="Times New Roman" w:cs="Times New Roman"/>
          <w:sz w:val="24"/>
          <w:szCs w:val="24"/>
          <w:lang w:eastAsia="uk-UA"/>
        </w:rPr>
        <w:t>8 Положення про огляд за результатами роботи комісії складається акт огляду НТЗ у двох примірниках, який підписується усіма членами комісії. До акта огляду додаються доповідні записки членів комісії, у яких наводиться фактичний стан підготовки за окремими напрямками. Один примірник акта надається керівникові НТЗ, а другий – залишається в Морській адміністрації.</w:t>
      </w:r>
    </w:p>
    <w:p w:rsidR="00B02AD5" w:rsidRDefault="00B02AD5" w:rsidP="00B02AD5">
      <w:pPr>
        <w:spacing w:after="0" w:line="240" w:lineRule="auto"/>
        <w:ind w:left="567"/>
        <w:jc w:val="both"/>
        <w:rPr>
          <w:rFonts w:ascii="Times New Roman" w:eastAsia="Times New Roman" w:hAnsi="Times New Roman" w:cs="Times New Roman"/>
          <w:sz w:val="24"/>
          <w:szCs w:val="24"/>
          <w:lang w:eastAsia="uk-UA"/>
        </w:rPr>
      </w:pPr>
    </w:p>
    <w:p w:rsidR="00B02AD5" w:rsidRDefault="00B02AD5" w:rsidP="00B02AD5">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Пунктом </w:t>
      </w:r>
      <w:r w:rsidRPr="00B02AD5">
        <w:rPr>
          <w:rFonts w:ascii="Times New Roman" w:eastAsia="Times New Roman" w:hAnsi="Times New Roman" w:cs="Times New Roman"/>
          <w:sz w:val="24"/>
          <w:szCs w:val="24"/>
          <w:lang w:eastAsia="uk-UA"/>
        </w:rPr>
        <w:t>3.10 Положення про огляд, на підставі акта огляду НТЗ, після опрацювання отриманих під час огляду документів, Морська адміністрація проводить аналіз  результатів огляду НТЗ та в термін до 10 робочих днів після закінчення фактичного огляду приймає рішення стосовно видачі НТЗ Протоколу про відповідність підготовки вимогам Конвенції ПДНВ та національним вимогам.</w:t>
      </w:r>
    </w:p>
    <w:p w:rsidR="00F67B9C" w:rsidRDefault="00F67B9C" w:rsidP="00F67B9C">
      <w:pPr>
        <w:spacing w:after="0" w:line="240" w:lineRule="auto"/>
        <w:ind w:left="567"/>
        <w:jc w:val="both"/>
        <w:rPr>
          <w:rFonts w:ascii="Times New Roman" w:eastAsia="Times New Roman" w:hAnsi="Times New Roman" w:cs="Times New Roman"/>
          <w:sz w:val="24"/>
          <w:szCs w:val="24"/>
          <w:lang w:eastAsia="uk-UA"/>
        </w:rPr>
      </w:pPr>
    </w:p>
    <w:p w:rsidR="00B02AD5" w:rsidRDefault="00B02AD5" w:rsidP="00B02AD5">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Пунктом </w:t>
      </w:r>
      <w:r w:rsidRPr="00B02AD5">
        <w:rPr>
          <w:rFonts w:ascii="Times New Roman" w:eastAsia="Times New Roman" w:hAnsi="Times New Roman" w:cs="Times New Roman"/>
          <w:sz w:val="24"/>
          <w:szCs w:val="24"/>
          <w:lang w:eastAsia="uk-UA"/>
        </w:rPr>
        <w:t>3.11 Положення про огляд</w:t>
      </w:r>
      <w:r>
        <w:rPr>
          <w:rFonts w:ascii="Times New Roman" w:eastAsia="Times New Roman" w:hAnsi="Times New Roman" w:cs="Times New Roman"/>
          <w:sz w:val="24"/>
          <w:szCs w:val="24"/>
          <w:lang w:eastAsia="uk-UA"/>
        </w:rPr>
        <w:t xml:space="preserve"> визначено, що</w:t>
      </w:r>
      <w:r w:rsidRPr="00B02AD5">
        <w:rPr>
          <w:rFonts w:ascii="Times New Roman" w:eastAsia="Times New Roman" w:hAnsi="Times New Roman" w:cs="Times New Roman"/>
          <w:sz w:val="24"/>
          <w:szCs w:val="24"/>
          <w:lang w:eastAsia="uk-UA"/>
        </w:rPr>
        <w:t xml:space="preserve"> у разі відсутності в діяльності НТЗ недоліків або за наявності зауважень, що не впливають на якість підготовки моряків та членів екіпажів торговельних суден, у тому числі тих, що здійснюють плавання внутрішніми водними шляхами України, видається Протокол про відповідність строком на </w:t>
      </w:r>
      <w:r w:rsidRPr="00D2381F">
        <w:rPr>
          <w:rFonts w:ascii="Times New Roman" w:eastAsia="Times New Roman" w:hAnsi="Times New Roman" w:cs="Times New Roman"/>
          <w:sz w:val="24"/>
          <w:szCs w:val="24"/>
          <w:u w:val="single"/>
          <w:lang w:eastAsia="uk-UA"/>
        </w:rPr>
        <w:t>два роки</w:t>
      </w:r>
      <w:r w:rsidRPr="00B02AD5">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Такі зауваження мають бути усунені протягом трьох місяців з дати проведення фактичного огляду, про що НТЗ інформує Морську адміністрацію.</w:t>
      </w:r>
    </w:p>
    <w:p w:rsidR="003E6ADC" w:rsidRDefault="003E6ADC" w:rsidP="003E6ADC">
      <w:pPr>
        <w:spacing w:after="0" w:line="240" w:lineRule="auto"/>
        <w:ind w:left="567"/>
        <w:jc w:val="both"/>
        <w:rPr>
          <w:rFonts w:ascii="Times New Roman" w:eastAsia="Times New Roman" w:hAnsi="Times New Roman" w:cs="Times New Roman"/>
          <w:sz w:val="24"/>
          <w:szCs w:val="24"/>
          <w:lang w:eastAsia="uk-UA"/>
        </w:rPr>
      </w:pPr>
    </w:p>
    <w:p w:rsidR="003E6ADC" w:rsidRPr="003E6ADC" w:rsidRDefault="003E6ADC" w:rsidP="003E6ADC">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3E6ADC">
        <w:rPr>
          <w:rFonts w:ascii="Times New Roman" w:eastAsia="Times New Roman" w:hAnsi="Times New Roman" w:cs="Times New Roman"/>
          <w:sz w:val="24"/>
          <w:szCs w:val="24"/>
          <w:lang w:eastAsia="uk-UA"/>
        </w:rPr>
        <w:t>У разі закінчення терміну дії Протоколу НТЗ забороняється проведення підготовки з напрямів, визначених у Протоколі.</w:t>
      </w:r>
    </w:p>
    <w:p w:rsidR="001C6465" w:rsidRDefault="001C6465" w:rsidP="00F67B9C">
      <w:pPr>
        <w:spacing w:after="0" w:line="240" w:lineRule="auto"/>
        <w:jc w:val="both"/>
        <w:rPr>
          <w:rFonts w:ascii="Times New Roman" w:eastAsia="Times New Roman" w:hAnsi="Times New Roman" w:cs="Times New Roman"/>
          <w:sz w:val="24"/>
          <w:szCs w:val="24"/>
          <w:lang w:eastAsia="uk-UA"/>
        </w:rPr>
      </w:pPr>
    </w:p>
    <w:p w:rsidR="000A28D5" w:rsidRDefault="00A73BC7" w:rsidP="000A28D5">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Відповідно до пункту 4.1</w:t>
      </w:r>
      <w:r w:rsidR="001C6465">
        <w:rPr>
          <w:rFonts w:ascii="Times New Roman" w:eastAsia="Times New Roman" w:hAnsi="Times New Roman" w:cs="Times New Roman"/>
          <w:sz w:val="24"/>
          <w:szCs w:val="24"/>
          <w:lang w:eastAsia="uk-UA"/>
        </w:rPr>
        <w:t xml:space="preserve"> </w:t>
      </w:r>
      <w:r w:rsidR="000A28D5" w:rsidRPr="000A28D5">
        <w:rPr>
          <w:rFonts w:ascii="Times New Roman" w:eastAsia="Times New Roman" w:hAnsi="Times New Roman" w:cs="Times New Roman"/>
          <w:sz w:val="24"/>
          <w:szCs w:val="24"/>
          <w:lang w:eastAsia="uk-UA"/>
        </w:rPr>
        <w:t xml:space="preserve">Положення про огляд, Морська адміністрація за результатами оглядів НТЗ готує пропозиції Мінінфраструктури України про включення НТЗ до переліку, який затверджується наказом Мінінфраструктури України. </w:t>
      </w:r>
      <w:r w:rsidR="000A28D5">
        <w:rPr>
          <w:rFonts w:ascii="Times New Roman" w:eastAsia="Times New Roman" w:hAnsi="Times New Roman" w:cs="Times New Roman"/>
          <w:sz w:val="24"/>
          <w:szCs w:val="24"/>
          <w:lang w:eastAsia="uk-UA"/>
        </w:rPr>
        <w:t xml:space="preserve">До вказаного </w:t>
      </w:r>
      <w:r w:rsidR="000A28D5">
        <w:rPr>
          <w:rFonts w:ascii="Times New Roman" w:eastAsia="Times New Roman" w:hAnsi="Times New Roman" w:cs="Times New Roman"/>
          <w:sz w:val="24"/>
          <w:szCs w:val="24"/>
          <w:lang w:eastAsia="uk-UA"/>
        </w:rPr>
        <w:lastRenderedPageBreak/>
        <w:t>переліку включаються лише ті види підготовки, для яких у вказаному НТЗ вико</w:t>
      </w:r>
      <w:r>
        <w:rPr>
          <w:rFonts w:ascii="Times New Roman" w:eastAsia="Times New Roman" w:hAnsi="Times New Roman" w:cs="Times New Roman"/>
          <w:sz w:val="24"/>
          <w:szCs w:val="24"/>
          <w:lang w:eastAsia="uk-UA"/>
        </w:rPr>
        <w:t>нані всі вимоги Конвенції ПДНВ,</w:t>
      </w:r>
      <w:r w:rsidR="000A28D5">
        <w:rPr>
          <w:rFonts w:ascii="Times New Roman" w:eastAsia="Times New Roman" w:hAnsi="Times New Roman" w:cs="Times New Roman"/>
          <w:sz w:val="24"/>
          <w:szCs w:val="24"/>
          <w:lang w:eastAsia="uk-UA"/>
        </w:rPr>
        <w:t xml:space="preserve"> Кодексу ПДНВ та законодавства України.</w:t>
      </w:r>
    </w:p>
    <w:p w:rsidR="00D2381F" w:rsidRDefault="00D2381F" w:rsidP="00D2381F">
      <w:pPr>
        <w:spacing w:after="0" w:line="240" w:lineRule="auto"/>
        <w:ind w:left="567"/>
        <w:jc w:val="both"/>
        <w:rPr>
          <w:rFonts w:ascii="Times New Roman" w:eastAsia="Times New Roman" w:hAnsi="Times New Roman" w:cs="Times New Roman"/>
          <w:sz w:val="24"/>
          <w:szCs w:val="24"/>
          <w:lang w:eastAsia="uk-UA"/>
        </w:rPr>
      </w:pPr>
    </w:p>
    <w:p w:rsidR="00D2381F" w:rsidRDefault="00D2381F" w:rsidP="000A28D5">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Отже, підготовку моряків та членів екіпажів можуть проводити виключно ті НТЗ, що отримали Протокол відповідності, виданий Морською адміністрацією</w:t>
      </w:r>
      <w:r w:rsidR="00A73BC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та включені до переліку, затвердженого наказом </w:t>
      </w:r>
      <w:r w:rsidRPr="000A28D5">
        <w:rPr>
          <w:rFonts w:ascii="Times New Roman" w:eastAsia="Times New Roman" w:hAnsi="Times New Roman" w:cs="Times New Roman"/>
          <w:sz w:val="24"/>
          <w:szCs w:val="24"/>
          <w:lang w:eastAsia="uk-UA"/>
        </w:rPr>
        <w:t>Мінінфраструктури</w:t>
      </w:r>
      <w:r w:rsidR="003C062A">
        <w:rPr>
          <w:rFonts w:ascii="Times New Roman" w:eastAsia="Times New Roman" w:hAnsi="Times New Roman" w:cs="Times New Roman"/>
          <w:sz w:val="24"/>
          <w:szCs w:val="24"/>
          <w:lang w:eastAsia="uk-UA"/>
        </w:rPr>
        <w:t xml:space="preserve"> України</w:t>
      </w:r>
      <w:r>
        <w:rPr>
          <w:rFonts w:ascii="Times New Roman" w:eastAsia="Times New Roman" w:hAnsi="Times New Roman" w:cs="Times New Roman"/>
          <w:sz w:val="24"/>
          <w:szCs w:val="24"/>
          <w:lang w:eastAsia="uk-UA"/>
        </w:rPr>
        <w:t>.</w:t>
      </w:r>
    </w:p>
    <w:p w:rsidR="00D2381F" w:rsidRDefault="00D2381F" w:rsidP="00D2381F">
      <w:pPr>
        <w:spacing w:after="0" w:line="240" w:lineRule="auto"/>
        <w:ind w:left="567"/>
        <w:jc w:val="both"/>
        <w:rPr>
          <w:rFonts w:ascii="Times New Roman" w:eastAsia="Times New Roman" w:hAnsi="Times New Roman" w:cs="Times New Roman"/>
          <w:sz w:val="24"/>
          <w:szCs w:val="24"/>
          <w:lang w:eastAsia="uk-UA"/>
        </w:rPr>
      </w:pPr>
    </w:p>
    <w:p w:rsidR="00D2381F" w:rsidRDefault="00D2381F" w:rsidP="00D2381F">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Проходження передбачених Положенням про огляд процедур </w:t>
      </w:r>
      <w:r w:rsidR="00AC1150">
        <w:rPr>
          <w:rFonts w:ascii="Times New Roman" w:eastAsia="Times New Roman" w:hAnsi="Times New Roman" w:cs="Times New Roman"/>
          <w:sz w:val="24"/>
          <w:szCs w:val="24"/>
          <w:lang w:eastAsia="uk-UA"/>
        </w:rPr>
        <w:t>та етапів, що передують видачі протоколу про відповідність та</w:t>
      </w:r>
      <w:r w:rsidR="00AC1150" w:rsidRPr="00AC1150">
        <w:rPr>
          <w:rFonts w:ascii="Times New Roman" w:eastAsia="Times New Roman" w:hAnsi="Times New Roman" w:cs="Times New Roman"/>
          <w:sz w:val="24"/>
          <w:szCs w:val="24"/>
          <w:lang w:eastAsia="uk-UA"/>
        </w:rPr>
        <w:t xml:space="preserve"> </w:t>
      </w:r>
      <w:r w:rsidR="00AC1150">
        <w:rPr>
          <w:rFonts w:ascii="Times New Roman" w:eastAsia="Times New Roman" w:hAnsi="Times New Roman" w:cs="Times New Roman"/>
          <w:sz w:val="24"/>
          <w:szCs w:val="24"/>
          <w:lang w:eastAsia="uk-UA"/>
        </w:rPr>
        <w:t xml:space="preserve">включення до переліку, </w:t>
      </w:r>
      <w:r>
        <w:rPr>
          <w:rFonts w:ascii="Times New Roman" w:eastAsia="Times New Roman" w:hAnsi="Times New Roman" w:cs="Times New Roman"/>
          <w:sz w:val="24"/>
          <w:szCs w:val="24"/>
          <w:lang w:eastAsia="uk-UA"/>
        </w:rPr>
        <w:t>є бар’єром входження НТЗ на ринок підготовки моряків та членів екіпажів.</w:t>
      </w:r>
    </w:p>
    <w:p w:rsidR="00905C68" w:rsidRDefault="00905C68" w:rsidP="00905C68">
      <w:pPr>
        <w:spacing w:after="0" w:line="240" w:lineRule="auto"/>
        <w:ind w:left="567"/>
        <w:jc w:val="both"/>
        <w:rPr>
          <w:rFonts w:ascii="Times New Roman" w:eastAsia="Times New Roman" w:hAnsi="Times New Roman" w:cs="Times New Roman"/>
          <w:sz w:val="24"/>
          <w:szCs w:val="24"/>
          <w:lang w:eastAsia="uk-UA"/>
        </w:rPr>
      </w:pPr>
    </w:p>
    <w:p w:rsidR="00905C68" w:rsidRPr="00BE2F49" w:rsidRDefault="00905C68" w:rsidP="00246B31">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1C3AC0">
        <w:rPr>
          <w:rFonts w:ascii="Times New Roman" w:eastAsia="Times New Roman" w:hAnsi="Times New Roman" w:cs="Times New Roman"/>
          <w:sz w:val="24"/>
          <w:szCs w:val="24"/>
          <w:lang w:eastAsia="uk-UA"/>
        </w:rPr>
        <w:t>Згідно з пунктом 4.3 Положення про огляд Морська адміністрація здійснює контроль за проведенням в НТЗ підготовки моряків.</w:t>
      </w:r>
      <w:r w:rsidR="001C3AC0">
        <w:rPr>
          <w:rFonts w:ascii="Times New Roman" w:eastAsia="Times New Roman" w:hAnsi="Times New Roman" w:cs="Times New Roman"/>
          <w:sz w:val="24"/>
          <w:szCs w:val="24"/>
          <w:lang w:eastAsia="uk-UA"/>
        </w:rPr>
        <w:t xml:space="preserve"> У</w:t>
      </w:r>
      <w:r w:rsidRPr="001C3AC0">
        <w:rPr>
          <w:rFonts w:ascii="Times New Roman" w:eastAsia="Times New Roman" w:hAnsi="Times New Roman" w:cs="Times New Roman"/>
          <w:sz w:val="24"/>
          <w:szCs w:val="24"/>
          <w:lang w:eastAsia="uk-UA"/>
        </w:rPr>
        <w:t xml:space="preserve"> разі виявлення невідповідностей підготовки моряків в НТЗ вимогам</w:t>
      </w:r>
      <w:r w:rsidR="001C3AC0">
        <w:rPr>
          <w:rFonts w:ascii="Times New Roman" w:eastAsia="Times New Roman" w:hAnsi="Times New Roman" w:cs="Times New Roman"/>
          <w:sz w:val="24"/>
          <w:szCs w:val="24"/>
          <w:lang w:eastAsia="uk-UA"/>
        </w:rPr>
        <w:t xml:space="preserve"> </w:t>
      </w:r>
      <w:r w:rsidRPr="001C3AC0">
        <w:rPr>
          <w:rFonts w:ascii="Times New Roman" w:eastAsia="Times New Roman" w:hAnsi="Times New Roman" w:cs="Times New Roman"/>
          <w:sz w:val="24"/>
          <w:szCs w:val="24"/>
          <w:lang w:eastAsia="uk-UA"/>
        </w:rPr>
        <w:t>Конвенції ПДНВ, Кодексу ПДНВ та законодавства України Морська адміністрація подає до М</w:t>
      </w:r>
      <w:r w:rsidR="00EF321E" w:rsidRPr="001C3AC0">
        <w:rPr>
          <w:rFonts w:ascii="Times New Roman" w:eastAsia="Times New Roman" w:hAnsi="Times New Roman" w:cs="Times New Roman"/>
          <w:sz w:val="24"/>
          <w:szCs w:val="24"/>
          <w:lang w:eastAsia="uk-UA"/>
        </w:rPr>
        <w:t>і</w:t>
      </w:r>
      <w:r w:rsidRPr="001C3AC0">
        <w:rPr>
          <w:rFonts w:ascii="Times New Roman" w:eastAsia="Times New Roman" w:hAnsi="Times New Roman" w:cs="Times New Roman"/>
          <w:sz w:val="24"/>
          <w:szCs w:val="24"/>
          <w:lang w:eastAsia="uk-UA"/>
        </w:rPr>
        <w:t>н</w:t>
      </w:r>
      <w:r w:rsidR="00AD46C1" w:rsidRPr="001C3AC0">
        <w:rPr>
          <w:rFonts w:ascii="Times New Roman" w:eastAsia="Times New Roman" w:hAnsi="Times New Roman" w:cs="Times New Roman"/>
          <w:sz w:val="24"/>
          <w:szCs w:val="24"/>
          <w:lang w:eastAsia="uk-UA"/>
        </w:rPr>
        <w:t>ін</w:t>
      </w:r>
      <w:r w:rsidRPr="001C3AC0">
        <w:rPr>
          <w:rFonts w:ascii="Times New Roman" w:eastAsia="Times New Roman" w:hAnsi="Times New Roman" w:cs="Times New Roman"/>
          <w:sz w:val="24"/>
          <w:szCs w:val="24"/>
          <w:lang w:eastAsia="uk-UA"/>
        </w:rPr>
        <w:t>фраструктури України пропозиції щодо ви</w:t>
      </w:r>
      <w:r w:rsidR="00AD46C1" w:rsidRPr="001C3AC0">
        <w:rPr>
          <w:rFonts w:ascii="Times New Roman" w:eastAsia="Times New Roman" w:hAnsi="Times New Roman" w:cs="Times New Roman"/>
          <w:sz w:val="24"/>
          <w:szCs w:val="24"/>
          <w:lang w:eastAsia="uk-UA"/>
        </w:rPr>
        <w:t xml:space="preserve">ключення з переліку НТЗ окремих видів підготовки </w:t>
      </w:r>
      <w:r w:rsidR="001C3AC0">
        <w:rPr>
          <w:rFonts w:ascii="Times New Roman" w:eastAsia="Times New Roman" w:hAnsi="Times New Roman" w:cs="Times New Roman"/>
          <w:sz w:val="24"/>
          <w:szCs w:val="24"/>
          <w:lang w:eastAsia="uk-UA"/>
        </w:rPr>
        <w:t xml:space="preserve">або НТЗ в цілому, за </w:t>
      </w:r>
      <w:r w:rsidR="001C3AC0" w:rsidRPr="00BE2F49">
        <w:rPr>
          <w:rFonts w:ascii="Times New Roman" w:eastAsia="Times New Roman" w:hAnsi="Times New Roman" w:cs="Times New Roman"/>
          <w:sz w:val="24"/>
          <w:szCs w:val="24"/>
          <w:lang w:eastAsia="uk-UA"/>
        </w:rPr>
        <w:t>результатом чого може бути оформлено наказ Мінінфраструктури України про виключення з переліку НТЗ або окремих видів підготовки НТЗ.</w:t>
      </w:r>
    </w:p>
    <w:p w:rsidR="00AD46C1" w:rsidRPr="00BE2F49" w:rsidRDefault="00AD46C1" w:rsidP="00AD46C1">
      <w:pPr>
        <w:spacing w:after="0" w:line="240" w:lineRule="auto"/>
        <w:ind w:left="567"/>
        <w:jc w:val="both"/>
        <w:rPr>
          <w:rFonts w:ascii="Times New Roman" w:eastAsia="Times New Roman" w:hAnsi="Times New Roman" w:cs="Times New Roman"/>
          <w:sz w:val="24"/>
          <w:szCs w:val="24"/>
          <w:lang w:eastAsia="uk-UA"/>
        </w:rPr>
      </w:pPr>
    </w:p>
    <w:p w:rsidR="00701C18" w:rsidRPr="00FD6A86" w:rsidRDefault="00701C18" w:rsidP="00701C18">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FD6A86">
        <w:rPr>
          <w:rFonts w:ascii="Times New Roman" w:eastAsia="Times New Roman" w:hAnsi="Times New Roman" w:cs="Times New Roman"/>
          <w:sz w:val="24"/>
          <w:szCs w:val="24"/>
          <w:lang w:eastAsia="uk-UA"/>
        </w:rPr>
        <w:t xml:space="preserve">Наказом Мінінфраструктури від 12.12.2019 № 863 внесено зміни до Переліку схвалених навчально-тренажерних закладів, підготовка в яких відповідає вимогам Міжнародної конвенції про підготовку і дипломування моряків та несення вахти 1978 року, з поправками, та національними вимогами (далі – Перелік НТЗ), затвердженого наказом Мінінфраструктури від </w:t>
      </w:r>
      <w:r w:rsidRPr="00FD6A86">
        <w:rPr>
          <w:rFonts w:ascii="Times New Roman" w:eastAsia="Calibri" w:hAnsi="Times New Roman" w:cs="Times New Roman"/>
          <w:sz w:val="24"/>
          <w:szCs w:val="24"/>
        </w:rPr>
        <w:t>06.08.2019 № 591. Так, до Переліку НТЗ включено 49 НТЗ.</w:t>
      </w:r>
    </w:p>
    <w:p w:rsidR="003E6ADC" w:rsidRDefault="003E6ADC" w:rsidP="000450AD">
      <w:pPr>
        <w:spacing w:after="0" w:line="240" w:lineRule="auto"/>
        <w:jc w:val="both"/>
        <w:rPr>
          <w:rFonts w:ascii="Times New Roman" w:eastAsia="Times New Roman" w:hAnsi="Times New Roman" w:cs="Times New Roman"/>
          <w:sz w:val="24"/>
          <w:szCs w:val="24"/>
          <w:lang w:eastAsia="uk-UA"/>
        </w:rPr>
      </w:pPr>
    </w:p>
    <w:p w:rsidR="0017091E" w:rsidRDefault="00D741A8" w:rsidP="000C7D31">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3</w:t>
      </w:r>
      <w:r w:rsidR="0017091E" w:rsidRPr="0017091E">
        <w:rPr>
          <w:rFonts w:ascii="Times New Roman" w:eastAsia="Times New Roman" w:hAnsi="Times New Roman" w:cs="Times New Roman"/>
          <w:b/>
          <w:sz w:val="24"/>
          <w:szCs w:val="24"/>
          <w:lang w:eastAsia="uk-UA"/>
        </w:rPr>
        <w:t>. ПРОБЛЕМНІ ПИТАННЯ</w:t>
      </w:r>
    </w:p>
    <w:p w:rsidR="001A03FD" w:rsidRDefault="001A03FD" w:rsidP="001A03FD">
      <w:pPr>
        <w:spacing w:after="0" w:line="240" w:lineRule="auto"/>
        <w:ind w:firstLine="567"/>
        <w:jc w:val="both"/>
        <w:rPr>
          <w:rFonts w:ascii="Times New Roman" w:eastAsia="Times New Roman" w:hAnsi="Times New Roman" w:cs="Times New Roman"/>
          <w:b/>
          <w:sz w:val="24"/>
          <w:szCs w:val="24"/>
          <w:lang w:eastAsia="uk-UA"/>
        </w:rPr>
      </w:pPr>
    </w:p>
    <w:p w:rsidR="001A03FD" w:rsidRPr="001A03FD" w:rsidRDefault="001A03FD" w:rsidP="001A03FD">
      <w:pPr>
        <w:spacing w:after="0" w:line="240" w:lineRule="auto"/>
        <w:ind w:firstLine="567"/>
        <w:jc w:val="both"/>
        <w:rPr>
          <w:rFonts w:ascii="Times New Roman" w:eastAsia="Times New Roman" w:hAnsi="Times New Roman" w:cs="Times New Roman"/>
          <w:b/>
          <w:i/>
          <w:sz w:val="24"/>
          <w:szCs w:val="24"/>
          <w:lang w:eastAsia="uk-UA"/>
        </w:rPr>
      </w:pPr>
      <w:r w:rsidRPr="001A03FD">
        <w:rPr>
          <w:rFonts w:ascii="Times New Roman" w:eastAsia="Times New Roman" w:hAnsi="Times New Roman" w:cs="Times New Roman"/>
          <w:b/>
          <w:i/>
          <w:sz w:val="24"/>
          <w:szCs w:val="24"/>
          <w:lang w:eastAsia="uk-UA"/>
        </w:rPr>
        <w:t>Формування плану огляду</w:t>
      </w:r>
    </w:p>
    <w:p w:rsidR="0017091E" w:rsidRPr="0017091E" w:rsidRDefault="0017091E" w:rsidP="0017091E">
      <w:pPr>
        <w:spacing w:after="0" w:line="240" w:lineRule="auto"/>
        <w:jc w:val="both"/>
        <w:rPr>
          <w:rFonts w:ascii="Times New Roman" w:eastAsia="Times New Roman" w:hAnsi="Times New Roman" w:cs="Times New Roman"/>
          <w:sz w:val="24"/>
          <w:szCs w:val="24"/>
          <w:lang w:eastAsia="uk-UA"/>
        </w:rPr>
      </w:pPr>
    </w:p>
    <w:p w:rsidR="00FE7040" w:rsidRPr="0078109E" w:rsidRDefault="005F4257" w:rsidP="00FE7040">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w:t>
      </w:r>
      <w:r w:rsidR="00D729F8" w:rsidRPr="0078109E">
        <w:rPr>
          <w:rFonts w:ascii="Times New Roman" w:eastAsia="Times New Roman" w:hAnsi="Times New Roman" w:cs="Times New Roman"/>
          <w:sz w:val="24"/>
          <w:szCs w:val="24"/>
          <w:lang w:eastAsia="uk-UA"/>
        </w:rPr>
        <w:t xml:space="preserve"> ході </w:t>
      </w:r>
      <w:r w:rsidR="00C91F5E" w:rsidRPr="0078109E">
        <w:rPr>
          <w:rFonts w:ascii="Times New Roman" w:eastAsia="Times New Roman" w:hAnsi="Times New Roman" w:cs="Times New Roman"/>
          <w:sz w:val="24"/>
          <w:szCs w:val="24"/>
          <w:lang w:eastAsia="uk-UA"/>
        </w:rPr>
        <w:t xml:space="preserve">проведеної Комітетом </w:t>
      </w:r>
      <w:r w:rsidR="00D729F8" w:rsidRPr="0078109E">
        <w:rPr>
          <w:rFonts w:ascii="Times New Roman" w:eastAsia="Times New Roman" w:hAnsi="Times New Roman" w:cs="Times New Roman"/>
          <w:sz w:val="24"/>
          <w:szCs w:val="24"/>
          <w:lang w:eastAsia="uk-UA"/>
        </w:rPr>
        <w:t>перевірки, з урахуванням отриманої інформації</w:t>
      </w:r>
      <w:r>
        <w:rPr>
          <w:rFonts w:ascii="Times New Roman" w:eastAsia="Times New Roman" w:hAnsi="Times New Roman" w:cs="Times New Roman"/>
          <w:sz w:val="24"/>
          <w:szCs w:val="24"/>
          <w:lang w:eastAsia="uk-UA"/>
        </w:rPr>
        <w:t>,</w:t>
      </w:r>
      <w:r w:rsidR="00D729F8" w:rsidRPr="0078109E">
        <w:rPr>
          <w:rFonts w:ascii="Times New Roman" w:eastAsia="Times New Roman" w:hAnsi="Times New Roman" w:cs="Times New Roman"/>
          <w:sz w:val="24"/>
          <w:szCs w:val="24"/>
          <w:lang w:eastAsia="uk-UA"/>
        </w:rPr>
        <w:t xml:space="preserve"> встановлено, що Морська адміністрація </w:t>
      </w:r>
      <w:r w:rsidR="000B0D10" w:rsidRPr="0078109E">
        <w:rPr>
          <w:rFonts w:ascii="Times New Roman" w:eastAsia="Times New Roman" w:hAnsi="Times New Roman" w:cs="Times New Roman"/>
          <w:sz w:val="24"/>
          <w:szCs w:val="24"/>
          <w:lang w:eastAsia="uk-UA"/>
        </w:rPr>
        <w:t xml:space="preserve">протягом тривалого часу </w:t>
      </w:r>
      <w:r w:rsidR="00FE7040" w:rsidRPr="0078109E">
        <w:rPr>
          <w:rFonts w:ascii="Times New Roman" w:eastAsia="Times New Roman" w:hAnsi="Times New Roman" w:cs="Times New Roman"/>
          <w:sz w:val="24"/>
          <w:szCs w:val="24"/>
          <w:lang w:eastAsia="uk-UA"/>
        </w:rPr>
        <w:t>погоджує навчальні програми, пров</w:t>
      </w:r>
      <w:r w:rsidR="000B0D10" w:rsidRPr="0078109E">
        <w:rPr>
          <w:rFonts w:ascii="Times New Roman" w:eastAsia="Times New Roman" w:hAnsi="Times New Roman" w:cs="Times New Roman"/>
          <w:sz w:val="24"/>
          <w:szCs w:val="24"/>
          <w:lang w:eastAsia="uk-UA"/>
        </w:rPr>
        <w:t xml:space="preserve">одить </w:t>
      </w:r>
      <w:r w:rsidR="00FE7040" w:rsidRPr="0078109E">
        <w:rPr>
          <w:rFonts w:ascii="Times New Roman" w:eastAsia="Times New Roman" w:hAnsi="Times New Roman" w:cs="Times New Roman"/>
          <w:sz w:val="24"/>
          <w:szCs w:val="24"/>
          <w:lang w:eastAsia="uk-UA"/>
        </w:rPr>
        <w:t>огляд</w:t>
      </w:r>
      <w:r>
        <w:rPr>
          <w:rFonts w:ascii="Times New Roman" w:eastAsia="Times New Roman" w:hAnsi="Times New Roman" w:cs="Times New Roman"/>
          <w:sz w:val="24"/>
          <w:szCs w:val="24"/>
          <w:lang w:eastAsia="uk-UA"/>
        </w:rPr>
        <w:t xml:space="preserve">и </w:t>
      </w:r>
      <w:r w:rsidR="00FE7040" w:rsidRPr="0078109E">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w:t>
      </w:r>
      <w:r w:rsidR="00FE7040" w:rsidRPr="0078109E">
        <w:rPr>
          <w:rFonts w:ascii="Times New Roman" w:eastAsia="Times New Roman" w:hAnsi="Times New Roman" w:cs="Times New Roman"/>
          <w:sz w:val="24"/>
          <w:szCs w:val="24"/>
          <w:lang w:eastAsia="uk-UA"/>
        </w:rPr>
        <w:t>перевірк</w:t>
      </w:r>
      <w:r w:rsidR="00C91F5E" w:rsidRPr="0078109E">
        <w:rPr>
          <w:rFonts w:ascii="Times New Roman" w:eastAsia="Times New Roman" w:hAnsi="Times New Roman" w:cs="Times New Roman"/>
          <w:sz w:val="24"/>
          <w:szCs w:val="24"/>
          <w:lang w:eastAsia="uk-UA"/>
        </w:rPr>
        <w:t>и</w:t>
      </w:r>
      <w:r w:rsidR="00FE7040" w:rsidRPr="0078109E">
        <w:rPr>
          <w:rFonts w:ascii="Times New Roman" w:eastAsia="Times New Roman" w:hAnsi="Times New Roman" w:cs="Times New Roman"/>
          <w:sz w:val="24"/>
          <w:szCs w:val="24"/>
          <w:lang w:eastAsia="uk-UA"/>
        </w:rPr>
        <w:t xml:space="preserve"> суб’єктів господарювання та вида</w:t>
      </w:r>
      <w:r w:rsidR="00C91F5E" w:rsidRPr="0078109E">
        <w:rPr>
          <w:rFonts w:ascii="Times New Roman" w:eastAsia="Times New Roman" w:hAnsi="Times New Roman" w:cs="Times New Roman"/>
          <w:sz w:val="24"/>
          <w:szCs w:val="24"/>
          <w:lang w:eastAsia="uk-UA"/>
        </w:rPr>
        <w:t xml:space="preserve">є їм </w:t>
      </w:r>
      <w:r w:rsidR="00FE7040" w:rsidRPr="0078109E">
        <w:rPr>
          <w:rFonts w:ascii="Times New Roman" w:eastAsia="Times New Roman" w:hAnsi="Times New Roman" w:cs="Times New Roman"/>
          <w:sz w:val="24"/>
          <w:szCs w:val="24"/>
          <w:lang w:eastAsia="uk-UA"/>
        </w:rPr>
        <w:t>протокол</w:t>
      </w:r>
      <w:r w:rsidR="00C91F5E" w:rsidRPr="0078109E">
        <w:rPr>
          <w:rFonts w:ascii="Times New Roman" w:eastAsia="Times New Roman" w:hAnsi="Times New Roman" w:cs="Times New Roman"/>
          <w:sz w:val="24"/>
          <w:szCs w:val="24"/>
          <w:lang w:eastAsia="uk-UA"/>
        </w:rPr>
        <w:t>и</w:t>
      </w:r>
      <w:r w:rsidR="00FE7040" w:rsidRPr="0078109E">
        <w:rPr>
          <w:rFonts w:ascii="Times New Roman" w:eastAsia="Times New Roman" w:hAnsi="Times New Roman" w:cs="Times New Roman"/>
          <w:sz w:val="24"/>
          <w:szCs w:val="24"/>
          <w:lang w:eastAsia="uk-UA"/>
        </w:rPr>
        <w:t xml:space="preserve"> про відповідність</w:t>
      </w:r>
      <w:r w:rsidR="00394EBD" w:rsidRPr="0078109E">
        <w:rPr>
          <w:rFonts w:ascii="Times New Roman" w:eastAsia="Times New Roman" w:hAnsi="Times New Roman" w:cs="Times New Roman"/>
          <w:sz w:val="24"/>
          <w:szCs w:val="24"/>
          <w:lang w:eastAsia="uk-UA"/>
        </w:rPr>
        <w:t>.</w:t>
      </w:r>
      <w:r w:rsidR="00C91F5E" w:rsidRPr="0078109E">
        <w:rPr>
          <w:rFonts w:ascii="Times New Roman" w:eastAsia="Times New Roman" w:hAnsi="Times New Roman" w:cs="Times New Roman"/>
          <w:sz w:val="24"/>
          <w:szCs w:val="24"/>
          <w:lang w:eastAsia="uk-UA"/>
        </w:rPr>
        <w:t xml:space="preserve"> </w:t>
      </w:r>
    </w:p>
    <w:p w:rsidR="00D729F8" w:rsidRDefault="00D729F8" w:rsidP="00D729F8">
      <w:pPr>
        <w:tabs>
          <w:tab w:val="left" w:pos="851"/>
        </w:tabs>
        <w:spacing w:after="0" w:line="240" w:lineRule="auto"/>
        <w:ind w:left="567"/>
        <w:jc w:val="both"/>
        <w:rPr>
          <w:rFonts w:ascii="Times New Roman" w:eastAsia="Times New Roman" w:hAnsi="Times New Roman" w:cs="Times New Roman"/>
          <w:sz w:val="24"/>
          <w:szCs w:val="24"/>
          <w:lang w:eastAsia="uk-UA"/>
        </w:rPr>
      </w:pPr>
    </w:p>
    <w:p w:rsidR="00BE2F49" w:rsidRDefault="00E070BD" w:rsidP="00D729F8">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 інформацією з листів НТЗ та Морської адміністрації (лист № 3059/02/15-19                        від 11.07.2019), зокрема</w:t>
      </w:r>
      <w:r w:rsidR="00BE2F49">
        <w:rPr>
          <w:rFonts w:ascii="Times New Roman" w:eastAsia="Times New Roman" w:hAnsi="Times New Roman" w:cs="Times New Roman"/>
          <w:sz w:val="24"/>
          <w:szCs w:val="24"/>
          <w:lang w:eastAsia="uk-UA"/>
        </w:rPr>
        <w:t>:</w:t>
      </w:r>
    </w:p>
    <w:p w:rsidR="00BE2F49" w:rsidRDefault="005F4257" w:rsidP="00BE2F49">
      <w:pPr>
        <w:tabs>
          <w:tab w:val="left" w:pos="851"/>
        </w:tabs>
        <w:spacing w:after="0" w:line="240" w:lineRule="auto"/>
        <w:ind w:left="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BE2F49">
        <w:rPr>
          <w:rFonts w:ascii="Times New Roman" w:eastAsia="Times New Roman" w:hAnsi="Times New Roman" w:cs="Times New Roman"/>
          <w:sz w:val="24"/>
          <w:szCs w:val="24"/>
          <w:lang w:eastAsia="uk-UA"/>
        </w:rPr>
        <w:t>-</w:t>
      </w:r>
      <w:r w:rsidR="00E070BD">
        <w:rPr>
          <w:rFonts w:ascii="Times New Roman" w:eastAsia="Times New Roman" w:hAnsi="Times New Roman" w:cs="Times New Roman"/>
          <w:sz w:val="24"/>
          <w:szCs w:val="24"/>
          <w:lang w:eastAsia="uk-UA"/>
        </w:rPr>
        <w:t xml:space="preserve"> ТОВ «Альфа-</w:t>
      </w:r>
      <w:proofErr w:type="spellStart"/>
      <w:r w:rsidR="00E070BD">
        <w:rPr>
          <w:rFonts w:ascii="Times New Roman" w:eastAsia="Times New Roman" w:hAnsi="Times New Roman" w:cs="Times New Roman"/>
          <w:sz w:val="24"/>
          <w:szCs w:val="24"/>
          <w:lang w:eastAsia="uk-UA"/>
        </w:rPr>
        <w:t>Трейнінг</w:t>
      </w:r>
      <w:proofErr w:type="spellEnd"/>
      <w:r w:rsidR="00E070BD">
        <w:rPr>
          <w:rFonts w:ascii="Times New Roman" w:eastAsia="Times New Roman" w:hAnsi="Times New Roman" w:cs="Times New Roman"/>
          <w:sz w:val="24"/>
          <w:szCs w:val="24"/>
          <w:lang w:eastAsia="uk-UA"/>
        </w:rPr>
        <w:t>» подало заявку на огляд 18.03.2019, а фактичний огляд Морською адміністрацією був проведений в термін 02-04.07.2019</w:t>
      </w:r>
      <w:r w:rsidR="00FD3898">
        <w:rPr>
          <w:rFonts w:ascii="Times New Roman" w:eastAsia="Times New Roman" w:hAnsi="Times New Roman" w:cs="Times New Roman"/>
          <w:sz w:val="24"/>
          <w:szCs w:val="24"/>
          <w:lang w:eastAsia="uk-UA"/>
        </w:rPr>
        <w:t xml:space="preserve">, </w:t>
      </w:r>
      <w:r w:rsidR="00BE2F49">
        <w:rPr>
          <w:rFonts w:ascii="Times New Roman" w:eastAsia="Times New Roman" w:hAnsi="Times New Roman" w:cs="Times New Roman"/>
          <w:sz w:val="24"/>
          <w:szCs w:val="24"/>
          <w:lang w:eastAsia="uk-UA"/>
        </w:rPr>
        <w:t>тобто майже через чотири місяці;</w:t>
      </w:r>
    </w:p>
    <w:p w:rsidR="00BE2F49" w:rsidRDefault="005F4257" w:rsidP="00BE2F49">
      <w:pPr>
        <w:tabs>
          <w:tab w:val="left" w:pos="851"/>
        </w:tabs>
        <w:spacing w:after="0" w:line="240" w:lineRule="auto"/>
        <w:ind w:left="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BE2F49">
        <w:rPr>
          <w:rFonts w:ascii="Times New Roman" w:eastAsia="Times New Roman" w:hAnsi="Times New Roman" w:cs="Times New Roman"/>
          <w:sz w:val="24"/>
          <w:szCs w:val="24"/>
          <w:lang w:eastAsia="uk-UA"/>
        </w:rPr>
        <w:t xml:space="preserve">- </w:t>
      </w:r>
      <w:r w:rsidR="00FD3898">
        <w:rPr>
          <w:rFonts w:ascii="Times New Roman" w:eastAsia="Times New Roman" w:hAnsi="Times New Roman" w:cs="Times New Roman"/>
          <w:sz w:val="24"/>
          <w:szCs w:val="24"/>
          <w:lang w:eastAsia="uk-UA"/>
        </w:rPr>
        <w:t>ТОВ «Київський центр підготовки, перепідготовки та підвищення кваліфікації фахівців водного транспорту» подав заявку 19.12.2018</w:t>
      </w:r>
      <w:r>
        <w:rPr>
          <w:rFonts w:ascii="Times New Roman" w:eastAsia="Times New Roman" w:hAnsi="Times New Roman" w:cs="Times New Roman"/>
          <w:sz w:val="24"/>
          <w:szCs w:val="24"/>
          <w:lang w:eastAsia="uk-UA"/>
        </w:rPr>
        <w:t>, а фактичний огляд проведений у</w:t>
      </w:r>
      <w:r w:rsidR="00FD3898">
        <w:rPr>
          <w:rFonts w:ascii="Times New Roman" w:eastAsia="Times New Roman" w:hAnsi="Times New Roman" w:cs="Times New Roman"/>
          <w:sz w:val="24"/>
          <w:szCs w:val="24"/>
          <w:lang w:eastAsia="uk-UA"/>
        </w:rPr>
        <w:t xml:space="preserve"> квітні 2019 року, </w:t>
      </w:r>
      <w:r w:rsidR="00BE2F49">
        <w:rPr>
          <w:rFonts w:ascii="Times New Roman" w:eastAsia="Times New Roman" w:hAnsi="Times New Roman" w:cs="Times New Roman"/>
          <w:sz w:val="24"/>
          <w:szCs w:val="24"/>
          <w:lang w:eastAsia="uk-UA"/>
        </w:rPr>
        <w:t>тобто через п’ять місяців;</w:t>
      </w:r>
    </w:p>
    <w:p w:rsidR="00012166" w:rsidRDefault="005F4257" w:rsidP="00C91F5E">
      <w:pPr>
        <w:tabs>
          <w:tab w:val="left" w:pos="851"/>
        </w:tabs>
        <w:spacing w:after="0" w:line="240" w:lineRule="auto"/>
        <w:ind w:left="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BE2F49">
        <w:rPr>
          <w:rFonts w:ascii="Times New Roman" w:eastAsia="Times New Roman" w:hAnsi="Times New Roman" w:cs="Times New Roman"/>
          <w:sz w:val="24"/>
          <w:szCs w:val="24"/>
          <w:lang w:eastAsia="uk-UA"/>
        </w:rPr>
        <w:t xml:space="preserve">- </w:t>
      </w:r>
      <w:r w:rsidR="00FD3898">
        <w:rPr>
          <w:rFonts w:ascii="Times New Roman" w:eastAsia="Times New Roman" w:hAnsi="Times New Roman" w:cs="Times New Roman"/>
          <w:sz w:val="24"/>
          <w:szCs w:val="24"/>
          <w:lang w:eastAsia="uk-UA"/>
        </w:rPr>
        <w:t>ТОВ «Миколаївський центр плавскладу» подало заявку 22.12.2018</w:t>
      </w:r>
      <w:r w:rsidR="00772C0B">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а фактичний огляд проведено в</w:t>
      </w:r>
      <w:r w:rsidR="00424B8C">
        <w:rPr>
          <w:rFonts w:ascii="Times New Roman" w:eastAsia="Times New Roman" w:hAnsi="Times New Roman" w:cs="Times New Roman"/>
          <w:sz w:val="24"/>
          <w:szCs w:val="24"/>
          <w:lang w:eastAsia="uk-UA"/>
        </w:rPr>
        <w:t xml:space="preserve"> період 25.03.</w:t>
      </w:r>
      <w:r>
        <w:rPr>
          <w:rFonts w:ascii="Times New Roman" w:eastAsia="Times New Roman" w:hAnsi="Times New Roman" w:cs="Times New Roman"/>
          <w:sz w:val="24"/>
          <w:szCs w:val="24"/>
          <w:lang w:eastAsia="uk-UA"/>
        </w:rPr>
        <w:t xml:space="preserve">2019 </w:t>
      </w:r>
      <w:r w:rsidR="009C0E09">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w:t>
      </w:r>
      <w:r w:rsidR="00424B8C">
        <w:rPr>
          <w:rFonts w:ascii="Times New Roman" w:eastAsia="Times New Roman" w:hAnsi="Times New Roman" w:cs="Times New Roman"/>
          <w:sz w:val="24"/>
          <w:szCs w:val="24"/>
          <w:lang w:eastAsia="uk-UA"/>
        </w:rPr>
        <w:t>29.03.2019</w:t>
      </w:r>
      <w:r w:rsidR="00BE2F49">
        <w:rPr>
          <w:rFonts w:ascii="Times New Roman" w:eastAsia="Times New Roman" w:hAnsi="Times New Roman" w:cs="Times New Roman"/>
          <w:sz w:val="24"/>
          <w:szCs w:val="24"/>
          <w:lang w:eastAsia="uk-UA"/>
        </w:rPr>
        <w:t>, тобто через три місяці</w:t>
      </w:r>
      <w:r w:rsidR="00424B8C">
        <w:rPr>
          <w:rFonts w:ascii="Times New Roman" w:eastAsia="Times New Roman" w:hAnsi="Times New Roman" w:cs="Times New Roman"/>
          <w:sz w:val="24"/>
          <w:szCs w:val="24"/>
          <w:lang w:eastAsia="uk-UA"/>
        </w:rPr>
        <w:t>.</w:t>
      </w:r>
    </w:p>
    <w:p w:rsidR="005F4257" w:rsidRDefault="005F4257" w:rsidP="00C91F5E">
      <w:pPr>
        <w:tabs>
          <w:tab w:val="left" w:pos="851"/>
        </w:tabs>
        <w:spacing w:after="0" w:line="240" w:lineRule="auto"/>
        <w:ind w:left="567"/>
        <w:jc w:val="both"/>
        <w:rPr>
          <w:rFonts w:ascii="Times New Roman" w:eastAsia="Times New Roman" w:hAnsi="Times New Roman" w:cs="Times New Roman"/>
          <w:sz w:val="24"/>
          <w:szCs w:val="24"/>
          <w:lang w:eastAsia="uk-UA"/>
        </w:rPr>
      </w:pPr>
    </w:p>
    <w:p w:rsidR="00AC1150" w:rsidRPr="00E0218E" w:rsidRDefault="00C91F5E" w:rsidP="00C91F5E">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E0218E">
        <w:rPr>
          <w:rFonts w:ascii="Times New Roman" w:eastAsia="Times New Roman" w:hAnsi="Times New Roman" w:cs="Times New Roman"/>
          <w:sz w:val="24"/>
          <w:szCs w:val="24"/>
          <w:lang w:eastAsia="uk-UA"/>
        </w:rPr>
        <w:t>Нормативно-правовими актами, що регламентують сферу підготовки моряків та включення НТЗ до переліку, зокрема, Положенням про огляд не визначено чіткого та/або максимального строку, протягом якого суб’єкт господарювання, що виявив намір отримати статус НТЗ</w:t>
      </w:r>
      <w:r w:rsidR="00AC1150" w:rsidRPr="00E0218E">
        <w:rPr>
          <w:rFonts w:ascii="Times New Roman" w:eastAsia="Times New Roman" w:hAnsi="Times New Roman" w:cs="Times New Roman"/>
          <w:sz w:val="24"/>
          <w:szCs w:val="24"/>
          <w:lang w:eastAsia="uk-UA"/>
        </w:rPr>
        <w:t>, може бути включений до Переліку НТЗ, що схвалюється наказом Мінінфраструктури</w:t>
      </w:r>
      <w:r w:rsidR="0078109E" w:rsidRPr="00E0218E">
        <w:rPr>
          <w:rFonts w:ascii="Times New Roman" w:eastAsia="Times New Roman" w:hAnsi="Times New Roman" w:cs="Times New Roman"/>
          <w:sz w:val="24"/>
          <w:szCs w:val="24"/>
          <w:lang w:eastAsia="uk-UA"/>
        </w:rPr>
        <w:t>. Так само</w:t>
      </w:r>
      <w:r w:rsidR="005F4257">
        <w:rPr>
          <w:rFonts w:ascii="Times New Roman" w:eastAsia="Times New Roman" w:hAnsi="Times New Roman" w:cs="Times New Roman"/>
          <w:sz w:val="24"/>
          <w:szCs w:val="24"/>
          <w:lang w:eastAsia="uk-UA"/>
        </w:rPr>
        <w:t>,</w:t>
      </w:r>
      <w:r w:rsidR="0078109E" w:rsidRPr="00E0218E">
        <w:rPr>
          <w:rFonts w:ascii="Times New Roman" w:eastAsia="Times New Roman" w:hAnsi="Times New Roman" w:cs="Times New Roman"/>
          <w:sz w:val="24"/>
          <w:szCs w:val="24"/>
          <w:lang w:eastAsia="uk-UA"/>
        </w:rPr>
        <w:t xml:space="preserve"> як і не визначено строки проходження </w:t>
      </w:r>
      <w:r w:rsidR="00AC1150" w:rsidRPr="00E0218E">
        <w:rPr>
          <w:rFonts w:ascii="Times New Roman" w:eastAsia="Times New Roman" w:hAnsi="Times New Roman" w:cs="Times New Roman"/>
          <w:sz w:val="24"/>
          <w:szCs w:val="24"/>
          <w:lang w:eastAsia="uk-UA"/>
        </w:rPr>
        <w:t xml:space="preserve"> </w:t>
      </w:r>
      <w:r w:rsidR="0078109E" w:rsidRPr="00E0218E">
        <w:rPr>
          <w:rFonts w:ascii="Times New Roman" w:eastAsia="Times New Roman" w:hAnsi="Times New Roman" w:cs="Times New Roman"/>
          <w:sz w:val="24"/>
          <w:szCs w:val="24"/>
          <w:lang w:eastAsia="uk-UA"/>
        </w:rPr>
        <w:t xml:space="preserve">кожного з етапів, що передують видачі протоколу про відповідність, </w:t>
      </w:r>
      <w:r w:rsidR="00AC1150" w:rsidRPr="00E0218E">
        <w:rPr>
          <w:rFonts w:ascii="Times New Roman" w:eastAsia="Times New Roman" w:hAnsi="Times New Roman" w:cs="Times New Roman"/>
          <w:sz w:val="24"/>
          <w:szCs w:val="24"/>
          <w:lang w:eastAsia="uk-UA"/>
        </w:rPr>
        <w:t xml:space="preserve">починаючи </w:t>
      </w:r>
      <w:r w:rsidRPr="00E0218E">
        <w:rPr>
          <w:rFonts w:ascii="Times New Roman" w:eastAsia="Times New Roman" w:hAnsi="Times New Roman" w:cs="Times New Roman"/>
          <w:sz w:val="24"/>
          <w:szCs w:val="24"/>
          <w:lang w:eastAsia="uk-UA"/>
        </w:rPr>
        <w:t xml:space="preserve">з погодження </w:t>
      </w:r>
      <w:r w:rsidRPr="00E0218E">
        <w:rPr>
          <w:rFonts w:ascii="Times New Roman" w:eastAsia="Times New Roman" w:hAnsi="Times New Roman" w:cs="Times New Roman"/>
          <w:sz w:val="24"/>
          <w:szCs w:val="24"/>
          <w:lang w:eastAsia="uk-UA"/>
        </w:rPr>
        <w:lastRenderedPageBreak/>
        <w:t>навчальної програми підготовки</w:t>
      </w:r>
      <w:r w:rsidR="0078109E" w:rsidRPr="00E0218E">
        <w:rPr>
          <w:rFonts w:ascii="Times New Roman" w:eastAsia="Times New Roman" w:hAnsi="Times New Roman" w:cs="Times New Roman"/>
          <w:sz w:val="24"/>
          <w:szCs w:val="24"/>
          <w:lang w:eastAsia="uk-UA"/>
        </w:rPr>
        <w:t xml:space="preserve">, формування плану огляду, проведення фактичного огляду.  </w:t>
      </w:r>
      <w:r w:rsidRPr="00E0218E">
        <w:rPr>
          <w:rFonts w:ascii="Times New Roman" w:eastAsia="Times New Roman" w:hAnsi="Times New Roman" w:cs="Times New Roman"/>
          <w:sz w:val="24"/>
          <w:szCs w:val="24"/>
          <w:lang w:eastAsia="uk-UA"/>
        </w:rPr>
        <w:t xml:space="preserve"> </w:t>
      </w:r>
    </w:p>
    <w:p w:rsidR="00C91F5E" w:rsidRDefault="00C91F5E" w:rsidP="00AC1150">
      <w:pPr>
        <w:tabs>
          <w:tab w:val="left" w:pos="851"/>
        </w:tabs>
        <w:spacing w:after="0" w:line="240" w:lineRule="auto"/>
        <w:ind w:left="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p w:rsidR="00D729F8" w:rsidRPr="0041371F" w:rsidRDefault="00BF6ECB" w:rsidP="00EB2541">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Зазначене підтверджується і </w:t>
      </w:r>
      <w:r w:rsidRPr="00D729F8">
        <w:rPr>
          <w:rFonts w:ascii="Times New Roman" w:eastAsia="Times New Roman" w:hAnsi="Times New Roman" w:cs="Times New Roman"/>
          <w:sz w:val="24"/>
          <w:szCs w:val="24"/>
          <w:lang w:eastAsia="uk-UA"/>
        </w:rPr>
        <w:t xml:space="preserve">Морською адміністрацією </w:t>
      </w:r>
      <w:r w:rsidR="005F4257">
        <w:rPr>
          <w:rFonts w:ascii="Times New Roman" w:eastAsia="Times New Roman" w:hAnsi="Times New Roman" w:cs="Times New Roman"/>
          <w:sz w:val="24"/>
          <w:szCs w:val="24"/>
          <w:lang w:eastAsia="uk-UA"/>
        </w:rPr>
        <w:t>в</w:t>
      </w:r>
      <w:r>
        <w:rPr>
          <w:rFonts w:ascii="Times New Roman" w:eastAsia="Times New Roman" w:hAnsi="Times New Roman" w:cs="Times New Roman"/>
          <w:sz w:val="24"/>
          <w:szCs w:val="24"/>
          <w:lang w:eastAsia="uk-UA"/>
        </w:rPr>
        <w:t xml:space="preserve"> л</w:t>
      </w:r>
      <w:r w:rsidR="00D729F8" w:rsidRPr="00D729F8">
        <w:rPr>
          <w:rFonts w:ascii="Times New Roman" w:eastAsia="Times New Roman" w:hAnsi="Times New Roman" w:cs="Times New Roman"/>
          <w:sz w:val="24"/>
          <w:szCs w:val="24"/>
          <w:lang w:eastAsia="uk-UA"/>
        </w:rPr>
        <w:t>ист</w:t>
      </w:r>
      <w:r>
        <w:rPr>
          <w:rFonts w:ascii="Times New Roman" w:eastAsia="Times New Roman" w:hAnsi="Times New Roman" w:cs="Times New Roman"/>
          <w:sz w:val="24"/>
          <w:szCs w:val="24"/>
          <w:lang w:eastAsia="uk-UA"/>
        </w:rPr>
        <w:t>і</w:t>
      </w:r>
      <w:r w:rsidR="00D729F8" w:rsidRPr="00D729F8">
        <w:rPr>
          <w:rFonts w:ascii="Times New Roman" w:eastAsia="Times New Roman" w:hAnsi="Times New Roman" w:cs="Times New Roman"/>
          <w:sz w:val="24"/>
          <w:szCs w:val="24"/>
          <w:lang w:eastAsia="uk-UA"/>
        </w:rPr>
        <w:t xml:space="preserve"> № 3696/02/15-19 </w:t>
      </w:r>
      <w:r w:rsidR="004F1F40">
        <w:rPr>
          <w:rFonts w:ascii="Times New Roman" w:eastAsia="Times New Roman" w:hAnsi="Times New Roman" w:cs="Times New Roman"/>
          <w:sz w:val="24"/>
          <w:szCs w:val="24"/>
          <w:lang w:eastAsia="uk-UA"/>
        </w:rPr>
        <w:t xml:space="preserve">                                 </w:t>
      </w:r>
      <w:r w:rsidR="00D729F8" w:rsidRPr="00D729F8">
        <w:rPr>
          <w:rFonts w:ascii="Times New Roman" w:eastAsia="Times New Roman" w:hAnsi="Times New Roman" w:cs="Times New Roman"/>
          <w:sz w:val="24"/>
          <w:szCs w:val="24"/>
          <w:lang w:eastAsia="uk-UA"/>
        </w:rPr>
        <w:t xml:space="preserve">від 15.08.2019 (вх. № 8-01/9584 від 19.08.2019): </w:t>
      </w:r>
      <w:r w:rsidR="00D729F8" w:rsidRPr="00D729F8">
        <w:rPr>
          <w:rFonts w:ascii="Times New Roman" w:eastAsia="Times New Roman" w:hAnsi="Times New Roman" w:cs="Times New Roman"/>
          <w:i/>
          <w:sz w:val="24"/>
          <w:szCs w:val="24"/>
          <w:lang w:eastAsia="uk-UA"/>
        </w:rPr>
        <w:t>«</w:t>
      </w:r>
      <w:r w:rsidR="00D729F8" w:rsidRPr="0041371F">
        <w:rPr>
          <w:rFonts w:ascii="Times New Roman" w:eastAsia="Times New Roman" w:hAnsi="Times New Roman" w:cs="Times New Roman"/>
          <w:i/>
          <w:sz w:val="24"/>
          <w:szCs w:val="24"/>
          <w:lang w:eastAsia="uk-UA"/>
        </w:rPr>
        <w:t>Законодавством не встановлено конкретних строків, на який формується план оглядів. Морська адміністр</w:t>
      </w:r>
      <w:r w:rsidR="00D3441E">
        <w:rPr>
          <w:rFonts w:ascii="Times New Roman" w:eastAsia="Times New Roman" w:hAnsi="Times New Roman" w:cs="Times New Roman"/>
          <w:i/>
          <w:sz w:val="24"/>
          <w:szCs w:val="24"/>
          <w:lang w:eastAsia="uk-UA"/>
        </w:rPr>
        <w:t>ація формує такий план на місяц</w:t>
      </w:r>
      <w:r w:rsidR="00D1165F">
        <w:rPr>
          <w:rFonts w:ascii="Times New Roman" w:eastAsia="Times New Roman" w:hAnsi="Times New Roman" w:cs="Times New Roman"/>
          <w:i/>
          <w:sz w:val="24"/>
          <w:szCs w:val="24"/>
          <w:lang w:eastAsia="uk-UA"/>
        </w:rPr>
        <w:t>ь</w:t>
      </w:r>
      <w:r w:rsidR="00D729F8" w:rsidRPr="0041371F">
        <w:rPr>
          <w:rFonts w:ascii="Times New Roman" w:eastAsia="Times New Roman" w:hAnsi="Times New Roman" w:cs="Times New Roman"/>
          <w:i/>
          <w:sz w:val="24"/>
          <w:szCs w:val="24"/>
          <w:lang w:eastAsia="uk-UA"/>
        </w:rPr>
        <w:t>»</w:t>
      </w:r>
      <w:r w:rsidR="00D1165F">
        <w:rPr>
          <w:rFonts w:ascii="Times New Roman" w:eastAsia="Times New Roman" w:hAnsi="Times New Roman" w:cs="Times New Roman"/>
          <w:i/>
          <w:sz w:val="24"/>
          <w:szCs w:val="24"/>
          <w:lang w:eastAsia="uk-UA"/>
        </w:rPr>
        <w:t>.</w:t>
      </w:r>
    </w:p>
    <w:p w:rsidR="00D729F8" w:rsidRDefault="00D729F8" w:rsidP="00D729F8">
      <w:pPr>
        <w:tabs>
          <w:tab w:val="left" w:pos="851"/>
        </w:tabs>
        <w:spacing w:after="0" w:line="240" w:lineRule="auto"/>
        <w:jc w:val="both"/>
        <w:rPr>
          <w:rFonts w:ascii="Times New Roman" w:eastAsia="Times New Roman" w:hAnsi="Times New Roman" w:cs="Times New Roman"/>
          <w:sz w:val="24"/>
          <w:szCs w:val="24"/>
          <w:lang w:eastAsia="uk-UA"/>
        </w:rPr>
      </w:pPr>
    </w:p>
    <w:p w:rsidR="000003B5" w:rsidRDefault="00EB2541" w:rsidP="000003B5">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03B5">
        <w:rPr>
          <w:rFonts w:ascii="Times New Roman" w:eastAsia="Times New Roman" w:hAnsi="Times New Roman" w:cs="Times New Roman"/>
          <w:sz w:val="24"/>
          <w:szCs w:val="24"/>
          <w:lang w:eastAsia="uk-UA"/>
        </w:rPr>
        <w:t>Морськ</w:t>
      </w:r>
      <w:r>
        <w:rPr>
          <w:rFonts w:ascii="Times New Roman" w:eastAsia="Times New Roman" w:hAnsi="Times New Roman" w:cs="Times New Roman"/>
          <w:sz w:val="24"/>
          <w:szCs w:val="24"/>
          <w:lang w:eastAsia="uk-UA"/>
        </w:rPr>
        <w:t xml:space="preserve">ою адміністрацією не </w:t>
      </w:r>
      <w:r w:rsidR="0078109E">
        <w:rPr>
          <w:rFonts w:ascii="Times New Roman" w:eastAsia="Times New Roman" w:hAnsi="Times New Roman" w:cs="Times New Roman"/>
          <w:sz w:val="24"/>
          <w:szCs w:val="24"/>
          <w:lang w:eastAsia="uk-UA"/>
        </w:rPr>
        <w:t>прийнято внутрішні</w:t>
      </w:r>
      <w:r w:rsidR="005F603A">
        <w:rPr>
          <w:rFonts w:ascii="Times New Roman" w:eastAsia="Times New Roman" w:hAnsi="Times New Roman" w:cs="Times New Roman"/>
          <w:sz w:val="24"/>
          <w:szCs w:val="24"/>
          <w:lang w:eastAsia="uk-UA"/>
        </w:rPr>
        <w:t>й документ та не розроблено проє</w:t>
      </w:r>
      <w:r w:rsidR="0078109E">
        <w:rPr>
          <w:rFonts w:ascii="Times New Roman" w:eastAsia="Times New Roman" w:hAnsi="Times New Roman" w:cs="Times New Roman"/>
          <w:sz w:val="24"/>
          <w:szCs w:val="24"/>
          <w:lang w:eastAsia="uk-UA"/>
        </w:rPr>
        <w:t>кт</w:t>
      </w:r>
      <w:r w:rsidR="005F603A">
        <w:rPr>
          <w:rFonts w:ascii="Times New Roman" w:eastAsia="Times New Roman" w:hAnsi="Times New Roman" w:cs="Times New Roman"/>
          <w:sz w:val="24"/>
          <w:szCs w:val="24"/>
          <w:lang w:eastAsia="uk-UA"/>
        </w:rPr>
        <w:t>у</w:t>
      </w:r>
      <w:r w:rsidR="0078109E">
        <w:rPr>
          <w:rFonts w:ascii="Times New Roman" w:eastAsia="Times New Roman" w:hAnsi="Times New Roman" w:cs="Times New Roman"/>
          <w:sz w:val="24"/>
          <w:szCs w:val="24"/>
          <w:lang w:eastAsia="uk-UA"/>
        </w:rPr>
        <w:t xml:space="preserve"> нормативно-правового акта, який визначав би </w:t>
      </w:r>
      <w:r w:rsidR="000003B5" w:rsidRPr="000003B5">
        <w:rPr>
          <w:rFonts w:ascii="Times New Roman" w:eastAsia="Times New Roman" w:hAnsi="Times New Roman" w:cs="Times New Roman"/>
          <w:sz w:val="24"/>
          <w:szCs w:val="24"/>
          <w:lang w:eastAsia="uk-UA"/>
        </w:rPr>
        <w:t>підходи та принципи</w:t>
      </w:r>
      <w:r>
        <w:rPr>
          <w:rFonts w:ascii="Times New Roman" w:eastAsia="Times New Roman" w:hAnsi="Times New Roman" w:cs="Times New Roman"/>
          <w:sz w:val="24"/>
          <w:szCs w:val="24"/>
          <w:lang w:eastAsia="uk-UA"/>
        </w:rPr>
        <w:t xml:space="preserve"> </w:t>
      </w:r>
      <w:r w:rsidR="000003B5" w:rsidRPr="000003B5">
        <w:rPr>
          <w:rFonts w:ascii="Times New Roman" w:eastAsia="Times New Roman" w:hAnsi="Times New Roman" w:cs="Times New Roman"/>
          <w:sz w:val="24"/>
          <w:szCs w:val="24"/>
          <w:lang w:eastAsia="uk-UA"/>
        </w:rPr>
        <w:t>формування планів оглядів НТЗ</w:t>
      </w:r>
      <w:r w:rsidR="0078109E">
        <w:rPr>
          <w:rFonts w:ascii="Times New Roman" w:eastAsia="Times New Roman" w:hAnsi="Times New Roman" w:cs="Times New Roman"/>
          <w:sz w:val="24"/>
          <w:szCs w:val="24"/>
          <w:lang w:eastAsia="uk-UA"/>
        </w:rPr>
        <w:t>, строки</w:t>
      </w:r>
      <w:r w:rsidR="004C1934">
        <w:rPr>
          <w:rFonts w:ascii="Times New Roman" w:eastAsia="Times New Roman" w:hAnsi="Times New Roman" w:cs="Times New Roman"/>
          <w:sz w:val="24"/>
          <w:szCs w:val="24"/>
          <w:lang w:eastAsia="uk-UA"/>
        </w:rPr>
        <w:t xml:space="preserve"> проходження</w:t>
      </w:r>
      <w:r w:rsidR="0078109E">
        <w:rPr>
          <w:rFonts w:ascii="Times New Roman" w:eastAsia="Times New Roman" w:hAnsi="Times New Roman" w:cs="Times New Roman"/>
          <w:sz w:val="24"/>
          <w:szCs w:val="24"/>
          <w:lang w:eastAsia="uk-UA"/>
        </w:rPr>
        <w:t xml:space="preserve"> кожного з етапів, що передують видачі протоколу про відповідність</w:t>
      </w:r>
      <w:r w:rsidR="000003B5" w:rsidRPr="000003B5">
        <w:rPr>
          <w:rFonts w:ascii="Times New Roman" w:eastAsia="Times New Roman" w:hAnsi="Times New Roman" w:cs="Times New Roman"/>
          <w:sz w:val="24"/>
          <w:szCs w:val="24"/>
          <w:lang w:eastAsia="uk-UA"/>
        </w:rPr>
        <w:t>.</w:t>
      </w:r>
      <w:r w:rsidR="009C2519">
        <w:rPr>
          <w:rFonts w:ascii="Times New Roman" w:eastAsia="Times New Roman" w:hAnsi="Times New Roman" w:cs="Times New Roman"/>
          <w:sz w:val="24"/>
          <w:szCs w:val="24"/>
          <w:lang w:eastAsia="uk-UA"/>
        </w:rPr>
        <w:t xml:space="preserve"> При тому, що о</w:t>
      </w:r>
      <w:r w:rsidR="009C2519" w:rsidRPr="00B15180">
        <w:rPr>
          <w:rFonts w:ascii="Times New Roman" w:eastAsia="Times New Roman" w:hAnsi="Times New Roman" w:cs="Times New Roman"/>
          <w:sz w:val="24"/>
          <w:szCs w:val="24"/>
          <w:lang w:eastAsia="uk-UA"/>
        </w:rPr>
        <w:t>рганізаційні та інші процедури щодо проведення огляду НТЗ</w:t>
      </w:r>
      <w:r w:rsidR="0078109E">
        <w:rPr>
          <w:rFonts w:ascii="Times New Roman" w:eastAsia="Times New Roman" w:hAnsi="Times New Roman" w:cs="Times New Roman"/>
          <w:sz w:val="24"/>
          <w:szCs w:val="24"/>
          <w:lang w:eastAsia="uk-UA"/>
        </w:rPr>
        <w:t>,</w:t>
      </w:r>
      <w:r w:rsidR="009C2519">
        <w:rPr>
          <w:rFonts w:ascii="Times New Roman" w:eastAsia="Times New Roman" w:hAnsi="Times New Roman" w:cs="Times New Roman"/>
          <w:sz w:val="24"/>
          <w:szCs w:val="24"/>
          <w:lang w:eastAsia="uk-UA"/>
        </w:rPr>
        <w:t xml:space="preserve"> згідно з пунктом 3.6 Положення про огляд</w:t>
      </w:r>
      <w:r w:rsidR="0078109E">
        <w:rPr>
          <w:rFonts w:ascii="Times New Roman" w:eastAsia="Times New Roman" w:hAnsi="Times New Roman" w:cs="Times New Roman"/>
          <w:sz w:val="24"/>
          <w:szCs w:val="24"/>
          <w:lang w:eastAsia="uk-UA"/>
        </w:rPr>
        <w:t>,</w:t>
      </w:r>
      <w:r w:rsidR="009C2519" w:rsidRPr="00B15180">
        <w:rPr>
          <w:rFonts w:ascii="Times New Roman" w:eastAsia="Times New Roman" w:hAnsi="Times New Roman" w:cs="Times New Roman"/>
          <w:sz w:val="24"/>
          <w:szCs w:val="24"/>
          <w:lang w:eastAsia="uk-UA"/>
        </w:rPr>
        <w:t xml:space="preserve"> визначаються Морською адміністрацією</w:t>
      </w:r>
      <w:r w:rsidR="005F603A">
        <w:rPr>
          <w:rFonts w:ascii="Times New Roman" w:eastAsia="Times New Roman" w:hAnsi="Times New Roman" w:cs="Times New Roman"/>
          <w:sz w:val="24"/>
          <w:szCs w:val="24"/>
          <w:lang w:eastAsia="uk-UA"/>
        </w:rPr>
        <w:t>.</w:t>
      </w:r>
    </w:p>
    <w:p w:rsidR="000003B5" w:rsidRPr="000003B5" w:rsidRDefault="000003B5" w:rsidP="000003B5">
      <w:pPr>
        <w:tabs>
          <w:tab w:val="left" w:pos="851"/>
        </w:tabs>
        <w:spacing w:after="0" w:line="240" w:lineRule="auto"/>
        <w:ind w:left="567"/>
        <w:jc w:val="both"/>
        <w:rPr>
          <w:rFonts w:ascii="Times New Roman" w:eastAsia="Times New Roman" w:hAnsi="Times New Roman" w:cs="Times New Roman"/>
          <w:sz w:val="24"/>
          <w:szCs w:val="24"/>
          <w:lang w:eastAsia="uk-UA"/>
        </w:rPr>
      </w:pPr>
    </w:p>
    <w:p w:rsidR="001A03FD" w:rsidRPr="001A03FD" w:rsidRDefault="001A03FD" w:rsidP="00095827">
      <w:pPr>
        <w:tabs>
          <w:tab w:val="left" w:pos="851"/>
        </w:tabs>
        <w:spacing w:after="0" w:line="240" w:lineRule="auto"/>
        <w:ind w:left="567"/>
        <w:jc w:val="both"/>
        <w:rPr>
          <w:rFonts w:ascii="Times New Roman" w:eastAsia="Times New Roman" w:hAnsi="Times New Roman" w:cs="Times New Roman"/>
          <w:b/>
          <w:i/>
          <w:sz w:val="24"/>
          <w:szCs w:val="24"/>
          <w:lang w:eastAsia="uk-UA"/>
        </w:rPr>
      </w:pPr>
      <w:r w:rsidRPr="001A03FD">
        <w:rPr>
          <w:rFonts w:ascii="Times New Roman" w:eastAsia="Times New Roman" w:hAnsi="Times New Roman" w:cs="Times New Roman"/>
          <w:b/>
          <w:i/>
          <w:sz w:val="24"/>
          <w:szCs w:val="24"/>
          <w:lang w:eastAsia="uk-UA"/>
        </w:rPr>
        <w:t>Строки видачі протоколів</w:t>
      </w:r>
    </w:p>
    <w:p w:rsidR="0065428A" w:rsidRDefault="0065428A" w:rsidP="0065428A">
      <w:pPr>
        <w:tabs>
          <w:tab w:val="left" w:pos="851"/>
        </w:tabs>
        <w:spacing w:after="0" w:line="240" w:lineRule="auto"/>
        <w:ind w:left="567"/>
        <w:jc w:val="both"/>
        <w:rPr>
          <w:rFonts w:ascii="Times New Roman" w:eastAsia="Times New Roman" w:hAnsi="Times New Roman" w:cs="Times New Roman"/>
          <w:sz w:val="24"/>
          <w:szCs w:val="24"/>
          <w:lang w:eastAsia="uk-UA"/>
        </w:rPr>
      </w:pPr>
    </w:p>
    <w:p w:rsidR="001A03FD" w:rsidRPr="00003801" w:rsidRDefault="001A03FD" w:rsidP="002478B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Пунктом 3.10 Положення про огляд встановлено, що </w:t>
      </w:r>
      <w:r w:rsidRPr="00B02AD5">
        <w:rPr>
          <w:rFonts w:ascii="Times New Roman" w:eastAsia="Times New Roman" w:hAnsi="Times New Roman" w:cs="Times New Roman"/>
          <w:sz w:val="24"/>
          <w:szCs w:val="24"/>
          <w:lang w:eastAsia="uk-UA"/>
        </w:rPr>
        <w:t xml:space="preserve">Морська адміністрація </w:t>
      </w:r>
      <w:r w:rsidRPr="00003801">
        <w:rPr>
          <w:rFonts w:ascii="Times New Roman" w:eastAsia="Times New Roman" w:hAnsi="Times New Roman" w:cs="Times New Roman"/>
          <w:sz w:val="24"/>
          <w:szCs w:val="24"/>
          <w:lang w:eastAsia="uk-UA"/>
        </w:rPr>
        <w:t xml:space="preserve">проводить аналіз результатів огляду НТЗ та в термін </w:t>
      </w:r>
      <w:r w:rsidRPr="00003801">
        <w:rPr>
          <w:rFonts w:ascii="Times New Roman" w:eastAsia="Times New Roman" w:hAnsi="Times New Roman" w:cs="Times New Roman"/>
          <w:sz w:val="24"/>
          <w:szCs w:val="24"/>
          <w:u w:val="single"/>
          <w:lang w:eastAsia="uk-UA"/>
        </w:rPr>
        <w:t>до 10 робочих днів</w:t>
      </w:r>
      <w:r w:rsidRPr="00003801">
        <w:rPr>
          <w:rFonts w:ascii="Times New Roman" w:eastAsia="Times New Roman" w:hAnsi="Times New Roman" w:cs="Times New Roman"/>
          <w:sz w:val="24"/>
          <w:szCs w:val="24"/>
          <w:lang w:eastAsia="uk-UA"/>
        </w:rPr>
        <w:t xml:space="preserve"> після закінчення фактичного огляду приймає рішення стосовно видачі НТЗ Протоколу про відповідність підготовки вимогам Конвенції ПДНВ та національним вимогам.</w:t>
      </w:r>
    </w:p>
    <w:p w:rsidR="001A03FD" w:rsidRPr="00003801" w:rsidRDefault="001A03FD" w:rsidP="001A03FD">
      <w:pPr>
        <w:tabs>
          <w:tab w:val="left" w:pos="851"/>
        </w:tabs>
        <w:spacing w:after="0" w:line="240" w:lineRule="auto"/>
        <w:ind w:left="567"/>
        <w:jc w:val="both"/>
        <w:rPr>
          <w:rFonts w:ascii="Times New Roman" w:eastAsia="Times New Roman" w:hAnsi="Times New Roman" w:cs="Times New Roman"/>
          <w:sz w:val="24"/>
          <w:szCs w:val="24"/>
          <w:lang w:eastAsia="uk-UA"/>
        </w:rPr>
      </w:pPr>
    </w:p>
    <w:p w:rsidR="002478B9" w:rsidRPr="00003801" w:rsidRDefault="001A03FD" w:rsidP="002478B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t>Однак, з</w:t>
      </w:r>
      <w:r w:rsidR="002478B9" w:rsidRPr="00003801">
        <w:rPr>
          <w:rFonts w:ascii="Times New Roman" w:eastAsia="Times New Roman" w:hAnsi="Times New Roman" w:cs="Times New Roman"/>
          <w:sz w:val="24"/>
          <w:szCs w:val="24"/>
          <w:lang w:eastAsia="uk-UA"/>
        </w:rPr>
        <w:t xml:space="preserve">а інформацією, отриманою від НТЗ, </w:t>
      </w:r>
      <w:r w:rsidR="00644357" w:rsidRPr="00003801">
        <w:rPr>
          <w:rFonts w:ascii="Times New Roman" w:eastAsia="Times New Roman" w:hAnsi="Times New Roman" w:cs="Times New Roman"/>
          <w:sz w:val="24"/>
          <w:szCs w:val="24"/>
          <w:lang w:eastAsia="uk-UA"/>
        </w:rPr>
        <w:t>мають місце</w:t>
      </w:r>
      <w:r w:rsidR="002478B9" w:rsidRPr="00003801">
        <w:rPr>
          <w:rFonts w:ascii="Times New Roman" w:eastAsia="Times New Roman" w:hAnsi="Times New Roman" w:cs="Times New Roman"/>
          <w:sz w:val="24"/>
          <w:szCs w:val="24"/>
          <w:lang w:eastAsia="uk-UA"/>
        </w:rPr>
        <w:t xml:space="preserve"> випадки порушення Морською адміністр</w:t>
      </w:r>
      <w:r w:rsidR="000003B5" w:rsidRPr="00003801">
        <w:rPr>
          <w:rFonts w:ascii="Times New Roman" w:eastAsia="Times New Roman" w:hAnsi="Times New Roman" w:cs="Times New Roman"/>
          <w:sz w:val="24"/>
          <w:szCs w:val="24"/>
          <w:lang w:eastAsia="uk-UA"/>
        </w:rPr>
        <w:t>ацією строків видачі протоколів</w:t>
      </w:r>
      <w:r w:rsidR="002478B9" w:rsidRPr="00003801">
        <w:rPr>
          <w:rFonts w:ascii="Times New Roman" w:eastAsia="Times New Roman" w:hAnsi="Times New Roman" w:cs="Times New Roman"/>
          <w:sz w:val="24"/>
          <w:szCs w:val="24"/>
          <w:lang w:eastAsia="uk-UA"/>
        </w:rPr>
        <w:t xml:space="preserve"> про відповідність підготовки вимогам Конвенції ПДНВ щодо підприємств, організацій та установ, що проводять підготовку моряків.</w:t>
      </w:r>
    </w:p>
    <w:p w:rsidR="00644357" w:rsidRPr="00003801" w:rsidRDefault="00644357" w:rsidP="000C574B">
      <w:pPr>
        <w:pStyle w:val="a9"/>
        <w:spacing w:after="0" w:line="240" w:lineRule="auto"/>
        <w:rPr>
          <w:rFonts w:ascii="Times New Roman" w:eastAsia="Times New Roman" w:hAnsi="Times New Roman" w:cs="Times New Roman"/>
          <w:sz w:val="24"/>
          <w:szCs w:val="24"/>
          <w:lang w:eastAsia="uk-UA"/>
        </w:rPr>
      </w:pPr>
    </w:p>
    <w:p w:rsidR="00D22FF4" w:rsidRPr="00003801" w:rsidRDefault="00D22FF4" w:rsidP="00133B3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t xml:space="preserve">Так, ТОВ «Київський центр підготовки, перепідготовки та підвищення кваліфікації фахівців водного транспорту» в листі № 69/19 </w:t>
      </w:r>
      <w:proofErr w:type="spellStart"/>
      <w:r w:rsidRPr="00003801">
        <w:rPr>
          <w:rFonts w:ascii="Times New Roman" w:eastAsia="Times New Roman" w:hAnsi="Times New Roman" w:cs="Times New Roman"/>
          <w:sz w:val="24"/>
          <w:szCs w:val="24"/>
          <w:lang w:eastAsia="uk-UA"/>
        </w:rPr>
        <w:t>Кц</w:t>
      </w:r>
      <w:proofErr w:type="spellEnd"/>
      <w:r w:rsidRPr="00003801">
        <w:rPr>
          <w:rFonts w:ascii="Times New Roman" w:eastAsia="Times New Roman" w:hAnsi="Times New Roman" w:cs="Times New Roman"/>
          <w:sz w:val="24"/>
          <w:szCs w:val="24"/>
          <w:lang w:eastAsia="uk-UA"/>
        </w:rPr>
        <w:t xml:space="preserve"> від 04.06.2019 (</w:t>
      </w:r>
      <w:proofErr w:type="spellStart"/>
      <w:r w:rsidRPr="00003801">
        <w:rPr>
          <w:rFonts w:ascii="Times New Roman" w:eastAsia="Times New Roman" w:hAnsi="Times New Roman" w:cs="Times New Roman"/>
          <w:sz w:val="24"/>
          <w:szCs w:val="24"/>
          <w:lang w:eastAsia="uk-UA"/>
        </w:rPr>
        <w:t>вх</w:t>
      </w:r>
      <w:proofErr w:type="spellEnd"/>
      <w:r w:rsidRPr="00003801">
        <w:rPr>
          <w:rFonts w:ascii="Times New Roman" w:eastAsia="Times New Roman" w:hAnsi="Times New Roman" w:cs="Times New Roman"/>
          <w:sz w:val="24"/>
          <w:szCs w:val="24"/>
          <w:lang w:eastAsia="uk-UA"/>
        </w:rPr>
        <w:t xml:space="preserve">. № 8-01/6548               від 05.06.2019) зазначає </w:t>
      </w:r>
      <w:r w:rsidR="00802394">
        <w:rPr>
          <w:rFonts w:ascii="Times New Roman" w:eastAsia="Times New Roman" w:hAnsi="Times New Roman" w:cs="Times New Roman"/>
          <w:sz w:val="24"/>
          <w:szCs w:val="24"/>
          <w:lang w:eastAsia="uk-UA"/>
        </w:rPr>
        <w:t>і</w:t>
      </w:r>
      <w:r w:rsidRPr="00003801">
        <w:rPr>
          <w:rFonts w:ascii="Times New Roman" w:eastAsia="Times New Roman" w:hAnsi="Times New Roman" w:cs="Times New Roman"/>
          <w:sz w:val="24"/>
          <w:szCs w:val="24"/>
          <w:lang w:eastAsia="uk-UA"/>
        </w:rPr>
        <w:t xml:space="preserve">з цього приводу: </w:t>
      </w:r>
      <w:r w:rsidRPr="00003801">
        <w:rPr>
          <w:rFonts w:ascii="Times New Roman" w:eastAsia="Times New Roman" w:hAnsi="Times New Roman" w:cs="Times New Roman"/>
          <w:i/>
          <w:sz w:val="24"/>
          <w:szCs w:val="24"/>
          <w:lang w:eastAsia="uk-UA"/>
        </w:rPr>
        <w:t xml:space="preserve">«За результатами огляду 12 квітня                   2019 року було складено і підписано Акт фактичного огляду НТЗ. </w:t>
      </w:r>
      <w:r w:rsidR="00BA2766" w:rsidRPr="00003801">
        <w:rPr>
          <w:rFonts w:ascii="Times New Roman" w:eastAsia="Times New Roman" w:hAnsi="Times New Roman" w:cs="Times New Roman"/>
          <w:i/>
          <w:sz w:val="24"/>
          <w:szCs w:val="24"/>
          <w:lang w:eastAsia="uk-UA"/>
        </w:rPr>
        <w:t>О</w:t>
      </w:r>
      <w:r w:rsidRPr="00003801">
        <w:rPr>
          <w:rFonts w:ascii="Times New Roman" w:eastAsia="Times New Roman" w:hAnsi="Times New Roman" w:cs="Times New Roman"/>
          <w:i/>
          <w:sz w:val="24"/>
          <w:szCs w:val="24"/>
          <w:lang w:eastAsia="uk-UA"/>
        </w:rPr>
        <w:t>днак до цього часу Протокол про відповідність, який видає Морська адміністрація, НТЗ так і не отримано».</w:t>
      </w:r>
    </w:p>
    <w:p w:rsidR="002478B9" w:rsidRPr="00003801" w:rsidRDefault="002478B9" w:rsidP="002478B9">
      <w:pPr>
        <w:tabs>
          <w:tab w:val="left" w:pos="851"/>
        </w:tabs>
        <w:spacing w:after="0" w:line="240" w:lineRule="auto"/>
        <w:ind w:left="567"/>
        <w:jc w:val="both"/>
        <w:rPr>
          <w:rFonts w:ascii="Times New Roman" w:eastAsia="Times New Roman" w:hAnsi="Times New Roman" w:cs="Times New Roman"/>
          <w:sz w:val="24"/>
          <w:szCs w:val="24"/>
          <w:lang w:eastAsia="uk-UA"/>
        </w:rPr>
      </w:pPr>
    </w:p>
    <w:p w:rsidR="004C1934" w:rsidRPr="002E63D0" w:rsidRDefault="00802394" w:rsidP="002E63D0">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w:t>
      </w:r>
      <w:r w:rsidR="00644357" w:rsidRPr="00003801">
        <w:rPr>
          <w:rFonts w:ascii="Times New Roman" w:eastAsia="Times New Roman" w:hAnsi="Times New Roman" w:cs="Times New Roman"/>
          <w:sz w:val="24"/>
          <w:szCs w:val="24"/>
          <w:lang w:eastAsia="uk-UA"/>
        </w:rPr>
        <w:t xml:space="preserve"> цілому</w:t>
      </w:r>
      <w:r w:rsidR="002478B9" w:rsidRPr="00003801">
        <w:rPr>
          <w:rFonts w:ascii="Times New Roman" w:eastAsia="Times New Roman" w:hAnsi="Times New Roman" w:cs="Times New Roman"/>
          <w:sz w:val="24"/>
          <w:szCs w:val="24"/>
          <w:lang w:eastAsia="uk-UA"/>
        </w:rPr>
        <w:t xml:space="preserve">, за наявною в Комітеті інформацією, строк від моменту подачі </w:t>
      </w:r>
      <w:r w:rsidR="002478B9" w:rsidRPr="00E0218E">
        <w:rPr>
          <w:rFonts w:ascii="Times New Roman" w:eastAsia="Times New Roman" w:hAnsi="Times New Roman" w:cs="Times New Roman"/>
          <w:sz w:val="24"/>
          <w:szCs w:val="24"/>
          <w:lang w:eastAsia="uk-UA"/>
        </w:rPr>
        <w:t xml:space="preserve">заявки на огляд і до отримання </w:t>
      </w:r>
      <w:r w:rsidR="00644357" w:rsidRPr="00E0218E">
        <w:rPr>
          <w:rFonts w:ascii="Times New Roman" w:eastAsia="Times New Roman" w:hAnsi="Times New Roman" w:cs="Times New Roman"/>
          <w:sz w:val="24"/>
          <w:szCs w:val="24"/>
          <w:lang w:eastAsia="uk-UA"/>
        </w:rPr>
        <w:t xml:space="preserve">НТЗ </w:t>
      </w:r>
      <w:r w:rsidR="002478B9" w:rsidRPr="00E0218E">
        <w:rPr>
          <w:rFonts w:ascii="Times New Roman" w:eastAsia="Times New Roman" w:hAnsi="Times New Roman" w:cs="Times New Roman"/>
          <w:sz w:val="24"/>
          <w:szCs w:val="24"/>
          <w:lang w:eastAsia="uk-UA"/>
        </w:rPr>
        <w:t xml:space="preserve">протоколу про відповідність </w:t>
      </w:r>
      <w:r w:rsidR="002E63D0">
        <w:rPr>
          <w:rFonts w:ascii="Times New Roman" w:eastAsia="Times New Roman" w:hAnsi="Times New Roman" w:cs="Times New Roman"/>
          <w:sz w:val="24"/>
          <w:szCs w:val="24"/>
          <w:lang w:eastAsia="uk-UA"/>
        </w:rPr>
        <w:t>становить від 2</w:t>
      </w:r>
      <w:r w:rsidR="004C1934" w:rsidRPr="002E63D0">
        <w:rPr>
          <w:rFonts w:ascii="Times New Roman" w:eastAsia="Times New Roman" w:hAnsi="Times New Roman" w:cs="Times New Roman"/>
          <w:sz w:val="24"/>
          <w:szCs w:val="24"/>
          <w:lang w:eastAsia="uk-UA"/>
        </w:rPr>
        <w:t xml:space="preserve"> тижнів до </w:t>
      </w:r>
      <w:r w:rsidR="002E63D0">
        <w:rPr>
          <w:rFonts w:ascii="Times New Roman" w:eastAsia="Times New Roman" w:hAnsi="Times New Roman" w:cs="Times New Roman"/>
          <w:sz w:val="24"/>
          <w:szCs w:val="24"/>
          <w:lang w:eastAsia="uk-UA"/>
        </w:rPr>
        <w:t xml:space="preserve">                   </w:t>
      </w:r>
      <w:r w:rsidR="004C1934" w:rsidRPr="002E63D0">
        <w:rPr>
          <w:rFonts w:ascii="Times New Roman" w:eastAsia="Times New Roman" w:hAnsi="Times New Roman" w:cs="Times New Roman"/>
          <w:sz w:val="24"/>
          <w:szCs w:val="24"/>
          <w:lang w:eastAsia="uk-UA"/>
        </w:rPr>
        <w:t>5</w:t>
      </w:r>
      <w:r w:rsidR="00644357" w:rsidRPr="002E63D0">
        <w:rPr>
          <w:rFonts w:ascii="Times New Roman" w:eastAsia="Times New Roman" w:hAnsi="Times New Roman" w:cs="Times New Roman"/>
          <w:sz w:val="24"/>
          <w:szCs w:val="24"/>
          <w:lang w:eastAsia="uk-UA"/>
        </w:rPr>
        <w:t xml:space="preserve"> місяців</w:t>
      </w:r>
      <w:r w:rsidR="004C1934" w:rsidRPr="002E63D0">
        <w:rPr>
          <w:rFonts w:ascii="Times New Roman" w:eastAsia="Times New Roman" w:hAnsi="Times New Roman" w:cs="Times New Roman"/>
          <w:sz w:val="24"/>
          <w:szCs w:val="24"/>
          <w:lang w:eastAsia="uk-UA"/>
        </w:rPr>
        <w:t xml:space="preserve">, </w:t>
      </w:r>
      <w:r w:rsidR="00644357" w:rsidRPr="002E63D0">
        <w:rPr>
          <w:rFonts w:ascii="Times New Roman" w:eastAsia="Times New Roman" w:hAnsi="Times New Roman" w:cs="Times New Roman"/>
          <w:sz w:val="24"/>
          <w:szCs w:val="24"/>
          <w:lang w:eastAsia="uk-UA"/>
        </w:rPr>
        <w:t xml:space="preserve">що свідчить про відсутність єдиного підходу до </w:t>
      </w:r>
      <w:r w:rsidR="00822D45" w:rsidRPr="002E63D0">
        <w:rPr>
          <w:rFonts w:ascii="Times New Roman" w:eastAsia="Times New Roman" w:hAnsi="Times New Roman" w:cs="Times New Roman"/>
          <w:sz w:val="24"/>
          <w:szCs w:val="24"/>
          <w:lang w:eastAsia="uk-UA"/>
        </w:rPr>
        <w:t xml:space="preserve">формування плану </w:t>
      </w:r>
      <w:r w:rsidR="00644357" w:rsidRPr="002E63D0">
        <w:rPr>
          <w:rFonts w:ascii="Times New Roman" w:eastAsia="Times New Roman" w:hAnsi="Times New Roman" w:cs="Times New Roman"/>
          <w:sz w:val="24"/>
          <w:szCs w:val="24"/>
          <w:lang w:eastAsia="uk-UA"/>
        </w:rPr>
        <w:t xml:space="preserve">огляду НТЗ, можливого вибіркового підходу до розгляду заявок окремих НТЗ та має наслідком </w:t>
      </w:r>
      <w:r w:rsidR="004C1934" w:rsidRPr="002E63D0">
        <w:rPr>
          <w:rFonts w:ascii="Times New Roman" w:eastAsia="Times New Roman" w:hAnsi="Times New Roman" w:cs="Times New Roman"/>
          <w:sz w:val="24"/>
          <w:szCs w:val="24"/>
          <w:lang w:eastAsia="uk-UA"/>
        </w:rPr>
        <w:t xml:space="preserve">неможливість </w:t>
      </w:r>
      <w:r w:rsidR="00644357" w:rsidRPr="002E63D0">
        <w:rPr>
          <w:rFonts w:ascii="Times New Roman" w:eastAsia="Times New Roman" w:hAnsi="Times New Roman" w:cs="Times New Roman"/>
          <w:sz w:val="24"/>
          <w:szCs w:val="24"/>
          <w:lang w:eastAsia="uk-UA"/>
        </w:rPr>
        <w:t>виходу</w:t>
      </w:r>
      <w:r w:rsidR="00BA2766" w:rsidRPr="002E63D0">
        <w:rPr>
          <w:rFonts w:ascii="Times New Roman" w:eastAsia="Times New Roman" w:hAnsi="Times New Roman" w:cs="Times New Roman"/>
          <w:sz w:val="24"/>
          <w:szCs w:val="24"/>
          <w:lang w:eastAsia="uk-UA"/>
        </w:rPr>
        <w:t xml:space="preserve"> </w:t>
      </w:r>
      <w:r w:rsidR="00644357" w:rsidRPr="002E63D0">
        <w:rPr>
          <w:rFonts w:ascii="Times New Roman" w:eastAsia="Times New Roman" w:hAnsi="Times New Roman" w:cs="Times New Roman"/>
          <w:sz w:val="24"/>
          <w:szCs w:val="24"/>
          <w:lang w:eastAsia="uk-UA"/>
        </w:rPr>
        <w:t>на ринок суб’єктів г</w:t>
      </w:r>
      <w:r w:rsidR="00BA2766" w:rsidRPr="002E63D0">
        <w:rPr>
          <w:rFonts w:ascii="Times New Roman" w:eastAsia="Times New Roman" w:hAnsi="Times New Roman" w:cs="Times New Roman"/>
          <w:sz w:val="24"/>
          <w:szCs w:val="24"/>
          <w:lang w:eastAsia="uk-UA"/>
        </w:rPr>
        <w:t>осподарювання або продовження здійснення господарської діяльності</w:t>
      </w:r>
      <w:r w:rsidR="004C1934" w:rsidRPr="002E63D0">
        <w:rPr>
          <w:rFonts w:ascii="Times New Roman" w:eastAsia="Times New Roman" w:hAnsi="Times New Roman" w:cs="Times New Roman"/>
          <w:sz w:val="24"/>
          <w:szCs w:val="24"/>
          <w:lang w:eastAsia="uk-UA"/>
        </w:rPr>
        <w:t>.</w:t>
      </w:r>
    </w:p>
    <w:p w:rsidR="004E56A5" w:rsidRPr="00E0218E" w:rsidRDefault="004E56A5" w:rsidP="004E56A5">
      <w:pPr>
        <w:tabs>
          <w:tab w:val="left" w:pos="851"/>
        </w:tabs>
        <w:spacing w:after="0" w:line="240" w:lineRule="auto"/>
        <w:ind w:left="567"/>
        <w:jc w:val="both"/>
        <w:rPr>
          <w:rFonts w:ascii="Times New Roman" w:eastAsia="Times New Roman" w:hAnsi="Times New Roman" w:cs="Times New Roman"/>
          <w:sz w:val="24"/>
          <w:szCs w:val="24"/>
          <w:lang w:eastAsia="uk-UA"/>
        </w:rPr>
      </w:pPr>
    </w:p>
    <w:p w:rsidR="007E534D" w:rsidRDefault="00E42A68" w:rsidP="00300022">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t>Листом № 3059/02/15-19 від 11.07.2019 (вх. № 7-01/8117 від 15.07.2019) Морська адміністрація повідомляє</w:t>
      </w:r>
      <w:r>
        <w:rPr>
          <w:rFonts w:ascii="Times New Roman" w:eastAsia="Times New Roman" w:hAnsi="Times New Roman" w:cs="Times New Roman"/>
          <w:sz w:val="24"/>
          <w:szCs w:val="24"/>
          <w:lang w:eastAsia="uk-UA"/>
        </w:rPr>
        <w:t xml:space="preserve">: </w:t>
      </w:r>
      <w:r w:rsidRPr="00E42A68">
        <w:rPr>
          <w:rFonts w:ascii="Times New Roman" w:eastAsia="Times New Roman" w:hAnsi="Times New Roman" w:cs="Times New Roman"/>
          <w:i/>
          <w:sz w:val="24"/>
          <w:szCs w:val="24"/>
          <w:lang w:eastAsia="uk-UA"/>
        </w:rPr>
        <w:t>«</w:t>
      </w:r>
      <w:r w:rsidR="002E63D0">
        <w:rPr>
          <w:rFonts w:ascii="Times New Roman" w:eastAsia="Times New Roman" w:hAnsi="Times New Roman" w:cs="Times New Roman"/>
          <w:i/>
          <w:sz w:val="24"/>
          <w:szCs w:val="24"/>
          <w:lang w:eastAsia="uk-UA"/>
        </w:rPr>
        <w:t>…</w:t>
      </w:r>
      <w:r w:rsidRPr="00E42A68">
        <w:rPr>
          <w:rFonts w:ascii="Times New Roman" w:eastAsia="Times New Roman" w:hAnsi="Times New Roman" w:cs="Times New Roman"/>
          <w:i/>
          <w:sz w:val="24"/>
          <w:szCs w:val="24"/>
          <w:lang w:eastAsia="uk-UA"/>
        </w:rPr>
        <w:t>пунктом 3.10 Положення про огляд визначено, що на підставі аналізу в термін до 10 робочих днів після закінчення фактичного огляду Морською адміністрацією приймається рішення стосовно видачі НТЗ Протоколу про відповідність підготовки вимогам Міжнародної конвенції про підготовку і дипломування моряків та несення вахти 1978 року, з поправками та національними вимогами.</w:t>
      </w:r>
    </w:p>
    <w:p w:rsidR="00E42A68" w:rsidRPr="00E42A68" w:rsidRDefault="00E42A68" w:rsidP="00E42A68">
      <w:pPr>
        <w:tabs>
          <w:tab w:val="left" w:pos="851"/>
        </w:tabs>
        <w:spacing w:after="0" w:line="240" w:lineRule="auto"/>
        <w:ind w:left="567"/>
        <w:jc w:val="both"/>
        <w:rPr>
          <w:rFonts w:ascii="Times New Roman" w:eastAsia="Times New Roman" w:hAnsi="Times New Roman" w:cs="Times New Roman"/>
          <w:i/>
          <w:sz w:val="24"/>
          <w:szCs w:val="24"/>
          <w:lang w:eastAsia="uk-UA"/>
        </w:rPr>
      </w:pPr>
      <w:r w:rsidRPr="00E42A68">
        <w:rPr>
          <w:rFonts w:ascii="Times New Roman" w:eastAsia="Times New Roman" w:hAnsi="Times New Roman" w:cs="Times New Roman"/>
          <w:i/>
          <w:sz w:val="24"/>
          <w:szCs w:val="24"/>
          <w:lang w:eastAsia="uk-UA"/>
        </w:rPr>
        <w:tab/>
        <w:t xml:space="preserve">Проте. враховуючи значний обсяг отриманих під час огляду документів (матеріалів), виникає необхідність в отриманні консультацій або висновків експертів, у зв’язку із чим, Морською адміністрацією здійснюється аналіз  результатів огляду </w:t>
      </w:r>
      <w:r w:rsidRPr="00E42A68">
        <w:rPr>
          <w:rFonts w:ascii="Times New Roman" w:eastAsia="Times New Roman" w:hAnsi="Times New Roman" w:cs="Times New Roman"/>
          <w:i/>
          <w:sz w:val="24"/>
          <w:szCs w:val="24"/>
          <w:lang w:eastAsia="uk-UA"/>
        </w:rPr>
        <w:lastRenderedPageBreak/>
        <w:t>НТЗ та прийняття відповідного рішення, що може перевищувати встановлені терміни».</w:t>
      </w:r>
    </w:p>
    <w:p w:rsidR="00E42A68" w:rsidRPr="00E42A68" w:rsidRDefault="00E42A68" w:rsidP="00516A4E">
      <w:pPr>
        <w:tabs>
          <w:tab w:val="left" w:pos="851"/>
        </w:tabs>
        <w:spacing w:after="0" w:line="240" w:lineRule="auto"/>
        <w:ind w:left="567"/>
        <w:jc w:val="both"/>
        <w:rPr>
          <w:rFonts w:ascii="Times New Roman" w:eastAsia="Times New Roman" w:hAnsi="Times New Roman" w:cs="Times New Roman"/>
          <w:i/>
          <w:sz w:val="24"/>
          <w:szCs w:val="24"/>
          <w:lang w:eastAsia="uk-UA"/>
        </w:rPr>
      </w:pPr>
    </w:p>
    <w:p w:rsidR="00F77609" w:rsidRPr="00DF7F5C" w:rsidRDefault="00F77609" w:rsidP="00F776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DF7F5C">
        <w:rPr>
          <w:rFonts w:ascii="Times New Roman" w:eastAsia="Times New Roman" w:hAnsi="Times New Roman" w:cs="Times New Roman"/>
          <w:sz w:val="24"/>
          <w:szCs w:val="24"/>
          <w:lang w:eastAsia="uk-UA"/>
        </w:rPr>
        <w:t>Одночасно, за результатами порівняльного аналізу матеріалів, наданих Морською адміністрацією, зокрема листом № 1439/02/15-19 від 29.03.20</w:t>
      </w:r>
      <w:r w:rsidR="004E56A5">
        <w:rPr>
          <w:rFonts w:ascii="Times New Roman" w:eastAsia="Times New Roman" w:hAnsi="Times New Roman" w:cs="Times New Roman"/>
          <w:sz w:val="24"/>
          <w:szCs w:val="24"/>
          <w:lang w:eastAsia="uk-UA"/>
        </w:rPr>
        <w:t>1</w:t>
      </w:r>
      <w:r w:rsidRPr="00DF7F5C">
        <w:rPr>
          <w:rFonts w:ascii="Times New Roman" w:eastAsia="Times New Roman" w:hAnsi="Times New Roman" w:cs="Times New Roman"/>
          <w:sz w:val="24"/>
          <w:szCs w:val="24"/>
          <w:lang w:eastAsia="uk-UA"/>
        </w:rPr>
        <w:t>9 (вх. № 7-08/3963               від 02.04.2019)</w:t>
      </w:r>
      <w:r w:rsidR="002E63D0">
        <w:rPr>
          <w:rFonts w:ascii="Times New Roman" w:eastAsia="Times New Roman" w:hAnsi="Times New Roman" w:cs="Times New Roman"/>
          <w:sz w:val="24"/>
          <w:szCs w:val="24"/>
          <w:lang w:eastAsia="uk-UA"/>
        </w:rPr>
        <w:t>,</w:t>
      </w:r>
      <w:r w:rsidRPr="00DF7F5C">
        <w:rPr>
          <w:rFonts w:ascii="Times New Roman" w:eastAsia="Times New Roman" w:hAnsi="Times New Roman" w:cs="Times New Roman"/>
          <w:sz w:val="24"/>
          <w:szCs w:val="24"/>
          <w:lang w:eastAsia="uk-UA"/>
        </w:rPr>
        <w:t xml:space="preserve"> положень наказу Мінінфраструктури № 188 від 20.04.2018 (втратив чинність) та наказу Мінінфраструктури </w:t>
      </w:r>
      <w:r w:rsidR="004E56A5">
        <w:rPr>
          <w:rFonts w:ascii="Times New Roman" w:eastAsia="Times New Roman" w:hAnsi="Times New Roman" w:cs="Times New Roman"/>
          <w:sz w:val="24"/>
          <w:szCs w:val="24"/>
          <w:lang w:eastAsia="uk-UA"/>
        </w:rPr>
        <w:t>№ 863 від 12.12.2019 (чинний),</w:t>
      </w:r>
      <w:r w:rsidRPr="00DF7F5C">
        <w:rPr>
          <w:rFonts w:ascii="Times New Roman" w:eastAsia="Times New Roman" w:hAnsi="Times New Roman" w:cs="Times New Roman"/>
          <w:sz w:val="24"/>
          <w:szCs w:val="24"/>
          <w:lang w:eastAsia="uk-UA"/>
        </w:rPr>
        <w:t xml:space="preserve"> яким затверджено актуальний перелік схвалених навчально-тренажерних закладів, підготовка в яких відповідає вимогам Міжнародної конвенції про підготовку і дипломування моряків та несення вахти 1978 року, встановлено факти наявності  досить тривалих період</w:t>
      </w:r>
      <w:r w:rsidR="00DF7F5C" w:rsidRPr="00DF7F5C">
        <w:rPr>
          <w:rFonts w:ascii="Times New Roman" w:eastAsia="Times New Roman" w:hAnsi="Times New Roman" w:cs="Times New Roman"/>
          <w:sz w:val="24"/>
          <w:szCs w:val="24"/>
          <w:lang w:eastAsia="uk-UA"/>
        </w:rPr>
        <w:t>ів</w:t>
      </w:r>
      <w:r w:rsidRPr="00DF7F5C">
        <w:rPr>
          <w:rFonts w:ascii="Times New Roman" w:eastAsia="Times New Roman" w:hAnsi="Times New Roman" w:cs="Times New Roman"/>
          <w:sz w:val="24"/>
          <w:szCs w:val="24"/>
          <w:lang w:eastAsia="uk-UA"/>
        </w:rPr>
        <w:t xml:space="preserve"> </w:t>
      </w:r>
      <w:r w:rsidR="003C08E8" w:rsidRPr="00DF7F5C">
        <w:rPr>
          <w:rFonts w:ascii="Times New Roman" w:eastAsia="Times New Roman" w:hAnsi="Times New Roman" w:cs="Times New Roman"/>
          <w:sz w:val="24"/>
          <w:szCs w:val="24"/>
          <w:lang w:eastAsia="uk-UA"/>
        </w:rPr>
        <w:t xml:space="preserve">часу між датою закінчення терміну дії протоколу про відповідність та </w:t>
      </w:r>
      <w:r w:rsidR="00720EAE" w:rsidRPr="00DF7F5C">
        <w:rPr>
          <w:rFonts w:ascii="Times New Roman" w:eastAsia="Times New Roman" w:hAnsi="Times New Roman" w:cs="Times New Roman"/>
          <w:sz w:val="24"/>
          <w:szCs w:val="24"/>
          <w:lang w:eastAsia="uk-UA"/>
        </w:rPr>
        <w:t>датою</w:t>
      </w:r>
      <w:r w:rsidR="003C08E8" w:rsidRPr="00DF7F5C">
        <w:rPr>
          <w:rFonts w:ascii="Times New Roman" w:eastAsia="Times New Roman" w:hAnsi="Times New Roman" w:cs="Times New Roman"/>
          <w:sz w:val="24"/>
          <w:szCs w:val="24"/>
          <w:lang w:eastAsia="uk-UA"/>
        </w:rPr>
        <w:t xml:space="preserve"> протоколу про відповідність, виданого за результатами нового огляду.</w:t>
      </w:r>
    </w:p>
    <w:p w:rsidR="00720EAE" w:rsidRPr="00DF7F5C" w:rsidRDefault="00720EAE" w:rsidP="00720EAE">
      <w:pPr>
        <w:tabs>
          <w:tab w:val="left" w:pos="851"/>
        </w:tabs>
        <w:spacing w:after="0" w:line="240" w:lineRule="auto"/>
        <w:ind w:left="567"/>
        <w:jc w:val="both"/>
        <w:rPr>
          <w:rFonts w:ascii="Times New Roman" w:eastAsia="Times New Roman" w:hAnsi="Times New Roman" w:cs="Times New Roman"/>
          <w:sz w:val="24"/>
          <w:szCs w:val="24"/>
          <w:lang w:eastAsia="uk-UA"/>
        </w:rPr>
      </w:pPr>
    </w:p>
    <w:p w:rsidR="003C08E8" w:rsidRPr="00DF7F5C" w:rsidRDefault="003C08E8" w:rsidP="002621F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DF7F5C">
        <w:rPr>
          <w:rFonts w:ascii="Times New Roman" w:eastAsia="Times New Roman" w:hAnsi="Times New Roman" w:cs="Times New Roman"/>
          <w:sz w:val="24"/>
          <w:szCs w:val="24"/>
          <w:lang w:eastAsia="uk-UA"/>
        </w:rPr>
        <w:t>Та</w:t>
      </w:r>
      <w:r w:rsidR="00E57F94" w:rsidRPr="00DF7F5C">
        <w:rPr>
          <w:rFonts w:ascii="Times New Roman" w:eastAsia="Times New Roman" w:hAnsi="Times New Roman" w:cs="Times New Roman"/>
          <w:sz w:val="24"/>
          <w:szCs w:val="24"/>
          <w:lang w:eastAsia="uk-UA"/>
        </w:rPr>
        <w:t>к,</w:t>
      </w:r>
      <w:r w:rsidR="00720EAE" w:rsidRPr="00DF7F5C">
        <w:rPr>
          <w:rFonts w:ascii="Times New Roman" w:eastAsia="Times New Roman" w:hAnsi="Times New Roman" w:cs="Times New Roman"/>
          <w:sz w:val="24"/>
          <w:szCs w:val="24"/>
          <w:lang w:eastAsia="uk-UA"/>
        </w:rPr>
        <w:t xml:space="preserve"> протягом 2018</w:t>
      </w:r>
      <w:r w:rsidR="002E63D0">
        <w:rPr>
          <w:rFonts w:ascii="Times New Roman" w:eastAsia="Times New Roman" w:hAnsi="Times New Roman" w:cs="Times New Roman"/>
          <w:sz w:val="24"/>
          <w:szCs w:val="24"/>
          <w:lang w:eastAsia="uk-UA"/>
        </w:rPr>
        <w:t xml:space="preserve"> </w:t>
      </w:r>
      <w:r w:rsidR="005D1B3A">
        <w:rPr>
          <w:rFonts w:ascii="Times New Roman" w:eastAsia="Times New Roman" w:hAnsi="Times New Roman" w:cs="Times New Roman"/>
          <w:sz w:val="24"/>
          <w:szCs w:val="24"/>
          <w:lang w:eastAsia="uk-UA"/>
        </w:rPr>
        <w:t>—</w:t>
      </w:r>
      <w:r w:rsidR="002E63D0">
        <w:rPr>
          <w:rFonts w:ascii="Times New Roman" w:eastAsia="Times New Roman" w:hAnsi="Times New Roman" w:cs="Times New Roman"/>
          <w:sz w:val="24"/>
          <w:szCs w:val="24"/>
          <w:lang w:eastAsia="uk-UA"/>
        </w:rPr>
        <w:t xml:space="preserve"> </w:t>
      </w:r>
      <w:r w:rsidR="00720EAE" w:rsidRPr="00DF7F5C">
        <w:rPr>
          <w:rFonts w:ascii="Times New Roman" w:eastAsia="Times New Roman" w:hAnsi="Times New Roman" w:cs="Times New Roman"/>
          <w:sz w:val="24"/>
          <w:szCs w:val="24"/>
          <w:lang w:eastAsia="uk-UA"/>
        </w:rPr>
        <w:t>2019 років</w:t>
      </w:r>
      <w:r w:rsidR="00E57F94" w:rsidRPr="00DF7F5C">
        <w:rPr>
          <w:rFonts w:ascii="Times New Roman" w:eastAsia="Times New Roman" w:hAnsi="Times New Roman" w:cs="Times New Roman"/>
          <w:sz w:val="24"/>
          <w:szCs w:val="24"/>
          <w:lang w:eastAsia="uk-UA"/>
        </w:rPr>
        <w:t xml:space="preserve"> у ПВНЗ «Інститут післядипломної освіти «Одеський морський тренажерний центр», ПрАТ «Українське Дунайське Пароплавство (відокремлений підрозділ «Учбовий центр ПрАТ «Українське Дунайське Пароплавство), ТОВ «Учбово-тренажерний комплекс «Адмірал», ТОВ «Херсонський морський спеціалізований тренажерний центр при Херсонській державній морській академії», ПЗ «Морський інститут післядипломної освіти імені контр-адмірала Ф.Ф. Ушакова», ТОВ «</w:t>
      </w:r>
      <w:proofErr w:type="spellStart"/>
      <w:r w:rsidR="00E57F94" w:rsidRPr="00DF7F5C">
        <w:rPr>
          <w:rFonts w:ascii="Times New Roman" w:eastAsia="Times New Roman" w:hAnsi="Times New Roman" w:cs="Times New Roman"/>
          <w:sz w:val="24"/>
          <w:szCs w:val="24"/>
          <w:lang w:eastAsia="uk-UA"/>
        </w:rPr>
        <w:t>Унітрейн</w:t>
      </w:r>
      <w:proofErr w:type="spellEnd"/>
      <w:r w:rsidR="00E57F94" w:rsidRPr="00DF7F5C">
        <w:rPr>
          <w:rFonts w:ascii="Times New Roman" w:eastAsia="Times New Roman" w:hAnsi="Times New Roman" w:cs="Times New Roman"/>
          <w:sz w:val="24"/>
          <w:szCs w:val="24"/>
          <w:lang w:eastAsia="uk-UA"/>
        </w:rPr>
        <w:t>», ПП «Ізмаїльський морський тренажерний центр «</w:t>
      </w:r>
      <w:proofErr w:type="spellStart"/>
      <w:r w:rsidR="00E57F94" w:rsidRPr="00DF7F5C">
        <w:rPr>
          <w:rFonts w:ascii="Times New Roman" w:eastAsia="Times New Roman" w:hAnsi="Times New Roman" w:cs="Times New Roman"/>
          <w:sz w:val="24"/>
          <w:szCs w:val="24"/>
          <w:lang w:eastAsia="uk-UA"/>
        </w:rPr>
        <w:t>Марін</w:t>
      </w:r>
      <w:proofErr w:type="spellEnd"/>
      <w:r w:rsidR="00E57F94" w:rsidRPr="00DF7F5C">
        <w:rPr>
          <w:rFonts w:ascii="Times New Roman" w:eastAsia="Times New Roman" w:hAnsi="Times New Roman" w:cs="Times New Roman"/>
          <w:sz w:val="24"/>
          <w:szCs w:val="24"/>
          <w:lang w:eastAsia="uk-UA"/>
        </w:rPr>
        <w:t xml:space="preserve"> Про Сервіс»</w:t>
      </w:r>
      <w:r w:rsidR="00882A87" w:rsidRPr="00DF7F5C">
        <w:rPr>
          <w:rFonts w:ascii="Times New Roman" w:eastAsia="Times New Roman" w:hAnsi="Times New Roman" w:cs="Times New Roman"/>
          <w:sz w:val="24"/>
          <w:szCs w:val="24"/>
          <w:lang w:eastAsia="uk-UA"/>
        </w:rPr>
        <w:t>, ТОВ «Київський центр підготовки, перепідготовки та підвищення кваліфікації фахівців водного транспорту», ТОВ «Учбово-тренажерний центр «Альфа-</w:t>
      </w:r>
      <w:proofErr w:type="spellStart"/>
      <w:r w:rsidR="00882A87" w:rsidRPr="00DF7F5C">
        <w:rPr>
          <w:rFonts w:ascii="Times New Roman" w:eastAsia="Times New Roman" w:hAnsi="Times New Roman" w:cs="Times New Roman"/>
          <w:sz w:val="24"/>
          <w:szCs w:val="24"/>
          <w:lang w:eastAsia="uk-UA"/>
        </w:rPr>
        <w:t>Трейнінг</w:t>
      </w:r>
      <w:proofErr w:type="spellEnd"/>
      <w:r w:rsidR="00882A87" w:rsidRPr="00DF7F5C">
        <w:rPr>
          <w:rFonts w:ascii="Times New Roman" w:eastAsia="Times New Roman" w:hAnsi="Times New Roman" w:cs="Times New Roman"/>
          <w:sz w:val="24"/>
          <w:szCs w:val="24"/>
          <w:lang w:eastAsia="uk-UA"/>
        </w:rPr>
        <w:t>», ТОВ «Миколаївський центр підготовки плавскладу»</w:t>
      </w:r>
      <w:r w:rsidR="002621F7" w:rsidRPr="00DF7F5C">
        <w:rPr>
          <w:rFonts w:ascii="Times New Roman" w:eastAsia="Times New Roman" w:hAnsi="Times New Roman" w:cs="Times New Roman"/>
          <w:sz w:val="24"/>
          <w:szCs w:val="24"/>
          <w:lang w:eastAsia="uk-UA"/>
        </w:rPr>
        <w:t xml:space="preserve"> </w:t>
      </w:r>
      <w:r w:rsidR="00720EAE" w:rsidRPr="00DF7F5C">
        <w:rPr>
          <w:rFonts w:ascii="Times New Roman" w:eastAsia="Times New Roman" w:hAnsi="Times New Roman" w:cs="Times New Roman"/>
          <w:sz w:val="24"/>
          <w:szCs w:val="24"/>
          <w:lang w:eastAsia="uk-UA"/>
        </w:rPr>
        <w:t xml:space="preserve">періоди часу, під час яких у </w:t>
      </w:r>
      <w:r w:rsidR="00DF7F5C" w:rsidRPr="00DF7F5C">
        <w:rPr>
          <w:rFonts w:ascii="Times New Roman" w:eastAsia="Times New Roman" w:hAnsi="Times New Roman" w:cs="Times New Roman"/>
          <w:sz w:val="24"/>
          <w:szCs w:val="24"/>
          <w:lang w:eastAsia="uk-UA"/>
        </w:rPr>
        <w:t xml:space="preserve">цих </w:t>
      </w:r>
      <w:r w:rsidR="00720EAE" w:rsidRPr="00DF7F5C">
        <w:rPr>
          <w:rFonts w:ascii="Times New Roman" w:eastAsia="Times New Roman" w:hAnsi="Times New Roman" w:cs="Times New Roman"/>
          <w:sz w:val="24"/>
          <w:szCs w:val="24"/>
          <w:lang w:eastAsia="uk-UA"/>
        </w:rPr>
        <w:t>НТЗ були відсутні</w:t>
      </w:r>
      <w:r w:rsidR="002621F7" w:rsidRPr="00DF7F5C">
        <w:rPr>
          <w:rFonts w:ascii="Times New Roman" w:eastAsia="Times New Roman" w:hAnsi="Times New Roman" w:cs="Times New Roman"/>
          <w:sz w:val="24"/>
          <w:szCs w:val="24"/>
          <w:lang w:eastAsia="uk-UA"/>
        </w:rPr>
        <w:t xml:space="preserve"> чинні</w:t>
      </w:r>
      <w:r w:rsidR="00720EAE" w:rsidRPr="00DF7F5C">
        <w:rPr>
          <w:rFonts w:ascii="Times New Roman" w:eastAsia="Times New Roman" w:hAnsi="Times New Roman" w:cs="Times New Roman"/>
          <w:sz w:val="24"/>
          <w:szCs w:val="24"/>
          <w:lang w:eastAsia="uk-UA"/>
        </w:rPr>
        <w:t xml:space="preserve"> протоколи про відповідність</w:t>
      </w:r>
      <w:r w:rsidR="002554CE">
        <w:rPr>
          <w:rFonts w:ascii="Times New Roman" w:eastAsia="Times New Roman" w:hAnsi="Times New Roman" w:cs="Times New Roman"/>
          <w:sz w:val="24"/>
          <w:szCs w:val="24"/>
          <w:lang w:eastAsia="uk-UA"/>
        </w:rPr>
        <w:t>,</w:t>
      </w:r>
      <w:r w:rsidR="00720EAE" w:rsidRPr="00DF7F5C">
        <w:rPr>
          <w:rFonts w:ascii="Times New Roman" w:eastAsia="Times New Roman" w:hAnsi="Times New Roman" w:cs="Times New Roman"/>
          <w:sz w:val="24"/>
          <w:szCs w:val="24"/>
          <w:lang w:eastAsia="uk-UA"/>
        </w:rPr>
        <w:t xml:space="preserve"> коливались від 2 тижнів до 11 місяців.</w:t>
      </w:r>
    </w:p>
    <w:p w:rsidR="002621F7" w:rsidRPr="00DF7F5C" w:rsidRDefault="002621F7" w:rsidP="002621F7">
      <w:pPr>
        <w:tabs>
          <w:tab w:val="left" w:pos="851"/>
        </w:tabs>
        <w:spacing w:after="0" w:line="240" w:lineRule="auto"/>
        <w:ind w:left="567"/>
        <w:jc w:val="both"/>
        <w:rPr>
          <w:rFonts w:ascii="Times New Roman" w:eastAsia="Times New Roman" w:hAnsi="Times New Roman" w:cs="Times New Roman"/>
          <w:sz w:val="24"/>
          <w:szCs w:val="24"/>
          <w:lang w:eastAsia="uk-UA"/>
        </w:rPr>
      </w:pPr>
    </w:p>
    <w:p w:rsidR="00720EAE" w:rsidRPr="00DF7F5C" w:rsidRDefault="00E57F94" w:rsidP="00F776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DF7F5C">
        <w:rPr>
          <w:rFonts w:ascii="Times New Roman" w:eastAsia="Times New Roman" w:hAnsi="Times New Roman" w:cs="Times New Roman"/>
          <w:sz w:val="24"/>
          <w:szCs w:val="24"/>
          <w:lang w:eastAsia="uk-UA"/>
        </w:rPr>
        <w:t>Згідно з пунктом 3.11 Положення про огляд</w:t>
      </w:r>
      <w:r w:rsidR="002621F7" w:rsidRPr="00DF7F5C">
        <w:rPr>
          <w:rFonts w:ascii="Times New Roman" w:eastAsia="Times New Roman" w:hAnsi="Times New Roman" w:cs="Times New Roman"/>
          <w:sz w:val="24"/>
          <w:szCs w:val="24"/>
          <w:lang w:eastAsia="uk-UA"/>
        </w:rPr>
        <w:t>, у</w:t>
      </w:r>
      <w:r w:rsidRPr="00DF7F5C">
        <w:rPr>
          <w:rFonts w:ascii="Times New Roman" w:eastAsia="Times New Roman" w:hAnsi="Times New Roman" w:cs="Times New Roman"/>
          <w:sz w:val="24"/>
          <w:szCs w:val="24"/>
          <w:lang w:eastAsia="uk-UA"/>
        </w:rPr>
        <w:t xml:space="preserve"> разі закінчення терміну дії Протоколу НТЗ забороняється </w:t>
      </w:r>
      <w:r w:rsidR="002621F7" w:rsidRPr="00DF7F5C">
        <w:rPr>
          <w:rFonts w:ascii="Times New Roman" w:eastAsia="Times New Roman" w:hAnsi="Times New Roman" w:cs="Times New Roman"/>
          <w:sz w:val="24"/>
          <w:szCs w:val="24"/>
          <w:lang w:eastAsia="uk-UA"/>
        </w:rPr>
        <w:t>п</w:t>
      </w:r>
      <w:r w:rsidRPr="00DF7F5C">
        <w:rPr>
          <w:rFonts w:ascii="Times New Roman" w:eastAsia="Times New Roman" w:hAnsi="Times New Roman" w:cs="Times New Roman"/>
          <w:sz w:val="24"/>
          <w:szCs w:val="24"/>
          <w:lang w:eastAsia="uk-UA"/>
        </w:rPr>
        <w:t>ро</w:t>
      </w:r>
      <w:r w:rsidR="002621F7" w:rsidRPr="00DF7F5C">
        <w:rPr>
          <w:rFonts w:ascii="Times New Roman" w:eastAsia="Times New Roman" w:hAnsi="Times New Roman" w:cs="Times New Roman"/>
          <w:sz w:val="24"/>
          <w:szCs w:val="24"/>
          <w:lang w:eastAsia="uk-UA"/>
        </w:rPr>
        <w:t>ведення підготовки</w:t>
      </w:r>
      <w:r w:rsidRPr="00DF7F5C">
        <w:rPr>
          <w:rFonts w:ascii="Times New Roman" w:eastAsia="Times New Roman" w:hAnsi="Times New Roman" w:cs="Times New Roman"/>
          <w:sz w:val="24"/>
          <w:szCs w:val="24"/>
          <w:lang w:eastAsia="uk-UA"/>
        </w:rPr>
        <w:t xml:space="preserve"> з напрямі</w:t>
      </w:r>
      <w:r w:rsidR="002621F7" w:rsidRPr="00DF7F5C">
        <w:rPr>
          <w:rFonts w:ascii="Times New Roman" w:eastAsia="Times New Roman" w:hAnsi="Times New Roman" w:cs="Times New Roman"/>
          <w:sz w:val="24"/>
          <w:szCs w:val="24"/>
          <w:lang w:eastAsia="uk-UA"/>
        </w:rPr>
        <w:t>в, визначених у Протоколі.</w:t>
      </w:r>
    </w:p>
    <w:p w:rsidR="002621F7" w:rsidRPr="00DF7F5C" w:rsidRDefault="002621F7" w:rsidP="002621F7">
      <w:pPr>
        <w:tabs>
          <w:tab w:val="left" w:pos="851"/>
        </w:tabs>
        <w:spacing w:after="0" w:line="240" w:lineRule="auto"/>
        <w:ind w:left="567"/>
        <w:jc w:val="both"/>
        <w:rPr>
          <w:rFonts w:ascii="Times New Roman" w:eastAsia="Times New Roman" w:hAnsi="Times New Roman" w:cs="Times New Roman"/>
          <w:sz w:val="24"/>
          <w:szCs w:val="24"/>
          <w:lang w:eastAsia="uk-UA"/>
        </w:rPr>
      </w:pPr>
    </w:p>
    <w:p w:rsidR="002621F7" w:rsidRPr="00DF7F5C" w:rsidRDefault="002621F7" w:rsidP="00F776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DF7F5C">
        <w:rPr>
          <w:rFonts w:ascii="Times New Roman" w:eastAsia="Times New Roman" w:hAnsi="Times New Roman" w:cs="Times New Roman"/>
          <w:sz w:val="24"/>
          <w:szCs w:val="24"/>
          <w:lang w:eastAsia="uk-UA"/>
        </w:rPr>
        <w:t xml:space="preserve">У зв’язку </w:t>
      </w:r>
      <w:r w:rsidR="002554CE">
        <w:rPr>
          <w:rFonts w:ascii="Times New Roman" w:eastAsia="Times New Roman" w:hAnsi="Times New Roman" w:cs="Times New Roman"/>
          <w:sz w:val="24"/>
          <w:szCs w:val="24"/>
          <w:lang w:eastAsia="uk-UA"/>
        </w:rPr>
        <w:t>і</w:t>
      </w:r>
      <w:r w:rsidRPr="00DF7F5C">
        <w:rPr>
          <w:rFonts w:ascii="Times New Roman" w:eastAsia="Times New Roman" w:hAnsi="Times New Roman" w:cs="Times New Roman"/>
          <w:sz w:val="24"/>
          <w:szCs w:val="24"/>
          <w:lang w:eastAsia="uk-UA"/>
        </w:rPr>
        <w:t xml:space="preserve">з цим, НТЗ обмежені у здійсненні </w:t>
      </w:r>
      <w:r w:rsidR="00031023" w:rsidRPr="00DF7F5C">
        <w:rPr>
          <w:rFonts w:ascii="Times New Roman" w:eastAsia="Times New Roman" w:hAnsi="Times New Roman" w:cs="Times New Roman"/>
          <w:sz w:val="24"/>
          <w:szCs w:val="24"/>
          <w:lang w:eastAsia="uk-UA"/>
        </w:rPr>
        <w:t>основного виду діяльності – підготовки моряків, що негатив</w:t>
      </w:r>
      <w:r w:rsidR="002554CE">
        <w:rPr>
          <w:rFonts w:ascii="Times New Roman" w:eastAsia="Times New Roman" w:hAnsi="Times New Roman" w:cs="Times New Roman"/>
          <w:sz w:val="24"/>
          <w:szCs w:val="24"/>
          <w:lang w:eastAsia="uk-UA"/>
        </w:rPr>
        <w:t>но впливає на стан підприємств у</w:t>
      </w:r>
      <w:r w:rsidR="00031023" w:rsidRPr="00DF7F5C">
        <w:rPr>
          <w:rFonts w:ascii="Times New Roman" w:eastAsia="Times New Roman" w:hAnsi="Times New Roman" w:cs="Times New Roman"/>
          <w:sz w:val="24"/>
          <w:szCs w:val="24"/>
          <w:lang w:eastAsia="uk-UA"/>
        </w:rPr>
        <w:t xml:space="preserve"> цілому,</w:t>
      </w:r>
      <w:r w:rsidR="00634893" w:rsidRPr="00DF7F5C">
        <w:rPr>
          <w:rFonts w:ascii="Times New Roman" w:eastAsia="Times New Roman" w:hAnsi="Times New Roman" w:cs="Times New Roman"/>
          <w:sz w:val="24"/>
          <w:szCs w:val="24"/>
          <w:lang w:eastAsia="uk-UA"/>
        </w:rPr>
        <w:t xml:space="preserve"> </w:t>
      </w:r>
      <w:r w:rsidR="00031023" w:rsidRPr="00DF7F5C">
        <w:rPr>
          <w:rFonts w:ascii="Times New Roman" w:eastAsia="Times New Roman" w:hAnsi="Times New Roman" w:cs="Times New Roman"/>
          <w:sz w:val="24"/>
          <w:szCs w:val="24"/>
          <w:lang w:eastAsia="uk-UA"/>
        </w:rPr>
        <w:t>зокрема в частині виконання зобов’язань пере</w:t>
      </w:r>
      <w:r w:rsidR="002554CE">
        <w:rPr>
          <w:rFonts w:ascii="Times New Roman" w:eastAsia="Times New Roman" w:hAnsi="Times New Roman" w:cs="Times New Roman"/>
          <w:sz w:val="24"/>
          <w:szCs w:val="24"/>
          <w:lang w:eastAsia="uk-UA"/>
        </w:rPr>
        <w:t>д контрагентами за договорами, у тому числі фінансовими</w:t>
      </w:r>
      <w:r w:rsidR="00031023" w:rsidRPr="00DF7F5C">
        <w:rPr>
          <w:rFonts w:ascii="Times New Roman" w:eastAsia="Times New Roman" w:hAnsi="Times New Roman" w:cs="Times New Roman"/>
          <w:sz w:val="24"/>
          <w:szCs w:val="24"/>
          <w:lang w:eastAsia="uk-UA"/>
        </w:rPr>
        <w:t xml:space="preserve">, виплати заробітної плати працівникам, </w:t>
      </w:r>
      <w:r w:rsidR="002554CE">
        <w:rPr>
          <w:rFonts w:ascii="Times New Roman" w:eastAsia="Times New Roman" w:hAnsi="Times New Roman" w:cs="Times New Roman"/>
          <w:sz w:val="24"/>
          <w:szCs w:val="24"/>
          <w:lang w:eastAsia="uk-UA"/>
        </w:rPr>
        <w:t>оплати комунальних послуг (у</w:t>
      </w:r>
      <w:r w:rsidR="00031023" w:rsidRPr="00DF7F5C">
        <w:rPr>
          <w:rFonts w:ascii="Times New Roman" w:eastAsia="Times New Roman" w:hAnsi="Times New Roman" w:cs="Times New Roman"/>
          <w:sz w:val="24"/>
          <w:szCs w:val="24"/>
          <w:lang w:eastAsia="uk-UA"/>
        </w:rPr>
        <w:t xml:space="preserve"> т.</w:t>
      </w:r>
      <w:r w:rsidR="002554CE">
        <w:rPr>
          <w:rFonts w:ascii="Times New Roman" w:eastAsia="Times New Roman" w:hAnsi="Times New Roman" w:cs="Times New Roman"/>
          <w:sz w:val="24"/>
          <w:szCs w:val="24"/>
          <w:lang w:eastAsia="uk-UA"/>
        </w:rPr>
        <w:t xml:space="preserve"> </w:t>
      </w:r>
      <w:r w:rsidR="00031023" w:rsidRPr="00DF7F5C">
        <w:rPr>
          <w:rFonts w:ascii="Times New Roman" w:eastAsia="Times New Roman" w:hAnsi="Times New Roman" w:cs="Times New Roman"/>
          <w:sz w:val="24"/>
          <w:szCs w:val="24"/>
          <w:lang w:eastAsia="uk-UA"/>
        </w:rPr>
        <w:t>ч. оренди приміщень), сплати податків та зборів до державного бюджету тощо.</w:t>
      </w:r>
    </w:p>
    <w:p w:rsidR="00031023" w:rsidRDefault="00031023" w:rsidP="00031023">
      <w:pPr>
        <w:tabs>
          <w:tab w:val="left" w:pos="851"/>
        </w:tabs>
        <w:spacing w:after="0" w:line="240" w:lineRule="auto"/>
        <w:ind w:left="567"/>
        <w:jc w:val="both"/>
        <w:rPr>
          <w:rFonts w:ascii="Times New Roman" w:eastAsia="Times New Roman" w:hAnsi="Times New Roman" w:cs="Times New Roman"/>
          <w:sz w:val="24"/>
          <w:szCs w:val="24"/>
          <w:highlight w:val="green"/>
          <w:lang w:eastAsia="uk-UA"/>
        </w:rPr>
      </w:pPr>
    </w:p>
    <w:p w:rsidR="000C574B" w:rsidRPr="00DF7F5C" w:rsidRDefault="00031023" w:rsidP="000C574B">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DF7F5C">
        <w:rPr>
          <w:rFonts w:ascii="Times New Roman" w:eastAsia="Times New Roman" w:hAnsi="Times New Roman" w:cs="Times New Roman"/>
          <w:sz w:val="24"/>
          <w:szCs w:val="24"/>
          <w:lang w:eastAsia="uk-UA"/>
        </w:rPr>
        <w:t xml:space="preserve">Отже, </w:t>
      </w:r>
      <w:r w:rsidR="002621F7" w:rsidRPr="00DF7F5C">
        <w:rPr>
          <w:rFonts w:ascii="Times New Roman" w:eastAsia="Times New Roman" w:hAnsi="Times New Roman" w:cs="Times New Roman"/>
          <w:sz w:val="24"/>
          <w:szCs w:val="24"/>
          <w:lang w:eastAsia="uk-UA"/>
        </w:rPr>
        <w:t>Морська адміністр</w:t>
      </w:r>
      <w:r w:rsidR="002554CE">
        <w:rPr>
          <w:rFonts w:ascii="Times New Roman" w:eastAsia="Times New Roman" w:hAnsi="Times New Roman" w:cs="Times New Roman"/>
          <w:sz w:val="24"/>
          <w:szCs w:val="24"/>
          <w:lang w:eastAsia="uk-UA"/>
        </w:rPr>
        <w:t>ація як орган влади, що наділений</w:t>
      </w:r>
      <w:r w:rsidR="002621F7" w:rsidRPr="00DF7F5C">
        <w:rPr>
          <w:rFonts w:ascii="Times New Roman" w:eastAsia="Times New Roman" w:hAnsi="Times New Roman" w:cs="Times New Roman"/>
          <w:sz w:val="24"/>
          <w:szCs w:val="24"/>
          <w:lang w:eastAsia="uk-UA"/>
        </w:rPr>
        <w:t xml:space="preserve"> повноваженнями в частині огляду НТЗ на предмет відповідності підготовки в них вимогам Конвенції ПДНВ та видачею протоколу за резул</w:t>
      </w:r>
      <w:r w:rsidRPr="00DF7F5C">
        <w:rPr>
          <w:rFonts w:ascii="Times New Roman" w:eastAsia="Times New Roman" w:hAnsi="Times New Roman" w:cs="Times New Roman"/>
          <w:sz w:val="24"/>
          <w:szCs w:val="24"/>
          <w:lang w:eastAsia="uk-UA"/>
        </w:rPr>
        <w:t xml:space="preserve">ьтатами таких оглядів, </w:t>
      </w:r>
      <w:r w:rsidR="002554CE">
        <w:rPr>
          <w:rFonts w:ascii="Times New Roman" w:eastAsia="Times New Roman" w:hAnsi="Times New Roman" w:cs="Times New Roman"/>
          <w:sz w:val="24"/>
          <w:szCs w:val="24"/>
          <w:lang w:eastAsia="uk-UA"/>
        </w:rPr>
        <w:t>без обґрунтованих на те причин</w:t>
      </w:r>
      <w:r w:rsidR="00634893" w:rsidRPr="00DF7F5C">
        <w:rPr>
          <w:rFonts w:ascii="Times New Roman" w:eastAsia="Times New Roman" w:hAnsi="Times New Roman" w:cs="Times New Roman"/>
          <w:sz w:val="24"/>
          <w:szCs w:val="24"/>
          <w:lang w:eastAsia="uk-UA"/>
        </w:rPr>
        <w:t xml:space="preserve"> несвоєчасно здійснює</w:t>
      </w:r>
      <w:r w:rsidRPr="00DF7F5C">
        <w:rPr>
          <w:rFonts w:ascii="Times New Roman" w:eastAsia="Times New Roman" w:hAnsi="Times New Roman" w:cs="Times New Roman"/>
          <w:sz w:val="24"/>
          <w:szCs w:val="24"/>
          <w:lang w:eastAsia="uk-UA"/>
        </w:rPr>
        <w:t xml:space="preserve"> проведення оглядів НТЗ</w:t>
      </w:r>
      <w:r w:rsidR="00634893" w:rsidRPr="00DF7F5C">
        <w:rPr>
          <w:rFonts w:ascii="Times New Roman" w:eastAsia="Times New Roman" w:hAnsi="Times New Roman" w:cs="Times New Roman"/>
          <w:sz w:val="24"/>
          <w:szCs w:val="24"/>
          <w:lang w:eastAsia="uk-UA"/>
        </w:rPr>
        <w:t xml:space="preserve"> (від моменту подання заяви до фактичного огляду)</w:t>
      </w:r>
      <w:r w:rsidRPr="00DF7F5C">
        <w:rPr>
          <w:rFonts w:ascii="Times New Roman" w:eastAsia="Times New Roman" w:hAnsi="Times New Roman" w:cs="Times New Roman"/>
          <w:sz w:val="24"/>
          <w:szCs w:val="24"/>
          <w:lang w:eastAsia="uk-UA"/>
        </w:rPr>
        <w:t xml:space="preserve"> та </w:t>
      </w:r>
      <w:r w:rsidR="000C574B" w:rsidRPr="00DF7F5C">
        <w:rPr>
          <w:rFonts w:ascii="Times New Roman" w:eastAsia="Times New Roman" w:hAnsi="Times New Roman" w:cs="Times New Roman"/>
          <w:sz w:val="24"/>
          <w:szCs w:val="24"/>
          <w:lang w:eastAsia="uk-UA"/>
        </w:rPr>
        <w:t>видачу</w:t>
      </w:r>
      <w:r w:rsidRPr="00DF7F5C">
        <w:rPr>
          <w:rFonts w:ascii="Times New Roman" w:eastAsia="Times New Roman" w:hAnsi="Times New Roman" w:cs="Times New Roman"/>
          <w:sz w:val="24"/>
          <w:szCs w:val="24"/>
          <w:lang w:eastAsia="uk-UA"/>
        </w:rPr>
        <w:t xml:space="preserve"> за їх результатами протоколів про відповідність</w:t>
      </w:r>
      <w:r w:rsidR="000C574B" w:rsidRPr="00DF7F5C">
        <w:rPr>
          <w:rFonts w:ascii="Times New Roman" w:eastAsia="Times New Roman" w:hAnsi="Times New Roman" w:cs="Times New Roman"/>
          <w:sz w:val="24"/>
          <w:szCs w:val="24"/>
          <w:lang w:eastAsia="uk-UA"/>
        </w:rPr>
        <w:t>, внаслідок чого обмежується доступ на ринок для НТЗ, термін дії протоколів у яких закінчився.</w:t>
      </w:r>
    </w:p>
    <w:p w:rsidR="00720EAE" w:rsidRDefault="00720EAE" w:rsidP="00F77609">
      <w:pPr>
        <w:tabs>
          <w:tab w:val="left" w:pos="851"/>
        </w:tabs>
        <w:spacing w:after="0" w:line="240" w:lineRule="auto"/>
        <w:jc w:val="both"/>
        <w:rPr>
          <w:rFonts w:ascii="Times New Roman" w:eastAsia="Times New Roman" w:hAnsi="Times New Roman" w:cs="Times New Roman"/>
          <w:sz w:val="24"/>
          <w:szCs w:val="24"/>
          <w:lang w:eastAsia="uk-UA"/>
        </w:rPr>
      </w:pPr>
    </w:p>
    <w:p w:rsidR="00783E50" w:rsidRDefault="002554CE" w:rsidP="001B23A6">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Пунктом 3.9</w:t>
      </w:r>
      <w:r w:rsidR="00783E50">
        <w:rPr>
          <w:rFonts w:ascii="Times New Roman" w:eastAsia="Times New Roman" w:hAnsi="Times New Roman" w:cs="Times New Roman"/>
          <w:sz w:val="24"/>
          <w:szCs w:val="24"/>
          <w:lang w:eastAsia="uk-UA"/>
        </w:rPr>
        <w:t xml:space="preserve"> Положення про огляд передбачено, що </w:t>
      </w:r>
      <w:r w:rsidR="00783E50" w:rsidRPr="00822D45">
        <w:rPr>
          <w:rFonts w:ascii="Times New Roman" w:eastAsia="Times New Roman" w:hAnsi="Times New Roman" w:cs="Times New Roman"/>
          <w:sz w:val="24"/>
          <w:szCs w:val="24"/>
          <w:u w:val="single"/>
          <w:lang w:eastAsia="uk-UA"/>
        </w:rPr>
        <w:t>при потребі</w:t>
      </w:r>
      <w:r w:rsidR="00783E50">
        <w:rPr>
          <w:rFonts w:ascii="Times New Roman" w:eastAsia="Times New Roman" w:hAnsi="Times New Roman" w:cs="Times New Roman"/>
          <w:sz w:val="24"/>
          <w:szCs w:val="24"/>
          <w:lang w:eastAsia="uk-UA"/>
        </w:rPr>
        <w:t xml:space="preserve"> здійснюється перевірка або експертиза документів, ліцензій, будь-яких технічних параметрів тощо. При цьому в разі необхідності Морська адміністрація може залучати за згодою відповідних фахівців.</w:t>
      </w:r>
    </w:p>
    <w:p w:rsidR="00783E50" w:rsidRDefault="00783E50" w:rsidP="008010FB">
      <w:pPr>
        <w:tabs>
          <w:tab w:val="left" w:pos="851"/>
        </w:tabs>
        <w:spacing w:after="0" w:line="240" w:lineRule="auto"/>
        <w:ind w:left="567"/>
        <w:jc w:val="both"/>
        <w:rPr>
          <w:rFonts w:ascii="Times New Roman" w:eastAsia="Times New Roman" w:hAnsi="Times New Roman" w:cs="Times New Roman"/>
          <w:sz w:val="24"/>
          <w:szCs w:val="24"/>
          <w:lang w:eastAsia="uk-UA"/>
        </w:rPr>
      </w:pPr>
    </w:p>
    <w:p w:rsidR="00576A09" w:rsidRDefault="008010FB" w:rsidP="00576A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8010FB">
        <w:rPr>
          <w:rFonts w:ascii="Times New Roman" w:eastAsia="Times New Roman" w:hAnsi="Times New Roman" w:cs="Times New Roman"/>
          <w:sz w:val="24"/>
          <w:szCs w:val="24"/>
          <w:lang w:eastAsia="uk-UA"/>
        </w:rPr>
        <w:t xml:space="preserve">Одночасно в Положенні про огляд </w:t>
      </w:r>
      <w:r w:rsidR="00822D45">
        <w:rPr>
          <w:rFonts w:ascii="Times New Roman" w:eastAsia="Times New Roman" w:hAnsi="Times New Roman" w:cs="Times New Roman"/>
          <w:sz w:val="24"/>
          <w:szCs w:val="24"/>
          <w:lang w:eastAsia="uk-UA"/>
        </w:rPr>
        <w:t xml:space="preserve">або </w:t>
      </w:r>
      <w:r w:rsidRPr="008010FB">
        <w:rPr>
          <w:rFonts w:ascii="Times New Roman" w:eastAsia="Times New Roman" w:hAnsi="Times New Roman" w:cs="Times New Roman"/>
          <w:sz w:val="24"/>
          <w:szCs w:val="24"/>
          <w:lang w:eastAsia="uk-UA"/>
        </w:rPr>
        <w:t>іншому д</w:t>
      </w:r>
      <w:r w:rsidR="00822D45">
        <w:rPr>
          <w:rFonts w:ascii="Times New Roman" w:eastAsia="Times New Roman" w:hAnsi="Times New Roman" w:cs="Times New Roman"/>
          <w:sz w:val="24"/>
          <w:szCs w:val="24"/>
          <w:lang w:eastAsia="uk-UA"/>
        </w:rPr>
        <w:t>окументі Морської адміністрації</w:t>
      </w:r>
      <w:r w:rsidRPr="008010FB">
        <w:rPr>
          <w:rFonts w:ascii="Times New Roman" w:eastAsia="Times New Roman" w:hAnsi="Times New Roman" w:cs="Times New Roman"/>
          <w:sz w:val="24"/>
          <w:szCs w:val="24"/>
          <w:lang w:eastAsia="uk-UA"/>
        </w:rPr>
        <w:t xml:space="preserve"> не конкретизовано (п</w:t>
      </w:r>
      <w:r w:rsidR="002554CE">
        <w:rPr>
          <w:rFonts w:ascii="Times New Roman" w:eastAsia="Times New Roman" w:hAnsi="Times New Roman" w:cs="Times New Roman"/>
          <w:sz w:val="24"/>
          <w:szCs w:val="24"/>
          <w:lang w:eastAsia="uk-UA"/>
        </w:rPr>
        <w:t>ояснено) умови та обставини, за</w:t>
      </w:r>
      <w:r w:rsidRPr="008010FB">
        <w:rPr>
          <w:rFonts w:ascii="Times New Roman" w:eastAsia="Times New Roman" w:hAnsi="Times New Roman" w:cs="Times New Roman"/>
          <w:sz w:val="24"/>
          <w:szCs w:val="24"/>
          <w:lang w:eastAsia="uk-UA"/>
        </w:rPr>
        <w:t xml:space="preserve"> яких виникають</w:t>
      </w:r>
      <w:r w:rsidR="002554CE">
        <w:rPr>
          <w:rFonts w:ascii="Times New Roman" w:eastAsia="Times New Roman" w:hAnsi="Times New Roman" w:cs="Times New Roman"/>
          <w:sz w:val="24"/>
          <w:szCs w:val="24"/>
          <w:lang w:eastAsia="uk-UA"/>
        </w:rPr>
        <w:t xml:space="preserve"> </w:t>
      </w:r>
      <w:r w:rsidRPr="008010FB">
        <w:rPr>
          <w:rFonts w:ascii="Times New Roman" w:eastAsia="Times New Roman" w:hAnsi="Times New Roman" w:cs="Times New Roman"/>
          <w:sz w:val="24"/>
          <w:szCs w:val="24"/>
          <w:lang w:eastAsia="uk-UA"/>
        </w:rPr>
        <w:t>/</w:t>
      </w:r>
      <w:r w:rsidR="002554CE">
        <w:rPr>
          <w:rFonts w:ascii="Times New Roman" w:eastAsia="Times New Roman" w:hAnsi="Times New Roman" w:cs="Times New Roman"/>
          <w:sz w:val="24"/>
          <w:szCs w:val="24"/>
          <w:lang w:eastAsia="uk-UA"/>
        </w:rPr>
        <w:t xml:space="preserve"> </w:t>
      </w:r>
      <w:r w:rsidRPr="008010FB">
        <w:rPr>
          <w:rFonts w:ascii="Times New Roman" w:eastAsia="Times New Roman" w:hAnsi="Times New Roman" w:cs="Times New Roman"/>
          <w:sz w:val="24"/>
          <w:szCs w:val="24"/>
          <w:lang w:eastAsia="uk-UA"/>
        </w:rPr>
        <w:t>можуть виникати такі пот</w:t>
      </w:r>
      <w:r>
        <w:rPr>
          <w:rFonts w:ascii="Times New Roman" w:eastAsia="Times New Roman" w:hAnsi="Times New Roman" w:cs="Times New Roman"/>
          <w:sz w:val="24"/>
          <w:szCs w:val="24"/>
          <w:lang w:eastAsia="uk-UA"/>
        </w:rPr>
        <w:t>реби.</w:t>
      </w:r>
    </w:p>
    <w:p w:rsidR="009D5A46" w:rsidRPr="00DF7F5C" w:rsidRDefault="002554CE" w:rsidP="00576A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Проте</w:t>
      </w:r>
      <w:r w:rsidR="009D5A46" w:rsidRPr="00DF7F5C">
        <w:rPr>
          <w:rFonts w:ascii="Times New Roman" w:eastAsia="Times New Roman" w:hAnsi="Times New Roman" w:cs="Times New Roman"/>
          <w:sz w:val="24"/>
          <w:szCs w:val="24"/>
          <w:lang w:eastAsia="uk-UA"/>
        </w:rPr>
        <w:t xml:space="preserve"> в листах та інших документах</w:t>
      </w:r>
      <w:r w:rsidR="00576A09" w:rsidRPr="00DF7F5C">
        <w:rPr>
          <w:rFonts w:ascii="Times New Roman" w:eastAsia="Times New Roman" w:hAnsi="Times New Roman" w:cs="Times New Roman"/>
          <w:sz w:val="24"/>
          <w:szCs w:val="24"/>
          <w:lang w:eastAsia="uk-UA"/>
        </w:rPr>
        <w:t xml:space="preserve"> </w:t>
      </w:r>
      <w:r w:rsidR="009D5A46" w:rsidRPr="00DF7F5C">
        <w:rPr>
          <w:rFonts w:ascii="Times New Roman" w:eastAsia="Times New Roman" w:hAnsi="Times New Roman" w:cs="Times New Roman"/>
          <w:sz w:val="24"/>
          <w:szCs w:val="24"/>
          <w:lang w:eastAsia="uk-UA"/>
        </w:rPr>
        <w:t>Мо</w:t>
      </w:r>
      <w:r w:rsidR="00576A09" w:rsidRPr="00DF7F5C">
        <w:rPr>
          <w:rFonts w:ascii="Times New Roman" w:eastAsia="Times New Roman" w:hAnsi="Times New Roman" w:cs="Times New Roman"/>
          <w:sz w:val="24"/>
          <w:szCs w:val="24"/>
          <w:lang w:eastAsia="uk-UA"/>
        </w:rPr>
        <w:t>рської адміністрації не зазначено про здійснення таких перевірок або експертиз документів, ліцензій, будь-яких технічних параметрів тощо під час проведення оглядів НТЗ,</w:t>
      </w:r>
      <w:r w:rsidR="00DF7F5C" w:rsidRPr="00DF7F5C">
        <w:rPr>
          <w:rFonts w:ascii="Times New Roman" w:eastAsia="Times New Roman" w:hAnsi="Times New Roman" w:cs="Times New Roman"/>
          <w:sz w:val="24"/>
          <w:szCs w:val="24"/>
          <w:lang w:eastAsia="uk-UA"/>
        </w:rPr>
        <w:t xml:space="preserve"> як можливої причини збільшення строків розгляду заявок та оформлення протоколів за результатом. </w:t>
      </w:r>
    </w:p>
    <w:p w:rsidR="00783E50" w:rsidRDefault="00783E50" w:rsidP="002453DC">
      <w:pPr>
        <w:tabs>
          <w:tab w:val="left" w:pos="851"/>
        </w:tabs>
        <w:spacing w:after="0" w:line="240" w:lineRule="auto"/>
        <w:ind w:left="567"/>
        <w:jc w:val="both"/>
        <w:rPr>
          <w:rFonts w:ascii="Times New Roman" w:eastAsia="Times New Roman" w:hAnsi="Times New Roman" w:cs="Times New Roman"/>
          <w:sz w:val="24"/>
          <w:szCs w:val="24"/>
          <w:lang w:eastAsia="uk-UA"/>
        </w:rPr>
      </w:pPr>
    </w:p>
    <w:p w:rsidR="002453DC" w:rsidRDefault="002554CE" w:rsidP="004676A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 той же час</w:t>
      </w:r>
      <w:r w:rsidR="00483124">
        <w:rPr>
          <w:rFonts w:ascii="Times New Roman" w:eastAsia="Times New Roman" w:hAnsi="Times New Roman" w:cs="Times New Roman"/>
          <w:sz w:val="24"/>
          <w:szCs w:val="24"/>
          <w:lang w:eastAsia="uk-UA"/>
        </w:rPr>
        <w:t xml:space="preserve"> будь-</w:t>
      </w:r>
      <w:r w:rsidR="000003B5" w:rsidRPr="00483124">
        <w:rPr>
          <w:rFonts w:ascii="Times New Roman" w:eastAsia="Times New Roman" w:hAnsi="Times New Roman" w:cs="Times New Roman"/>
          <w:sz w:val="24"/>
          <w:szCs w:val="24"/>
          <w:lang w:eastAsia="uk-UA"/>
        </w:rPr>
        <w:t xml:space="preserve">які внутрішні </w:t>
      </w:r>
      <w:r w:rsidR="002453DC">
        <w:rPr>
          <w:rFonts w:ascii="Times New Roman" w:eastAsia="Times New Roman" w:hAnsi="Times New Roman" w:cs="Times New Roman"/>
          <w:sz w:val="24"/>
          <w:szCs w:val="24"/>
          <w:lang w:eastAsia="uk-UA"/>
        </w:rPr>
        <w:t>акти</w:t>
      </w:r>
      <w:r w:rsidR="000003B5" w:rsidRPr="00483124">
        <w:rPr>
          <w:rFonts w:ascii="Times New Roman" w:eastAsia="Times New Roman" w:hAnsi="Times New Roman" w:cs="Times New Roman"/>
          <w:sz w:val="24"/>
          <w:szCs w:val="24"/>
          <w:lang w:eastAsia="uk-UA"/>
        </w:rPr>
        <w:t xml:space="preserve"> Морської адміністрації, як</w:t>
      </w:r>
      <w:r w:rsidR="00177DBA" w:rsidRPr="00483124">
        <w:rPr>
          <w:rFonts w:ascii="Times New Roman" w:eastAsia="Times New Roman" w:hAnsi="Times New Roman" w:cs="Times New Roman"/>
          <w:sz w:val="24"/>
          <w:szCs w:val="24"/>
          <w:lang w:eastAsia="uk-UA"/>
        </w:rPr>
        <w:t xml:space="preserve">і б чітко регламентували </w:t>
      </w:r>
      <w:r w:rsidR="002453DC">
        <w:rPr>
          <w:rFonts w:ascii="Times New Roman" w:eastAsia="Times New Roman" w:hAnsi="Times New Roman" w:cs="Times New Roman"/>
          <w:sz w:val="24"/>
          <w:szCs w:val="24"/>
          <w:lang w:eastAsia="uk-UA"/>
        </w:rPr>
        <w:t>принципи</w:t>
      </w:r>
      <w:r w:rsidR="000003B5" w:rsidRPr="00483124">
        <w:rPr>
          <w:rFonts w:ascii="Times New Roman" w:eastAsia="Times New Roman" w:hAnsi="Times New Roman" w:cs="Times New Roman"/>
          <w:sz w:val="24"/>
          <w:szCs w:val="24"/>
          <w:lang w:eastAsia="uk-UA"/>
        </w:rPr>
        <w:t xml:space="preserve"> </w:t>
      </w:r>
      <w:r w:rsidR="00177DBA" w:rsidRPr="00483124">
        <w:rPr>
          <w:rFonts w:ascii="Times New Roman" w:eastAsia="Times New Roman" w:hAnsi="Times New Roman" w:cs="Times New Roman"/>
          <w:sz w:val="24"/>
          <w:szCs w:val="24"/>
          <w:lang w:eastAsia="uk-UA"/>
        </w:rPr>
        <w:t xml:space="preserve">формування планів оглядів, порядок їх проведення </w:t>
      </w:r>
      <w:r>
        <w:rPr>
          <w:rFonts w:ascii="Times New Roman" w:eastAsia="Times New Roman" w:hAnsi="Times New Roman" w:cs="Times New Roman"/>
          <w:sz w:val="24"/>
          <w:szCs w:val="24"/>
          <w:lang w:eastAsia="uk-UA"/>
        </w:rPr>
        <w:t>та строки, у</w:t>
      </w:r>
      <w:r w:rsidR="000003B5" w:rsidRPr="00483124">
        <w:rPr>
          <w:rFonts w:ascii="Times New Roman" w:eastAsia="Times New Roman" w:hAnsi="Times New Roman" w:cs="Times New Roman"/>
          <w:sz w:val="24"/>
          <w:szCs w:val="24"/>
          <w:lang w:eastAsia="uk-UA"/>
        </w:rPr>
        <w:t xml:space="preserve"> тому числі видачі протоколів про відповідність</w:t>
      </w:r>
      <w:r w:rsidR="002453DC">
        <w:rPr>
          <w:rFonts w:ascii="Times New Roman" w:eastAsia="Times New Roman" w:hAnsi="Times New Roman" w:cs="Times New Roman"/>
          <w:sz w:val="24"/>
          <w:szCs w:val="24"/>
          <w:lang w:eastAsia="uk-UA"/>
        </w:rPr>
        <w:t>, та контроль за їх дотриманням,</w:t>
      </w:r>
      <w:r w:rsidR="004676A7">
        <w:rPr>
          <w:rFonts w:ascii="Times New Roman" w:eastAsia="Times New Roman" w:hAnsi="Times New Roman" w:cs="Times New Roman"/>
          <w:sz w:val="24"/>
          <w:szCs w:val="24"/>
          <w:lang w:eastAsia="uk-UA"/>
        </w:rPr>
        <w:t xml:space="preserve"> відсутні.</w:t>
      </w:r>
    </w:p>
    <w:p w:rsidR="004676A7" w:rsidRDefault="004676A7" w:rsidP="004676A7">
      <w:pPr>
        <w:tabs>
          <w:tab w:val="left" w:pos="851"/>
        </w:tabs>
        <w:spacing w:after="0" w:line="240" w:lineRule="auto"/>
        <w:jc w:val="both"/>
        <w:rPr>
          <w:rFonts w:ascii="Times New Roman" w:eastAsia="Times New Roman" w:hAnsi="Times New Roman" w:cs="Times New Roman"/>
          <w:sz w:val="24"/>
          <w:szCs w:val="24"/>
          <w:lang w:eastAsia="uk-UA"/>
        </w:rPr>
      </w:pPr>
    </w:p>
    <w:p w:rsidR="002453DC" w:rsidRPr="002453DC" w:rsidRDefault="002453DC" w:rsidP="002453DC">
      <w:pPr>
        <w:tabs>
          <w:tab w:val="left" w:pos="851"/>
        </w:tabs>
        <w:spacing w:after="0" w:line="240" w:lineRule="auto"/>
        <w:ind w:left="567"/>
        <w:jc w:val="both"/>
        <w:rPr>
          <w:rFonts w:ascii="Times New Roman" w:eastAsia="Times New Roman" w:hAnsi="Times New Roman" w:cs="Times New Roman"/>
          <w:b/>
          <w:i/>
          <w:sz w:val="24"/>
          <w:szCs w:val="24"/>
          <w:lang w:eastAsia="uk-UA"/>
        </w:rPr>
      </w:pPr>
      <w:r w:rsidRPr="002453DC">
        <w:rPr>
          <w:rFonts w:ascii="Times New Roman" w:eastAsia="Times New Roman" w:hAnsi="Times New Roman" w:cs="Times New Roman"/>
          <w:b/>
          <w:i/>
          <w:sz w:val="24"/>
          <w:szCs w:val="24"/>
          <w:lang w:eastAsia="uk-UA"/>
        </w:rPr>
        <w:t>Строки погодження навчальних програм</w:t>
      </w:r>
    </w:p>
    <w:p w:rsidR="002478B9" w:rsidRDefault="002478B9" w:rsidP="002453DC">
      <w:pPr>
        <w:tabs>
          <w:tab w:val="left" w:pos="851"/>
        </w:tabs>
        <w:spacing w:after="0" w:line="240" w:lineRule="auto"/>
        <w:ind w:left="567"/>
        <w:jc w:val="both"/>
        <w:rPr>
          <w:rFonts w:ascii="Times New Roman" w:eastAsia="Times New Roman" w:hAnsi="Times New Roman" w:cs="Times New Roman"/>
          <w:sz w:val="24"/>
          <w:szCs w:val="24"/>
          <w:lang w:eastAsia="uk-UA"/>
        </w:rPr>
      </w:pPr>
    </w:p>
    <w:p w:rsidR="00A504B1" w:rsidRPr="00E0218E" w:rsidRDefault="003C6594" w:rsidP="00F61FE3">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E0218E">
        <w:rPr>
          <w:rFonts w:ascii="Times New Roman" w:eastAsia="Times New Roman" w:hAnsi="Times New Roman" w:cs="Times New Roman"/>
          <w:sz w:val="24"/>
          <w:szCs w:val="24"/>
          <w:lang w:eastAsia="uk-UA"/>
        </w:rPr>
        <w:t>Одночасно</w:t>
      </w:r>
      <w:r w:rsidR="00A504B1" w:rsidRPr="00E0218E">
        <w:rPr>
          <w:rFonts w:ascii="Times New Roman" w:eastAsia="Times New Roman" w:hAnsi="Times New Roman" w:cs="Times New Roman"/>
          <w:sz w:val="24"/>
          <w:szCs w:val="24"/>
          <w:lang w:eastAsia="uk-UA"/>
        </w:rPr>
        <w:t xml:space="preserve"> встановлено факти </w:t>
      </w:r>
      <w:r w:rsidR="00DF7F5C" w:rsidRPr="00E0218E">
        <w:rPr>
          <w:rFonts w:ascii="Times New Roman" w:eastAsia="Times New Roman" w:hAnsi="Times New Roman" w:cs="Times New Roman"/>
          <w:sz w:val="24"/>
          <w:szCs w:val="24"/>
          <w:lang w:eastAsia="uk-UA"/>
        </w:rPr>
        <w:t>тривалого</w:t>
      </w:r>
      <w:r w:rsidR="007A6778" w:rsidRPr="00E0218E">
        <w:rPr>
          <w:rFonts w:ascii="Times New Roman" w:eastAsia="Times New Roman" w:hAnsi="Times New Roman" w:cs="Times New Roman"/>
          <w:sz w:val="24"/>
          <w:szCs w:val="24"/>
          <w:lang w:eastAsia="uk-UA"/>
        </w:rPr>
        <w:t xml:space="preserve"> </w:t>
      </w:r>
      <w:r w:rsidR="00A504B1" w:rsidRPr="00E0218E">
        <w:rPr>
          <w:rFonts w:ascii="Times New Roman" w:eastAsia="Times New Roman" w:hAnsi="Times New Roman" w:cs="Times New Roman"/>
          <w:sz w:val="24"/>
          <w:szCs w:val="24"/>
          <w:lang w:eastAsia="uk-UA"/>
        </w:rPr>
        <w:t>погодження та відмов у погодженні з причин</w:t>
      </w:r>
      <w:r w:rsidR="00617A52" w:rsidRPr="00E0218E">
        <w:rPr>
          <w:rFonts w:ascii="Times New Roman" w:eastAsia="Times New Roman" w:hAnsi="Times New Roman" w:cs="Times New Roman"/>
          <w:sz w:val="24"/>
          <w:szCs w:val="24"/>
          <w:lang w:eastAsia="uk-UA"/>
        </w:rPr>
        <w:t>, що визначаються НТЗ</w:t>
      </w:r>
      <w:r w:rsidR="00942973" w:rsidRPr="00E0218E">
        <w:rPr>
          <w:rFonts w:ascii="Times New Roman" w:eastAsia="Times New Roman" w:hAnsi="Times New Roman" w:cs="Times New Roman"/>
          <w:sz w:val="24"/>
          <w:szCs w:val="24"/>
          <w:lang w:eastAsia="uk-UA"/>
        </w:rPr>
        <w:t xml:space="preserve"> як необ’єктивні</w:t>
      </w:r>
      <w:r w:rsidR="000B309A">
        <w:rPr>
          <w:rFonts w:ascii="Times New Roman" w:eastAsia="Times New Roman" w:hAnsi="Times New Roman" w:cs="Times New Roman"/>
          <w:sz w:val="24"/>
          <w:szCs w:val="24"/>
          <w:lang w:eastAsia="uk-UA"/>
        </w:rPr>
        <w:t>,</w:t>
      </w:r>
      <w:r w:rsidR="00A504B1" w:rsidRPr="00E0218E">
        <w:rPr>
          <w:rFonts w:ascii="Times New Roman" w:eastAsia="Times New Roman" w:hAnsi="Times New Roman" w:cs="Times New Roman"/>
          <w:sz w:val="24"/>
          <w:szCs w:val="24"/>
          <w:lang w:eastAsia="uk-UA"/>
        </w:rPr>
        <w:t xml:space="preserve"> навчальних програм курсів підготовки підприємств, організацій та установ, що проводять підготовку моряків.</w:t>
      </w:r>
    </w:p>
    <w:p w:rsidR="003E6ADC" w:rsidRPr="00E0218E" w:rsidRDefault="003E6ADC" w:rsidP="003E6ADC">
      <w:pPr>
        <w:tabs>
          <w:tab w:val="left" w:pos="851"/>
        </w:tabs>
        <w:spacing w:after="0" w:line="240" w:lineRule="auto"/>
        <w:ind w:left="567"/>
        <w:jc w:val="both"/>
        <w:rPr>
          <w:rFonts w:ascii="Times New Roman" w:eastAsia="Times New Roman" w:hAnsi="Times New Roman" w:cs="Times New Roman"/>
          <w:sz w:val="24"/>
          <w:szCs w:val="24"/>
          <w:lang w:eastAsia="uk-UA"/>
        </w:rPr>
      </w:pPr>
    </w:p>
    <w:p w:rsidR="00F61FE3" w:rsidRPr="00E0218E" w:rsidRDefault="00B734B8" w:rsidP="003D009A">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 практиці наявні</w:t>
      </w:r>
      <w:r w:rsidR="003D009A" w:rsidRPr="00E0218E">
        <w:rPr>
          <w:rFonts w:ascii="Times New Roman" w:eastAsia="Times New Roman" w:hAnsi="Times New Roman" w:cs="Times New Roman"/>
          <w:sz w:val="24"/>
          <w:szCs w:val="24"/>
          <w:lang w:eastAsia="uk-UA"/>
        </w:rPr>
        <w:t xml:space="preserve"> вип</w:t>
      </w:r>
      <w:r>
        <w:rPr>
          <w:rFonts w:ascii="Times New Roman" w:eastAsia="Times New Roman" w:hAnsi="Times New Roman" w:cs="Times New Roman"/>
          <w:sz w:val="24"/>
          <w:szCs w:val="24"/>
          <w:lang w:eastAsia="uk-UA"/>
        </w:rPr>
        <w:t>адки, за яких термін розгляду й</w:t>
      </w:r>
      <w:r w:rsidR="003D009A" w:rsidRPr="00E0218E">
        <w:rPr>
          <w:rFonts w:ascii="Times New Roman" w:eastAsia="Times New Roman" w:hAnsi="Times New Roman" w:cs="Times New Roman"/>
          <w:sz w:val="24"/>
          <w:szCs w:val="24"/>
          <w:lang w:eastAsia="uk-UA"/>
        </w:rPr>
        <w:t xml:space="preserve"> погодження та надання зауважень </w:t>
      </w:r>
      <w:r w:rsidR="007A6778" w:rsidRPr="00E0218E">
        <w:rPr>
          <w:rFonts w:ascii="Times New Roman" w:eastAsia="Times New Roman" w:hAnsi="Times New Roman" w:cs="Times New Roman"/>
          <w:sz w:val="24"/>
          <w:szCs w:val="24"/>
          <w:lang w:eastAsia="uk-UA"/>
        </w:rPr>
        <w:t xml:space="preserve">до навчальних </w:t>
      </w:r>
      <w:r>
        <w:rPr>
          <w:rFonts w:ascii="Times New Roman" w:eastAsia="Times New Roman" w:hAnsi="Times New Roman" w:cs="Times New Roman"/>
          <w:sz w:val="24"/>
          <w:szCs w:val="24"/>
          <w:lang w:eastAsia="uk-UA"/>
        </w:rPr>
        <w:t>програм перевищує</w:t>
      </w:r>
      <w:r w:rsidR="003D009A" w:rsidRPr="00E0218E">
        <w:rPr>
          <w:rFonts w:ascii="Times New Roman" w:eastAsia="Times New Roman" w:hAnsi="Times New Roman" w:cs="Times New Roman"/>
          <w:sz w:val="24"/>
          <w:szCs w:val="24"/>
          <w:lang w:eastAsia="uk-UA"/>
        </w:rPr>
        <w:t xml:space="preserve"> </w:t>
      </w:r>
      <w:r w:rsidR="00BF6ECB" w:rsidRPr="00E0218E">
        <w:rPr>
          <w:rFonts w:ascii="Times New Roman" w:eastAsia="Times New Roman" w:hAnsi="Times New Roman" w:cs="Times New Roman"/>
          <w:sz w:val="24"/>
          <w:szCs w:val="24"/>
          <w:lang w:eastAsia="uk-UA"/>
        </w:rPr>
        <w:t>6</w:t>
      </w:r>
      <w:r w:rsidR="003D009A" w:rsidRPr="00E0218E">
        <w:rPr>
          <w:rFonts w:ascii="Times New Roman" w:eastAsia="Times New Roman" w:hAnsi="Times New Roman" w:cs="Times New Roman"/>
          <w:sz w:val="24"/>
          <w:szCs w:val="24"/>
          <w:lang w:eastAsia="uk-UA"/>
        </w:rPr>
        <w:t xml:space="preserve">0-денний строк. </w:t>
      </w:r>
    </w:p>
    <w:p w:rsidR="00826125" w:rsidRDefault="00826125" w:rsidP="00826125">
      <w:pPr>
        <w:tabs>
          <w:tab w:val="left" w:pos="851"/>
        </w:tabs>
        <w:spacing w:after="0" w:line="240" w:lineRule="auto"/>
        <w:ind w:left="567"/>
        <w:jc w:val="both"/>
        <w:rPr>
          <w:rFonts w:ascii="Times New Roman" w:eastAsia="Times New Roman" w:hAnsi="Times New Roman" w:cs="Times New Roman"/>
          <w:sz w:val="24"/>
          <w:szCs w:val="24"/>
          <w:lang w:eastAsia="uk-UA"/>
        </w:rPr>
      </w:pPr>
    </w:p>
    <w:p w:rsidR="00F61FE3" w:rsidRPr="00826125" w:rsidRDefault="00F61FE3" w:rsidP="00826125">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Так, ТОВ «Учбово-трен</w:t>
      </w:r>
      <w:r w:rsidR="00B734B8">
        <w:rPr>
          <w:rFonts w:ascii="Times New Roman" w:eastAsia="Times New Roman" w:hAnsi="Times New Roman" w:cs="Times New Roman"/>
          <w:sz w:val="24"/>
          <w:szCs w:val="24"/>
          <w:lang w:eastAsia="uk-UA"/>
        </w:rPr>
        <w:t>ажерний центр «Альфа-</w:t>
      </w:r>
      <w:proofErr w:type="spellStart"/>
      <w:r w:rsidR="00B734B8">
        <w:rPr>
          <w:rFonts w:ascii="Times New Roman" w:eastAsia="Times New Roman" w:hAnsi="Times New Roman" w:cs="Times New Roman"/>
          <w:sz w:val="24"/>
          <w:szCs w:val="24"/>
          <w:lang w:eastAsia="uk-UA"/>
        </w:rPr>
        <w:t>Трейнінг</w:t>
      </w:r>
      <w:proofErr w:type="spellEnd"/>
      <w:r w:rsidR="00B734B8">
        <w:rPr>
          <w:rFonts w:ascii="Times New Roman" w:eastAsia="Times New Roman" w:hAnsi="Times New Roman" w:cs="Times New Roman"/>
          <w:sz w:val="24"/>
          <w:szCs w:val="24"/>
          <w:lang w:eastAsia="uk-UA"/>
        </w:rPr>
        <w:t>» у</w:t>
      </w:r>
      <w:r>
        <w:rPr>
          <w:rFonts w:ascii="Times New Roman" w:eastAsia="Times New Roman" w:hAnsi="Times New Roman" w:cs="Times New Roman"/>
          <w:sz w:val="24"/>
          <w:szCs w:val="24"/>
          <w:lang w:eastAsia="uk-UA"/>
        </w:rPr>
        <w:t xml:space="preserve"> листі № 84 від 20.03.2019 (вх. № 8-01/97-</w:t>
      </w:r>
      <w:r w:rsidR="00B734B8">
        <w:rPr>
          <w:rFonts w:ascii="Times New Roman" w:eastAsia="Times New Roman" w:hAnsi="Times New Roman" w:cs="Times New Roman"/>
          <w:sz w:val="24"/>
          <w:szCs w:val="24"/>
          <w:lang w:eastAsia="uk-UA"/>
        </w:rPr>
        <w:t>АМ від 26.03.2019) зазначає</w:t>
      </w:r>
      <w:r>
        <w:rPr>
          <w:rFonts w:ascii="Times New Roman" w:eastAsia="Times New Roman" w:hAnsi="Times New Roman" w:cs="Times New Roman"/>
          <w:sz w:val="24"/>
          <w:szCs w:val="24"/>
          <w:lang w:eastAsia="uk-UA"/>
        </w:rPr>
        <w:t xml:space="preserve">: </w:t>
      </w:r>
      <w:r w:rsidRPr="00F61FE3">
        <w:rPr>
          <w:rFonts w:ascii="Times New Roman" w:eastAsia="Times New Roman" w:hAnsi="Times New Roman" w:cs="Times New Roman"/>
          <w:i/>
          <w:sz w:val="24"/>
          <w:szCs w:val="24"/>
          <w:lang w:eastAsia="uk-UA"/>
        </w:rPr>
        <w:t>«</w:t>
      </w:r>
      <w:r w:rsidRPr="00826125">
        <w:rPr>
          <w:rFonts w:ascii="Times New Roman" w:eastAsia="Times New Roman" w:hAnsi="Times New Roman" w:cs="Times New Roman"/>
          <w:i/>
          <w:sz w:val="24"/>
          <w:szCs w:val="24"/>
          <w:lang w:eastAsia="uk-UA"/>
        </w:rPr>
        <w:t xml:space="preserve">….у зв’язку із завершенням строку дії Протоколу про відповідність та на виконання вимог </w:t>
      </w:r>
      <w:r w:rsidR="00826125" w:rsidRPr="00826125">
        <w:rPr>
          <w:rFonts w:ascii="Times New Roman" w:eastAsia="Times New Roman" w:hAnsi="Times New Roman" w:cs="Times New Roman"/>
          <w:i/>
          <w:sz w:val="24"/>
          <w:szCs w:val="24"/>
          <w:lang w:eastAsia="uk-UA"/>
        </w:rPr>
        <w:t xml:space="preserve"> розділу 3 «Положення про огляд підприємств, організацій та установ, що проводять підготовку моряків», затвердженого Наказом Міністерства транспорту та зв’язку України від 25.11.2004 № 1024, УТЦ «Альфа-</w:t>
      </w:r>
      <w:proofErr w:type="spellStart"/>
      <w:r w:rsidR="00826125" w:rsidRPr="00826125">
        <w:rPr>
          <w:rFonts w:ascii="Times New Roman" w:eastAsia="Times New Roman" w:hAnsi="Times New Roman" w:cs="Times New Roman"/>
          <w:i/>
          <w:sz w:val="24"/>
          <w:szCs w:val="24"/>
          <w:lang w:eastAsia="uk-UA"/>
        </w:rPr>
        <w:t>Трейнінг</w:t>
      </w:r>
      <w:proofErr w:type="spellEnd"/>
      <w:r w:rsidR="00826125" w:rsidRPr="00826125">
        <w:rPr>
          <w:rFonts w:ascii="Times New Roman" w:eastAsia="Times New Roman" w:hAnsi="Times New Roman" w:cs="Times New Roman"/>
          <w:i/>
          <w:sz w:val="24"/>
          <w:szCs w:val="24"/>
          <w:lang w:eastAsia="uk-UA"/>
        </w:rPr>
        <w:t>» було завчасно (17.12.2018) спрямовано до Морської адміністрації 50 навчальних програм для погодження, з яких 16 програм розглядалися 80</w:t>
      </w:r>
      <w:r w:rsidR="002453DC">
        <w:rPr>
          <w:rFonts w:ascii="Times New Roman" w:eastAsia="Times New Roman" w:hAnsi="Times New Roman" w:cs="Times New Roman"/>
          <w:i/>
          <w:sz w:val="24"/>
          <w:szCs w:val="24"/>
          <w:lang w:eastAsia="uk-UA"/>
        </w:rPr>
        <w:t xml:space="preserve"> </w:t>
      </w:r>
      <w:r w:rsidR="00826125" w:rsidRPr="00826125">
        <w:rPr>
          <w:rFonts w:ascii="Times New Roman" w:eastAsia="Times New Roman" w:hAnsi="Times New Roman" w:cs="Times New Roman"/>
          <w:i/>
          <w:sz w:val="24"/>
          <w:szCs w:val="24"/>
          <w:lang w:eastAsia="uk-UA"/>
        </w:rPr>
        <w:t>днів, а стосовно 34 не прийнято рішення до цього часу, тобто не отримано ані погодження</w:t>
      </w:r>
      <w:r w:rsidR="00826125">
        <w:rPr>
          <w:rFonts w:ascii="Times New Roman" w:eastAsia="Times New Roman" w:hAnsi="Times New Roman" w:cs="Times New Roman"/>
          <w:i/>
          <w:sz w:val="24"/>
          <w:szCs w:val="24"/>
          <w:lang w:eastAsia="uk-UA"/>
        </w:rPr>
        <w:t>, ані мотиво</w:t>
      </w:r>
      <w:r w:rsidR="00826125" w:rsidRPr="00826125">
        <w:rPr>
          <w:rFonts w:ascii="Times New Roman" w:eastAsia="Times New Roman" w:hAnsi="Times New Roman" w:cs="Times New Roman"/>
          <w:i/>
          <w:sz w:val="24"/>
          <w:szCs w:val="24"/>
          <w:lang w:eastAsia="uk-UA"/>
        </w:rPr>
        <w:t>ваної відмови</w:t>
      </w:r>
      <w:r w:rsidR="00826125">
        <w:rPr>
          <w:rFonts w:ascii="Times New Roman" w:eastAsia="Times New Roman" w:hAnsi="Times New Roman" w:cs="Times New Roman"/>
          <w:i/>
          <w:sz w:val="24"/>
          <w:szCs w:val="24"/>
          <w:lang w:eastAsia="uk-UA"/>
        </w:rPr>
        <w:t>.</w:t>
      </w:r>
    </w:p>
    <w:p w:rsidR="00826125" w:rsidRDefault="00826125" w:rsidP="00826125">
      <w:pPr>
        <w:tabs>
          <w:tab w:val="left" w:pos="851"/>
        </w:tabs>
        <w:spacing w:after="0" w:line="240" w:lineRule="auto"/>
        <w:ind w:left="567"/>
        <w:jc w:val="both"/>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ab/>
        <w:t>Слід зауважити, що зазначені 16 програм були погоджені лише після направлення 22.02.2019 скарги від УТЦ на ім’я Міністра інфраструктури України, а всі 50 програм вже розглядалися Морською адміністрацією раніше та повертались на доопрацювання в УТЦ з дрібними зауваженнями».</w:t>
      </w:r>
    </w:p>
    <w:p w:rsidR="00826125" w:rsidRPr="00826125" w:rsidRDefault="00826125" w:rsidP="00826125">
      <w:pPr>
        <w:tabs>
          <w:tab w:val="left" w:pos="851"/>
        </w:tabs>
        <w:spacing w:after="0" w:line="240" w:lineRule="auto"/>
        <w:ind w:left="567"/>
        <w:jc w:val="both"/>
        <w:rPr>
          <w:rFonts w:ascii="Times New Roman" w:eastAsia="Times New Roman" w:hAnsi="Times New Roman" w:cs="Times New Roman"/>
          <w:sz w:val="24"/>
          <w:szCs w:val="24"/>
          <w:lang w:eastAsia="uk-UA"/>
        </w:rPr>
      </w:pPr>
    </w:p>
    <w:p w:rsidR="00F61FE3" w:rsidRDefault="00826125" w:rsidP="00F61FE3">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Згідно</w:t>
      </w:r>
      <w:r w:rsidR="00B734B8">
        <w:rPr>
          <w:rFonts w:ascii="Times New Roman" w:eastAsia="Times New Roman" w:hAnsi="Times New Roman" w:cs="Times New Roman"/>
          <w:sz w:val="24"/>
          <w:szCs w:val="24"/>
          <w:lang w:eastAsia="uk-UA"/>
        </w:rPr>
        <w:t xml:space="preserve"> з матеріалами</w:t>
      </w:r>
      <w:r w:rsidR="00711594">
        <w:rPr>
          <w:rFonts w:ascii="Times New Roman" w:eastAsia="Times New Roman" w:hAnsi="Times New Roman" w:cs="Times New Roman"/>
          <w:sz w:val="24"/>
          <w:szCs w:val="24"/>
          <w:lang w:eastAsia="uk-UA"/>
        </w:rPr>
        <w:t>,</w:t>
      </w:r>
      <w:r w:rsidR="00A4222E" w:rsidRPr="00A4222E">
        <w:rPr>
          <w:rFonts w:ascii="Times New Roman" w:eastAsia="Times New Roman" w:hAnsi="Times New Roman" w:cs="Times New Roman"/>
          <w:sz w:val="24"/>
          <w:szCs w:val="24"/>
          <w:lang w:eastAsia="uk-UA"/>
        </w:rPr>
        <w:t xml:space="preserve"> н</w:t>
      </w:r>
      <w:r w:rsidR="00B734B8">
        <w:rPr>
          <w:rFonts w:ascii="Times New Roman" w:eastAsia="Times New Roman" w:hAnsi="Times New Roman" w:cs="Times New Roman"/>
          <w:sz w:val="24"/>
          <w:szCs w:val="24"/>
          <w:lang w:eastAsia="uk-UA"/>
        </w:rPr>
        <w:t>аданими</w:t>
      </w:r>
      <w:r>
        <w:rPr>
          <w:rFonts w:ascii="Times New Roman" w:eastAsia="Times New Roman" w:hAnsi="Times New Roman" w:cs="Times New Roman"/>
          <w:sz w:val="24"/>
          <w:szCs w:val="24"/>
          <w:lang w:eastAsia="uk-UA"/>
        </w:rPr>
        <w:t xml:space="preserve"> Морською адміністрацією листом № 3059/02/15-19                        від 11.07.2019 (вх.</w:t>
      </w:r>
      <w:r w:rsidR="00A4222E" w:rsidRPr="00A4222E">
        <w:rPr>
          <w:rFonts w:ascii="Times New Roman" w:eastAsia="Times New Roman" w:hAnsi="Times New Roman" w:cs="Times New Roman"/>
          <w:sz w:val="24"/>
          <w:szCs w:val="24"/>
          <w:lang w:eastAsia="uk-UA"/>
        </w:rPr>
        <w:t xml:space="preserve"> №</w:t>
      </w:r>
      <w:r w:rsidR="00A4222E">
        <w:rPr>
          <w:rFonts w:ascii="Times New Roman" w:eastAsia="Times New Roman" w:hAnsi="Times New Roman" w:cs="Times New Roman"/>
          <w:sz w:val="24"/>
          <w:szCs w:val="24"/>
          <w:lang w:eastAsia="uk-UA"/>
        </w:rPr>
        <w:t xml:space="preserve"> 7-01/8117 від</w:t>
      </w:r>
      <w:r w:rsidR="00A4222E" w:rsidRPr="00A4222E">
        <w:rPr>
          <w:rFonts w:ascii="Times New Roman" w:eastAsia="Times New Roman" w:hAnsi="Times New Roman" w:cs="Times New Roman"/>
          <w:sz w:val="24"/>
          <w:szCs w:val="24"/>
          <w:lang w:eastAsia="uk-UA"/>
        </w:rPr>
        <w:t xml:space="preserve"> 15.07.2019)</w:t>
      </w:r>
      <w:r w:rsidR="00B734B8">
        <w:rPr>
          <w:rFonts w:ascii="Times New Roman" w:eastAsia="Times New Roman" w:hAnsi="Times New Roman" w:cs="Times New Roman"/>
          <w:sz w:val="24"/>
          <w:szCs w:val="24"/>
          <w:lang w:eastAsia="uk-UA"/>
        </w:rPr>
        <w:t>,</w:t>
      </w:r>
      <w:r w:rsidR="00A4222E" w:rsidRPr="00A4222E">
        <w:rPr>
          <w:rFonts w:ascii="Times New Roman" w:eastAsia="Times New Roman" w:hAnsi="Times New Roman" w:cs="Times New Roman"/>
          <w:sz w:val="24"/>
          <w:szCs w:val="24"/>
          <w:lang w:eastAsia="uk-UA"/>
        </w:rPr>
        <w:t xml:space="preserve"> </w:t>
      </w:r>
      <w:r w:rsidR="00B734B8">
        <w:rPr>
          <w:rFonts w:ascii="Times New Roman" w:eastAsia="Times New Roman" w:hAnsi="Times New Roman" w:cs="Times New Roman"/>
          <w:sz w:val="24"/>
          <w:szCs w:val="24"/>
          <w:lang w:eastAsia="uk-UA"/>
        </w:rPr>
        <w:t xml:space="preserve">встановлено, зокрема, що                                   </w:t>
      </w:r>
      <w:r w:rsidR="00711594" w:rsidRPr="00711594">
        <w:rPr>
          <w:rFonts w:ascii="Times New Roman" w:eastAsia="Times New Roman" w:hAnsi="Times New Roman" w:cs="Times New Roman"/>
          <w:sz w:val="24"/>
          <w:szCs w:val="24"/>
          <w:lang w:eastAsia="uk-UA"/>
        </w:rPr>
        <w:t>ТОВ «Учбово-тренажерний центр «Альфа-</w:t>
      </w:r>
      <w:proofErr w:type="spellStart"/>
      <w:r w:rsidR="00711594" w:rsidRPr="00711594">
        <w:rPr>
          <w:rFonts w:ascii="Times New Roman" w:eastAsia="Times New Roman" w:hAnsi="Times New Roman" w:cs="Times New Roman"/>
          <w:sz w:val="24"/>
          <w:szCs w:val="24"/>
          <w:lang w:eastAsia="uk-UA"/>
        </w:rPr>
        <w:t>Трейнінг</w:t>
      </w:r>
      <w:proofErr w:type="spellEnd"/>
      <w:r w:rsidR="00711594" w:rsidRPr="00711594">
        <w:rPr>
          <w:rFonts w:ascii="Times New Roman" w:eastAsia="Times New Roman" w:hAnsi="Times New Roman" w:cs="Times New Roman"/>
          <w:sz w:val="24"/>
          <w:szCs w:val="24"/>
          <w:lang w:eastAsia="uk-UA"/>
        </w:rPr>
        <w:t>»</w:t>
      </w:r>
      <w:r w:rsidR="00711594">
        <w:rPr>
          <w:rFonts w:ascii="Times New Roman" w:eastAsia="Times New Roman" w:hAnsi="Times New Roman" w:cs="Times New Roman"/>
          <w:sz w:val="24"/>
          <w:szCs w:val="24"/>
          <w:lang w:eastAsia="uk-UA"/>
        </w:rPr>
        <w:t xml:space="preserve"> </w:t>
      </w:r>
      <w:r w:rsidR="005A375B">
        <w:rPr>
          <w:rFonts w:ascii="Times New Roman" w:eastAsia="Times New Roman" w:hAnsi="Times New Roman" w:cs="Times New Roman"/>
          <w:sz w:val="24"/>
          <w:szCs w:val="24"/>
          <w:lang w:eastAsia="uk-UA"/>
        </w:rPr>
        <w:t xml:space="preserve">листом від 17.12.2018 надіслав до </w:t>
      </w:r>
      <w:r w:rsidR="009558C5">
        <w:rPr>
          <w:rFonts w:ascii="Times New Roman" w:eastAsia="Times New Roman" w:hAnsi="Times New Roman" w:cs="Times New Roman"/>
          <w:sz w:val="24"/>
          <w:szCs w:val="24"/>
          <w:lang w:eastAsia="uk-UA"/>
        </w:rPr>
        <w:t>Морської адміністрації</w:t>
      </w:r>
      <w:r w:rsidR="00711594">
        <w:rPr>
          <w:rFonts w:ascii="Times New Roman" w:eastAsia="Times New Roman" w:hAnsi="Times New Roman" w:cs="Times New Roman"/>
          <w:sz w:val="24"/>
          <w:szCs w:val="24"/>
          <w:lang w:eastAsia="uk-UA"/>
        </w:rPr>
        <w:t xml:space="preserve"> 50 навчальних програм на погодження, 11 з яких були погоджені 07.03.2019, ще 11 – 19.03.2019, а решта – 04.06.2019. ТОВ «Київський центр </w:t>
      </w:r>
      <w:r w:rsidR="00711594" w:rsidRPr="00711594">
        <w:rPr>
          <w:rFonts w:ascii="Times New Roman" w:eastAsia="Times New Roman" w:hAnsi="Times New Roman" w:cs="Times New Roman"/>
          <w:sz w:val="24"/>
          <w:szCs w:val="24"/>
          <w:lang w:eastAsia="uk-UA"/>
        </w:rPr>
        <w:t>підготовки, перепідготовки та підвищення кваліфікації фахівців водного транспорту»</w:t>
      </w:r>
      <w:r w:rsidR="00711594">
        <w:rPr>
          <w:rFonts w:ascii="Times New Roman" w:eastAsia="Times New Roman" w:hAnsi="Times New Roman" w:cs="Times New Roman"/>
          <w:sz w:val="24"/>
          <w:szCs w:val="24"/>
          <w:lang w:eastAsia="uk-UA"/>
        </w:rPr>
        <w:t xml:space="preserve"> листом від 06.12.2018 надіслало до Морської адм</w:t>
      </w:r>
      <w:r w:rsidR="00BF6ECB">
        <w:rPr>
          <w:rFonts w:ascii="Times New Roman" w:eastAsia="Times New Roman" w:hAnsi="Times New Roman" w:cs="Times New Roman"/>
          <w:sz w:val="24"/>
          <w:szCs w:val="24"/>
          <w:lang w:eastAsia="uk-UA"/>
        </w:rPr>
        <w:t xml:space="preserve">іністрації </w:t>
      </w:r>
      <w:r w:rsidR="00711594">
        <w:rPr>
          <w:rFonts w:ascii="Times New Roman" w:eastAsia="Times New Roman" w:hAnsi="Times New Roman" w:cs="Times New Roman"/>
          <w:sz w:val="24"/>
          <w:szCs w:val="24"/>
          <w:lang w:eastAsia="uk-UA"/>
        </w:rPr>
        <w:t>102 програми на погодження, які Морська адміністрація погодила листом від 05.02.2019</w:t>
      </w:r>
      <w:r w:rsidR="00B837CC">
        <w:rPr>
          <w:rFonts w:ascii="Times New Roman" w:eastAsia="Times New Roman" w:hAnsi="Times New Roman" w:cs="Times New Roman"/>
          <w:sz w:val="24"/>
          <w:szCs w:val="24"/>
          <w:lang w:eastAsia="uk-UA"/>
        </w:rPr>
        <w:t xml:space="preserve">. </w:t>
      </w:r>
      <w:r w:rsidR="00B734B8">
        <w:rPr>
          <w:rFonts w:ascii="Times New Roman" w:eastAsia="Times New Roman" w:hAnsi="Times New Roman" w:cs="Times New Roman"/>
          <w:sz w:val="24"/>
          <w:szCs w:val="24"/>
          <w:lang w:eastAsia="uk-UA"/>
        </w:rPr>
        <w:t xml:space="preserve">                              </w:t>
      </w:r>
      <w:r w:rsidR="00B837CC">
        <w:rPr>
          <w:rFonts w:ascii="Times New Roman" w:eastAsia="Times New Roman" w:hAnsi="Times New Roman" w:cs="Times New Roman"/>
          <w:sz w:val="24"/>
          <w:szCs w:val="24"/>
          <w:lang w:eastAsia="uk-UA"/>
        </w:rPr>
        <w:t xml:space="preserve">ТОВ «Миколаївський центр підготовки плавскладу» листом від 13.12.2018 надіслало </w:t>
      </w:r>
      <w:r w:rsidR="00B734B8">
        <w:rPr>
          <w:rFonts w:ascii="Times New Roman" w:eastAsia="Times New Roman" w:hAnsi="Times New Roman" w:cs="Times New Roman"/>
          <w:sz w:val="24"/>
          <w:szCs w:val="24"/>
          <w:lang w:eastAsia="uk-UA"/>
        </w:rPr>
        <w:t xml:space="preserve">       </w:t>
      </w:r>
      <w:r w:rsidR="00B837CC">
        <w:rPr>
          <w:rFonts w:ascii="Times New Roman" w:eastAsia="Times New Roman" w:hAnsi="Times New Roman" w:cs="Times New Roman"/>
          <w:sz w:val="24"/>
          <w:szCs w:val="24"/>
          <w:lang w:eastAsia="uk-UA"/>
        </w:rPr>
        <w:t>89 навчальних програм на погодження, які Морською адміністрацією було погоджено листом від 25.02.2019.</w:t>
      </w:r>
    </w:p>
    <w:p w:rsidR="00B734B8" w:rsidRDefault="00B734B8" w:rsidP="00B734B8">
      <w:pPr>
        <w:tabs>
          <w:tab w:val="left" w:pos="851"/>
        </w:tabs>
        <w:spacing w:after="0" w:line="240" w:lineRule="auto"/>
        <w:ind w:left="567"/>
        <w:jc w:val="both"/>
        <w:rPr>
          <w:rFonts w:ascii="Times New Roman" w:eastAsia="Times New Roman" w:hAnsi="Times New Roman" w:cs="Times New Roman"/>
          <w:sz w:val="24"/>
          <w:szCs w:val="24"/>
          <w:lang w:eastAsia="uk-UA"/>
        </w:rPr>
      </w:pPr>
    </w:p>
    <w:p w:rsidR="00B837CC" w:rsidRPr="00CB4497" w:rsidRDefault="00CB4497" w:rsidP="00CB449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Отже</w:t>
      </w:r>
      <w:r w:rsidR="00B837CC">
        <w:rPr>
          <w:rFonts w:ascii="Times New Roman" w:eastAsia="Times New Roman" w:hAnsi="Times New Roman" w:cs="Times New Roman"/>
          <w:sz w:val="24"/>
          <w:szCs w:val="24"/>
          <w:lang w:eastAsia="uk-UA"/>
        </w:rPr>
        <w:t>, строк погодження навчальних програм Морською адміністрацією перевищував 30-</w:t>
      </w:r>
      <w:r w:rsidR="00BF6ECB">
        <w:rPr>
          <w:rFonts w:ascii="Times New Roman" w:eastAsia="Times New Roman" w:hAnsi="Times New Roman" w:cs="Times New Roman"/>
          <w:sz w:val="24"/>
          <w:szCs w:val="24"/>
          <w:lang w:eastAsia="uk-UA"/>
        </w:rPr>
        <w:t>денни</w:t>
      </w:r>
      <w:r w:rsidR="00B837CC">
        <w:rPr>
          <w:rFonts w:ascii="Times New Roman" w:eastAsia="Times New Roman" w:hAnsi="Times New Roman" w:cs="Times New Roman"/>
          <w:sz w:val="24"/>
          <w:szCs w:val="24"/>
          <w:lang w:eastAsia="uk-UA"/>
        </w:rPr>
        <w:t xml:space="preserve">й </w:t>
      </w:r>
      <w:r>
        <w:rPr>
          <w:rFonts w:ascii="Times New Roman" w:eastAsia="Times New Roman" w:hAnsi="Times New Roman" w:cs="Times New Roman"/>
          <w:sz w:val="24"/>
          <w:szCs w:val="24"/>
          <w:lang w:eastAsia="uk-UA"/>
        </w:rPr>
        <w:t>строк</w:t>
      </w:r>
      <w:r w:rsidR="00B837CC" w:rsidRPr="00CB4497">
        <w:rPr>
          <w:rFonts w:ascii="Times New Roman" w:eastAsia="Times New Roman" w:hAnsi="Times New Roman" w:cs="Times New Roman"/>
          <w:sz w:val="24"/>
          <w:szCs w:val="24"/>
          <w:lang w:eastAsia="uk-UA"/>
        </w:rPr>
        <w:t xml:space="preserve">, а в деяких випадках </w:t>
      </w:r>
      <w:r w:rsidR="00BF6ECB" w:rsidRPr="00CB4497">
        <w:rPr>
          <w:rFonts w:ascii="Times New Roman" w:eastAsia="Times New Roman" w:hAnsi="Times New Roman" w:cs="Times New Roman"/>
          <w:sz w:val="24"/>
          <w:szCs w:val="24"/>
          <w:lang w:eastAsia="uk-UA"/>
        </w:rPr>
        <w:t>–</w:t>
      </w:r>
      <w:r w:rsidR="0039291C" w:rsidRPr="00CB4497">
        <w:rPr>
          <w:rFonts w:ascii="Times New Roman" w:eastAsia="Times New Roman" w:hAnsi="Times New Roman" w:cs="Times New Roman"/>
          <w:sz w:val="24"/>
          <w:szCs w:val="24"/>
          <w:lang w:eastAsia="uk-UA"/>
        </w:rPr>
        <w:t xml:space="preserve"> 60</w:t>
      </w:r>
      <w:r w:rsidR="00BF6ECB" w:rsidRPr="00CB4497">
        <w:rPr>
          <w:rFonts w:ascii="Times New Roman" w:eastAsia="Times New Roman" w:hAnsi="Times New Roman" w:cs="Times New Roman"/>
          <w:sz w:val="24"/>
          <w:szCs w:val="24"/>
          <w:lang w:eastAsia="uk-UA"/>
        </w:rPr>
        <w:t>-</w:t>
      </w:r>
      <w:r w:rsidR="0039291C" w:rsidRPr="00CB4497">
        <w:rPr>
          <w:rFonts w:ascii="Times New Roman" w:eastAsia="Times New Roman" w:hAnsi="Times New Roman" w:cs="Times New Roman"/>
          <w:sz w:val="24"/>
          <w:szCs w:val="24"/>
          <w:lang w:eastAsia="uk-UA"/>
        </w:rPr>
        <w:t xml:space="preserve">денний </w:t>
      </w:r>
      <w:r>
        <w:rPr>
          <w:rFonts w:ascii="Times New Roman" w:eastAsia="Times New Roman" w:hAnsi="Times New Roman" w:cs="Times New Roman"/>
          <w:sz w:val="24"/>
          <w:szCs w:val="24"/>
          <w:lang w:eastAsia="uk-UA"/>
        </w:rPr>
        <w:t>строк.</w:t>
      </w:r>
    </w:p>
    <w:p w:rsidR="00B837CC" w:rsidRDefault="00B837CC" w:rsidP="00B837CC">
      <w:pPr>
        <w:tabs>
          <w:tab w:val="left" w:pos="851"/>
        </w:tabs>
        <w:spacing w:after="0" w:line="240" w:lineRule="auto"/>
        <w:ind w:left="567"/>
        <w:jc w:val="both"/>
        <w:rPr>
          <w:rFonts w:ascii="Times New Roman" w:eastAsia="Times New Roman" w:hAnsi="Times New Roman" w:cs="Times New Roman"/>
          <w:sz w:val="24"/>
          <w:szCs w:val="24"/>
          <w:lang w:eastAsia="uk-UA"/>
        </w:rPr>
      </w:pPr>
    </w:p>
    <w:p w:rsidR="003D009A" w:rsidRPr="004B704C" w:rsidRDefault="00BF6ECB" w:rsidP="004B704C">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w:t>
      </w:r>
      <w:r w:rsidR="00B837CC">
        <w:rPr>
          <w:rFonts w:ascii="Times New Roman" w:eastAsia="Times New Roman" w:hAnsi="Times New Roman" w:cs="Times New Roman"/>
          <w:sz w:val="24"/>
          <w:szCs w:val="24"/>
          <w:lang w:eastAsia="uk-UA"/>
        </w:rPr>
        <w:t xml:space="preserve"> відсутності погоджених навчальних програм</w:t>
      </w:r>
      <w:r>
        <w:rPr>
          <w:rFonts w:ascii="Times New Roman" w:eastAsia="Times New Roman" w:hAnsi="Times New Roman" w:cs="Times New Roman"/>
          <w:sz w:val="24"/>
          <w:szCs w:val="24"/>
          <w:lang w:eastAsia="uk-UA"/>
        </w:rPr>
        <w:t xml:space="preserve"> суб’єкт господарювання не має м</w:t>
      </w:r>
      <w:r w:rsidR="004B704C">
        <w:rPr>
          <w:rFonts w:ascii="Times New Roman" w:eastAsia="Times New Roman" w:hAnsi="Times New Roman" w:cs="Times New Roman"/>
          <w:sz w:val="24"/>
          <w:szCs w:val="24"/>
          <w:lang w:eastAsia="uk-UA"/>
        </w:rPr>
        <w:t>ожлив</w:t>
      </w:r>
      <w:r>
        <w:rPr>
          <w:rFonts w:ascii="Times New Roman" w:eastAsia="Times New Roman" w:hAnsi="Times New Roman" w:cs="Times New Roman"/>
          <w:sz w:val="24"/>
          <w:szCs w:val="24"/>
          <w:lang w:eastAsia="uk-UA"/>
        </w:rPr>
        <w:t>о</w:t>
      </w:r>
      <w:r w:rsidR="004B704C">
        <w:rPr>
          <w:rFonts w:ascii="Times New Roman" w:eastAsia="Times New Roman" w:hAnsi="Times New Roman" w:cs="Times New Roman"/>
          <w:sz w:val="24"/>
          <w:szCs w:val="24"/>
          <w:lang w:eastAsia="uk-UA"/>
        </w:rPr>
        <w:t>ст</w:t>
      </w:r>
      <w:r>
        <w:rPr>
          <w:rFonts w:ascii="Times New Roman" w:eastAsia="Times New Roman" w:hAnsi="Times New Roman" w:cs="Times New Roman"/>
          <w:sz w:val="24"/>
          <w:szCs w:val="24"/>
          <w:lang w:eastAsia="uk-UA"/>
        </w:rPr>
        <w:t>і</w:t>
      </w:r>
      <w:r w:rsidR="00F61FE3" w:rsidRPr="004B704C">
        <w:rPr>
          <w:rFonts w:ascii="Times New Roman" w:eastAsia="Times New Roman" w:hAnsi="Times New Roman" w:cs="Times New Roman"/>
          <w:sz w:val="24"/>
          <w:szCs w:val="24"/>
          <w:lang w:eastAsia="uk-UA"/>
        </w:rPr>
        <w:t xml:space="preserve"> </w:t>
      </w:r>
      <w:r w:rsidR="003D009A" w:rsidRPr="004B704C">
        <w:rPr>
          <w:rFonts w:ascii="Times New Roman" w:eastAsia="Times New Roman" w:hAnsi="Times New Roman" w:cs="Times New Roman"/>
          <w:sz w:val="24"/>
          <w:szCs w:val="24"/>
          <w:lang w:eastAsia="uk-UA"/>
        </w:rPr>
        <w:t>пода</w:t>
      </w:r>
      <w:r>
        <w:rPr>
          <w:rFonts w:ascii="Times New Roman" w:eastAsia="Times New Roman" w:hAnsi="Times New Roman" w:cs="Times New Roman"/>
          <w:sz w:val="24"/>
          <w:szCs w:val="24"/>
          <w:lang w:eastAsia="uk-UA"/>
        </w:rPr>
        <w:t xml:space="preserve">ти </w:t>
      </w:r>
      <w:r w:rsidR="003D009A" w:rsidRPr="004B704C">
        <w:rPr>
          <w:rFonts w:ascii="Times New Roman" w:eastAsia="Times New Roman" w:hAnsi="Times New Roman" w:cs="Times New Roman"/>
          <w:sz w:val="24"/>
          <w:szCs w:val="24"/>
          <w:lang w:eastAsia="uk-UA"/>
        </w:rPr>
        <w:t>заявк</w:t>
      </w:r>
      <w:r>
        <w:rPr>
          <w:rFonts w:ascii="Times New Roman" w:eastAsia="Times New Roman" w:hAnsi="Times New Roman" w:cs="Times New Roman"/>
          <w:sz w:val="24"/>
          <w:szCs w:val="24"/>
          <w:lang w:eastAsia="uk-UA"/>
        </w:rPr>
        <w:t>у</w:t>
      </w:r>
      <w:r w:rsidR="003D009A" w:rsidRPr="004B704C">
        <w:rPr>
          <w:rFonts w:ascii="Times New Roman" w:eastAsia="Times New Roman" w:hAnsi="Times New Roman" w:cs="Times New Roman"/>
          <w:sz w:val="24"/>
          <w:szCs w:val="24"/>
          <w:lang w:eastAsia="uk-UA"/>
        </w:rPr>
        <w:t xml:space="preserve"> на огляд до Морської адміністрації та</w:t>
      </w:r>
      <w:r w:rsidR="00CB4497">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відповідно</w:t>
      </w:r>
      <w:r w:rsidR="00CB4497">
        <w:rPr>
          <w:rFonts w:ascii="Times New Roman" w:eastAsia="Times New Roman" w:hAnsi="Times New Roman" w:cs="Times New Roman"/>
          <w:sz w:val="24"/>
          <w:szCs w:val="24"/>
          <w:lang w:eastAsia="uk-UA"/>
        </w:rPr>
        <w:t>,</w:t>
      </w:r>
      <w:r w:rsidR="003D009A" w:rsidRPr="004B704C">
        <w:rPr>
          <w:rFonts w:ascii="Times New Roman" w:eastAsia="Times New Roman" w:hAnsi="Times New Roman" w:cs="Times New Roman"/>
          <w:sz w:val="24"/>
          <w:szCs w:val="24"/>
          <w:lang w:eastAsia="uk-UA"/>
        </w:rPr>
        <w:t xml:space="preserve"> отрима</w:t>
      </w:r>
      <w:r>
        <w:rPr>
          <w:rFonts w:ascii="Times New Roman" w:eastAsia="Times New Roman" w:hAnsi="Times New Roman" w:cs="Times New Roman"/>
          <w:sz w:val="24"/>
          <w:szCs w:val="24"/>
          <w:lang w:eastAsia="uk-UA"/>
        </w:rPr>
        <w:t xml:space="preserve">ти </w:t>
      </w:r>
      <w:r w:rsidR="003D009A" w:rsidRPr="004B704C">
        <w:rPr>
          <w:rFonts w:ascii="Times New Roman" w:eastAsia="Times New Roman" w:hAnsi="Times New Roman" w:cs="Times New Roman"/>
          <w:sz w:val="24"/>
          <w:szCs w:val="24"/>
          <w:lang w:eastAsia="uk-UA"/>
        </w:rPr>
        <w:t>протокол про відповідність</w:t>
      </w:r>
      <w:r w:rsidR="002453DC">
        <w:rPr>
          <w:rFonts w:ascii="Times New Roman" w:eastAsia="Times New Roman" w:hAnsi="Times New Roman" w:cs="Times New Roman"/>
          <w:sz w:val="24"/>
          <w:szCs w:val="24"/>
          <w:lang w:eastAsia="uk-UA"/>
        </w:rPr>
        <w:t>, що дає підстави здійснюват</w:t>
      </w:r>
      <w:r w:rsidR="00587C14">
        <w:rPr>
          <w:rFonts w:ascii="Times New Roman" w:eastAsia="Times New Roman" w:hAnsi="Times New Roman" w:cs="Times New Roman"/>
          <w:sz w:val="24"/>
          <w:szCs w:val="24"/>
          <w:lang w:eastAsia="uk-UA"/>
        </w:rPr>
        <w:t>и діяльність на ринку підготовки</w:t>
      </w:r>
      <w:r w:rsidR="002453DC">
        <w:rPr>
          <w:rFonts w:ascii="Times New Roman" w:eastAsia="Times New Roman" w:hAnsi="Times New Roman" w:cs="Times New Roman"/>
          <w:sz w:val="24"/>
          <w:szCs w:val="24"/>
          <w:lang w:eastAsia="uk-UA"/>
        </w:rPr>
        <w:t xml:space="preserve"> моряків та членів екіпажу.</w:t>
      </w:r>
    </w:p>
    <w:p w:rsidR="002453DC" w:rsidRDefault="002453DC" w:rsidP="003D009A">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Наявність тако</w:t>
      </w:r>
      <w:r w:rsidR="00587C14">
        <w:rPr>
          <w:rFonts w:ascii="Times New Roman" w:eastAsia="Times New Roman" w:hAnsi="Times New Roman" w:cs="Times New Roman"/>
          <w:sz w:val="24"/>
          <w:szCs w:val="24"/>
          <w:lang w:eastAsia="uk-UA"/>
        </w:rPr>
        <w:t>ї ситуації може бути обумовлена</w:t>
      </w:r>
      <w:r>
        <w:rPr>
          <w:rFonts w:ascii="Times New Roman" w:eastAsia="Times New Roman" w:hAnsi="Times New Roman" w:cs="Times New Roman"/>
          <w:sz w:val="24"/>
          <w:szCs w:val="24"/>
          <w:lang w:eastAsia="uk-UA"/>
        </w:rPr>
        <w:t xml:space="preserve"> в тому числі </w:t>
      </w:r>
      <w:r w:rsidR="003D009A" w:rsidRPr="003D009A">
        <w:rPr>
          <w:rFonts w:ascii="Times New Roman" w:eastAsia="Times New Roman" w:hAnsi="Times New Roman" w:cs="Times New Roman"/>
          <w:sz w:val="24"/>
          <w:szCs w:val="24"/>
          <w:lang w:eastAsia="uk-UA"/>
        </w:rPr>
        <w:t>відсутн</w:t>
      </w:r>
      <w:r>
        <w:rPr>
          <w:rFonts w:ascii="Times New Roman" w:eastAsia="Times New Roman" w:hAnsi="Times New Roman" w:cs="Times New Roman"/>
          <w:sz w:val="24"/>
          <w:szCs w:val="24"/>
          <w:lang w:eastAsia="uk-UA"/>
        </w:rPr>
        <w:t>істю</w:t>
      </w:r>
      <w:r w:rsidR="003D009A" w:rsidRPr="003D009A">
        <w:rPr>
          <w:rFonts w:ascii="Times New Roman" w:eastAsia="Times New Roman" w:hAnsi="Times New Roman" w:cs="Times New Roman"/>
          <w:sz w:val="24"/>
          <w:szCs w:val="24"/>
          <w:lang w:eastAsia="uk-UA"/>
        </w:rPr>
        <w:t xml:space="preserve"> внутрішнього </w:t>
      </w:r>
      <w:r w:rsidR="001D7B7F">
        <w:rPr>
          <w:rFonts w:ascii="Times New Roman" w:eastAsia="Times New Roman" w:hAnsi="Times New Roman" w:cs="Times New Roman"/>
          <w:sz w:val="24"/>
          <w:szCs w:val="24"/>
          <w:lang w:eastAsia="uk-UA"/>
        </w:rPr>
        <w:t xml:space="preserve">документа чи </w:t>
      </w:r>
      <w:proofErr w:type="spellStart"/>
      <w:r w:rsidR="001D7B7F">
        <w:rPr>
          <w:rFonts w:ascii="Times New Roman" w:eastAsia="Times New Roman" w:hAnsi="Times New Roman" w:cs="Times New Roman"/>
          <w:sz w:val="24"/>
          <w:szCs w:val="24"/>
          <w:lang w:eastAsia="uk-UA"/>
        </w:rPr>
        <w:t>проє</w:t>
      </w:r>
      <w:r w:rsidR="00BF6ECB">
        <w:rPr>
          <w:rFonts w:ascii="Times New Roman" w:eastAsia="Times New Roman" w:hAnsi="Times New Roman" w:cs="Times New Roman"/>
          <w:sz w:val="24"/>
          <w:szCs w:val="24"/>
          <w:lang w:eastAsia="uk-UA"/>
        </w:rPr>
        <w:t>кта</w:t>
      </w:r>
      <w:proofErr w:type="spellEnd"/>
      <w:r w:rsidR="001D7B7F">
        <w:rPr>
          <w:rFonts w:ascii="Times New Roman" w:eastAsia="Times New Roman" w:hAnsi="Times New Roman" w:cs="Times New Roman"/>
          <w:sz w:val="24"/>
          <w:szCs w:val="24"/>
          <w:lang w:eastAsia="uk-UA"/>
        </w:rPr>
        <w:t>,</w:t>
      </w:r>
      <w:r w:rsidR="00BF6ECB">
        <w:rPr>
          <w:rFonts w:ascii="Times New Roman" w:eastAsia="Times New Roman" w:hAnsi="Times New Roman" w:cs="Times New Roman"/>
          <w:sz w:val="24"/>
          <w:szCs w:val="24"/>
          <w:lang w:eastAsia="uk-UA"/>
        </w:rPr>
        <w:t xml:space="preserve"> розробленого нормативно-правового </w:t>
      </w:r>
      <w:proofErr w:type="spellStart"/>
      <w:r w:rsidR="00BF6ECB">
        <w:rPr>
          <w:rFonts w:ascii="Times New Roman" w:eastAsia="Times New Roman" w:hAnsi="Times New Roman" w:cs="Times New Roman"/>
          <w:sz w:val="24"/>
          <w:szCs w:val="24"/>
          <w:lang w:eastAsia="uk-UA"/>
        </w:rPr>
        <w:t>акта</w:t>
      </w:r>
      <w:proofErr w:type="spellEnd"/>
      <w:r w:rsidR="003D009A" w:rsidRPr="003D009A">
        <w:rPr>
          <w:rFonts w:ascii="Times New Roman" w:eastAsia="Times New Roman" w:hAnsi="Times New Roman" w:cs="Times New Roman"/>
          <w:sz w:val="24"/>
          <w:szCs w:val="24"/>
          <w:lang w:eastAsia="uk-UA"/>
        </w:rPr>
        <w:t xml:space="preserve"> Морської адміністрації, </w:t>
      </w:r>
      <w:r>
        <w:rPr>
          <w:rFonts w:ascii="Times New Roman" w:eastAsia="Times New Roman" w:hAnsi="Times New Roman" w:cs="Times New Roman"/>
          <w:sz w:val="24"/>
          <w:szCs w:val="24"/>
          <w:lang w:eastAsia="uk-UA"/>
        </w:rPr>
        <w:t xml:space="preserve">що визначав би чітку процедуру погодження навчальних програм </w:t>
      </w:r>
      <w:r w:rsidR="00587C14">
        <w:rPr>
          <w:rFonts w:ascii="Times New Roman" w:eastAsia="Times New Roman" w:hAnsi="Times New Roman" w:cs="Times New Roman"/>
          <w:sz w:val="24"/>
          <w:szCs w:val="24"/>
          <w:lang w:eastAsia="uk-UA"/>
        </w:rPr>
        <w:t>і</w:t>
      </w:r>
      <w:r>
        <w:rPr>
          <w:rFonts w:ascii="Times New Roman" w:eastAsia="Times New Roman" w:hAnsi="Times New Roman" w:cs="Times New Roman"/>
          <w:sz w:val="24"/>
          <w:szCs w:val="24"/>
          <w:lang w:eastAsia="uk-UA"/>
        </w:rPr>
        <w:t>з визначенням відповідних строків та контроль за її дотриманням.</w:t>
      </w:r>
    </w:p>
    <w:p w:rsidR="003D009A" w:rsidRDefault="003D009A" w:rsidP="003D009A">
      <w:pPr>
        <w:tabs>
          <w:tab w:val="left" w:pos="851"/>
        </w:tabs>
        <w:spacing w:after="0" w:line="240" w:lineRule="auto"/>
        <w:ind w:left="567"/>
        <w:jc w:val="both"/>
        <w:rPr>
          <w:rFonts w:ascii="Times New Roman" w:eastAsia="Times New Roman" w:hAnsi="Times New Roman" w:cs="Times New Roman"/>
          <w:sz w:val="24"/>
          <w:szCs w:val="24"/>
          <w:lang w:eastAsia="uk-UA"/>
        </w:rPr>
      </w:pPr>
    </w:p>
    <w:p w:rsidR="003D009A" w:rsidRPr="007B4978" w:rsidRDefault="003D009A" w:rsidP="003D009A">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7B4978">
        <w:rPr>
          <w:rFonts w:ascii="Times New Roman" w:eastAsia="Times New Roman" w:hAnsi="Times New Roman" w:cs="Times New Roman"/>
          <w:sz w:val="24"/>
          <w:szCs w:val="24"/>
          <w:lang w:eastAsia="uk-UA"/>
        </w:rPr>
        <w:t xml:space="preserve">Зазначене </w:t>
      </w:r>
      <w:r w:rsidR="002453DC" w:rsidRPr="007B4978">
        <w:rPr>
          <w:rFonts w:ascii="Times New Roman" w:eastAsia="Times New Roman" w:hAnsi="Times New Roman" w:cs="Times New Roman"/>
          <w:sz w:val="24"/>
          <w:szCs w:val="24"/>
          <w:lang w:eastAsia="uk-UA"/>
        </w:rPr>
        <w:t>п</w:t>
      </w:r>
      <w:r w:rsidRPr="007B4978">
        <w:rPr>
          <w:rFonts w:ascii="Times New Roman" w:eastAsia="Times New Roman" w:hAnsi="Times New Roman" w:cs="Times New Roman"/>
          <w:sz w:val="24"/>
          <w:szCs w:val="24"/>
          <w:lang w:eastAsia="uk-UA"/>
        </w:rPr>
        <w:t>ідтверджується</w:t>
      </w:r>
      <w:r w:rsidR="002453DC" w:rsidRPr="007B4978">
        <w:rPr>
          <w:rFonts w:ascii="Times New Roman" w:eastAsia="Times New Roman" w:hAnsi="Times New Roman" w:cs="Times New Roman"/>
          <w:sz w:val="24"/>
          <w:szCs w:val="24"/>
          <w:lang w:eastAsia="uk-UA"/>
        </w:rPr>
        <w:t xml:space="preserve"> безпосередньо</w:t>
      </w:r>
      <w:r w:rsidRPr="007B4978">
        <w:rPr>
          <w:rFonts w:ascii="Times New Roman" w:eastAsia="Times New Roman" w:hAnsi="Times New Roman" w:cs="Times New Roman"/>
          <w:sz w:val="24"/>
          <w:szCs w:val="24"/>
          <w:lang w:eastAsia="uk-UA"/>
        </w:rPr>
        <w:t xml:space="preserve"> Морською адміністрацією в листі </w:t>
      </w:r>
      <w:r w:rsidR="001D7B7F" w:rsidRPr="007B4978">
        <w:rPr>
          <w:rFonts w:ascii="Times New Roman" w:eastAsia="Times New Roman" w:hAnsi="Times New Roman" w:cs="Times New Roman"/>
          <w:sz w:val="24"/>
          <w:szCs w:val="24"/>
          <w:lang w:eastAsia="uk-UA"/>
        </w:rPr>
        <w:t xml:space="preserve">                      </w:t>
      </w:r>
      <w:r w:rsidRPr="007B4978">
        <w:rPr>
          <w:rFonts w:ascii="Times New Roman" w:eastAsia="Times New Roman" w:hAnsi="Times New Roman" w:cs="Times New Roman"/>
          <w:sz w:val="24"/>
          <w:szCs w:val="24"/>
          <w:lang w:eastAsia="uk-UA"/>
        </w:rPr>
        <w:t xml:space="preserve">№ 3059/02/15-19 від 11.07.2019 (вх. № 7-01/8117 від 15.07.2019): </w:t>
      </w:r>
      <w:r w:rsidRPr="007B4978">
        <w:rPr>
          <w:rFonts w:ascii="Times New Roman" w:eastAsia="Times New Roman" w:hAnsi="Times New Roman" w:cs="Times New Roman"/>
          <w:i/>
          <w:sz w:val="24"/>
          <w:szCs w:val="24"/>
          <w:lang w:eastAsia="uk-UA"/>
        </w:rPr>
        <w:t>«…наразі відсутні нормативно-правові акти, які встановлюють терміни опрацювання навчальних планів та програм підготовки».</w:t>
      </w:r>
    </w:p>
    <w:p w:rsidR="00970928" w:rsidRPr="007B4978" w:rsidRDefault="00970928" w:rsidP="00970928">
      <w:pPr>
        <w:spacing w:after="0" w:line="240" w:lineRule="auto"/>
        <w:rPr>
          <w:rFonts w:ascii="Times New Roman" w:eastAsia="Times New Roman" w:hAnsi="Times New Roman" w:cs="Times New Roman"/>
          <w:sz w:val="24"/>
          <w:szCs w:val="24"/>
          <w:lang w:val="ru-RU" w:eastAsia="uk-UA"/>
        </w:rPr>
      </w:pPr>
    </w:p>
    <w:p w:rsidR="00970928" w:rsidRPr="007B4978" w:rsidRDefault="00970928" w:rsidP="009E1F98">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7B4978">
        <w:rPr>
          <w:rFonts w:ascii="Times New Roman" w:eastAsia="Times New Roman" w:hAnsi="Times New Roman" w:cs="Times New Roman"/>
          <w:sz w:val="24"/>
          <w:szCs w:val="24"/>
          <w:lang w:eastAsia="uk-UA"/>
        </w:rPr>
        <w:t>Морською адміні</w:t>
      </w:r>
      <w:r w:rsidR="009E1F98" w:rsidRPr="007B4978">
        <w:rPr>
          <w:rFonts w:ascii="Times New Roman" w:eastAsia="Times New Roman" w:hAnsi="Times New Roman" w:cs="Times New Roman"/>
          <w:sz w:val="24"/>
          <w:szCs w:val="24"/>
          <w:lang w:eastAsia="uk-UA"/>
        </w:rPr>
        <w:t>страцією</w:t>
      </w:r>
      <w:r w:rsidR="007B4978" w:rsidRPr="007B4978">
        <w:rPr>
          <w:rFonts w:ascii="Times New Roman" w:eastAsia="Times New Roman" w:hAnsi="Times New Roman" w:cs="Times New Roman"/>
          <w:sz w:val="24"/>
          <w:szCs w:val="24"/>
          <w:lang w:eastAsia="uk-UA"/>
        </w:rPr>
        <w:t>,</w:t>
      </w:r>
      <w:r w:rsidR="009E1F98" w:rsidRPr="007B4978">
        <w:rPr>
          <w:rFonts w:ascii="Times New Roman" w:eastAsia="Times New Roman" w:hAnsi="Times New Roman" w:cs="Times New Roman"/>
          <w:sz w:val="24"/>
          <w:szCs w:val="24"/>
          <w:lang w:eastAsia="uk-UA"/>
        </w:rPr>
        <w:t xml:space="preserve"> як головним розробником</w:t>
      </w:r>
      <w:r w:rsidR="007B4978" w:rsidRPr="007B4978">
        <w:rPr>
          <w:rFonts w:ascii="Times New Roman" w:eastAsia="Times New Roman" w:hAnsi="Times New Roman" w:cs="Times New Roman"/>
          <w:sz w:val="24"/>
          <w:szCs w:val="24"/>
          <w:lang w:eastAsia="uk-UA"/>
        </w:rPr>
        <w:t>,</w:t>
      </w:r>
      <w:r w:rsidR="009E1F98" w:rsidRPr="007B4978">
        <w:rPr>
          <w:rFonts w:ascii="Times New Roman" w:eastAsia="Times New Roman" w:hAnsi="Times New Roman" w:cs="Times New Roman"/>
          <w:sz w:val="24"/>
          <w:szCs w:val="24"/>
          <w:lang w:eastAsia="uk-UA"/>
        </w:rPr>
        <w:t xml:space="preserve"> на адресу Комітету </w:t>
      </w:r>
      <w:r w:rsidRPr="007B4978">
        <w:rPr>
          <w:rFonts w:ascii="Times New Roman" w:eastAsia="Times New Roman" w:hAnsi="Times New Roman" w:cs="Times New Roman"/>
          <w:sz w:val="24"/>
          <w:szCs w:val="24"/>
          <w:lang w:eastAsia="uk-UA"/>
        </w:rPr>
        <w:t xml:space="preserve">в січні </w:t>
      </w:r>
      <w:r w:rsidR="00AB1477" w:rsidRPr="007B4978">
        <w:rPr>
          <w:rFonts w:ascii="Times New Roman" w:eastAsia="Times New Roman" w:hAnsi="Times New Roman" w:cs="Times New Roman"/>
          <w:sz w:val="24"/>
          <w:szCs w:val="24"/>
          <w:lang w:eastAsia="uk-UA"/>
        </w:rPr>
        <w:t xml:space="preserve">                  </w:t>
      </w:r>
      <w:r w:rsidRPr="007B4978">
        <w:rPr>
          <w:rFonts w:ascii="Times New Roman" w:eastAsia="Times New Roman" w:hAnsi="Times New Roman" w:cs="Times New Roman"/>
          <w:sz w:val="24"/>
          <w:szCs w:val="24"/>
          <w:lang w:eastAsia="uk-UA"/>
        </w:rPr>
        <w:t xml:space="preserve">2020 року в робочому порядку направлено </w:t>
      </w:r>
      <w:proofErr w:type="spellStart"/>
      <w:r w:rsidRPr="007B4978">
        <w:rPr>
          <w:rFonts w:ascii="Times New Roman" w:eastAsia="Times New Roman" w:hAnsi="Times New Roman" w:cs="Times New Roman"/>
          <w:sz w:val="24"/>
          <w:szCs w:val="24"/>
          <w:lang w:eastAsia="uk-UA"/>
        </w:rPr>
        <w:t>проєкт</w:t>
      </w:r>
      <w:proofErr w:type="spellEnd"/>
      <w:r w:rsidRPr="007B4978">
        <w:rPr>
          <w:rFonts w:ascii="Times New Roman" w:eastAsia="Times New Roman" w:hAnsi="Times New Roman" w:cs="Times New Roman"/>
          <w:sz w:val="24"/>
          <w:szCs w:val="24"/>
          <w:lang w:eastAsia="uk-UA"/>
        </w:rPr>
        <w:t xml:space="preserve"> наказу </w:t>
      </w:r>
      <w:proofErr w:type="spellStart"/>
      <w:r w:rsidRPr="007B4978">
        <w:rPr>
          <w:rFonts w:ascii="Times New Roman" w:eastAsia="Times New Roman" w:hAnsi="Times New Roman" w:cs="Times New Roman"/>
          <w:sz w:val="24"/>
          <w:szCs w:val="24"/>
          <w:lang w:eastAsia="uk-UA"/>
        </w:rPr>
        <w:t>Мінінфраструктури</w:t>
      </w:r>
      <w:proofErr w:type="spellEnd"/>
      <w:r w:rsidRPr="007B4978">
        <w:rPr>
          <w:rFonts w:ascii="Times New Roman" w:eastAsia="Times New Roman" w:hAnsi="Times New Roman" w:cs="Times New Roman"/>
          <w:sz w:val="24"/>
          <w:szCs w:val="24"/>
          <w:lang w:eastAsia="uk-UA"/>
        </w:rPr>
        <w:t xml:space="preserve"> України «Про внесення змін до Положення про огляд підприємств, організацій та установ, що проводять підготовку моряків», яким передбачається внесення змін до Положення про огляд підприємств, організацій та установ, що проводять підготовку моряків, затвердженого наказом Міністерств</w:t>
      </w:r>
      <w:r w:rsidR="00C676D6">
        <w:rPr>
          <w:rFonts w:ascii="Times New Roman" w:eastAsia="Times New Roman" w:hAnsi="Times New Roman" w:cs="Times New Roman"/>
          <w:sz w:val="24"/>
          <w:szCs w:val="24"/>
          <w:lang w:eastAsia="uk-UA"/>
        </w:rPr>
        <w:t>а транспорту та зв'язку України</w:t>
      </w:r>
      <w:r w:rsidR="007B4978">
        <w:rPr>
          <w:rFonts w:ascii="Times New Roman" w:eastAsia="Times New Roman" w:hAnsi="Times New Roman" w:cs="Times New Roman"/>
          <w:sz w:val="24"/>
          <w:szCs w:val="24"/>
          <w:lang w:eastAsia="uk-UA"/>
        </w:rPr>
        <w:t xml:space="preserve"> </w:t>
      </w:r>
      <w:r w:rsidRPr="007B4978">
        <w:rPr>
          <w:rFonts w:ascii="Times New Roman" w:eastAsia="Times New Roman" w:hAnsi="Times New Roman" w:cs="Times New Roman"/>
          <w:sz w:val="24"/>
          <w:szCs w:val="24"/>
          <w:lang w:eastAsia="uk-UA"/>
        </w:rPr>
        <w:t>від</w:t>
      </w:r>
      <w:r w:rsidR="007B4978">
        <w:rPr>
          <w:rFonts w:ascii="Times New Roman" w:eastAsia="Times New Roman" w:hAnsi="Times New Roman" w:cs="Times New Roman"/>
          <w:sz w:val="24"/>
          <w:szCs w:val="24"/>
          <w:lang w:eastAsia="uk-UA"/>
        </w:rPr>
        <w:t xml:space="preserve"> </w:t>
      </w:r>
      <w:r w:rsidRPr="007B4978">
        <w:rPr>
          <w:rFonts w:ascii="Times New Roman" w:eastAsia="Times New Roman" w:hAnsi="Times New Roman" w:cs="Times New Roman"/>
          <w:sz w:val="24"/>
          <w:szCs w:val="24"/>
          <w:lang w:eastAsia="uk-UA"/>
        </w:rPr>
        <w:t>25.11.2004</w:t>
      </w:r>
      <w:r w:rsidR="00C676D6">
        <w:rPr>
          <w:rFonts w:ascii="Times New Roman" w:eastAsia="Times New Roman" w:hAnsi="Times New Roman" w:cs="Times New Roman"/>
          <w:sz w:val="24"/>
          <w:szCs w:val="24"/>
          <w:lang w:eastAsia="uk-UA"/>
        </w:rPr>
        <w:t xml:space="preserve">                   № 1042, зареєстрованим у</w:t>
      </w:r>
      <w:r w:rsidRPr="007B4978">
        <w:rPr>
          <w:rFonts w:ascii="Times New Roman" w:eastAsia="Times New Roman" w:hAnsi="Times New Roman" w:cs="Times New Roman"/>
          <w:sz w:val="24"/>
          <w:szCs w:val="24"/>
          <w:lang w:eastAsia="uk-UA"/>
        </w:rPr>
        <w:t xml:space="preserve"> Міністерстві юстиції України 13.12.2004</w:t>
      </w:r>
      <w:r w:rsidR="00B05E8B">
        <w:rPr>
          <w:rFonts w:ascii="Times New Roman" w:eastAsia="Times New Roman" w:hAnsi="Times New Roman" w:cs="Times New Roman"/>
          <w:sz w:val="24"/>
          <w:szCs w:val="24"/>
          <w:lang w:eastAsia="uk-UA"/>
        </w:rPr>
        <w:t xml:space="preserve"> за</w:t>
      </w:r>
      <w:r w:rsidR="009E1F98" w:rsidRPr="007B4978">
        <w:rPr>
          <w:rFonts w:ascii="Times New Roman" w:eastAsia="Times New Roman" w:hAnsi="Times New Roman" w:cs="Times New Roman"/>
          <w:sz w:val="24"/>
          <w:szCs w:val="24"/>
          <w:lang w:eastAsia="uk-UA"/>
        </w:rPr>
        <w:t xml:space="preserve"> </w:t>
      </w:r>
      <w:r w:rsidRPr="007B4978">
        <w:rPr>
          <w:rFonts w:ascii="Times New Roman" w:eastAsia="Times New Roman" w:hAnsi="Times New Roman" w:cs="Times New Roman"/>
          <w:sz w:val="24"/>
          <w:szCs w:val="24"/>
          <w:lang w:eastAsia="uk-UA"/>
        </w:rPr>
        <w:t>№ 1577/10176.</w:t>
      </w:r>
    </w:p>
    <w:p w:rsidR="00765838" w:rsidRPr="004E19C5" w:rsidRDefault="00765838" w:rsidP="004E19C5">
      <w:pPr>
        <w:tabs>
          <w:tab w:val="left" w:pos="851"/>
        </w:tabs>
        <w:spacing w:after="0" w:line="240" w:lineRule="auto"/>
        <w:ind w:left="567"/>
        <w:jc w:val="both"/>
        <w:rPr>
          <w:rFonts w:ascii="Times New Roman" w:eastAsia="Times New Roman" w:hAnsi="Times New Roman" w:cs="Times New Roman"/>
          <w:sz w:val="24"/>
          <w:szCs w:val="24"/>
          <w:lang w:eastAsia="uk-UA"/>
        </w:rPr>
      </w:pPr>
    </w:p>
    <w:p w:rsidR="008D6007" w:rsidRDefault="00B43A35" w:rsidP="005F156E">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Зазначеним </w:t>
      </w:r>
      <w:proofErr w:type="spellStart"/>
      <w:r>
        <w:rPr>
          <w:rFonts w:ascii="Times New Roman" w:eastAsia="Times New Roman" w:hAnsi="Times New Roman" w:cs="Times New Roman"/>
          <w:sz w:val="24"/>
          <w:szCs w:val="24"/>
          <w:lang w:eastAsia="uk-UA"/>
        </w:rPr>
        <w:t>п</w:t>
      </w:r>
      <w:r w:rsidR="008D6007" w:rsidRPr="008D6007">
        <w:rPr>
          <w:rFonts w:ascii="Times New Roman" w:eastAsia="Times New Roman" w:hAnsi="Times New Roman" w:cs="Times New Roman"/>
          <w:sz w:val="24"/>
          <w:szCs w:val="24"/>
          <w:lang w:eastAsia="uk-UA"/>
        </w:rPr>
        <w:t>роєктом</w:t>
      </w:r>
      <w:proofErr w:type="spellEnd"/>
      <w:r w:rsidR="008D6007" w:rsidRPr="008D6007">
        <w:rPr>
          <w:rFonts w:ascii="Times New Roman" w:eastAsia="Times New Roman" w:hAnsi="Times New Roman" w:cs="Times New Roman"/>
          <w:sz w:val="24"/>
          <w:szCs w:val="24"/>
          <w:lang w:eastAsia="uk-UA"/>
        </w:rPr>
        <w:t xml:space="preserve"> наказу пропонується </w:t>
      </w:r>
      <w:r w:rsidR="008D6007">
        <w:rPr>
          <w:rFonts w:ascii="Times New Roman" w:eastAsia="Times New Roman" w:hAnsi="Times New Roman" w:cs="Times New Roman"/>
          <w:sz w:val="24"/>
          <w:szCs w:val="24"/>
          <w:lang w:eastAsia="uk-UA"/>
        </w:rPr>
        <w:t>вирішити окремі питання, пов’язані з процедурою огляду НТЗ</w:t>
      </w:r>
      <w:r w:rsidR="004E19C5">
        <w:rPr>
          <w:rFonts w:ascii="Times New Roman" w:eastAsia="Times New Roman" w:hAnsi="Times New Roman" w:cs="Times New Roman"/>
          <w:sz w:val="24"/>
          <w:szCs w:val="24"/>
          <w:lang w:eastAsia="uk-UA"/>
        </w:rPr>
        <w:t>, зокрема щодо строку погодження навчальних планів і програм</w:t>
      </w:r>
      <w:r w:rsidR="008D6007">
        <w:rPr>
          <w:rFonts w:ascii="Times New Roman" w:eastAsia="Times New Roman" w:hAnsi="Times New Roman" w:cs="Times New Roman"/>
          <w:sz w:val="24"/>
          <w:szCs w:val="24"/>
          <w:lang w:eastAsia="uk-UA"/>
        </w:rPr>
        <w:t xml:space="preserve">. </w:t>
      </w:r>
      <w:r w:rsidR="004E19C5">
        <w:rPr>
          <w:rFonts w:ascii="Times New Roman" w:eastAsia="Times New Roman" w:hAnsi="Times New Roman" w:cs="Times New Roman"/>
          <w:sz w:val="24"/>
          <w:szCs w:val="24"/>
          <w:lang w:eastAsia="uk-UA"/>
        </w:rPr>
        <w:t xml:space="preserve">Також пропонується збільшити строки розгляду </w:t>
      </w:r>
      <w:r w:rsidR="004E19C5" w:rsidRPr="007B4978">
        <w:rPr>
          <w:rFonts w:ascii="Times New Roman" w:eastAsia="Times New Roman" w:hAnsi="Times New Roman" w:cs="Times New Roman"/>
          <w:sz w:val="24"/>
          <w:szCs w:val="24"/>
          <w:lang w:eastAsia="uk-UA"/>
        </w:rPr>
        <w:t>Морською адміністрацією</w:t>
      </w:r>
      <w:r w:rsidR="004E19C5">
        <w:rPr>
          <w:rFonts w:ascii="Times New Roman" w:eastAsia="Times New Roman" w:hAnsi="Times New Roman" w:cs="Times New Roman"/>
          <w:sz w:val="24"/>
          <w:szCs w:val="24"/>
          <w:lang w:eastAsia="uk-UA"/>
        </w:rPr>
        <w:t xml:space="preserve"> поданих заявок НТЗ і проведення Ком</w:t>
      </w:r>
      <w:r w:rsidR="00B05E8B">
        <w:rPr>
          <w:rFonts w:ascii="Times New Roman" w:eastAsia="Times New Roman" w:hAnsi="Times New Roman" w:cs="Times New Roman"/>
          <w:sz w:val="24"/>
          <w:szCs w:val="24"/>
          <w:lang w:eastAsia="uk-UA"/>
        </w:rPr>
        <w:t>ісією фактичних оглядів. До проє</w:t>
      </w:r>
      <w:r w:rsidR="004E19C5">
        <w:rPr>
          <w:rFonts w:ascii="Times New Roman" w:eastAsia="Times New Roman" w:hAnsi="Times New Roman" w:cs="Times New Roman"/>
          <w:sz w:val="24"/>
          <w:szCs w:val="24"/>
          <w:lang w:eastAsia="uk-UA"/>
        </w:rPr>
        <w:t xml:space="preserve">кту наказу включено положення щодо можливості надання НТЗ </w:t>
      </w:r>
      <w:r w:rsidR="00B05E8B">
        <w:rPr>
          <w:rFonts w:ascii="Times New Roman" w:eastAsia="Times New Roman" w:hAnsi="Times New Roman" w:cs="Times New Roman"/>
          <w:sz w:val="24"/>
          <w:szCs w:val="24"/>
          <w:lang w:eastAsia="uk-UA"/>
        </w:rPr>
        <w:t>обґрунтувань, у разі наявності в</w:t>
      </w:r>
      <w:r w:rsidR="004E19C5">
        <w:rPr>
          <w:rFonts w:ascii="Times New Roman" w:eastAsia="Times New Roman" w:hAnsi="Times New Roman" w:cs="Times New Roman"/>
          <w:sz w:val="24"/>
          <w:szCs w:val="24"/>
          <w:lang w:eastAsia="uk-UA"/>
        </w:rPr>
        <w:t xml:space="preserve"> нього зауважень</w:t>
      </w:r>
      <w:r w:rsidR="00B05E8B">
        <w:rPr>
          <w:rFonts w:ascii="Times New Roman" w:eastAsia="Times New Roman" w:hAnsi="Times New Roman" w:cs="Times New Roman"/>
          <w:sz w:val="24"/>
          <w:szCs w:val="24"/>
          <w:lang w:eastAsia="uk-UA"/>
        </w:rPr>
        <w:t xml:space="preserve"> </w:t>
      </w:r>
      <w:r w:rsidR="004E19C5">
        <w:rPr>
          <w:rFonts w:ascii="Times New Roman" w:eastAsia="Times New Roman" w:hAnsi="Times New Roman" w:cs="Times New Roman"/>
          <w:sz w:val="24"/>
          <w:szCs w:val="24"/>
          <w:lang w:eastAsia="uk-UA"/>
        </w:rPr>
        <w:t>/</w:t>
      </w:r>
      <w:r w:rsidR="00B05E8B">
        <w:rPr>
          <w:rFonts w:ascii="Times New Roman" w:eastAsia="Times New Roman" w:hAnsi="Times New Roman" w:cs="Times New Roman"/>
          <w:sz w:val="24"/>
          <w:szCs w:val="24"/>
          <w:lang w:eastAsia="uk-UA"/>
        </w:rPr>
        <w:t xml:space="preserve"> </w:t>
      </w:r>
      <w:r w:rsidR="0037190F">
        <w:rPr>
          <w:rFonts w:ascii="Times New Roman" w:eastAsia="Times New Roman" w:hAnsi="Times New Roman" w:cs="Times New Roman"/>
          <w:sz w:val="24"/>
          <w:szCs w:val="24"/>
          <w:lang w:eastAsia="uk-UA"/>
        </w:rPr>
        <w:t>заперечень до акта</w:t>
      </w:r>
      <w:r w:rsidR="004E19C5">
        <w:rPr>
          <w:rFonts w:ascii="Times New Roman" w:eastAsia="Times New Roman" w:hAnsi="Times New Roman" w:cs="Times New Roman"/>
          <w:sz w:val="24"/>
          <w:szCs w:val="24"/>
          <w:lang w:eastAsia="uk-UA"/>
        </w:rPr>
        <w:t xml:space="preserve"> огляду.  </w:t>
      </w:r>
    </w:p>
    <w:p w:rsidR="008D6007" w:rsidRDefault="008D6007" w:rsidP="004E19C5">
      <w:pPr>
        <w:tabs>
          <w:tab w:val="left" w:pos="851"/>
        </w:tabs>
        <w:spacing w:after="0" w:line="240" w:lineRule="auto"/>
        <w:ind w:left="567"/>
        <w:jc w:val="both"/>
        <w:rPr>
          <w:rFonts w:ascii="Times New Roman" w:eastAsia="Times New Roman" w:hAnsi="Times New Roman" w:cs="Times New Roman"/>
          <w:sz w:val="24"/>
          <w:szCs w:val="24"/>
          <w:lang w:eastAsia="uk-UA"/>
        </w:rPr>
      </w:pPr>
    </w:p>
    <w:p w:rsidR="008D6007" w:rsidRDefault="008D6007" w:rsidP="005F156E">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w:t>
      </w:r>
      <w:r w:rsidRPr="008D6007">
        <w:rPr>
          <w:rFonts w:ascii="Times New Roman" w:eastAsia="Times New Roman" w:hAnsi="Times New Roman" w:cs="Times New Roman"/>
          <w:sz w:val="24"/>
          <w:szCs w:val="24"/>
          <w:lang w:eastAsia="uk-UA"/>
        </w:rPr>
        <w:t xml:space="preserve">азом </w:t>
      </w:r>
      <w:r w:rsidR="0037190F">
        <w:rPr>
          <w:rFonts w:ascii="Times New Roman" w:eastAsia="Times New Roman" w:hAnsi="Times New Roman" w:cs="Times New Roman"/>
          <w:sz w:val="24"/>
          <w:szCs w:val="24"/>
          <w:lang w:eastAsia="uk-UA"/>
        </w:rPr>
        <w:t>і</w:t>
      </w:r>
      <w:r w:rsidRPr="008D6007">
        <w:rPr>
          <w:rFonts w:ascii="Times New Roman" w:eastAsia="Times New Roman" w:hAnsi="Times New Roman" w:cs="Times New Roman"/>
          <w:sz w:val="24"/>
          <w:szCs w:val="24"/>
          <w:lang w:eastAsia="uk-UA"/>
        </w:rPr>
        <w:t>з</w:t>
      </w:r>
      <w:r w:rsidR="0037190F">
        <w:rPr>
          <w:rFonts w:ascii="Times New Roman" w:eastAsia="Times New Roman" w:hAnsi="Times New Roman" w:cs="Times New Roman"/>
          <w:sz w:val="24"/>
          <w:szCs w:val="24"/>
          <w:lang w:eastAsia="uk-UA"/>
        </w:rPr>
        <w:t xml:space="preserve"> цим</w:t>
      </w:r>
      <w:r>
        <w:rPr>
          <w:rFonts w:ascii="Times New Roman" w:eastAsia="Times New Roman" w:hAnsi="Times New Roman" w:cs="Times New Roman"/>
          <w:sz w:val="24"/>
          <w:szCs w:val="24"/>
          <w:lang w:eastAsia="uk-UA"/>
        </w:rPr>
        <w:t xml:space="preserve"> за</w:t>
      </w:r>
      <w:r w:rsidR="0037190F">
        <w:rPr>
          <w:rFonts w:ascii="Times New Roman" w:eastAsia="Times New Roman" w:hAnsi="Times New Roman" w:cs="Times New Roman"/>
          <w:sz w:val="24"/>
          <w:szCs w:val="24"/>
          <w:lang w:eastAsia="uk-UA"/>
        </w:rPr>
        <w:t>лишаються невирішеними питання</w:t>
      </w:r>
      <w:r>
        <w:rPr>
          <w:rFonts w:ascii="Times New Roman" w:eastAsia="Times New Roman" w:hAnsi="Times New Roman" w:cs="Times New Roman"/>
          <w:sz w:val="24"/>
          <w:szCs w:val="24"/>
          <w:lang w:eastAsia="uk-UA"/>
        </w:rPr>
        <w:t xml:space="preserve"> стосовно підходів до формування плану о</w:t>
      </w:r>
      <w:r w:rsidR="0037190F">
        <w:rPr>
          <w:rFonts w:ascii="Times New Roman" w:eastAsia="Times New Roman" w:hAnsi="Times New Roman" w:cs="Times New Roman"/>
          <w:sz w:val="24"/>
          <w:szCs w:val="24"/>
          <w:lang w:eastAsia="uk-UA"/>
        </w:rPr>
        <w:t>гляду НТЗ, не встановлено строків</w:t>
      </w:r>
      <w:r>
        <w:rPr>
          <w:rFonts w:ascii="Times New Roman" w:eastAsia="Times New Roman" w:hAnsi="Times New Roman" w:cs="Times New Roman"/>
          <w:sz w:val="24"/>
          <w:szCs w:val="24"/>
          <w:lang w:eastAsia="uk-UA"/>
        </w:rPr>
        <w:t xml:space="preserve"> кожного з етапів огляду або максимального строку, протягом якого з моменту </w:t>
      </w:r>
      <w:r w:rsidR="0037190F">
        <w:rPr>
          <w:rFonts w:ascii="Times New Roman" w:eastAsia="Times New Roman" w:hAnsi="Times New Roman" w:cs="Times New Roman"/>
          <w:sz w:val="24"/>
          <w:szCs w:val="24"/>
          <w:lang w:eastAsia="uk-UA"/>
        </w:rPr>
        <w:t>отримання заявки від НТЗ</w:t>
      </w:r>
      <w:r w:rsidR="00BF01A1">
        <w:rPr>
          <w:rFonts w:ascii="Times New Roman" w:eastAsia="Times New Roman" w:hAnsi="Times New Roman" w:cs="Times New Roman"/>
          <w:sz w:val="24"/>
          <w:szCs w:val="24"/>
          <w:lang w:eastAsia="uk-UA"/>
        </w:rPr>
        <w:t xml:space="preserve"> останній може отримати протокол відповідності.</w:t>
      </w:r>
    </w:p>
    <w:p w:rsidR="00BF01A1" w:rsidRDefault="00BF01A1" w:rsidP="008A7D53">
      <w:pPr>
        <w:tabs>
          <w:tab w:val="left" w:pos="851"/>
        </w:tabs>
        <w:spacing w:after="0" w:line="240" w:lineRule="auto"/>
        <w:ind w:left="567"/>
        <w:jc w:val="both"/>
        <w:rPr>
          <w:rFonts w:ascii="Times New Roman" w:eastAsia="Times New Roman" w:hAnsi="Times New Roman" w:cs="Times New Roman"/>
          <w:sz w:val="24"/>
          <w:szCs w:val="24"/>
          <w:lang w:eastAsia="uk-UA"/>
        </w:rPr>
      </w:pPr>
    </w:p>
    <w:p w:rsidR="008D6007" w:rsidRPr="008A7D53" w:rsidRDefault="00BF01A1" w:rsidP="004E19C5">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8A7D53">
        <w:rPr>
          <w:rFonts w:ascii="Times New Roman" w:eastAsia="Times New Roman" w:hAnsi="Times New Roman" w:cs="Times New Roman"/>
          <w:sz w:val="24"/>
          <w:szCs w:val="24"/>
          <w:lang w:eastAsia="uk-UA"/>
        </w:rPr>
        <w:t>Крім того, враховуючи практику, яка склалася в частині визначення моменту, з якого НТЗ може проводити підготовку моряків та видавати в</w:t>
      </w:r>
      <w:r w:rsidR="0037190F">
        <w:rPr>
          <w:rFonts w:ascii="Times New Roman" w:eastAsia="Times New Roman" w:hAnsi="Times New Roman" w:cs="Times New Roman"/>
          <w:sz w:val="24"/>
          <w:szCs w:val="24"/>
          <w:lang w:eastAsia="uk-UA"/>
        </w:rPr>
        <w:t xml:space="preserve">ідповідні сертифікати, а саме </w:t>
      </w:r>
      <w:r w:rsidRPr="008A7D53">
        <w:rPr>
          <w:rFonts w:ascii="Times New Roman" w:eastAsia="Times New Roman" w:hAnsi="Times New Roman" w:cs="Times New Roman"/>
          <w:sz w:val="24"/>
          <w:szCs w:val="24"/>
          <w:lang w:eastAsia="uk-UA"/>
        </w:rPr>
        <w:t>з моменту отримання протоколу відповідності, видано</w:t>
      </w:r>
      <w:r w:rsidR="00EE756F">
        <w:rPr>
          <w:rFonts w:ascii="Times New Roman" w:eastAsia="Times New Roman" w:hAnsi="Times New Roman" w:cs="Times New Roman"/>
          <w:sz w:val="24"/>
          <w:szCs w:val="24"/>
          <w:lang w:eastAsia="uk-UA"/>
        </w:rPr>
        <w:t>го Морською адміністрацією, чи</w:t>
      </w:r>
      <w:r w:rsidRPr="008A7D53">
        <w:rPr>
          <w:rFonts w:ascii="Times New Roman" w:eastAsia="Times New Roman" w:hAnsi="Times New Roman" w:cs="Times New Roman"/>
          <w:sz w:val="24"/>
          <w:szCs w:val="24"/>
          <w:lang w:eastAsia="uk-UA"/>
        </w:rPr>
        <w:t xml:space="preserve"> з моменту внесення його до наказу Мінінфраструктури, як це передбачено пунктом </w:t>
      </w:r>
      <w:r w:rsidR="0037190F">
        <w:rPr>
          <w:rFonts w:ascii="Times New Roman" w:eastAsia="Times New Roman" w:hAnsi="Times New Roman" w:cs="Times New Roman"/>
          <w:sz w:val="24"/>
          <w:szCs w:val="24"/>
          <w:lang w:eastAsia="uk-UA"/>
        </w:rPr>
        <w:t xml:space="preserve">                     </w:t>
      </w:r>
      <w:r w:rsidR="00EE756F">
        <w:rPr>
          <w:rFonts w:ascii="Times New Roman" w:eastAsia="Times New Roman" w:hAnsi="Times New Roman" w:cs="Times New Roman"/>
          <w:sz w:val="24"/>
          <w:szCs w:val="24"/>
          <w:lang w:eastAsia="uk-UA"/>
        </w:rPr>
        <w:t>4.</w:t>
      </w:r>
      <w:r w:rsidR="0037190F">
        <w:rPr>
          <w:rFonts w:ascii="Times New Roman" w:eastAsia="Times New Roman" w:hAnsi="Times New Roman" w:cs="Times New Roman"/>
          <w:sz w:val="24"/>
          <w:szCs w:val="24"/>
          <w:lang w:eastAsia="uk-UA"/>
        </w:rPr>
        <w:t>3 чинного Положення про огляд, —</w:t>
      </w:r>
      <w:r w:rsidR="00EE756F">
        <w:rPr>
          <w:rFonts w:ascii="Times New Roman" w:eastAsia="Times New Roman" w:hAnsi="Times New Roman" w:cs="Times New Roman"/>
          <w:sz w:val="24"/>
          <w:szCs w:val="24"/>
          <w:lang w:eastAsia="uk-UA"/>
        </w:rPr>
        <w:t xml:space="preserve"> </w:t>
      </w:r>
      <w:r w:rsidRPr="008A7D53">
        <w:rPr>
          <w:rFonts w:ascii="Times New Roman" w:eastAsia="Times New Roman" w:hAnsi="Times New Roman" w:cs="Times New Roman"/>
          <w:sz w:val="24"/>
          <w:szCs w:val="24"/>
          <w:lang w:eastAsia="uk-UA"/>
        </w:rPr>
        <w:t>необхідним є перегляд відповідних положень.</w:t>
      </w:r>
    </w:p>
    <w:p w:rsidR="007D5CC6" w:rsidRDefault="007D5CC6" w:rsidP="007D5CC6">
      <w:pPr>
        <w:tabs>
          <w:tab w:val="left" w:pos="851"/>
        </w:tabs>
        <w:spacing w:after="0" w:line="240" w:lineRule="auto"/>
        <w:jc w:val="both"/>
        <w:rPr>
          <w:rFonts w:ascii="Times New Roman" w:eastAsia="Times New Roman" w:hAnsi="Times New Roman" w:cs="Times New Roman"/>
          <w:sz w:val="24"/>
          <w:szCs w:val="24"/>
          <w:lang w:eastAsia="uk-UA"/>
        </w:rPr>
      </w:pPr>
    </w:p>
    <w:p w:rsidR="0017091E" w:rsidRPr="00F75D34" w:rsidRDefault="00D741A8" w:rsidP="004E6A95">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4</w:t>
      </w:r>
      <w:r w:rsidR="00F75D34">
        <w:rPr>
          <w:rFonts w:ascii="Times New Roman" w:eastAsia="Times New Roman" w:hAnsi="Times New Roman" w:cs="Times New Roman"/>
          <w:b/>
          <w:sz w:val="24"/>
          <w:szCs w:val="24"/>
          <w:lang w:eastAsia="uk-UA"/>
        </w:rPr>
        <w:t>.</w:t>
      </w:r>
      <w:r w:rsidR="0017091E" w:rsidRPr="0017091E">
        <w:rPr>
          <w:rFonts w:ascii="Times New Roman" w:eastAsia="Times New Roman" w:hAnsi="Times New Roman" w:cs="Times New Roman"/>
          <w:b/>
          <w:sz w:val="24"/>
          <w:szCs w:val="24"/>
          <w:lang w:eastAsia="uk-UA"/>
        </w:rPr>
        <w:t xml:space="preserve"> НАСЛІДКИ </w:t>
      </w:r>
      <w:r w:rsidR="0091021E">
        <w:rPr>
          <w:rFonts w:ascii="Times New Roman" w:eastAsia="Times New Roman" w:hAnsi="Times New Roman" w:cs="Times New Roman"/>
          <w:b/>
          <w:sz w:val="24"/>
          <w:szCs w:val="24"/>
          <w:lang w:val="ru-RU" w:eastAsia="uk-UA"/>
        </w:rPr>
        <w:t xml:space="preserve">ТА НЕГАТИВНИЙ ВПЛИВ НА </w:t>
      </w:r>
      <w:r w:rsidR="0091021E">
        <w:rPr>
          <w:rFonts w:ascii="Times New Roman" w:eastAsia="Times New Roman" w:hAnsi="Times New Roman" w:cs="Times New Roman"/>
          <w:b/>
          <w:sz w:val="24"/>
          <w:szCs w:val="24"/>
          <w:lang w:eastAsia="uk-UA"/>
        </w:rPr>
        <w:t>КОНКУРЕНЦ</w:t>
      </w:r>
      <w:r w:rsidR="00D14225">
        <w:rPr>
          <w:rFonts w:ascii="Times New Roman" w:eastAsia="Times New Roman" w:hAnsi="Times New Roman" w:cs="Times New Roman"/>
          <w:b/>
          <w:sz w:val="24"/>
          <w:szCs w:val="24"/>
          <w:lang w:val="ru-RU" w:eastAsia="uk-UA"/>
        </w:rPr>
        <w:t>І</w:t>
      </w:r>
      <w:r w:rsidR="0091021E">
        <w:rPr>
          <w:rFonts w:ascii="Times New Roman" w:eastAsia="Times New Roman" w:hAnsi="Times New Roman" w:cs="Times New Roman"/>
          <w:b/>
          <w:sz w:val="24"/>
          <w:szCs w:val="24"/>
          <w:lang w:val="ru-RU" w:eastAsia="uk-UA"/>
        </w:rPr>
        <w:t>Ю</w:t>
      </w:r>
    </w:p>
    <w:p w:rsidR="0017091E" w:rsidRPr="0017091E" w:rsidRDefault="0017091E" w:rsidP="0017091E">
      <w:pPr>
        <w:spacing w:after="0" w:line="240" w:lineRule="auto"/>
        <w:jc w:val="both"/>
        <w:rPr>
          <w:rFonts w:ascii="Times New Roman" w:eastAsia="Times New Roman" w:hAnsi="Times New Roman" w:cs="Times New Roman"/>
          <w:sz w:val="24"/>
          <w:szCs w:val="24"/>
          <w:lang w:eastAsia="uk-UA"/>
        </w:rPr>
      </w:pPr>
    </w:p>
    <w:p w:rsidR="00E90A61" w:rsidRPr="00E90A61" w:rsidRDefault="00DF7F5C" w:rsidP="006E3F4D">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DF7F5C">
        <w:rPr>
          <w:rFonts w:ascii="Times New Roman" w:eastAsia="Times New Roman" w:hAnsi="Times New Roman" w:cs="Times New Roman"/>
          <w:sz w:val="24"/>
          <w:szCs w:val="24"/>
          <w:lang w:eastAsia="uk-UA"/>
        </w:rPr>
        <w:t xml:space="preserve">За відсутності врегульованих Положенням про огляд та іншими </w:t>
      </w:r>
      <w:r w:rsidR="00C1166C">
        <w:rPr>
          <w:rFonts w:ascii="Times New Roman" w:eastAsia="Times New Roman" w:hAnsi="Times New Roman" w:cs="Times New Roman"/>
          <w:sz w:val="24"/>
          <w:szCs w:val="24"/>
          <w:lang w:eastAsia="uk-UA"/>
        </w:rPr>
        <w:t xml:space="preserve">нормативно-правовими або </w:t>
      </w:r>
      <w:r w:rsidRPr="00DF7F5C">
        <w:rPr>
          <w:rFonts w:ascii="Times New Roman" w:eastAsia="Times New Roman" w:hAnsi="Times New Roman" w:cs="Times New Roman"/>
          <w:sz w:val="24"/>
          <w:szCs w:val="24"/>
          <w:lang w:eastAsia="uk-UA"/>
        </w:rPr>
        <w:t>внутрішніми</w:t>
      </w:r>
      <w:r>
        <w:rPr>
          <w:rFonts w:ascii="Times New Roman" w:eastAsia="Times New Roman" w:hAnsi="Times New Roman" w:cs="Times New Roman"/>
          <w:sz w:val="24"/>
          <w:szCs w:val="24"/>
          <w:lang w:eastAsia="uk-UA"/>
        </w:rPr>
        <w:t xml:space="preserve"> </w:t>
      </w:r>
      <w:r w:rsidRPr="00DF7F5C">
        <w:rPr>
          <w:rFonts w:ascii="Times New Roman" w:eastAsia="Times New Roman" w:hAnsi="Times New Roman" w:cs="Times New Roman"/>
          <w:sz w:val="24"/>
          <w:szCs w:val="24"/>
          <w:lang w:eastAsia="uk-UA"/>
        </w:rPr>
        <w:t>актами Морської адмін</w:t>
      </w:r>
      <w:r>
        <w:rPr>
          <w:rFonts w:ascii="Times New Roman" w:eastAsia="Times New Roman" w:hAnsi="Times New Roman" w:cs="Times New Roman"/>
          <w:sz w:val="24"/>
          <w:szCs w:val="24"/>
          <w:lang w:eastAsia="uk-UA"/>
        </w:rPr>
        <w:t>і</w:t>
      </w:r>
      <w:r w:rsidRPr="00DF7F5C">
        <w:rPr>
          <w:rFonts w:ascii="Times New Roman" w:eastAsia="Times New Roman" w:hAnsi="Times New Roman" w:cs="Times New Roman"/>
          <w:sz w:val="24"/>
          <w:szCs w:val="24"/>
          <w:lang w:eastAsia="uk-UA"/>
        </w:rPr>
        <w:t>страції, прийняття яких передб</w:t>
      </w:r>
      <w:r>
        <w:rPr>
          <w:rFonts w:ascii="Times New Roman" w:eastAsia="Times New Roman" w:hAnsi="Times New Roman" w:cs="Times New Roman"/>
          <w:sz w:val="24"/>
          <w:szCs w:val="24"/>
          <w:lang w:eastAsia="uk-UA"/>
        </w:rPr>
        <w:t>а</w:t>
      </w:r>
      <w:r w:rsidRPr="00DF7F5C">
        <w:rPr>
          <w:rFonts w:ascii="Times New Roman" w:eastAsia="Times New Roman" w:hAnsi="Times New Roman" w:cs="Times New Roman"/>
          <w:sz w:val="24"/>
          <w:szCs w:val="24"/>
          <w:lang w:eastAsia="uk-UA"/>
        </w:rPr>
        <w:t>чено зазначеним Пол</w:t>
      </w:r>
      <w:r>
        <w:rPr>
          <w:rFonts w:ascii="Times New Roman" w:eastAsia="Times New Roman" w:hAnsi="Times New Roman" w:cs="Times New Roman"/>
          <w:sz w:val="24"/>
          <w:szCs w:val="24"/>
          <w:lang w:eastAsia="uk-UA"/>
        </w:rPr>
        <w:t>о</w:t>
      </w:r>
      <w:r w:rsidRPr="00DF7F5C">
        <w:rPr>
          <w:rFonts w:ascii="Times New Roman" w:eastAsia="Times New Roman" w:hAnsi="Times New Roman" w:cs="Times New Roman"/>
          <w:sz w:val="24"/>
          <w:szCs w:val="24"/>
          <w:lang w:eastAsia="uk-UA"/>
        </w:rPr>
        <w:t xml:space="preserve">женням, </w:t>
      </w:r>
      <w:r w:rsidR="00B43A35">
        <w:rPr>
          <w:rFonts w:ascii="Times New Roman" w:eastAsia="Times New Roman" w:hAnsi="Times New Roman" w:cs="Times New Roman"/>
          <w:sz w:val="24"/>
          <w:szCs w:val="24"/>
          <w:lang w:eastAsia="uk-UA"/>
        </w:rPr>
        <w:t xml:space="preserve">проблемних питань, </w:t>
      </w:r>
      <w:r w:rsidR="001B23A6" w:rsidRPr="00DF7F5C">
        <w:rPr>
          <w:rFonts w:ascii="Times New Roman" w:hAnsi="Times New Roman" w:cs="Times New Roman"/>
          <w:sz w:val="24"/>
          <w:szCs w:val="24"/>
        </w:rPr>
        <w:t xml:space="preserve">встановлено наявність випадків, коли Морська адміністрація </w:t>
      </w:r>
      <w:r>
        <w:rPr>
          <w:rFonts w:ascii="Times New Roman" w:hAnsi="Times New Roman" w:cs="Times New Roman"/>
          <w:sz w:val="24"/>
          <w:szCs w:val="24"/>
        </w:rPr>
        <w:t xml:space="preserve">протягом тривалого часу з дня реєстрації заявки НТЗ </w:t>
      </w:r>
      <w:r w:rsidR="001B23A6" w:rsidRPr="00DF7F5C">
        <w:rPr>
          <w:rFonts w:ascii="Times New Roman" w:hAnsi="Times New Roman" w:cs="Times New Roman"/>
          <w:sz w:val="24"/>
          <w:szCs w:val="24"/>
        </w:rPr>
        <w:t xml:space="preserve">проводить огляди </w:t>
      </w:r>
      <w:r w:rsidR="0037190F">
        <w:rPr>
          <w:rFonts w:ascii="Times New Roman" w:eastAsia="Times New Roman" w:hAnsi="Times New Roman" w:cs="Times New Roman"/>
          <w:sz w:val="24"/>
          <w:szCs w:val="24"/>
          <w:lang w:eastAsia="uk-UA"/>
        </w:rPr>
        <w:t>й</w:t>
      </w:r>
      <w:r w:rsidR="001B23A6" w:rsidRPr="00FE1372">
        <w:rPr>
          <w:rFonts w:ascii="Times New Roman" w:eastAsia="Times New Roman" w:hAnsi="Times New Roman" w:cs="Times New Roman"/>
          <w:sz w:val="24"/>
          <w:szCs w:val="24"/>
          <w:lang w:eastAsia="uk-UA"/>
        </w:rPr>
        <w:t xml:space="preserve"> видачу протоколів </w:t>
      </w:r>
      <w:r w:rsidRPr="00FE1372">
        <w:rPr>
          <w:rFonts w:ascii="Times New Roman" w:eastAsia="Times New Roman" w:hAnsi="Times New Roman" w:cs="Times New Roman"/>
          <w:sz w:val="24"/>
          <w:szCs w:val="24"/>
          <w:lang w:eastAsia="uk-UA"/>
        </w:rPr>
        <w:t xml:space="preserve">про </w:t>
      </w:r>
      <w:r w:rsidR="0037190F">
        <w:rPr>
          <w:rFonts w:ascii="Times New Roman" w:eastAsia="Times New Roman" w:hAnsi="Times New Roman" w:cs="Times New Roman"/>
          <w:sz w:val="24"/>
          <w:szCs w:val="24"/>
          <w:lang w:eastAsia="uk-UA"/>
        </w:rPr>
        <w:t>відповідність</w:t>
      </w:r>
      <w:r w:rsidRPr="00FE1372">
        <w:rPr>
          <w:rFonts w:ascii="Times New Roman" w:eastAsia="Times New Roman" w:hAnsi="Times New Roman" w:cs="Times New Roman"/>
          <w:sz w:val="24"/>
          <w:szCs w:val="24"/>
          <w:lang w:eastAsia="uk-UA"/>
        </w:rPr>
        <w:t>, погоджує</w:t>
      </w:r>
      <w:r w:rsidR="001B23A6" w:rsidRPr="00FE1372">
        <w:rPr>
          <w:rFonts w:ascii="Times New Roman" w:eastAsia="Times New Roman" w:hAnsi="Times New Roman" w:cs="Times New Roman"/>
          <w:sz w:val="24"/>
          <w:szCs w:val="24"/>
          <w:lang w:eastAsia="uk-UA"/>
        </w:rPr>
        <w:t xml:space="preserve"> навчальн</w:t>
      </w:r>
      <w:r w:rsidRPr="00FE1372">
        <w:rPr>
          <w:rFonts w:ascii="Times New Roman" w:eastAsia="Times New Roman" w:hAnsi="Times New Roman" w:cs="Times New Roman"/>
          <w:sz w:val="24"/>
          <w:szCs w:val="24"/>
          <w:lang w:eastAsia="uk-UA"/>
        </w:rPr>
        <w:t>і</w:t>
      </w:r>
      <w:r w:rsidR="001B23A6" w:rsidRPr="00FE1372">
        <w:rPr>
          <w:rFonts w:ascii="Times New Roman" w:eastAsia="Times New Roman" w:hAnsi="Times New Roman" w:cs="Times New Roman"/>
          <w:sz w:val="24"/>
          <w:szCs w:val="24"/>
          <w:lang w:eastAsia="uk-UA"/>
        </w:rPr>
        <w:t xml:space="preserve"> програм</w:t>
      </w:r>
      <w:r w:rsidRPr="00FE1372">
        <w:rPr>
          <w:rFonts w:ascii="Times New Roman" w:eastAsia="Times New Roman" w:hAnsi="Times New Roman" w:cs="Times New Roman"/>
          <w:sz w:val="24"/>
          <w:szCs w:val="24"/>
          <w:lang w:eastAsia="uk-UA"/>
        </w:rPr>
        <w:t>и</w:t>
      </w:r>
      <w:r w:rsidR="001B23A6" w:rsidRPr="00FE1372">
        <w:rPr>
          <w:rFonts w:ascii="Times New Roman" w:eastAsia="Times New Roman" w:hAnsi="Times New Roman" w:cs="Times New Roman"/>
          <w:sz w:val="24"/>
          <w:szCs w:val="24"/>
          <w:lang w:eastAsia="uk-UA"/>
        </w:rPr>
        <w:t xml:space="preserve"> курсів підготовки підприємств, організацій та установ, що проводять підготовку моряків</w:t>
      </w:r>
      <w:r w:rsidR="00C1166C" w:rsidRPr="00C1166C">
        <w:rPr>
          <w:rFonts w:ascii="Times New Roman" w:eastAsia="Times New Roman" w:hAnsi="Times New Roman" w:cs="Times New Roman"/>
          <w:sz w:val="24"/>
          <w:szCs w:val="24"/>
          <w:lang w:eastAsia="uk-UA"/>
        </w:rPr>
        <w:t xml:space="preserve"> </w:t>
      </w:r>
      <w:r w:rsidR="00C1166C" w:rsidRPr="00FE1372">
        <w:rPr>
          <w:rFonts w:ascii="Times New Roman" w:eastAsia="Times New Roman" w:hAnsi="Times New Roman" w:cs="Times New Roman"/>
          <w:sz w:val="24"/>
          <w:szCs w:val="24"/>
          <w:lang w:eastAsia="uk-UA"/>
        </w:rPr>
        <w:t>та членів екіпажів суден</w:t>
      </w:r>
      <w:r w:rsidR="001B23A6" w:rsidRPr="00FE1372">
        <w:rPr>
          <w:rFonts w:ascii="Times New Roman" w:eastAsia="Times New Roman" w:hAnsi="Times New Roman" w:cs="Times New Roman"/>
          <w:sz w:val="24"/>
          <w:szCs w:val="24"/>
          <w:lang w:eastAsia="uk-UA"/>
        </w:rPr>
        <w:t>.</w:t>
      </w:r>
    </w:p>
    <w:p w:rsidR="00E90A61" w:rsidRPr="00E90A61" w:rsidRDefault="00E90A61" w:rsidP="00FE1372">
      <w:pPr>
        <w:tabs>
          <w:tab w:val="left" w:pos="851"/>
        </w:tabs>
        <w:spacing w:after="0" w:line="240" w:lineRule="auto"/>
        <w:ind w:left="567"/>
        <w:jc w:val="both"/>
        <w:rPr>
          <w:rFonts w:ascii="Times New Roman" w:eastAsia="Times New Roman" w:hAnsi="Times New Roman" w:cs="Times New Roman"/>
          <w:sz w:val="24"/>
          <w:szCs w:val="24"/>
          <w:lang w:eastAsia="uk-UA"/>
        </w:rPr>
      </w:pPr>
    </w:p>
    <w:p w:rsidR="001B23A6" w:rsidRDefault="00E90A61" w:rsidP="006E3F4D">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FE1372">
        <w:rPr>
          <w:rFonts w:ascii="Times New Roman" w:eastAsia="Times New Roman" w:hAnsi="Times New Roman" w:cs="Times New Roman"/>
          <w:sz w:val="24"/>
          <w:szCs w:val="24"/>
          <w:lang w:eastAsia="uk-UA"/>
        </w:rPr>
        <w:t>Фактично на період проведення огляду та оформлення всіх документів за їх результатом, НТЗ втрачають можли</w:t>
      </w:r>
      <w:r w:rsidR="001D7B7F">
        <w:rPr>
          <w:rFonts w:ascii="Times New Roman" w:eastAsia="Times New Roman" w:hAnsi="Times New Roman" w:cs="Times New Roman"/>
          <w:sz w:val="24"/>
          <w:szCs w:val="24"/>
          <w:lang w:eastAsia="uk-UA"/>
        </w:rPr>
        <w:t xml:space="preserve">вість здійснення господарської </w:t>
      </w:r>
      <w:r w:rsidRPr="00FE1372">
        <w:rPr>
          <w:rFonts w:ascii="Times New Roman" w:eastAsia="Times New Roman" w:hAnsi="Times New Roman" w:cs="Times New Roman"/>
          <w:sz w:val="24"/>
          <w:szCs w:val="24"/>
          <w:lang w:eastAsia="uk-UA"/>
        </w:rPr>
        <w:t xml:space="preserve">діяльності, що </w:t>
      </w:r>
      <w:r w:rsidR="001D7B7F">
        <w:rPr>
          <w:rFonts w:ascii="Times New Roman" w:eastAsia="Times New Roman" w:hAnsi="Times New Roman" w:cs="Times New Roman"/>
          <w:sz w:val="24"/>
          <w:szCs w:val="24"/>
          <w:lang w:eastAsia="uk-UA"/>
        </w:rPr>
        <w:t>встановлено також</w:t>
      </w:r>
      <w:r w:rsidRPr="00FE1372">
        <w:rPr>
          <w:rFonts w:ascii="Times New Roman" w:eastAsia="Times New Roman" w:hAnsi="Times New Roman" w:cs="Times New Roman"/>
          <w:sz w:val="24"/>
          <w:szCs w:val="24"/>
          <w:lang w:eastAsia="uk-UA"/>
        </w:rPr>
        <w:t xml:space="preserve"> пунктом 3.11 Положення про огляд: «</w:t>
      </w:r>
      <w:r w:rsidR="0037190F">
        <w:rPr>
          <w:rFonts w:ascii="Times New Roman" w:eastAsia="Times New Roman" w:hAnsi="Times New Roman" w:cs="Times New Roman"/>
          <w:i/>
          <w:sz w:val="24"/>
          <w:szCs w:val="24"/>
          <w:lang w:eastAsia="uk-UA"/>
        </w:rPr>
        <w:t>У</w:t>
      </w:r>
      <w:r w:rsidRPr="00B43A35">
        <w:rPr>
          <w:rFonts w:ascii="Times New Roman" w:eastAsia="Times New Roman" w:hAnsi="Times New Roman" w:cs="Times New Roman"/>
          <w:i/>
          <w:sz w:val="24"/>
          <w:szCs w:val="24"/>
          <w:lang w:eastAsia="uk-UA"/>
        </w:rPr>
        <w:t xml:space="preserve"> разі закінчення терміну дії Протоколу НТЗ забороняється проведення підготовки з напрямів, визначених у Протоколі</w:t>
      </w:r>
      <w:r w:rsidRPr="00FE1372">
        <w:rPr>
          <w:rFonts w:ascii="Times New Roman" w:eastAsia="Times New Roman" w:hAnsi="Times New Roman" w:cs="Times New Roman"/>
          <w:sz w:val="24"/>
          <w:szCs w:val="24"/>
          <w:lang w:eastAsia="uk-UA"/>
        </w:rPr>
        <w:t>».</w:t>
      </w:r>
    </w:p>
    <w:p w:rsidR="00E90A61" w:rsidRDefault="00E90A61" w:rsidP="00FE1372">
      <w:pPr>
        <w:tabs>
          <w:tab w:val="left" w:pos="851"/>
        </w:tabs>
        <w:spacing w:after="0" w:line="240" w:lineRule="auto"/>
        <w:ind w:left="567"/>
        <w:jc w:val="both"/>
        <w:rPr>
          <w:rFonts w:ascii="Times New Roman" w:eastAsia="Times New Roman" w:hAnsi="Times New Roman" w:cs="Times New Roman"/>
          <w:sz w:val="24"/>
          <w:szCs w:val="24"/>
          <w:lang w:eastAsia="uk-UA"/>
        </w:rPr>
      </w:pPr>
    </w:p>
    <w:p w:rsidR="00E90A61" w:rsidRPr="00E90A61" w:rsidRDefault="00E90A61" w:rsidP="006E3F4D">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FE1372">
        <w:rPr>
          <w:rFonts w:ascii="Times New Roman" w:eastAsia="Times New Roman" w:hAnsi="Times New Roman" w:cs="Times New Roman"/>
          <w:sz w:val="24"/>
          <w:szCs w:val="24"/>
          <w:lang w:eastAsia="uk-UA"/>
        </w:rPr>
        <w:lastRenderedPageBreak/>
        <w:t>Кількість НТЗ, які надають послуги з підготовки моряків та членів екіпажів суден</w:t>
      </w:r>
      <w:r w:rsidR="0037190F">
        <w:rPr>
          <w:rFonts w:ascii="Times New Roman" w:eastAsia="Times New Roman" w:hAnsi="Times New Roman" w:cs="Times New Roman"/>
          <w:sz w:val="24"/>
          <w:szCs w:val="24"/>
          <w:lang w:eastAsia="uk-UA"/>
        </w:rPr>
        <w:t>,</w:t>
      </w:r>
      <w:r w:rsidRPr="00FE1372">
        <w:rPr>
          <w:rFonts w:ascii="Times New Roman" w:eastAsia="Times New Roman" w:hAnsi="Times New Roman" w:cs="Times New Roman"/>
          <w:sz w:val="24"/>
          <w:szCs w:val="24"/>
          <w:lang w:eastAsia="uk-UA"/>
        </w:rPr>
        <w:t xml:space="preserve"> зменшується, окремим з них</w:t>
      </w:r>
      <w:r w:rsidR="00C1166C">
        <w:rPr>
          <w:rFonts w:ascii="Times New Roman" w:eastAsia="Times New Roman" w:hAnsi="Times New Roman" w:cs="Times New Roman"/>
          <w:sz w:val="24"/>
          <w:szCs w:val="24"/>
          <w:lang w:eastAsia="uk-UA"/>
        </w:rPr>
        <w:t xml:space="preserve">, враховуючи факти щодо різних строків розгляду документів та проведення оглядів, </w:t>
      </w:r>
      <w:r w:rsidRPr="00FE1372">
        <w:rPr>
          <w:rFonts w:ascii="Times New Roman" w:eastAsia="Times New Roman" w:hAnsi="Times New Roman" w:cs="Times New Roman"/>
          <w:sz w:val="24"/>
          <w:szCs w:val="24"/>
          <w:lang w:eastAsia="uk-UA"/>
        </w:rPr>
        <w:t>створюються перешкоди в діяльності, що негативно вплива</w:t>
      </w:r>
      <w:r w:rsidR="00220E35">
        <w:rPr>
          <w:rFonts w:ascii="Times New Roman" w:eastAsia="Times New Roman" w:hAnsi="Times New Roman" w:cs="Times New Roman"/>
          <w:sz w:val="24"/>
          <w:szCs w:val="24"/>
          <w:lang w:eastAsia="uk-UA"/>
        </w:rPr>
        <w:t>є на галузь підготовки моряків у</w:t>
      </w:r>
      <w:r w:rsidRPr="00FE1372">
        <w:rPr>
          <w:rFonts w:ascii="Times New Roman" w:eastAsia="Times New Roman" w:hAnsi="Times New Roman" w:cs="Times New Roman"/>
          <w:sz w:val="24"/>
          <w:szCs w:val="24"/>
          <w:lang w:eastAsia="uk-UA"/>
        </w:rPr>
        <w:t xml:space="preserve"> цілому.</w:t>
      </w:r>
    </w:p>
    <w:p w:rsidR="00E90A61" w:rsidRDefault="00E90A61" w:rsidP="00FE1372">
      <w:pPr>
        <w:tabs>
          <w:tab w:val="left" w:pos="851"/>
        </w:tabs>
        <w:spacing w:after="0" w:line="240" w:lineRule="auto"/>
        <w:ind w:left="567"/>
        <w:jc w:val="both"/>
        <w:rPr>
          <w:rFonts w:ascii="Times New Roman" w:eastAsia="Times New Roman" w:hAnsi="Times New Roman" w:cs="Times New Roman"/>
          <w:sz w:val="24"/>
          <w:szCs w:val="24"/>
          <w:lang w:eastAsia="uk-UA"/>
        </w:rPr>
      </w:pPr>
    </w:p>
    <w:p w:rsidR="00E90A61" w:rsidRPr="001D7B7F" w:rsidRDefault="00E90A61" w:rsidP="00E90A61">
      <w:pPr>
        <w:numPr>
          <w:ilvl w:val="0"/>
          <w:numId w:val="1"/>
        </w:numPr>
        <w:tabs>
          <w:tab w:val="left" w:pos="851"/>
        </w:tabs>
        <w:spacing w:after="0" w:line="240" w:lineRule="auto"/>
        <w:ind w:left="567" w:hanging="567"/>
        <w:jc w:val="both"/>
        <w:rPr>
          <w:rFonts w:ascii="Times New Roman" w:eastAsia="Times New Roman" w:hAnsi="Times New Roman" w:cs="Times New Roman"/>
          <w:i/>
          <w:sz w:val="24"/>
          <w:szCs w:val="24"/>
          <w:lang w:eastAsia="uk-UA"/>
        </w:rPr>
      </w:pPr>
      <w:r w:rsidRPr="00FE1372">
        <w:rPr>
          <w:rFonts w:ascii="Times New Roman" w:eastAsia="Times New Roman" w:hAnsi="Times New Roman" w:cs="Times New Roman"/>
          <w:sz w:val="24"/>
          <w:szCs w:val="24"/>
          <w:lang w:eastAsia="uk-UA"/>
        </w:rPr>
        <w:t>Так, ТОВ «Учбово-трен</w:t>
      </w:r>
      <w:r w:rsidR="00220E35">
        <w:rPr>
          <w:rFonts w:ascii="Times New Roman" w:eastAsia="Times New Roman" w:hAnsi="Times New Roman" w:cs="Times New Roman"/>
          <w:sz w:val="24"/>
          <w:szCs w:val="24"/>
          <w:lang w:eastAsia="uk-UA"/>
        </w:rPr>
        <w:t>ажерний центр «АЛЬФА-ТРЕЙНІНГ» у</w:t>
      </w:r>
      <w:r w:rsidRPr="00FE1372">
        <w:rPr>
          <w:rFonts w:ascii="Times New Roman" w:eastAsia="Times New Roman" w:hAnsi="Times New Roman" w:cs="Times New Roman"/>
          <w:sz w:val="24"/>
          <w:szCs w:val="24"/>
          <w:lang w:eastAsia="uk-UA"/>
        </w:rPr>
        <w:t xml:space="preserve"> листі № 150                           від 01.08.2019 (вх. № 8-01/89</w:t>
      </w:r>
      <w:r w:rsidR="00220E35">
        <w:rPr>
          <w:rFonts w:ascii="Times New Roman" w:eastAsia="Times New Roman" w:hAnsi="Times New Roman" w:cs="Times New Roman"/>
          <w:sz w:val="24"/>
          <w:szCs w:val="24"/>
          <w:lang w:eastAsia="uk-UA"/>
        </w:rPr>
        <w:t>66 від 01.08.2019) зазначає</w:t>
      </w:r>
      <w:r w:rsidRPr="00FE1372">
        <w:rPr>
          <w:rFonts w:ascii="Times New Roman" w:eastAsia="Times New Roman" w:hAnsi="Times New Roman" w:cs="Times New Roman"/>
          <w:sz w:val="24"/>
          <w:szCs w:val="24"/>
          <w:lang w:eastAsia="uk-UA"/>
        </w:rPr>
        <w:t xml:space="preserve">: </w:t>
      </w:r>
      <w:r w:rsidRPr="001D7B7F">
        <w:rPr>
          <w:rFonts w:ascii="Times New Roman" w:eastAsia="Times New Roman" w:hAnsi="Times New Roman" w:cs="Times New Roman"/>
          <w:i/>
          <w:sz w:val="24"/>
          <w:szCs w:val="24"/>
          <w:lang w:eastAsia="uk-UA"/>
        </w:rPr>
        <w:t>«Збитки Центру за період з 20.03.2019 по 29.07.2019 оцінюються приблизно в суму 400 000 грн. А сумарні збитки від зловживання посадовими особами Морської адміністрації службовим становищем та неконкурентного впливу на Центр оцінюються приблизно в суму 700 000 грн».</w:t>
      </w:r>
    </w:p>
    <w:p w:rsidR="00E90A61" w:rsidRDefault="00E90A61" w:rsidP="00FE1372">
      <w:pPr>
        <w:tabs>
          <w:tab w:val="left" w:pos="851"/>
        </w:tabs>
        <w:spacing w:after="0" w:line="240" w:lineRule="auto"/>
        <w:ind w:left="567"/>
        <w:jc w:val="both"/>
        <w:rPr>
          <w:rFonts w:ascii="Times New Roman" w:eastAsia="Times New Roman" w:hAnsi="Times New Roman" w:cs="Times New Roman"/>
          <w:sz w:val="24"/>
          <w:szCs w:val="24"/>
          <w:lang w:eastAsia="uk-UA"/>
        </w:rPr>
      </w:pPr>
    </w:p>
    <w:p w:rsidR="00E90A61" w:rsidRPr="00E90A61" w:rsidRDefault="00E90A61" w:rsidP="00E90A61">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FE1372">
        <w:rPr>
          <w:rFonts w:ascii="Times New Roman" w:eastAsia="Times New Roman" w:hAnsi="Times New Roman" w:cs="Times New Roman"/>
          <w:sz w:val="24"/>
          <w:szCs w:val="24"/>
          <w:lang w:eastAsia="uk-UA"/>
        </w:rPr>
        <w:t>За таких обставин існують передумови поширення випадків отримання робочих дипломів українськими моря</w:t>
      </w:r>
      <w:r w:rsidR="00220E35">
        <w:rPr>
          <w:rFonts w:ascii="Times New Roman" w:eastAsia="Times New Roman" w:hAnsi="Times New Roman" w:cs="Times New Roman"/>
          <w:sz w:val="24"/>
          <w:szCs w:val="24"/>
          <w:lang w:eastAsia="uk-UA"/>
        </w:rPr>
        <w:t>ками в інших країнах. При цьому</w:t>
      </w:r>
      <w:r w:rsidRPr="00FE1372">
        <w:rPr>
          <w:rFonts w:ascii="Times New Roman" w:eastAsia="Times New Roman" w:hAnsi="Times New Roman" w:cs="Times New Roman"/>
          <w:sz w:val="24"/>
          <w:szCs w:val="24"/>
          <w:lang w:eastAsia="uk-UA"/>
        </w:rPr>
        <w:t xml:space="preserve"> моряки автоматично набудуть статус</w:t>
      </w:r>
      <w:r w:rsidR="00220E35">
        <w:rPr>
          <w:rFonts w:ascii="Times New Roman" w:eastAsia="Times New Roman" w:hAnsi="Times New Roman" w:cs="Times New Roman"/>
          <w:sz w:val="24"/>
          <w:szCs w:val="24"/>
          <w:lang w:eastAsia="uk-UA"/>
        </w:rPr>
        <w:t>у</w:t>
      </w:r>
      <w:r w:rsidRPr="00FE1372">
        <w:rPr>
          <w:rFonts w:ascii="Times New Roman" w:eastAsia="Times New Roman" w:hAnsi="Times New Roman" w:cs="Times New Roman"/>
          <w:sz w:val="24"/>
          <w:szCs w:val="24"/>
          <w:lang w:eastAsia="uk-UA"/>
        </w:rPr>
        <w:t xml:space="preserve"> моряків тієї країни, яка видала робочі дипломи, що може мати негативний вплив на стан морської галузі України.</w:t>
      </w:r>
    </w:p>
    <w:p w:rsidR="00E90A61" w:rsidRDefault="00E90A61" w:rsidP="00FE1372">
      <w:pPr>
        <w:tabs>
          <w:tab w:val="left" w:pos="851"/>
        </w:tabs>
        <w:spacing w:after="0" w:line="240" w:lineRule="auto"/>
        <w:ind w:left="567"/>
        <w:jc w:val="both"/>
        <w:rPr>
          <w:rFonts w:ascii="Times New Roman" w:eastAsia="Times New Roman" w:hAnsi="Times New Roman" w:cs="Times New Roman"/>
          <w:sz w:val="24"/>
          <w:szCs w:val="24"/>
          <w:lang w:eastAsia="uk-UA"/>
        </w:rPr>
      </w:pPr>
    </w:p>
    <w:p w:rsidR="00E90A61" w:rsidRPr="00C1166C" w:rsidRDefault="00E90A61" w:rsidP="00E90A61">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FE1372">
        <w:rPr>
          <w:rFonts w:ascii="Times New Roman" w:eastAsia="Times New Roman" w:hAnsi="Times New Roman" w:cs="Times New Roman"/>
          <w:sz w:val="24"/>
          <w:szCs w:val="24"/>
          <w:lang w:eastAsia="uk-UA"/>
        </w:rPr>
        <w:t xml:space="preserve">Протягом тривалого часу Морська адміністрація не вживала </w:t>
      </w:r>
      <w:r w:rsidRPr="00E90A61">
        <w:rPr>
          <w:rFonts w:ascii="Times New Roman" w:eastAsia="Times New Roman" w:hAnsi="Times New Roman" w:cs="Times New Roman"/>
          <w:sz w:val="24"/>
          <w:szCs w:val="24"/>
          <w:lang w:eastAsia="uk-UA"/>
        </w:rPr>
        <w:t xml:space="preserve">вичерпних заходів, спрямованих на вирішення проблемних питань, що порушували НТЗ у листах і заявах, </w:t>
      </w:r>
      <w:r w:rsidR="002F5480">
        <w:rPr>
          <w:rFonts w:ascii="Times New Roman" w:eastAsia="Times New Roman" w:hAnsi="Times New Roman" w:cs="Times New Roman"/>
          <w:sz w:val="24"/>
          <w:szCs w:val="24"/>
          <w:lang w:eastAsia="uk-UA"/>
        </w:rPr>
        <w:t>у</w:t>
      </w:r>
      <w:r w:rsidRPr="00C1166C">
        <w:rPr>
          <w:rFonts w:ascii="Times New Roman" w:eastAsia="Times New Roman" w:hAnsi="Times New Roman" w:cs="Times New Roman"/>
          <w:sz w:val="24"/>
          <w:szCs w:val="24"/>
          <w:lang w:eastAsia="uk-UA"/>
        </w:rPr>
        <w:t xml:space="preserve"> тому числі на адресу Комітету</w:t>
      </w:r>
      <w:r w:rsidR="00003801">
        <w:rPr>
          <w:rFonts w:ascii="Times New Roman" w:eastAsia="Times New Roman" w:hAnsi="Times New Roman" w:cs="Times New Roman"/>
          <w:sz w:val="24"/>
          <w:szCs w:val="24"/>
          <w:lang w:eastAsia="uk-UA"/>
        </w:rPr>
        <w:t>,</w:t>
      </w:r>
      <w:r w:rsidRPr="00C1166C">
        <w:rPr>
          <w:rFonts w:ascii="Times New Roman" w:eastAsia="Times New Roman" w:hAnsi="Times New Roman" w:cs="Times New Roman"/>
          <w:sz w:val="24"/>
          <w:szCs w:val="24"/>
          <w:lang w:eastAsia="uk-UA"/>
        </w:rPr>
        <w:t xml:space="preserve"> щодо тривалого </w:t>
      </w:r>
      <w:r w:rsidR="00003801">
        <w:rPr>
          <w:rFonts w:ascii="Times New Roman" w:eastAsia="Times New Roman" w:hAnsi="Times New Roman" w:cs="Times New Roman"/>
          <w:sz w:val="24"/>
          <w:szCs w:val="24"/>
          <w:lang w:eastAsia="uk-UA"/>
        </w:rPr>
        <w:t xml:space="preserve">та в різні строки для різних суб’єктів господарювання </w:t>
      </w:r>
      <w:r w:rsidRPr="00C1166C">
        <w:rPr>
          <w:rFonts w:ascii="Times New Roman" w:eastAsia="Times New Roman" w:hAnsi="Times New Roman" w:cs="Times New Roman"/>
          <w:sz w:val="24"/>
          <w:szCs w:val="24"/>
          <w:lang w:eastAsia="uk-UA"/>
        </w:rPr>
        <w:t>погодження навчальних програм, проведення оглядів</w:t>
      </w:r>
      <w:r w:rsidR="002F5480">
        <w:rPr>
          <w:rFonts w:ascii="Times New Roman" w:eastAsia="Times New Roman" w:hAnsi="Times New Roman" w:cs="Times New Roman"/>
          <w:sz w:val="24"/>
          <w:szCs w:val="24"/>
          <w:lang w:eastAsia="uk-UA"/>
        </w:rPr>
        <w:t xml:space="preserve"> </w:t>
      </w:r>
      <w:r w:rsidRPr="00C1166C">
        <w:rPr>
          <w:rFonts w:ascii="Times New Roman" w:eastAsia="Times New Roman" w:hAnsi="Times New Roman" w:cs="Times New Roman"/>
          <w:sz w:val="24"/>
          <w:szCs w:val="24"/>
          <w:lang w:eastAsia="uk-UA"/>
        </w:rPr>
        <w:t>/</w:t>
      </w:r>
      <w:r w:rsidR="002F5480">
        <w:rPr>
          <w:rFonts w:ascii="Times New Roman" w:eastAsia="Times New Roman" w:hAnsi="Times New Roman" w:cs="Times New Roman"/>
          <w:sz w:val="24"/>
          <w:szCs w:val="24"/>
          <w:lang w:eastAsia="uk-UA"/>
        </w:rPr>
        <w:t xml:space="preserve"> </w:t>
      </w:r>
      <w:r w:rsidRPr="00C1166C">
        <w:rPr>
          <w:rFonts w:ascii="Times New Roman" w:eastAsia="Times New Roman" w:hAnsi="Times New Roman" w:cs="Times New Roman"/>
          <w:sz w:val="24"/>
          <w:szCs w:val="24"/>
          <w:lang w:eastAsia="uk-UA"/>
        </w:rPr>
        <w:t>перевірок та видачі протокол</w:t>
      </w:r>
      <w:r w:rsidR="00003801">
        <w:rPr>
          <w:rFonts w:ascii="Times New Roman" w:eastAsia="Times New Roman" w:hAnsi="Times New Roman" w:cs="Times New Roman"/>
          <w:sz w:val="24"/>
          <w:szCs w:val="24"/>
          <w:lang w:eastAsia="uk-UA"/>
        </w:rPr>
        <w:t>ів</w:t>
      </w:r>
      <w:r w:rsidRPr="00C1166C">
        <w:rPr>
          <w:rFonts w:ascii="Times New Roman" w:eastAsia="Times New Roman" w:hAnsi="Times New Roman" w:cs="Times New Roman"/>
          <w:sz w:val="24"/>
          <w:szCs w:val="24"/>
          <w:lang w:eastAsia="uk-UA"/>
        </w:rPr>
        <w:t xml:space="preserve"> про відповідність.</w:t>
      </w:r>
      <w:r w:rsidR="00FE1372" w:rsidRPr="00C1166C">
        <w:rPr>
          <w:rFonts w:ascii="Times New Roman" w:eastAsia="Times New Roman" w:hAnsi="Times New Roman" w:cs="Times New Roman"/>
          <w:sz w:val="24"/>
          <w:szCs w:val="24"/>
          <w:lang w:eastAsia="uk-UA"/>
        </w:rPr>
        <w:t xml:space="preserve"> Зо</w:t>
      </w:r>
      <w:r w:rsidR="002F5480">
        <w:rPr>
          <w:rFonts w:ascii="Times New Roman" w:eastAsia="Times New Roman" w:hAnsi="Times New Roman" w:cs="Times New Roman"/>
          <w:sz w:val="24"/>
          <w:szCs w:val="24"/>
          <w:lang w:eastAsia="uk-UA"/>
        </w:rPr>
        <w:t>крема, не затверджено внутрішнього</w:t>
      </w:r>
      <w:r w:rsidR="00FE1372" w:rsidRPr="00C1166C">
        <w:rPr>
          <w:rFonts w:ascii="Times New Roman" w:eastAsia="Times New Roman" w:hAnsi="Times New Roman" w:cs="Times New Roman"/>
          <w:sz w:val="24"/>
          <w:szCs w:val="24"/>
          <w:lang w:eastAsia="uk-UA"/>
        </w:rPr>
        <w:t xml:space="preserve"> документ</w:t>
      </w:r>
      <w:r w:rsidR="002F5480">
        <w:rPr>
          <w:rFonts w:ascii="Times New Roman" w:eastAsia="Times New Roman" w:hAnsi="Times New Roman" w:cs="Times New Roman"/>
          <w:sz w:val="24"/>
          <w:szCs w:val="24"/>
          <w:lang w:eastAsia="uk-UA"/>
        </w:rPr>
        <w:t>а</w:t>
      </w:r>
      <w:r w:rsidR="00FE1372" w:rsidRPr="00C1166C">
        <w:rPr>
          <w:rFonts w:ascii="Times New Roman" w:eastAsia="Times New Roman" w:hAnsi="Times New Roman" w:cs="Times New Roman"/>
          <w:sz w:val="24"/>
          <w:szCs w:val="24"/>
          <w:lang w:eastAsia="uk-UA"/>
        </w:rPr>
        <w:t xml:space="preserve"> </w:t>
      </w:r>
      <w:r w:rsidR="00C1166C" w:rsidRPr="00C1166C">
        <w:rPr>
          <w:rFonts w:ascii="Times New Roman" w:eastAsia="Times New Roman" w:hAnsi="Times New Roman" w:cs="Times New Roman"/>
          <w:sz w:val="24"/>
          <w:szCs w:val="24"/>
          <w:lang w:eastAsia="uk-UA"/>
        </w:rPr>
        <w:t>Морської адміні</w:t>
      </w:r>
      <w:r w:rsidR="002F5480">
        <w:rPr>
          <w:rFonts w:ascii="Times New Roman" w:eastAsia="Times New Roman" w:hAnsi="Times New Roman" w:cs="Times New Roman"/>
          <w:sz w:val="24"/>
          <w:szCs w:val="24"/>
          <w:lang w:eastAsia="uk-UA"/>
        </w:rPr>
        <w:t>страції або не розроблено проєкту</w:t>
      </w:r>
      <w:r w:rsidR="00C1166C" w:rsidRPr="00C1166C">
        <w:rPr>
          <w:rFonts w:ascii="Times New Roman" w:eastAsia="Times New Roman" w:hAnsi="Times New Roman" w:cs="Times New Roman"/>
          <w:sz w:val="24"/>
          <w:szCs w:val="24"/>
          <w:lang w:eastAsia="uk-UA"/>
        </w:rPr>
        <w:t xml:space="preserve"> нормативно-правового акта</w:t>
      </w:r>
      <w:r w:rsidR="00FE1372" w:rsidRPr="00C1166C">
        <w:rPr>
          <w:rFonts w:ascii="Times New Roman" w:eastAsia="Times New Roman" w:hAnsi="Times New Roman" w:cs="Times New Roman"/>
          <w:sz w:val="24"/>
          <w:szCs w:val="24"/>
          <w:lang w:eastAsia="uk-UA"/>
        </w:rPr>
        <w:t>, що визначає алгоритм дій та строк</w:t>
      </w:r>
      <w:r w:rsidR="00C1166C" w:rsidRPr="00C1166C">
        <w:rPr>
          <w:rFonts w:ascii="Times New Roman" w:eastAsia="Times New Roman" w:hAnsi="Times New Roman" w:cs="Times New Roman"/>
          <w:sz w:val="24"/>
          <w:szCs w:val="24"/>
          <w:lang w:eastAsia="uk-UA"/>
        </w:rPr>
        <w:t>и</w:t>
      </w:r>
      <w:r w:rsidR="00FE1372" w:rsidRPr="00C1166C">
        <w:rPr>
          <w:rFonts w:ascii="Times New Roman" w:eastAsia="Times New Roman" w:hAnsi="Times New Roman" w:cs="Times New Roman"/>
          <w:sz w:val="24"/>
          <w:szCs w:val="24"/>
          <w:lang w:eastAsia="uk-UA"/>
        </w:rPr>
        <w:t xml:space="preserve"> погодження навчальних програм, оглядів НТЗ, аналізу документів, видачі протоколів</w:t>
      </w:r>
      <w:r w:rsidR="00C1166C" w:rsidRPr="00C1166C">
        <w:rPr>
          <w:rFonts w:ascii="Times New Roman" w:eastAsia="Times New Roman" w:hAnsi="Times New Roman" w:cs="Times New Roman"/>
          <w:sz w:val="24"/>
          <w:szCs w:val="24"/>
          <w:lang w:eastAsia="uk-UA"/>
        </w:rPr>
        <w:t xml:space="preserve"> тощо</w:t>
      </w:r>
      <w:r w:rsidR="00FE1372" w:rsidRPr="00C1166C">
        <w:rPr>
          <w:rFonts w:ascii="Times New Roman" w:eastAsia="Times New Roman" w:hAnsi="Times New Roman" w:cs="Times New Roman"/>
          <w:sz w:val="24"/>
          <w:szCs w:val="24"/>
          <w:lang w:eastAsia="uk-UA"/>
        </w:rPr>
        <w:t>.</w:t>
      </w:r>
    </w:p>
    <w:p w:rsidR="005E2FCB" w:rsidRPr="00C1166C" w:rsidRDefault="005E2FCB" w:rsidP="00003801">
      <w:pPr>
        <w:tabs>
          <w:tab w:val="left" w:pos="851"/>
        </w:tabs>
        <w:spacing w:after="0" w:line="240" w:lineRule="auto"/>
        <w:jc w:val="both"/>
        <w:rPr>
          <w:rFonts w:ascii="Times New Roman" w:eastAsia="Times New Roman" w:hAnsi="Times New Roman" w:cs="Times New Roman"/>
          <w:sz w:val="24"/>
          <w:szCs w:val="24"/>
          <w:lang w:eastAsia="uk-UA"/>
        </w:rPr>
      </w:pPr>
    </w:p>
    <w:p w:rsidR="003164D9" w:rsidRDefault="00E90A61" w:rsidP="003164D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385981">
        <w:rPr>
          <w:rFonts w:ascii="Times New Roman" w:eastAsia="Times New Roman" w:hAnsi="Times New Roman" w:cs="Times New Roman"/>
          <w:sz w:val="24"/>
          <w:szCs w:val="24"/>
          <w:lang w:eastAsia="uk-UA"/>
        </w:rPr>
        <w:t>Відповідно до частини першої статті 15 Закону України «Про захист економічної конкуренції</w:t>
      </w:r>
      <w:r w:rsidRPr="00003801">
        <w:rPr>
          <w:rFonts w:ascii="Times New Roman" w:eastAsia="Times New Roman" w:hAnsi="Times New Roman" w:cs="Times New Roman"/>
          <w:sz w:val="24"/>
          <w:szCs w:val="24"/>
          <w:lang w:eastAsia="uk-UA"/>
        </w:rPr>
        <w:t xml:space="preserve">» </w:t>
      </w:r>
      <w:r w:rsidR="00FE1372" w:rsidRPr="00003801">
        <w:rPr>
          <w:rFonts w:ascii="Times New Roman" w:eastAsia="Times New Roman" w:hAnsi="Times New Roman" w:cs="Times New Roman"/>
          <w:sz w:val="24"/>
          <w:szCs w:val="24"/>
          <w:lang w:eastAsia="uk-UA"/>
        </w:rPr>
        <w:t>дії та б</w:t>
      </w:r>
      <w:r w:rsidR="003164D9" w:rsidRPr="00003801">
        <w:rPr>
          <w:rFonts w:ascii="Times New Roman" w:eastAsia="Times New Roman" w:hAnsi="Times New Roman" w:cs="Times New Roman"/>
          <w:sz w:val="24"/>
          <w:szCs w:val="24"/>
          <w:lang w:eastAsia="uk-UA"/>
        </w:rPr>
        <w:t>езд</w:t>
      </w:r>
      <w:r w:rsidR="002F5480">
        <w:rPr>
          <w:rFonts w:ascii="Times New Roman" w:eastAsia="Times New Roman" w:hAnsi="Times New Roman" w:cs="Times New Roman"/>
          <w:sz w:val="24"/>
          <w:szCs w:val="24"/>
          <w:lang w:eastAsia="uk-UA"/>
        </w:rPr>
        <w:t>іяльність органів влади, що можуть</w:t>
      </w:r>
      <w:r w:rsidR="003164D9" w:rsidRPr="00003801">
        <w:rPr>
          <w:rFonts w:ascii="Times New Roman" w:eastAsia="Times New Roman" w:hAnsi="Times New Roman" w:cs="Times New Roman"/>
          <w:sz w:val="24"/>
          <w:szCs w:val="24"/>
          <w:lang w:eastAsia="uk-UA"/>
        </w:rPr>
        <w:t xml:space="preserve"> призвести до</w:t>
      </w:r>
      <w:r w:rsidR="00003801" w:rsidRPr="00003801">
        <w:rPr>
          <w:rFonts w:ascii="Times New Roman" w:eastAsia="Times New Roman" w:hAnsi="Times New Roman" w:cs="Times New Roman"/>
          <w:sz w:val="24"/>
          <w:szCs w:val="24"/>
          <w:lang w:eastAsia="uk-UA"/>
        </w:rPr>
        <w:t xml:space="preserve"> недопущення, усунення,</w:t>
      </w:r>
      <w:r w:rsidR="003164D9" w:rsidRPr="00003801">
        <w:rPr>
          <w:rFonts w:ascii="Times New Roman" w:eastAsia="Times New Roman" w:hAnsi="Times New Roman" w:cs="Times New Roman"/>
          <w:sz w:val="24"/>
          <w:szCs w:val="24"/>
          <w:lang w:eastAsia="uk-UA"/>
        </w:rPr>
        <w:t xml:space="preserve"> обмеження </w:t>
      </w:r>
      <w:r w:rsidR="00003801" w:rsidRPr="00003801">
        <w:rPr>
          <w:rFonts w:ascii="Times New Roman" w:eastAsia="Times New Roman" w:hAnsi="Times New Roman" w:cs="Times New Roman"/>
          <w:sz w:val="24"/>
          <w:szCs w:val="24"/>
          <w:lang w:eastAsia="uk-UA"/>
        </w:rPr>
        <w:t>чи</w:t>
      </w:r>
      <w:r w:rsidR="002F5480">
        <w:rPr>
          <w:rFonts w:ascii="Times New Roman" w:eastAsia="Times New Roman" w:hAnsi="Times New Roman" w:cs="Times New Roman"/>
          <w:sz w:val="24"/>
          <w:szCs w:val="24"/>
          <w:lang w:eastAsia="uk-UA"/>
        </w:rPr>
        <w:t xml:space="preserve"> спотворення конкуренції, визнаю</w:t>
      </w:r>
      <w:r w:rsidR="003164D9" w:rsidRPr="00003801">
        <w:rPr>
          <w:rFonts w:ascii="Times New Roman" w:eastAsia="Times New Roman" w:hAnsi="Times New Roman" w:cs="Times New Roman"/>
          <w:sz w:val="24"/>
          <w:szCs w:val="24"/>
          <w:lang w:eastAsia="uk-UA"/>
        </w:rPr>
        <w:t>ться порушенням законодавства про захист економічної конкуренції у вигляді ант</w:t>
      </w:r>
      <w:r w:rsidR="00FE1372" w:rsidRPr="00003801">
        <w:rPr>
          <w:rFonts w:ascii="Times New Roman" w:eastAsia="Times New Roman" w:hAnsi="Times New Roman" w:cs="Times New Roman"/>
          <w:sz w:val="24"/>
          <w:szCs w:val="24"/>
          <w:lang w:eastAsia="uk-UA"/>
        </w:rPr>
        <w:t>иконкурентних дій органів влади</w:t>
      </w:r>
      <w:r w:rsidR="003164D9" w:rsidRPr="00003801">
        <w:rPr>
          <w:rFonts w:ascii="Times New Roman" w:eastAsia="Times New Roman" w:hAnsi="Times New Roman" w:cs="Times New Roman"/>
          <w:sz w:val="24"/>
          <w:szCs w:val="24"/>
          <w:lang w:eastAsia="uk-UA"/>
        </w:rPr>
        <w:t>.</w:t>
      </w:r>
    </w:p>
    <w:p w:rsidR="00B43A35" w:rsidRDefault="00B43A35" w:rsidP="00B43A35">
      <w:pPr>
        <w:tabs>
          <w:tab w:val="left" w:pos="851"/>
        </w:tabs>
        <w:spacing w:after="0" w:line="240" w:lineRule="auto"/>
        <w:ind w:left="567"/>
        <w:jc w:val="both"/>
        <w:rPr>
          <w:rFonts w:ascii="Times New Roman" w:eastAsia="Times New Roman" w:hAnsi="Times New Roman" w:cs="Times New Roman"/>
          <w:sz w:val="24"/>
          <w:szCs w:val="24"/>
          <w:lang w:eastAsia="uk-UA"/>
        </w:rPr>
      </w:pPr>
    </w:p>
    <w:p w:rsidR="00640B92" w:rsidRPr="00640B92" w:rsidRDefault="00640B92" w:rsidP="008E2DC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t xml:space="preserve">Отже, дії Морської адміністрації щодо тривалого та в різні строки для різних </w:t>
      </w:r>
      <w:r w:rsidR="00003801" w:rsidRPr="00003801">
        <w:rPr>
          <w:rFonts w:ascii="Times New Roman" w:eastAsia="Times New Roman" w:hAnsi="Times New Roman" w:cs="Times New Roman"/>
          <w:sz w:val="24"/>
          <w:szCs w:val="24"/>
          <w:lang w:eastAsia="uk-UA"/>
        </w:rPr>
        <w:t>суб’єктів</w:t>
      </w:r>
      <w:r w:rsidRPr="00003801">
        <w:rPr>
          <w:rFonts w:ascii="Times New Roman" w:eastAsia="Times New Roman" w:hAnsi="Times New Roman" w:cs="Times New Roman"/>
          <w:sz w:val="24"/>
          <w:szCs w:val="24"/>
          <w:lang w:eastAsia="uk-UA"/>
        </w:rPr>
        <w:t xml:space="preserve"> господарювання </w:t>
      </w:r>
      <w:r w:rsidRPr="00640B92">
        <w:rPr>
          <w:rFonts w:ascii="Times New Roman" w:eastAsia="Times New Roman" w:hAnsi="Times New Roman" w:cs="Times New Roman"/>
          <w:sz w:val="24"/>
          <w:szCs w:val="24"/>
          <w:lang w:eastAsia="uk-UA"/>
        </w:rPr>
        <w:t>погодження навчальних програм, проведення оглядів</w:t>
      </w:r>
      <w:r w:rsidR="002F5480">
        <w:rPr>
          <w:rFonts w:ascii="Times New Roman" w:eastAsia="Times New Roman" w:hAnsi="Times New Roman" w:cs="Times New Roman"/>
          <w:sz w:val="24"/>
          <w:szCs w:val="24"/>
          <w:lang w:eastAsia="uk-UA"/>
        </w:rPr>
        <w:t xml:space="preserve"> </w:t>
      </w:r>
      <w:r w:rsidRPr="00640B92">
        <w:rPr>
          <w:rFonts w:ascii="Times New Roman" w:eastAsia="Times New Roman" w:hAnsi="Times New Roman" w:cs="Times New Roman"/>
          <w:sz w:val="24"/>
          <w:szCs w:val="24"/>
          <w:lang w:eastAsia="uk-UA"/>
        </w:rPr>
        <w:t>/</w:t>
      </w:r>
      <w:r w:rsidR="002F5480">
        <w:rPr>
          <w:rFonts w:ascii="Times New Roman" w:eastAsia="Times New Roman" w:hAnsi="Times New Roman" w:cs="Times New Roman"/>
          <w:sz w:val="24"/>
          <w:szCs w:val="24"/>
          <w:lang w:eastAsia="uk-UA"/>
        </w:rPr>
        <w:t xml:space="preserve"> </w:t>
      </w:r>
      <w:r w:rsidRPr="00640B92">
        <w:rPr>
          <w:rFonts w:ascii="Times New Roman" w:eastAsia="Times New Roman" w:hAnsi="Times New Roman" w:cs="Times New Roman"/>
          <w:sz w:val="24"/>
          <w:szCs w:val="24"/>
          <w:lang w:eastAsia="uk-UA"/>
        </w:rPr>
        <w:t xml:space="preserve">перевірок та видачі протоколу про відповідність, а також </w:t>
      </w:r>
      <w:r w:rsidR="002F5480">
        <w:rPr>
          <w:rFonts w:ascii="Times New Roman" w:eastAsia="Times New Roman" w:hAnsi="Times New Roman" w:cs="Times New Roman"/>
          <w:sz w:val="24"/>
          <w:szCs w:val="24"/>
          <w:lang w:eastAsia="uk-UA"/>
        </w:rPr>
        <w:t>бездіяльність, що полягає в</w:t>
      </w:r>
      <w:r w:rsidRPr="00003801">
        <w:rPr>
          <w:rFonts w:ascii="Times New Roman" w:eastAsia="Times New Roman" w:hAnsi="Times New Roman" w:cs="Times New Roman"/>
          <w:sz w:val="24"/>
          <w:szCs w:val="24"/>
          <w:lang w:eastAsia="uk-UA"/>
        </w:rPr>
        <w:t xml:space="preserve"> </w:t>
      </w:r>
      <w:r w:rsidR="002F5480">
        <w:rPr>
          <w:rFonts w:ascii="Times New Roman" w:eastAsia="Times New Roman" w:hAnsi="Times New Roman" w:cs="Times New Roman"/>
          <w:sz w:val="24"/>
          <w:szCs w:val="24"/>
          <w:lang w:eastAsia="uk-UA"/>
        </w:rPr>
        <w:t>не</w:t>
      </w:r>
      <w:r w:rsidRPr="00C1166C">
        <w:rPr>
          <w:rFonts w:ascii="Times New Roman" w:eastAsia="Times New Roman" w:hAnsi="Times New Roman" w:cs="Times New Roman"/>
          <w:sz w:val="24"/>
          <w:szCs w:val="24"/>
          <w:lang w:eastAsia="uk-UA"/>
        </w:rPr>
        <w:t>затвердже</w:t>
      </w:r>
      <w:r w:rsidR="002F5480">
        <w:rPr>
          <w:rFonts w:ascii="Times New Roman" w:eastAsia="Times New Roman" w:hAnsi="Times New Roman" w:cs="Times New Roman"/>
          <w:sz w:val="24"/>
          <w:szCs w:val="24"/>
          <w:lang w:eastAsia="uk-UA"/>
        </w:rPr>
        <w:t>н</w:t>
      </w:r>
      <w:r w:rsidRPr="00C1166C">
        <w:rPr>
          <w:rFonts w:ascii="Times New Roman" w:eastAsia="Times New Roman" w:hAnsi="Times New Roman" w:cs="Times New Roman"/>
          <w:sz w:val="24"/>
          <w:szCs w:val="24"/>
          <w:lang w:eastAsia="uk-UA"/>
        </w:rPr>
        <w:t>н</w:t>
      </w:r>
      <w:r>
        <w:rPr>
          <w:rFonts w:ascii="Times New Roman" w:eastAsia="Times New Roman" w:hAnsi="Times New Roman" w:cs="Times New Roman"/>
          <w:sz w:val="24"/>
          <w:szCs w:val="24"/>
          <w:lang w:eastAsia="uk-UA"/>
        </w:rPr>
        <w:t>і</w:t>
      </w:r>
      <w:r w:rsidRPr="00C1166C">
        <w:rPr>
          <w:rFonts w:ascii="Times New Roman" w:eastAsia="Times New Roman" w:hAnsi="Times New Roman" w:cs="Times New Roman"/>
          <w:sz w:val="24"/>
          <w:szCs w:val="24"/>
          <w:lang w:eastAsia="uk-UA"/>
        </w:rPr>
        <w:t xml:space="preserve"> внутрішн</w:t>
      </w:r>
      <w:r>
        <w:rPr>
          <w:rFonts w:ascii="Times New Roman" w:eastAsia="Times New Roman" w:hAnsi="Times New Roman" w:cs="Times New Roman"/>
          <w:sz w:val="24"/>
          <w:szCs w:val="24"/>
          <w:lang w:eastAsia="uk-UA"/>
        </w:rPr>
        <w:t xml:space="preserve">ього </w:t>
      </w:r>
      <w:r w:rsidRPr="00C1166C">
        <w:rPr>
          <w:rFonts w:ascii="Times New Roman" w:eastAsia="Times New Roman" w:hAnsi="Times New Roman" w:cs="Times New Roman"/>
          <w:sz w:val="24"/>
          <w:szCs w:val="24"/>
          <w:lang w:eastAsia="uk-UA"/>
        </w:rPr>
        <w:t>документ</w:t>
      </w:r>
      <w:r w:rsidR="002F5480">
        <w:rPr>
          <w:rFonts w:ascii="Times New Roman" w:eastAsia="Times New Roman" w:hAnsi="Times New Roman" w:cs="Times New Roman"/>
          <w:sz w:val="24"/>
          <w:szCs w:val="24"/>
          <w:lang w:eastAsia="uk-UA"/>
        </w:rPr>
        <w:t xml:space="preserve">а й </w:t>
      </w:r>
      <w:proofErr w:type="spellStart"/>
      <w:r w:rsidR="002F5480">
        <w:rPr>
          <w:rFonts w:ascii="Times New Roman" w:eastAsia="Times New Roman" w:hAnsi="Times New Roman" w:cs="Times New Roman"/>
          <w:sz w:val="24"/>
          <w:szCs w:val="24"/>
          <w:lang w:eastAsia="uk-UA"/>
        </w:rPr>
        <w:t>не</w:t>
      </w:r>
      <w:r w:rsidR="00C206B9">
        <w:rPr>
          <w:rFonts w:ascii="Times New Roman" w:eastAsia="Times New Roman" w:hAnsi="Times New Roman" w:cs="Times New Roman"/>
          <w:sz w:val="24"/>
          <w:szCs w:val="24"/>
          <w:lang w:eastAsia="uk-UA"/>
        </w:rPr>
        <w:t>розробці</w:t>
      </w:r>
      <w:proofErr w:type="spellEnd"/>
      <w:r w:rsidR="00C206B9">
        <w:rPr>
          <w:rFonts w:ascii="Times New Roman" w:eastAsia="Times New Roman" w:hAnsi="Times New Roman" w:cs="Times New Roman"/>
          <w:sz w:val="24"/>
          <w:szCs w:val="24"/>
          <w:lang w:eastAsia="uk-UA"/>
        </w:rPr>
        <w:t xml:space="preserve"> </w:t>
      </w:r>
      <w:proofErr w:type="spellStart"/>
      <w:r w:rsidR="00C206B9">
        <w:rPr>
          <w:rFonts w:ascii="Times New Roman" w:eastAsia="Times New Roman" w:hAnsi="Times New Roman" w:cs="Times New Roman"/>
          <w:sz w:val="24"/>
          <w:szCs w:val="24"/>
          <w:lang w:eastAsia="uk-UA"/>
        </w:rPr>
        <w:t>проє</w:t>
      </w:r>
      <w:r w:rsidR="002F5480">
        <w:rPr>
          <w:rFonts w:ascii="Times New Roman" w:eastAsia="Times New Roman" w:hAnsi="Times New Roman" w:cs="Times New Roman"/>
          <w:sz w:val="24"/>
          <w:szCs w:val="24"/>
          <w:lang w:eastAsia="uk-UA"/>
        </w:rPr>
        <w:t>кту</w:t>
      </w:r>
      <w:proofErr w:type="spellEnd"/>
      <w:r w:rsidRPr="00640B92">
        <w:rPr>
          <w:rFonts w:ascii="Times New Roman" w:eastAsia="Times New Roman" w:hAnsi="Times New Roman" w:cs="Times New Roman"/>
          <w:sz w:val="24"/>
          <w:szCs w:val="24"/>
          <w:lang w:eastAsia="uk-UA"/>
        </w:rPr>
        <w:t xml:space="preserve"> </w:t>
      </w:r>
      <w:r w:rsidRPr="00C1166C">
        <w:rPr>
          <w:rFonts w:ascii="Times New Roman" w:eastAsia="Times New Roman" w:hAnsi="Times New Roman" w:cs="Times New Roman"/>
          <w:sz w:val="24"/>
          <w:szCs w:val="24"/>
          <w:lang w:eastAsia="uk-UA"/>
        </w:rPr>
        <w:t xml:space="preserve">нормативно-правового </w:t>
      </w:r>
      <w:proofErr w:type="spellStart"/>
      <w:r w:rsidRPr="00C1166C">
        <w:rPr>
          <w:rFonts w:ascii="Times New Roman" w:eastAsia="Times New Roman" w:hAnsi="Times New Roman" w:cs="Times New Roman"/>
          <w:sz w:val="24"/>
          <w:szCs w:val="24"/>
          <w:lang w:eastAsia="uk-UA"/>
        </w:rPr>
        <w:t>акта</w:t>
      </w:r>
      <w:proofErr w:type="spellEnd"/>
      <w:r w:rsidRPr="00C1166C">
        <w:rPr>
          <w:rFonts w:ascii="Times New Roman" w:eastAsia="Times New Roman" w:hAnsi="Times New Roman" w:cs="Times New Roman"/>
          <w:sz w:val="24"/>
          <w:szCs w:val="24"/>
          <w:lang w:eastAsia="uk-UA"/>
        </w:rPr>
        <w:t>, що визначає алгоритм дій та строки погодження навчальних програм, оглядів НТЗ, аналізу документів, видачі протоколів тощо</w:t>
      </w:r>
      <w:r w:rsidR="00003801">
        <w:rPr>
          <w:rFonts w:ascii="Times New Roman" w:eastAsia="Times New Roman" w:hAnsi="Times New Roman" w:cs="Times New Roman"/>
          <w:sz w:val="24"/>
          <w:szCs w:val="24"/>
          <w:lang w:eastAsia="uk-UA"/>
        </w:rPr>
        <w:t>,</w:t>
      </w:r>
      <w:r w:rsidRPr="00C1166C">
        <w:rPr>
          <w:rFonts w:ascii="Times New Roman" w:eastAsia="Times New Roman" w:hAnsi="Times New Roman" w:cs="Times New Roman"/>
          <w:sz w:val="24"/>
          <w:szCs w:val="24"/>
          <w:lang w:eastAsia="uk-UA"/>
        </w:rPr>
        <w:t xml:space="preserve"> </w:t>
      </w:r>
      <w:r w:rsidR="00A94D8E">
        <w:rPr>
          <w:rFonts w:ascii="Times New Roman" w:eastAsia="Times New Roman" w:hAnsi="Times New Roman" w:cs="Times New Roman"/>
          <w:sz w:val="24"/>
          <w:szCs w:val="24"/>
          <w:lang w:eastAsia="uk-UA"/>
        </w:rPr>
        <w:t xml:space="preserve">містять ознаки порушення </w:t>
      </w:r>
      <w:r w:rsidR="00A94D8E" w:rsidRPr="00003801">
        <w:rPr>
          <w:rFonts w:ascii="Times New Roman" w:eastAsia="Times New Roman" w:hAnsi="Times New Roman" w:cs="Times New Roman"/>
          <w:sz w:val="24"/>
          <w:szCs w:val="24"/>
          <w:lang w:eastAsia="uk-UA"/>
        </w:rPr>
        <w:t xml:space="preserve">законодавства про захист економічної конкуренції, передбаченого частиною першою </w:t>
      </w:r>
      <w:r w:rsidR="00A94D8E" w:rsidRPr="00385981">
        <w:rPr>
          <w:rFonts w:ascii="Times New Roman" w:eastAsia="Times New Roman" w:hAnsi="Times New Roman" w:cs="Times New Roman"/>
          <w:sz w:val="24"/>
          <w:szCs w:val="24"/>
          <w:lang w:eastAsia="uk-UA"/>
        </w:rPr>
        <w:t>статті 15 Закону України «Про захист економічної конкуренції</w:t>
      </w:r>
      <w:r w:rsidR="00A94D8E" w:rsidRPr="00003801">
        <w:rPr>
          <w:rFonts w:ascii="Times New Roman" w:eastAsia="Times New Roman" w:hAnsi="Times New Roman" w:cs="Times New Roman"/>
          <w:sz w:val="24"/>
          <w:szCs w:val="24"/>
          <w:lang w:eastAsia="uk-UA"/>
        </w:rPr>
        <w:t>»</w:t>
      </w:r>
      <w:r w:rsidR="002F5480">
        <w:rPr>
          <w:rFonts w:ascii="Times New Roman" w:eastAsia="Times New Roman" w:hAnsi="Times New Roman" w:cs="Times New Roman"/>
          <w:sz w:val="24"/>
          <w:szCs w:val="24"/>
          <w:lang w:eastAsia="uk-UA"/>
        </w:rPr>
        <w:t>,</w:t>
      </w:r>
      <w:r w:rsidR="00A94D8E" w:rsidRPr="00003801">
        <w:rPr>
          <w:rFonts w:ascii="Times New Roman" w:eastAsia="Times New Roman" w:hAnsi="Times New Roman" w:cs="Times New Roman"/>
          <w:sz w:val="24"/>
          <w:szCs w:val="24"/>
          <w:lang w:eastAsia="uk-UA"/>
        </w:rPr>
        <w:t xml:space="preserve"> у вигляді вчинення антиконкурентних дій органу влади, що може призвести до обмеження та/або спотворення конкуренції </w:t>
      </w:r>
      <w:r w:rsidRPr="00640B92">
        <w:rPr>
          <w:rFonts w:ascii="Times New Roman" w:eastAsia="Times New Roman" w:hAnsi="Times New Roman" w:cs="Times New Roman"/>
          <w:sz w:val="24"/>
          <w:szCs w:val="24"/>
          <w:lang w:eastAsia="uk-UA"/>
        </w:rPr>
        <w:t>на ринку</w:t>
      </w:r>
      <w:r w:rsidR="00E33C27">
        <w:rPr>
          <w:rFonts w:ascii="Times New Roman" w:eastAsia="Times New Roman" w:hAnsi="Times New Roman" w:cs="Times New Roman"/>
          <w:sz w:val="24"/>
          <w:szCs w:val="24"/>
          <w:lang w:eastAsia="uk-UA"/>
        </w:rPr>
        <w:t xml:space="preserve"> послуг</w:t>
      </w:r>
      <w:r w:rsidRPr="00640B92">
        <w:rPr>
          <w:rFonts w:ascii="Times New Roman" w:eastAsia="Times New Roman" w:hAnsi="Times New Roman" w:cs="Times New Roman"/>
          <w:sz w:val="24"/>
          <w:szCs w:val="24"/>
          <w:lang w:eastAsia="uk-UA"/>
        </w:rPr>
        <w:t xml:space="preserve"> підготовки моряків та членів екіпажів суден. </w:t>
      </w:r>
    </w:p>
    <w:p w:rsidR="003164D9" w:rsidRPr="00385981" w:rsidRDefault="003164D9" w:rsidP="00003801">
      <w:pPr>
        <w:tabs>
          <w:tab w:val="left" w:pos="851"/>
        </w:tabs>
        <w:spacing w:after="0" w:line="240" w:lineRule="auto"/>
        <w:ind w:left="567"/>
        <w:jc w:val="both"/>
        <w:rPr>
          <w:rFonts w:ascii="Times New Roman" w:eastAsia="Times New Roman" w:hAnsi="Times New Roman" w:cs="Times New Roman"/>
          <w:sz w:val="24"/>
          <w:szCs w:val="24"/>
          <w:lang w:eastAsia="uk-UA"/>
        </w:rPr>
      </w:pPr>
    </w:p>
    <w:p w:rsidR="00F2702A" w:rsidRPr="00003801" w:rsidRDefault="007D12D0" w:rsidP="007F007F">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385981">
        <w:rPr>
          <w:rFonts w:ascii="Times New Roman" w:eastAsia="Times New Roman" w:hAnsi="Times New Roman" w:cs="Times New Roman"/>
          <w:sz w:val="24"/>
          <w:szCs w:val="24"/>
          <w:lang w:eastAsia="uk-UA"/>
        </w:rPr>
        <w:t xml:space="preserve">Відповідно до </w:t>
      </w:r>
      <w:r w:rsidR="002C2DC3" w:rsidRPr="00385981">
        <w:rPr>
          <w:rFonts w:ascii="Times New Roman" w:eastAsia="Times New Roman" w:hAnsi="Times New Roman" w:cs="Times New Roman"/>
          <w:sz w:val="24"/>
          <w:szCs w:val="24"/>
          <w:lang w:eastAsia="uk-UA"/>
        </w:rPr>
        <w:t>підпункту 1 пункту 4 Положення</w:t>
      </w:r>
      <w:r w:rsidR="00F119E1" w:rsidRPr="00385981">
        <w:rPr>
          <w:rFonts w:ascii="Times New Roman" w:eastAsia="Times New Roman" w:hAnsi="Times New Roman" w:cs="Times New Roman"/>
          <w:sz w:val="24"/>
          <w:szCs w:val="24"/>
          <w:lang w:eastAsia="uk-UA"/>
        </w:rPr>
        <w:t xml:space="preserve"> про Морську адміністрацію</w:t>
      </w:r>
      <w:r w:rsidR="002C2DC3" w:rsidRPr="00385981">
        <w:rPr>
          <w:rFonts w:ascii="Times New Roman" w:eastAsia="Times New Roman" w:hAnsi="Times New Roman" w:cs="Times New Roman"/>
          <w:sz w:val="24"/>
          <w:szCs w:val="24"/>
          <w:lang w:eastAsia="uk-UA"/>
        </w:rPr>
        <w:t>, Морська</w:t>
      </w:r>
      <w:r w:rsidR="002C2DC3" w:rsidRPr="009A5525">
        <w:rPr>
          <w:rFonts w:ascii="Times New Roman" w:eastAsia="Times New Roman" w:hAnsi="Times New Roman" w:cs="Times New Roman"/>
          <w:sz w:val="24"/>
          <w:szCs w:val="24"/>
          <w:lang w:eastAsia="uk-UA"/>
        </w:rPr>
        <w:t xml:space="preserve"> адміністрація відповідно до покладених на неї завдань, зокрема</w:t>
      </w:r>
      <w:r w:rsidR="002F5480">
        <w:rPr>
          <w:rFonts w:ascii="Times New Roman" w:eastAsia="Times New Roman" w:hAnsi="Times New Roman" w:cs="Times New Roman"/>
          <w:sz w:val="24"/>
          <w:szCs w:val="24"/>
          <w:lang w:eastAsia="uk-UA"/>
        </w:rPr>
        <w:t>,</w:t>
      </w:r>
      <w:r w:rsidR="002C2DC3" w:rsidRPr="009A5525">
        <w:rPr>
          <w:rFonts w:ascii="Times New Roman" w:eastAsia="Times New Roman" w:hAnsi="Times New Roman" w:cs="Times New Roman"/>
          <w:sz w:val="24"/>
          <w:szCs w:val="24"/>
          <w:lang w:eastAsia="uk-UA"/>
        </w:rPr>
        <w:t xml:space="preserve"> узагальнює практику </w:t>
      </w:r>
      <w:r w:rsidR="002C2DC3" w:rsidRPr="00003801">
        <w:rPr>
          <w:rFonts w:ascii="Times New Roman" w:eastAsia="Times New Roman" w:hAnsi="Times New Roman" w:cs="Times New Roman"/>
          <w:sz w:val="24"/>
          <w:szCs w:val="24"/>
          <w:lang w:eastAsia="uk-UA"/>
        </w:rPr>
        <w:t>застосування законодавства з питань, що належать до її компетенції, розробляє пропозиції щодо вдосконалення законодавчих актів, актів Президента України та Кабінету Міністрів України, нормативно-правових актів міністерств та в установленому порядку подає їх Міністрові інфраструктури</w:t>
      </w:r>
      <w:r w:rsidR="00F2702A" w:rsidRPr="00003801">
        <w:rPr>
          <w:rFonts w:ascii="Times New Roman" w:eastAsia="Times New Roman" w:hAnsi="Times New Roman" w:cs="Times New Roman"/>
          <w:sz w:val="24"/>
          <w:szCs w:val="24"/>
          <w:lang w:eastAsia="uk-UA"/>
        </w:rPr>
        <w:t>.</w:t>
      </w:r>
    </w:p>
    <w:p w:rsidR="009406C7" w:rsidRPr="00003801" w:rsidRDefault="009406C7" w:rsidP="009406C7">
      <w:pPr>
        <w:tabs>
          <w:tab w:val="left" w:pos="851"/>
        </w:tabs>
        <w:spacing w:after="0" w:line="240" w:lineRule="auto"/>
        <w:ind w:left="567"/>
        <w:jc w:val="both"/>
        <w:rPr>
          <w:rFonts w:ascii="Times New Roman" w:eastAsia="Times New Roman" w:hAnsi="Times New Roman" w:cs="Times New Roman"/>
          <w:sz w:val="24"/>
          <w:szCs w:val="24"/>
          <w:lang w:eastAsia="uk-UA"/>
        </w:rPr>
      </w:pPr>
    </w:p>
    <w:p w:rsidR="00F2702A" w:rsidRPr="00003801" w:rsidRDefault="00F119E1" w:rsidP="00F2702A">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t>Згідно з підпунктом 3 пункту 11 Положення, Голова Морської адміністрації, зокрема</w:t>
      </w:r>
      <w:r w:rsidR="002F5480">
        <w:rPr>
          <w:rFonts w:ascii="Times New Roman" w:eastAsia="Times New Roman" w:hAnsi="Times New Roman" w:cs="Times New Roman"/>
          <w:sz w:val="24"/>
          <w:szCs w:val="24"/>
          <w:lang w:eastAsia="uk-UA"/>
        </w:rPr>
        <w:t>,</w:t>
      </w:r>
      <w:r w:rsidRPr="00003801">
        <w:rPr>
          <w:rFonts w:ascii="Times New Roman" w:eastAsia="Times New Roman" w:hAnsi="Times New Roman" w:cs="Times New Roman"/>
          <w:sz w:val="24"/>
          <w:szCs w:val="24"/>
          <w:lang w:eastAsia="uk-UA"/>
        </w:rPr>
        <w:t xml:space="preserve"> вносить на розг</w:t>
      </w:r>
      <w:r w:rsidR="00C206B9">
        <w:rPr>
          <w:rFonts w:ascii="Times New Roman" w:eastAsia="Times New Roman" w:hAnsi="Times New Roman" w:cs="Times New Roman"/>
          <w:sz w:val="24"/>
          <w:szCs w:val="24"/>
          <w:lang w:eastAsia="uk-UA"/>
        </w:rPr>
        <w:t xml:space="preserve">ляд Міністра інфраструктури </w:t>
      </w:r>
      <w:proofErr w:type="spellStart"/>
      <w:r w:rsidR="00C206B9">
        <w:rPr>
          <w:rFonts w:ascii="Times New Roman" w:eastAsia="Times New Roman" w:hAnsi="Times New Roman" w:cs="Times New Roman"/>
          <w:sz w:val="24"/>
          <w:szCs w:val="24"/>
          <w:lang w:eastAsia="uk-UA"/>
        </w:rPr>
        <w:t>проє</w:t>
      </w:r>
      <w:r w:rsidRPr="00003801">
        <w:rPr>
          <w:rFonts w:ascii="Times New Roman" w:eastAsia="Times New Roman" w:hAnsi="Times New Roman" w:cs="Times New Roman"/>
          <w:sz w:val="24"/>
          <w:szCs w:val="24"/>
          <w:lang w:eastAsia="uk-UA"/>
        </w:rPr>
        <w:t>кти</w:t>
      </w:r>
      <w:proofErr w:type="spellEnd"/>
      <w:r w:rsidRPr="00003801">
        <w:rPr>
          <w:rFonts w:ascii="Times New Roman" w:eastAsia="Times New Roman" w:hAnsi="Times New Roman" w:cs="Times New Roman"/>
          <w:sz w:val="24"/>
          <w:szCs w:val="24"/>
          <w:lang w:eastAsia="uk-UA"/>
        </w:rPr>
        <w:t xml:space="preserve"> нормативно-правових актів </w:t>
      </w:r>
      <w:proofErr w:type="spellStart"/>
      <w:r w:rsidRPr="00003801">
        <w:rPr>
          <w:rFonts w:ascii="Times New Roman" w:eastAsia="Times New Roman" w:hAnsi="Times New Roman" w:cs="Times New Roman"/>
          <w:sz w:val="24"/>
          <w:szCs w:val="24"/>
          <w:lang w:eastAsia="uk-UA"/>
        </w:rPr>
        <w:t>Мінінфраструктури</w:t>
      </w:r>
      <w:proofErr w:type="spellEnd"/>
      <w:r w:rsidRPr="00003801">
        <w:rPr>
          <w:rFonts w:ascii="Times New Roman" w:eastAsia="Times New Roman" w:hAnsi="Times New Roman" w:cs="Times New Roman"/>
          <w:sz w:val="24"/>
          <w:szCs w:val="24"/>
          <w:lang w:eastAsia="uk-UA"/>
        </w:rPr>
        <w:t xml:space="preserve"> з питань, що належать до компетенції Морської адміністрації.</w:t>
      </w:r>
    </w:p>
    <w:p w:rsidR="00F2702A" w:rsidRPr="00CB071B" w:rsidRDefault="00AC7F12" w:rsidP="00F2702A">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lastRenderedPageBreak/>
        <w:t xml:space="preserve">Відповідно до пункту 9 </w:t>
      </w:r>
      <w:r w:rsidR="00F119E1" w:rsidRPr="00003801">
        <w:rPr>
          <w:rFonts w:ascii="Times New Roman" w:eastAsia="Times New Roman" w:hAnsi="Times New Roman" w:cs="Times New Roman"/>
          <w:sz w:val="24"/>
          <w:szCs w:val="24"/>
          <w:lang w:eastAsia="uk-UA"/>
        </w:rPr>
        <w:t xml:space="preserve">Положення про Морську адміністрацію, </w:t>
      </w:r>
      <w:r w:rsidR="00F119E1" w:rsidRPr="00003801">
        <w:rPr>
          <w:rFonts w:ascii="Times New Roman" w:hAnsi="Times New Roman" w:cs="Times New Roman"/>
          <w:color w:val="000000"/>
          <w:sz w:val="24"/>
          <w:szCs w:val="24"/>
          <w:shd w:val="clear" w:color="auto" w:fill="FFFFFF"/>
        </w:rPr>
        <w:t>Морська адміністрація у межах повноважень, передбачених законом, на основі та на виконання</w:t>
      </w:r>
      <w:r w:rsidR="00F119E1" w:rsidRPr="00003801">
        <w:rPr>
          <w:rFonts w:ascii="Times New Roman" w:hAnsi="Times New Roman" w:cs="Times New Roman"/>
          <w:sz w:val="24"/>
          <w:szCs w:val="24"/>
          <w:shd w:val="clear" w:color="auto" w:fill="FFFFFF"/>
        </w:rPr>
        <w:t xml:space="preserve"> </w:t>
      </w:r>
      <w:hyperlink r:id="rId11" w:tgtFrame="_blank" w:history="1">
        <w:r w:rsidR="00F119E1" w:rsidRPr="00003801">
          <w:rPr>
            <w:rStyle w:val="ab"/>
            <w:rFonts w:ascii="Times New Roman" w:hAnsi="Times New Roman" w:cs="Times New Roman"/>
            <w:color w:val="auto"/>
            <w:sz w:val="24"/>
            <w:szCs w:val="24"/>
            <w:u w:val="none"/>
            <w:shd w:val="clear" w:color="auto" w:fill="FFFFFF"/>
          </w:rPr>
          <w:t>Конституції</w:t>
        </w:r>
      </w:hyperlink>
      <w:r w:rsidR="00F119E1" w:rsidRPr="00003801">
        <w:rPr>
          <w:rFonts w:ascii="Times New Roman" w:hAnsi="Times New Roman" w:cs="Times New Roman"/>
          <w:sz w:val="24"/>
          <w:szCs w:val="24"/>
        </w:rPr>
        <w:t xml:space="preserve"> </w:t>
      </w:r>
      <w:r w:rsidR="00F119E1" w:rsidRPr="00003801">
        <w:rPr>
          <w:rFonts w:ascii="Times New Roman" w:hAnsi="Times New Roman" w:cs="Times New Roman"/>
          <w:color w:val="000000"/>
          <w:sz w:val="24"/>
          <w:szCs w:val="24"/>
          <w:shd w:val="clear" w:color="auto" w:fill="FFFFFF"/>
        </w:rPr>
        <w:t>та законів України, актів Президента України та постанов Верховної Ради України, прийнятих відповідно до Конституції та законів України, актів Кабінету Міністрів України, наказів Мінінфраструктури видає накази організаційно-розпорядчого характеру, розпорядження, організовує та контролює їх виконання.</w:t>
      </w:r>
    </w:p>
    <w:p w:rsidR="00CB071B" w:rsidRPr="00CB071B" w:rsidRDefault="00CB071B" w:rsidP="00CB071B">
      <w:pPr>
        <w:tabs>
          <w:tab w:val="left" w:pos="851"/>
        </w:tabs>
        <w:spacing w:after="0" w:line="240" w:lineRule="auto"/>
        <w:ind w:left="567"/>
        <w:jc w:val="both"/>
        <w:rPr>
          <w:rFonts w:ascii="Times New Roman" w:eastAsia="Times New Roman" w:hAnsi="Times New Roman" w:cs="Times New Roman"/>
          <w:sz w:val="24"/>
          <w:szCs w:val="24"/>
          <w:lang w:eastAsia="uk-UA"/>
        </w:rPr>
      </w:pPr>
    </w:p>
    <w:p w:rsidR="00CB071B" w:rsidRPr="00CB071B" w:rsidRDefault="00CB071B" w:rsidP="00CB071B">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Положенням </w:t>
      </w:r>
      <w:r w:rsidRPr="00CB071B">
        <w:rPr>
          <w:rFonts w:ascii="Times New Roman" w:hAnsi="Times New Roman" w:cs="Times New Roman"/>
          <w:color w:val="000000"/>
          <w:sz w:val="24"/>
          <w:szCs w:val="24"/>
          <w:shd w:val="clear" w:color="auto" w:fill="FFFFFF"/>
        </w:rPr>
        <w:t>статті 46 Закону України «Про захист економічної конкуренції» передбачено, що органи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w:t>
      </w:r>
      <w:r w:rsidR="002F5480">
        <w:rPr>
          <w:rFonts w:ascii="Times New Roman" w:hAnsi="Times New Roman" w:cs="Times New Roman"/>
          <w:color w:val="000000"/>
          <w:sz w:val="24"/>
          <w:szCs w:val="24"/>
          <w:shd w:val="clear" w:color="auto" w:fill="FFFFFF"/>
        </w:rPr>
        <w:t>шень і умов, що їм сприяють, а в</w:t>
      </w:r>
      <w:r w:rsidRPr="00CB071B">
        <w:rPr>
          <w:rFonts w:ascii="Times New Roman" w:hAnsi="Times New Roman" w:cs="Times New Roman"/>
          <w:color w:val="000000"/>
          <w:sz w:val="24"/>
          <w:szCs w:val="24"/>
          <w:shd w:val="clear" w:color="auto" w:fill="FFFFFF"/>
        </w:rPr>
        <w:t xml:space="preserve"> разі,</w:t>
      </w:r>
      <w:r w:rsidR="002F5480">
        <w:rPr>
          <w:rFonts w:ascii="Times New Roman" w:hAnsi="Times New Roman" w:cs="Times New Roman"/>
          <w:color w:val="000000"/>
          <w:sz w:val="24"/>
          <w:szCs w:val="24"/>
          <w:shd w:val="clear" w:color="auto" w:fill="FFFFFF"/>
        </w:rPr>
        <w:t xml:space="preserve"> якщо порушення припинено, —</w:t>
      </w:r>
      <w:r w:rsidRPr="00CB071B">
        <w:rPr>
          <w:rFonts w:ascii="Times New Roman" w:hAnsi="Times New Roman" w:cs="Times New Roman"/>
          <w:color w:val="000000"/>
          <w:sz w:val="24"/>
          <w:szCs w:val="24"/>
          <w:shd w:val="clear" w:color="auto" w:fill="FFFFFF"/>
        </w:rPr>
        <w:t xml:space="preserve"> щодо вжиття заходів для усунення наслідків цих порушень. </w:t>
      </w:r>
    </w:p>
    <w:p w:rsidR="00CB071B" w:rsidRDefault="00CB071B" w:rsidP="000B3B1B">
      <w:pPr>
        <w:spacing w:after="0" w:line="240" w:lineRule="auto"/>
        <w:ind w:firstLine="567"/>
        <w:jc w:val="both"/>
        <w:rPr>
          <w:rFonts w:ascii="Times New Roman" w:eastAsia="Times New Roman" w:hAnsi="Times New Roman" w:cs="Times New Roman"/>
          <w:color w:val="000000"/>
          <w:spacing w:val="1"/>
          <w:sz w:val="24"/>
          <w:szCs w:val="24"/>
          <w:lang w:eastAsia="uk-UA"/>
        </w:rPr>
      </w:pPr>
    </w:p>
    <w:p w:rsidR="00374E15" w:rsidRDefault="002F5480" w:rsidP="000B3B1B">
      <w:pPr>
        <w:spacing w:after="0" w:line="240" w:lineRule="auto"/>
        <w:ind w:firstLine="567"/>
        <w:jc w:val="both"/>
        <w:rPr>
          <w:rFonts w:ascii="Times New Roman" w:eastAsia="Times New Roman" w:hAnsi="Times New Roman" w:cs="Times New Roman"/>
          <w:color w:val="000000"/>
          <w:sz w:val="24"/>
          <w:szCs w:val="24"/>
          <w:shd w:val="clear" w:color="auto" w:fill="FFFFFF"/>
          <w:lang w:eastAsia="uk-UA"/>
        </w:rPr>
      </w:pPr>
      <w:r>
        <w:rPr>
          <w:rFonts w:ascii="Times New Roman" w:eastAsia="Times New Roman" w:hAnsi="Times New Roman" w:cs="Times New Roman"/>
          <w:color w:val="000000"/>
          <w:spacing w:val="1"/>
          <w:sz w:val="24"/>
          <w:szCs w:val="24"/>
          <w:lang w:eastAsia="uk-UA"/>
        </w:rPr>
        <w:t>Враховуючи викладене, з</w:t>
      </w:r>
      <w:r w:rsidR="00B32230" w:rsidRPr="00003801">
        <w:rPr>
          <w:rFonts w:ascii="Times New Roman" w:eastAsia="Times New Roman" w:hAnsi="Times New Roman" w:cs="Times New Roman"/>
          <w:color w:val="000000"/>
          <w:spacing w:val="1"/>
          <w:sz w:val="24"/>
          <w:szCs w:val="24"/>
          <w:lang w:eastAsia="uk-UA"/>
        </w:rPr>
        <w:t xml:space="preserve"> метою припинення </w:t>
      </w:r>
      <w:r w:rsidR="00003801" w:rsidRPr="00003801">
        <w:rPr>
          <w:rFonts w:ascii="Times New Roman" w:eastAsia="Times New Roman" w:hAnsi="Times New Roman" w:cs="Times New Roman"/>
          <w:color w:val="000000"/>
          <w:spacing w:val="1"/>
          <w:sz w:val="24"/>
          <w:szCs w:val="24"/>
          <w:lang w:eastAsia="uk-UA"/>
        </w:rPr>
        <w:t xml:space="preserve">дій та </w:t>
      </w:r>
      <w:r w:rsidR="00F96167">
        <w:rPr>
          <w:rFonts w:ascii="Times New Roman" w:eastAsia="Times New Roman" w:hAnsi="Times New Roman" w:cs="Times New Roman"/>
          <w:color w:val="000000"/>
          <w:spacing w:val="1"/>
          <w:sz w:val="24"/>
          <w:szCs w:val="24"/>
          <w:lang w:eastAsia="uk-UA"/>
        </w:rPr>
        <w:t>бездіяльності, що містя</w:t>
      </w:r>
      <w:r w:rsidR="00B32230" w:rsidRPr="00003801">
        <w:rPr>
          <w:rFonts w:ascii="Times New Roman" w:eastAsia="Times New Roman" w:hAnsi="Times New Roman" w:cs="Times New Roman"/>
          <w:color w:val="000000"/>
          <w:spacing w:val="1"/>
          <w:sz w:val="24"/>
          <w:szCs w:val="24"/>
          <w:lang w:eastAsia="uk-UA"/>
        </w:rPr>
        <w:t xml:space="preserve">ть </w:t>
      </w:r>
      <w:r w:rsidR="00B32230" w:rsidRPr="00003801">
        <w:rPr>
          <w:rFonts w:ascii="Times New Roman" w:eastAsia="Times New Roman" w:hAnsi="Times New Roman" w:cs="Times New Roman"/>
          <w:sz w:val="24"/>
          <w:szCs w:val="24"/>
          <w:lang w:eastAsia="uk-UA"/>
        </w:rPr>
        <w:t>ознаки порушення законодавства про захист економічної конкуренції, передбачен</w:t>
      </w:r>
      <w:r w:rsidR="001B31C3" w:rsidRPr="00003801">
        <w:rPr>
          <w:rFonts w:ascii="Times New Roman" w:eastAsia="Times New Roman" w:hAnsi="Times New Roman" w:cs="Times New Roman"/>
          <w:sz w:val="24"/>
          <w:szCs w:val="24"/>
          <w:lang w:eastAsia="uk-UA"/>
        </w:rPr>
        <w:t>ого</w:t>
      </w:r>
      <w:r w:rsidR="00B32230" w:rsidRPr="00003801">
        <w:rPr>
          <w:rFonts w:ascii="Times New Roman" w:eastAsia="Times New Roman" w:hAnsi="Times New Roman" w:cs="Times New Roman"/>
          <w:sz w:val="24"/>
          <w:szCs w:val="24"/>
          <w:lang w:eastAsia="uk-UA"/>
        </w:rPr>
        <w:t xml:space="preserve"> </w:t>
      </w:r>
      <w:r w:rsidR="00003801" w:rsidRPr="00003801">
        <w:rPr>
          <w:rFonts w:ascii="Times New Roman" w:eastAsia="Times New Roman" w:hAnsi="Times New Roman" w:cs="Times New Roman"/>
          <w:sz w:val="24"/>
          <w:szCs w:val="24"/>
          <w:lang w:eastAsia="uk-UA"/>
        </w:rPr>
        <w:t xml:space="preserve">частиною першою </w:t>
      </w:r>
      <w:r w:rsidR="00B32230" w:rsidRPr="00003801">
        <w:rPr>
          <w:rFonts w:ascii="Times New Roman" w:eastAsia="Times New Roman" w:hAnsi="Times New Roman" w:cs="Times New Roman"/>
          <w:sz w:val="24"/>
          <w:szCs w:val="24"/>
          <w:lang w:eastAsia="uk-UA"/>
        </w:rPr>
        <w:t>статт</w:t>
      </w:r>
      <w:r w:rsidR="00003801" w:rsidRPr="00003801">
        <w:rPr>
          <w:rFonts w:ascii="Times New Roman" w:eastAsia="Times New Roman" w:hAnsi="Times New Roman" w:cs="Times New Roman"/>
          <w:sz w:val="24"/>
          <w:szCs w:val="24"/>
          <w:lang w:eastAsia="uk-UA"/>
        </w:rPr>
        <w:t>і</w:t>
      </w:r>
      <w:r w:rsidR="00B32230" w:rsidRPr="00003801">
        <w:rPr>
          <w:rFonts w:ascii="Times New Roman" w:eastAsia="Times New Roman" w:hAnsi="Times New Roman" w:cs="Times New Roman"/>
          <w:sz w:val="24"/>
          <w:szCs w:val="24"/>
          <w:lang w:eastAsia="uk-UA"/>
        </w:rPr>
        <w:t xml:space="preserve"> 15 Закону України «Про захист економічної конкуренції», усунення причин виникнення цих порушень і умов, що їм сприяють, керуючись пунктом 5 частини третьої статті 7 Закону України «Про Антимонопольний комітет України» та на підставі статті 46 Закону України «Про захист економічної конкуренції», Антимонопо</w:t>
      </w:r>
      <w:r w:rsidR="00B32230" w:rsidRPr="001B31C3">
        <w:rPr>
          <w:rFonts w:ascii="Times New Roman" w:eastAsia="Times New Roman" w:hAnsi="Times New Roman" w:cs="Times New Roman"/>
          <w:sz w:val="24"/>
          <w:szCs w:val="24"/>
          <w:lang w:eastAsia="uk-UA"/>
        </w:rPr>
        <w:t>льний комітет України надає</w:t>
      </w:r>
      <w:r w:rsidR="00B32230" w:rsidRPr="001B31C3">
        <w:rPr>
          <w:rFonts w:ascii="Times New Roman" w:eastAsia="Times New Roman" w:hAnsi="Times New Roman" w:cs="Times New Roman"/>
          <w:color w:val="000000"/>
          <w:sz w:val="24"/>
          <w:szCs w:val="24"/>
          <w:shd w:val="clear" w:color="auto" w:fill="FFFFFF"/>
          <w:lang w:eastAsia="uk-UA"/>
        </w:rPr>
        <w:t xml:space="preserve"> </w:t>
      </w:r>
      <w:r w:rsidR="00374E15">
        <w:rPr>
          <w:rFonts w:ascii="Times New Roman" w:eastAsia="Times New Roman" w:hAnsi="Times New Roman" w:cs="Times New Roman"/>
          <w:color w:val="000000"/>
          <w:sz w:val="24"/>
          <w:szCs w:val="24"/>
          <w:shd w:val="clear" w:color="auto" w:fill="FFFFFF"/>
          <w:lang w:eastAsia="uk-UA"/>
        </w:rPr>
        <w:t>Державній службі морського та річкового транспорту України</w:t>
      </w:r>
      <w:r w:rsidR="00F96167">
        <w:rPr>
          <w:rFonts w:ascii="Times New Roman" w:eastAsia="Times New Roman" w:hAnsi="Times New Roman" w:cs="Times New Roman"/>
          <w:color w:val="000000"/>
          <w:sz w:val="24"/>
          <w:szCs w:val="24"/>
          <w:shd w:val="clear" w:color="auto" w:fill="FFFFFF"/>
          <w:lang w:eastAsia="uk-UA"/>
        </w:rPr>
        <w:t xml:space="preserve"> такі</w:t>
      </w:r>
    </w:p>
    <w:p w:rsidR="00B32230" w:rsidRPr="0017091E" w:rsidRDefault="00B32230" w:rsidP="0017091E">
      <w:pPr>
        <w:spacing w:after="0" w:line="240" w:lineRule="auto"/>
        <w:rPr>
          <w:rFonts w:ascii="Times New Roman" w:eastAsia="Times New Roman" w:hAnsi="Times New Roman" w:cs="Times New Roman"/>
          <w:color w:val="000000"/>
          <w:spacing w:val="1"/>
          <w:sz w:val="24"/>
          <w:szCs w:val="24"/>
          <w:lang w:eastAsia="uk-UA"/>
        </w:rPr>
      </w:pPr>
    </w:p>
    <w:p w:rsidR="0017091E" w:rsidRPr="00003801" w:rsidRDefault="0017091E" w:rsidP="0017091E">
      <w:pPr>
        <w:spacing w:after="0" w:line="240" w:lineRule="auto"/>
        <w:ind w:left="709"/>
        <w:jc w:val="center"/>
        <w:rPr>
          <w:rFonts w:ascii="Times New Roman" w:eastAsia="Times New Roman" w:hAnsi="Times New Roman" w:cs="Times New Roman"/>
          <w:b/>
          <w:sz w:val="24"/>
          <w:szCs w:val="24"/>
          <w:lang w:eastAsia="uk-UA"/>
        </w:rPr>
      </w:pPr>
      <w:r w:rsidRPr="00003801">
        <w:rPr>
          <w:rFonts w:ascii="Times New Roman" w:eastAsia="Times New Roman" w:hAnsi="Times New Roman" w:cs="Times New Roman"/>
          <w:b/>
          <w:sz w:val="24"/>
          <w:szCs w:val="24"/>
          <w:lang w:eastAsia="uk-UA"/>
        </w:rPr>
        <w:t>РЕКОМЕНДАЦІЇ:</w:t>
      </w:r>
    </w:p>
    <w:p w:rsidR="0017091E" w:rsidRPr="0017091E" w:rsidRDefault="0017091E" w:rsidP="00374E15">
      <w:pPr>
        <w:spacing w:after="0" w:line="240" w:lineRule="auto"/>
        <w:jc w:val="both"/>
        <w:rPr>
          <w:rFonts w:ascii="Times New Roman" w:eastAsia="Times New Roman" w:hAnsi="Times New Roman" w:cs="Times New Roman"/>
          <w:sz w:val="24"/>
          <w:szCs w:val="24"/>
          <w:lang w:eastAsia="ru-RU"/>
        </w:rPr>
      </w:pPr>
    </w:p>
    <w:p w:rsidR="005E2F61" w:rsidRDefault="005E2F61" w:rsidP="005E2F61">
      <w:pPr>
        <w:spacing w:after="0" w:line="240" w:lineRule="auto"/>
        <w:ind w:firstLine="709"/>
        <w:jc w:val="both"/>
        <w:rPr>
          <w:rFonts w:ascii="Times New Roman" w:hAnsi="Times New Roman" w:cs="Times New Roman"/>
          <w:sz w:val="24"/>
          <w:szCs w:val="24"/>
          <w:lang w:eastAsia="ru-RU"/>
        </w:rPr>
      </w:pPr>
      <w:r w:rsidRPr="00003801">
        <w:rPr>
          <w:rFonts w:ascii="Times New Roman" w:hAnsi="Times New Roman" w:cs="Times New Roman"/>
          <w:color w:val="000000"/>
          <w:sz w:val="24"/>
          <w:szCs w:val="24"/>
          <w:lang w:eastAsia="uk-UA"/>
        </w:rPr>
        <w:t xml:space="preserve">Забезпечити чіткий і прозорий механізм та строки </w:t>
      </w:r>
      <w:r w:rsidRPr="00003801">
        <w:rPr>
          <w:rFonts w:ascii="Times New Roman" w:hAnsi="Times New Roman" w:cs="Times New Roman"/>
          <w:sz w:val="24"/>
          <w:szCs w:val="24"/>
          <w:lang w:eastAsia="ru-RU"/>
        </w:rPr>
        <w:t>погодження навчальних програм</w:t>
      </w:r>
      <w:r w:rsidR="00003801" w:rsidRPr="00003801">
        <w:rPr>
          <w:rFonts w:ascii="Times New Roman" w:hAnsi="Times New Roman" w:cs="Times New Roman"/>
          <w:sz w:val="24"/>
          <w:szCs w:val="24"/>
          <w:lang w:eastAsia="ru-RU"/>
        </w:rPr>
        <w:t xml:space="preserve"> навчально-тренажерних закладів</w:t>
      </w:r>
      <w:r w:rsidRPr="00003801">
        <w:rPr>
          <w:rFonts w:ascii="Times New Roman" w:hAnsi="Times New Roman" w:cs="Times New Roman"/>
          <w:sz w:val="24"/>
          <w:szCs w:val="24"/>
          <w:lang w:eastAsia="ru-RU"/>
        </w:rPr>
        <w:t xml:space="preserve">, </w:t>
      </w:r>
      <w:r w:rsidR="00003801" w:rsidRPr="00003801">
        <w:rPr>
          <w:rFonts w:ascii="Times New Roman" w:hAnsi="Times New Roman" w:cs="Times New Roman"/>
          <w:sz w:val="24"/>
          <w:szCs w:val="24"/>
          <w:lang w:eastAsia="ru-RU"/>
        </w:rPr>
        <w:t xml:space="preserve">формування планів та проведення їх </w:t>
      </w:r>
      <w:r w:rsidRPr="00003801">
        <w:rPr>
          <w:rFonts w:ascii="Times New Roman" w:hAnsi="Times New Roman" w:cs="Times New Roman"/>
          <w:sz w:val="24"/>
          <w:szCs w:val="24"/>
          <w:lang w:eastAsia="ru-RU"/>
        </w:rPr>
        <w:t>оглядів, аналізу документів, видач</w:t>
      </w:r>
      <w:r w:rsidR="00003801" w:rsidRPr="00003801">
        <w:rPr>
          <w:rFonts w:ascii="Times New Roman" w:hAnsi="Times New Roman" w:cs="Times New Roman"/>
          <w:sz w:val="24"/>
          <w:szCs w:val="24"/>
          <w:lang w:eastAsia="ru-RU"/>
        </w:rPr>
        <w:t>і</w:t>
      </w:r>
      <w:r w:rsidRPr="00003801">
        <w:rPr>
          <w:rFonts w:ascii="Times New Roman" w:hAnsi="Times New Roman" w:cs="Times New Roman"/>
          <w:sz w:val="24"/>
          <w:szCs w:val="24"/>
          <w:lang w:eastAsia="ru-RU"/>
        </w:rPr>
        <w:t xml:space="preserve"> протоколів </w:t>
      </w:r>
      <w:r w:rsidR="00003801" w:rsidRPr="00003801">
        <w:rPr>
          <w:rFonts w:ascii="Times New Roman" w:hAnsi="Times New Roman" w:cs="Times New Roman"/>
          <w:sz w:val="24"/>
          <w:szCs w:val="24"/>
          <w:lang w:eastAsia="ru-RU"/>
        </w:rPr>
        <w:t xml:space="preserve">про відповідність </w:t>
      </w:r>
      <w:r w:rsidRPr="00003801">
        <w:rPr>
          <w:rFonts w:ascii="Times New Roman" w:hAnsi="Times New Roman" w:cs="Times New Roman"/>
          <w:sz w:val="24"/>
          <w:szCs w:val="24"/>
          <w:lang w:eastAsia="ru-RU"/>
        </w:rPr>
        <w:t>тощо</w:t>
      </w:r>
      <w:r w:rsidR="00003801" w:rsidRPr="00003801">
        <w:rPr>
          <w:rFonts w:ascii="Times New Roman" w:hAnsi="Times New Roman" w:cs="Times New Roman"/>
          <w:sz w:val="24"/>
          <w:szCs w:val="24"/>
          <w:lang w:eastAsia="ru-RU"/>
        </w:rPr>
        <w:t>,</w:t>
      </w:r>
      <w:r w:rsidRPr="00003801">
        <w:rPr>
          <w:rFonts w:ascii="Times New Roman" w:hAnsi="Times New Roman" w:cs="Times New Roman"/>
          <w:sz w:val="24"/>
          <w:szCs w:val="24"/>
          <w:lang w:eastAsia="ru-RU"/>
        </w:rPr>
        <w:t xml:space="preserve"> шляхом затвердження внутрішнього документ</w:t>
      </w:r>
      <w:r w:rsidR="00003801" w:rsidRPr="00003801">
        <w:rPr>
          <w:rFonts w:ascii="Times New Roman" w:hAnsi="Times New Roman" w:cs="Times New Roman"/>
          <w:sz w:val="24"/>
          <w:szCs w:val="24"/>
          <w:lang w:eastAsia="ru-RU"/>
        </w:rPr>
        <w:t>а</w:t>
      </w:r>
      <w:r w:rsidRPr="00003801">
        <w:rPr>
          <w:rFonts w:ascii="Times New Roman" w:hAnsi="Times New Roman" w:cs="Times New Roman"/>
          <w:sz w:val="24"/>
          <w:szCs w:val="24"/>
          <w:lang w:eastAsia="ru-RU"/>
        </w:rPr>
        <w:t xml:space="preserve"> або розроблення і подання на затвердження </w:t>
      </w:r>
      <w:r w:rsidRPr="00003801">
        <w:rPr>
          <w:rFonts w:ascii="Times New Roman" w:hAnsi="Times New Roman" w:cs="Times New Roman"/>
          <w:color w:val="000000"/>
          <w:sz w:val="24"/>
          <w:szCs w:val="24"/>
          <w:lang w:eastAsia="uk-UA"/>
        </w:rPr>
        <w:t xml:space="preserve">Міністерству інфраструктури України </w:t>
      </w:r>
      <w:r w:rsidR="004F1F40">
        <w:rPr>
          <w:rFonts w:ascii="Times New Roman" w:hAnsi="Times New Roman" w:cs="Times New Roman"/>
          <w:sz w:val="24"/>
          <w:szCs w:val="24"/>
          <w:lang w:eastAsia="ru-RU"/>
        </w:rPr>
        <w:t>проє</w:t>
      </w:r>
      <w:r w:rsidRPr="00003801">
        <w:rPr>
          <w:rFonts w:ascii="Times New Roman" w:hAnsi="Times New Roman" w:cs="Times New Roman"/>
          <w:sz w:val="24"/>
          <w:szCs w:val="24"/>
          <w:lang w:eastAsia="ru-RU"/>
        </w:rPr>
        <w:t>кт</w:t>
      </w:r>
      <w:r w:rsidR="00F96167">
        <w:rPr>
          <w:rFonts w:ascii="Times New Roman" w:hAnsi="Times New Roman" w:cs="Times New Roman"/>
          <w:sz w:val="24"/>
          <w:szCs w:val="24"/>
          <w:lang w:eastAsia="ru-RU"/>
        </w:rPr>
        <w:t>у</w:t>
      </w:r>
      <w:r w:rsidRPr="00003801">
        <w:rPr>
          <w:rFonts w:ascii="Times New Roman" w:hAnsi="Times New Roman" w:cs="Times New Roman"/>
          <w:sz w:val="24"/>
          <w:szCs w:val="24"/>
          <w:lang w:eastAsia="ru-RU"/>
        </w:rPr>
        <w:t xml:space="preserve"> нормативно-правового акта.</w:t>
      </w:r>
    </w:p>
    <w:p w:rsidR="00F119E1" w:rsidRDefault="00F119E1" w:rsidP="00230F8E">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17091E" w:rsidRPr="0017091E" w:rsidRDefault="0017091E" w:rsidP="0017091E">
      <w:pPr>
        <w:tabs>
          <w:tab w:val="left" w:pos="1080"/>
        </w:tabs>
        <w:spacing w:after="0" w:line="240" w:lineRule="auto"/>
        <w:ind w:firstLine="851"/>
        <w:jc w:val="both"/>
        <w:rPr>
          <w:rFonts w:ascii="Times New Roman" w:eastAsia="Times New Roman" w:hAnsi="Times New Roman" w:cs="Times New Roman"/>
          <w:sz w:val="24"/>
          <w:szCs w:val="24"/>
          <w:lang w:eastAsia="ru-RU"/>
        </w:rPr>
      </w:pPr>
      <w:r w:rsidRPr="0017091E">
        <w:rPr>
          <w:rFonts w:ascii="Times New Roman" w:eastAsia="Times New Roman" w:hAnsi="Times New Roman" w:cs="Times New Roman"/>
          <w:sz w:val="24"/>
          <w:szCs w:val="24"/>
          <w:lang w:eastAsia="ru-RU"/>
        </w:rPr>
        <w:t>Про результати розгляду цих рекомендацій повідомити Антимонопольний комітет України у 60-денний строк з дня їх отримання.</w:t>
      </w:r>
    </w:p>
    <w:p w:rsidR="0017091E" w:rsidRDefault="0017091E" w:rsidP="0017091E">
      <w:pPr>
        <w:spacing w:after="0" w:line="240" w:lineRule="auto"/>
        <w:jc w:val="both"/>
        <w:rPr>
          <w:rFonts w:ascii="Times New Roman" w:eastAsia="Times New Roman" w:hAnsi="Times New Roman" w:cs="Times New Roman"/>
          <w:sz w:val="24"/>
          <w:szCs w:val="24"/>
          <w:lang w:eastAsia="uk-UA"/>
        </w:rPr>
      </w:pPr>
    </w:p>
    <w:p w:rsidR="00F96167" w:rsidRDefault="00F96167" w:rsidP="0017091E">
      <w:pPr>
        <w:spacing w:after="0" w:line="240" w:lineRule="auto"/>
        <w:jc w:val="both"/>
        <w:rPr>
          <w:rFonts w:ascii="Times New Roman" w:eastAsia="Times New Roman" w:hAnsi="Times New Roman" w:cs="Times New Roman"/>
          <w:sz w:val="24"/>
          <w:szCs w:val="24"/>
          <w:lang w:eastAsia="uk-UA"/>
        </w:rPr>
      </w:pPr>
    </w:p>
    <w:p w:rsidR="00F96167" w:rsidRDefault="00F96167" w:rsidP="0017091E">
      <w:pPr>
        <w:spacing w:after="0" w:line="240" w:lineRule="auto"/>
        <w:jc w:val="both"/>
        <w:rPr>
          <w:rFonts w:ascii="Times New Roman" w:eastAsia="Times New Roman" w:hAnsi="Times New Roman" w:cs="Times New Roman"/>
          <w:sz w:val="24"/>
          <w:szCs w:val="24"/>
          <w:lang w:eastAsia="uk-UA"/>
        </w:rPr>
      </w:pPr>
    </w:p>
    <w:p w:rsidR="00CB071B" w:rsidRDefault="00CB071B" w:rsidP="0017091E">
      <w:pPr>
        <w:spacing w:after="0" w:line="240" w:lineRule="auto"/>
        <w:jc w:val="both"/>
        <w:rPr>
          <w:rFonts w:ascii="Times New Roman" w:eastAsia="Times New Roman" w:hAnsi="Times New Roman" w:cs="Times New Roman"/>
          <w:sz w:val="24"/>
          <w:szCs w:val="24"/>
          <w:lang w:eastAsia="uk-UA"/>
        </w:rPr>
      </w:pPr>
    </w:p>
    <w:p w:rsidR="0017091E" w:rsidRPr="0017091E" w:rsidRDefault="000B3B1B" w:rsidP="0017091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Голова Комітету</w:t>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sidR="0017091E" w:rsidRPr="0017091E">
        <w:rPr>
          <w:rFonts w:ascii="Times New Roman" w:eastAsia="Times New Roman" w:hAnsi="Times New Roman" w:cs="Times New Roman"/>
          <w:sz w:val="24"/>
          <w:szCs w:val="24"/>
          <w:lang w:eastAsia="uk-UA"/>
        </w:rPr>
        <w:t>Ю. ТЕРЕНТЬЄВ</w:t>
      </w:r>
    </w:p>
    <w:sectPr w:rsidR="0017091E" w:rsidRPr="0017091E" w:rsidSect="008E36BA">
      <w:headerReference w:type="even" r:id="rId1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158" w:rsidRDefault="00813158" w:rsidP="003A3EAE">
      <w:pPr>
        <w:spacing w:after="0" w:line="240" w:lineRule="auto"/>
      </w:pPr>
      <w:r>
        <w:separator/>
      </w:r>
    </w:p>
  </w:endnote>
  <w:endnote w:type="continuationSeparator" w:id="0">
    <w:p w:rsidR="00813158" w:rsidRDefault="00813158" w:rsidP="003A3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158" w:rsidRDefault="00813158" w:rsidP="003A3EAE">
      <w:pPr>
        <w:spacing w:after="0" w:line="240" w:lineRule="auto"/>
      </w:pPr>
      <w:r>
        <w:separator/>
      </w:r>
    </w:p>
  </w:footnote>
  <w:footnote w:type="continuationSeparator" w:id="0">
    <w:p w:rsidR="00813158" w:rsidRDefault="00813158" w:rsidP="003A3E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429" w:rsidRDefault="002C0429" w:rsidP="002C04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C0429" w:rsidRDefault="002C042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429" w:rsidRDefault="002C0429" w:rsidP="002C04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A32B6">
      <w:rPr>
        <w:rStyle w:val="a5"/>
        <w:noProof/>
      </w:rPr>
      <w:t>2</w:t>
    </w:r>
    <w:r>
      <w:rPr>
        <w:rStyle w:val="a5"/>
      </w:rPr>
      <w:fldChar w:fldCharType="end"/>
    </w:r>
  </w:p>
  <w:p w:rsidR="002C0429" w:rsidRDefault="002C04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925"/>
    <w:multiLevelType w:val="hybridMultilevel"/>
    <w:tmpl w:val="F85A4E36"/>
    <w:lvl w:ilvl="0" w:tplc="FDF41872">
      <w:start w:val="1"/>
      <w:numFmt w:val="decimal"/>
      <w:lvlText w:val="(%1)"/>
      <w:lvlJc w:val="left"/>
      <w:pPr>
        <w:ind w:left="502"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25C38EF"/>
    <w:multiLevelType w:val="hybridMultilevel"/>
    <w:tmpl w:val="7EF027B6"/>
    <w:lvl w:ilvl="0" w:tplc="FDF41872">
      <w:start w:val="1"/>
      <w:numFmt w:val="decimal"/>
      <w:lvlText w:val="(%1)"/>
      <w:lvlJc w:val="left"/>
      <w:pPr>
        <w:ind w:left="1353"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DEB13CD"/>
    <w:multiLevelType w:val="hybridMultilevel"/>
    <w:tmpl w:val="D6C6EBDE"/>
    <w:lvl w:ilvl="0" w:tplc="502AC3B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8215148"/>
    <w:multiLevelType w:val="hybridMultilevel"/>
    <w:tmpl w:val="292E1BEC"/>
    <w:lvl w:ilvl="0" w:tplc="5A586BAC">
      <w:start w:val="3"/>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4">
    <w:nsid w:val="2E187966"/>
    <w:multiLevelType w:val="hybridMultilevel"/>
    <w:tmpl w:val="E6C22038"/>
    <w:lvl w:ilvl="0" w:tplc="FDF41872">
      <w:start w:val="1"/>
      <w:numFmt w:val="decimal"/>
      <w:lvlText w:val="(%1)"/>
      <w:lvlJc w:val="left"/>
      <w:pPr>
        <w:ind w:left="502"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F9E0D05"/>
    <w:multiLevelType w:val="hybridMultilevel"/>
    <w:tmpl w:val="B8C29056"/>
    <w:lvl w:ilvl="0" w:tplc="6AC0E500">
      <w:start w:val="1"/>
      <w:numFmt w:val="decimal"/>
      <w:lvlText w:val="(%1)"/>
      <w:lvlJc w:val="left"/>
      <w:pPr>
        <w:tabs>
          <w:tab w:val="num" w:pos="3"/>
        </w:tabs>
        <w:ind w:left="723" w:hanging="363"/>
      </w:pPr>
      <w:rPr>
        <w:rFonts w:hint="default"/>
        <w:b/>
        <w:i w:val="0"/>
        <w:color w:val="auto"/>
      </w:rPr>
    </w:lvl>
    <w:lvl w:ilvl="1" w:tplc="C0BC6CEA">
      <w:start w:val="3"/>
      <w:numFmt w:val="upperRoman"/>
      <w:lvlText w:val="%2."/>
      <w:lvlJc w:val="right"/>
      <w:pPr>
        <w:tabs>
          <w:tab w:val="num" w:pos="1260"/>
        </w:tabs>
        <w:ind w:left="1260" w:hanging="180"/>
      </w:pPr>
      <w:rPr>
        <w:rFonts w:hint="default"/>
        <w:b/>
      </w:rPr>
    </w:lvl>
    <w:lvl w:ilvl="2" w:tplc="37F046EA">
      <w:start w:val="1"/>
      <w:numFmt w:val="russianLower"/>
      <w:lvlText w:val="%3)"/>
      <w:lvlJc w:val="left"/>
      <w:pPr>
        <w:tabs>
          <w:tab w:val="num" w:pos="2340"/>
        </w:tabs>
        <w:ind w:left="2340" w:hanging="360"/>
      </w:pPr>
      <w:rPr>
        <w:rFonts w:hint="default"/>
        <w:b/>
      </w:rPr>
    </w:lvl>
    <w:lvl w:ilvl="3" w:tplc="4FD8732A">
      <w:start w:val="1"/>
      <w:numFmt w:val="russianLower"/>
      <w:lvlText w:val="(%4)"/>
      <w:lvlJc w:val="right"/>
      <w:pPr>
        <w:tabs>
          <w:tab w:val="num" w:pos="-360"/>
        </w:tabs>
        <w:ind w:left="360" w:hanging="360"/>
      </w:pPr>
      <w:rPr>
        <w:rFonts w:hint="default"/>
        <w:b/>
        <w:i w:val="0"/>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34E27BA0"/>
    <w:multiLevelType w:val="hybridMultilevel"/>
    <w:tmpl w:val="ACD63292"/>
    <w:lvl w:ilvl="0" w:tplc="04190017">
      <w:start w:val="1"/>
      <w:numFmt w:val="lowerLetter"/>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7">
    <w:nsid w:val="3B305E72"/>
    <w:multiLevelType w:val="hybridMultilevel"/>
    <w:tmpl w:val="3964FBE0"/>
    <w:lvl w:ilvl="0" w:tplc="FDF41872">
      <w:start w:val="1"/>
      <w:numFmt w:val="decimal"/>
      <w:lvlText w:val="(%1)"/>
      <w:lvlJc w:val="left"/>
      <w:pPr>
        <w:ind w:left="1353"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8B80B1C"/>
    <w:multiLevelType w:val="hybridMultilevel"/>
    <w:tmpl w:val="82569E2C"/>
    <w:lvl w:ilvl="0" w:tplc="C57CBB50">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9">
    <w:nsid w:val="5DD16A9E"/>
    <w:multiLevelType w:val="hybridMultilevel"/>
    <w:tmpl w:val="102809E2"/>
    <w:lvl w:ilvl="0" w:tplc="04190017">
      <w:start w:val="1"/>
      <w:numFmt w:val="lowerLetter"/>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0">
    <w:nsid w:val="70E42611"/>
    <w:multiLevelType w:val="hybridMultilevel"/>
    <w:tmpl w:val="ABB006BC"/>
    <w:lvl w:ilvl="0" w:tplc="D7EE79CE">
      <w:start w:val="1"/>
      <w:numFmt w:val="decimal"/>
      <w:lvlText w:val="(%1)"/>
      <w:lvlJc w:val="left"/>
      <w:pPr>
        <w:ind w:left="502" w:hanging="360"/>
      </w:pPr>
      <w:rPr>
        <w:rFonts w:hint="default"/>
        <w:b w:val="0"/>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77E4404D"/>
    <w:multiLevelType w:val="hybridMultilevel"/>
    <w:tmpl w:val="3A041554"/>
    <w:lvl w:ilvl="0" w:tplc="C8109846">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0"/>
  </w:num>
  <w:num w:numId="2">
    <w:abstractNumId w:val="6"/>
  </w:num>
  <w:num w:numId="3">
    <w:abstractNumId w:val="7"/>
  </w:num>
  <w:num w:numId="4">
    <w:abstractNumId w:val="1"/>
  </w:num>
  <w:num w:numId="5">
    <w:abstractNumId w:val="9"/>
  </w:num>
  <w:num w:numId="6">
    <w:abstractNumId w:val="3"/>
  </w:num>
  <w:num w:numId="7">
    <w:abstractNumId w:val="11"/>
  </w:num>
  <w:num w:numId="8">
    <w:abstractNumId w:val="0"/>
  </w:num>
  <w:num w:numId="9">
    <w:abstractNumId w:val="5"/>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EAE"/>
    <w:rsid w:val="000003B5"/>
    <w:rsid w:val="00000D3F"/>
    <w:rsid w:val="00003801"/>
    <w:rsid w:val="00004A50"/>
    <w:rsid w:val="00012166"/>
    <w:rsid w:val="000152E7"/>
    <w:rsid w:val="00017DC6"/>
    <w:rsid w:val="000216A4"/>
    <w:rsid w:val="00031023"/>
    <w:rsid w:val="000356E1"/>
    <w:rsid w:val="00044A03"/>
    <w:rsid w:val="000450AD"/>
    <w:rsid w:val="000529D0"/>
    <w:rsid w:val="00062F9A"/>
    <w:rsid w:val="00077E32"/>
    <w:rsid w:val="00084594"/>
    <w:rsid w:val="00085AA4"/>
    <w:rsid w:val="000914C7"/>
    <w:rsid w:val="00095827"/>
    <w:rsid w:val="000962BF"/>
    <w:rsid w:val="000A28D5"/>
    <w:rsid w:val="000B0D10"/>
    <w:rsid w:val="000B309A"/>
    <w:rsid w:val="000B3B1B"/>
    <w:rsid w:val="000B6DB0"/>
    <w:rsid w:val="000C574B"/>
    <w:rsid w:val="000C7D31"/>
    <w:rsid w:val="000D6D31"/>
    <w:rsid w:val="000D7198"/>
    <w:rsid w:val="000E35A2"/>
    <w:rsid w:val="000E5191"/>
    <w:rsid w:val="000F1001"/>
    <w:rsid w:val="000F3256"/>
    <w:rsid w:val="000F3847"/>
    <w:rsid w:val="000F606B"/>
    <w:rsid w:val="001254C5"/>
    <w:rsid w:val="00130EFA"/>
    <w:rsid w:val="0013211F"/>
    <w:rsid w:val="00147202"/>
    <w:rsid w:val="001561A0"/>
    <w:rsid w:val="001670C6"/>
    <w:rsid w:val="0017091E"/>
    <w:rsid w:val="001732C7"/>
    <w:rsid w:val="00177DBA"/>
    <w:rsid w:val="001A03FD"/>
    <w:rsid w:val="001B23A6"/>
    <w:rsid w:val="001B31C3"/>
    <w:rsid w:val="001C3AC0"/>
    <w:rsid w:val="001C56EB"/>
    <w:rsid w:val="001C6465"/>
    <w:rsid w:val="001C7952"/>
    <w:rsid w:val="001D7B7F"/>
    <w:rsid w:val="001F0587"/>
    <w:rsid w:val="001F624F"/>
    <w:rsid w:val="00201868"/>
    <w:rsid w:val="002034F5"/>
    <w:rsid w:val="00207002"/>
    <w:rsid w:val="00212027"/>
    <w:rsid w:val="00220E35"/>
    <w:rsid w:val="00227C69"/>
    <w:rsid w:val="00230F8E"/>
    <w:rsid w:val="00242FC2"/>
    <w:rsid w:val="002453DC"/>
    <w:rsid w:val="0024574F"/>
    <w:rsid w:val="002478B9"/>
    <w:rsid w:val="00253404"/>
    <w:rsid w:val="002554CE"/>
    <w:rsid w:val="002621F7"/>
    <w:rsid w:val="00263C5E"/>
    <w:rsid w:val="00265B31"/>
    <w:rsid w:val="00270642"/>
    <w:rsid w:val="0027638D"/>
    <w:rsid w:val="00281912"/>
    <w:rsid w:val="00293F16"/>
    <w:rsid w:val="002A156B"/>
    <w:rsid w:val="002A5DA4"/>
    <w:rsid w:val="002C0429"/>
    <w:rsid w:val="002C2DC3"/>
    <w:rsid w:val="002C3268"/>
    <w:rsid w:val="002D30BB"/>
    <w:rsid w:val="002E3969"/>
    <w:rsid w:val="002E63D0"/>
    <w:rsid w:val="002F5480"/>
    <w:rsid w:val="00300022"/>
    <w:rsid w:val="003103DD"/>
    <w:rsid w:val="00310ECB"/>
    <w:rsid w:val="003164D9"/>
    <w:rsid w:val="0032155D"/>
    <w:rsid w:val="003248A0"/>
    <w:rsid w:val="0034460A"/>
    <w:rsid w:val="00345D86"/>
    <w:rsid w:val="003616CE"/>
    <w:rsid w:val="0037190F"/>
    <w:rsid w:val="00374E15"/>
    <w:rsid w:val="0037730D"/>
    <w:rsid w:val="00385981"/>
    <w:rsid w:val="003902B9"/>
    <w:rsid w:val="0039291C"/>
    <w:rsid w:val="00394EBD"/>
    <w:rsid w:val="003A1A5E"/>
    <w:rsid w:val="003A3EAE"/>
    <w:rsid w:val="003A490C"/>
    <w:rsid w:val="003A7F94"/>
    <w:rsid w:val="003B7153"/>
    <w:rsid w:val="003C062A"/>
    <w:rsid w:val="003C08E8"/>
    <w:rsid w:val="003C41A4"/>
    <w:rsid w:val="003C6594"/>
    <w:rsid w:val="003D009A"/>
    <w:rsid w:val="003D7456"/>
    <w:rsid w:val="003E4357"/>
    <w:rsid w:val="003E6ADC"/>
    <w:rsid w:val="003F1672"/>
    <w:rsid w:val="0041432C"/>
    <w:rsid w:val="00423826"/>
    <w:rsid w:val="00424B8C"/>
    <w:rsid w:val="0043602C"/>
    <w:rsid w:val="00441F1B"/>
    <w:rsid w:val="00457108"/>
    <w:rsid w:val="004666A4"/>
    <w:rsid w:val="004676A7"/>
    <w:rsid w:val="00483124"/>
    <w:rsid w:val="004A44B5"/>
    <w:rsid w:val="004B3276"/>
    <w:rsid w:val="004B704C"/>
    <w:rsid w:val="004C1934"/>
    <w:rsid w:val="004D145E"/>
    <w:rsid w:val="004E19C5"/>
    <w:rsid w:val="004E56A5"/>
    <w:rsid w:val="004E6A95"/>
    <w:rsid w:val="004F1F40"/>
    <w:rsid w:val="004F3B3C"/>
    <w:rsid w:val="00514C90"/>
    <w:rsid w:val="00516A4E"/>
    <w:rsid w:val="00523C44"/>
    <w:rsid w:val="005328A5"/>
    <w:rsid w:val="00547436"/>
    <w:rsid w:val="00571315"/>
    <w:rsid w:val="00574E45"/>
    <w:rsid w:val="00575B6D"/>
    <w:rsid w:val="00575BDB"/>
    <w:rsid w:val="00576A09"/>
    <w:rsid w:val="00587526"/>
    <w:rsid w:val="00587C14"/>
    <w:rsid w:val="00597540"/>
    <w:rsid w:val="005A2BCA"/>
    <w:rsid w:val="005A375B"/>
    <w:rsid w:val="005A7A77"/>
    <w:rsid w:val="005B69A9"/>
    <w:rsid w:val="005C4D2D"/>
    <w:rsid w:val="005C6B76"/>
    <w:rsid w:val="005D1B3A"/>
    <w:rsid w:val="005D38F5"/>
    <w:rsid w:val="005E2F61"/>
    <w:rsid w:val="005E2FCB"/>
    <w:rsid w:val="005E73D5"/>
    <w:rsid w:val="005F156E"/>
    <w:rsid w:val="005F4257"/>
    <w:rsid w:val="005F603A"/>
    <w:rsid w:val="0060495F"/>
    <w:rsid w:val="0061092B"/>
    <w:rsid w:val="00617A52"/>
    <w:rsid w:val="006201DF"/>
    <w:rsid w:val="00630544"/>
    <w:rsid w:val="0063129C"/>
    <w:rsid w:val="00632890"/>
    <w:rsid w:val="00634893"/>
    <w:rsid w:val="00640276"/>
    <w:rsid w:val="00640B92"/>
    <w:rsid w:val="00644357"/>
    <w:rsid w:val="00650391"/>
    <w:rsid w:val="0065428A"/>
    <w:rsid w:val="00661D39"/>
    <w:rsid w:val="006642AF"/>
    <w:rsid w:val="00666154"/>
    <w:rsid w:val="006668B5"/>
    <w:rsid w:val="0069202E"/>
    <w:rsid w:val="006A3568"/>
    <w:rsid w:val="006A382E"/>
    <w:rsid w:val="006A5739"/>
    <w:rsid w:val="006B1927"/>
    <w:rsid w:val="006B2C98"/>
    <w:rsid w:val="006B3FC7"/>
    <w:rsid w:val="006F448C"/>
    <w:rsid w:val="006F7C6F"/>
    <w:rsid w:val="0070129A"/>
    <w:rsid w:val="007016B6"/>
    <w:rsid w:val="00701C18"/>
    <w:rsid w:val="00711594"/>
    <w:rsid w:val="007201C4"/>
    <w:rsid w:val="00720EAE"/>
    <w:rsid w:val="00726631"/>
    <w:rsid w:val="00730D3F"/>
    <w:rsid w:val="007452E0"/>
    <w:rsid w:val="00765838"/>
    <w:rsid w:val="00770D63"/>
    <w:rsid w:val="00772C0B"/>
    <w:rsid w:val="0078109E"/>
    <w:rsid w:val="00783E50"/>
    <w:rsid w:val="007A6778"/>
    <w:rsid w:val="007B4978"/>
    <w:rsid w:val="007B5401"/>
    <w:rsid w:val="007D12D0"/>
    <w:rsid w:val="007D5CC6"/>
    <w:rsid w:val="007E534D"/>
    <w:rsid w:val="007F007F"/>
    <w:rsid w:val="008010FB"/>
    <w:rsid w:val="00801A29"/>
    <w:rsid w:val="00802394"/>
    <w:rsid w:val="00813158"/>
    <w:rsid w:val="00813908"/>
    <w:rsid w:val="00822D45"/>
    <w:rsid w:val="00823211"/>
    <w:rsid w:val="0082354E"/>
    <w:rsid w:val="00824558"/>
    <w:rsid w:val="00826125"/>
    <w:rsid w:val="00837E40"/>
    <w:rsid w:val="00847F92"/>
    <w:rsid w:val="008606C8"/>
    <w:rsid w:val="00864ADF"/>
    <w:rsid w:val="00875391"/>
    <w:rsid w:val="00875D2D"/>
    <w:rsid w:val="00876B06"/>
    <w:rsid w:val="00882A87"/>
    <w:rsid w:val="0088436C"/>
    <w:rsid w:val="008871A8"/>
    <w:rsid w:val="008A060A"/>
    <w:rsid w:val="008A2BF3"/>
    <w:rsid w:val="008A5A1B"/>
    <w:rsid w:val="008A7D53"/>
    <w:rsid w:val="008B0855"/>
    <w:rsid w:val="008B6576"/>
    <w:rsid w:val="008C6C23"/>
    <w:rsid w:val="008D6007"/>
    <w:rsid w:val="008E36BA"/>
    <w:rsid w:val="008F26C8"/>
    <w:rsid w:val="00905C68"/>
    <w:rsid w:val="0091021E"/>
    <w:rsid w:val="00912351"/>
    <w:rsid w:val="009155DE"/>
    <w:rsid w:val="00926B61"/>
    <w:rsid w:val="00931AFF"/>
    <w:rsid w:val="00937979"/>
    <w:rsid w:val="009406C7"/>
    <w:rsid w:val="00942973"/>
    <w:rsid w:val="00947397"/>
    <w:rsid w:val="00947851"/>
    <w:rsid w:val="009558C5"/>
    <w:rsid w:val="00964E95"/>
    <w:rsid w:val="009657D1"/>
    <w:rsid w:val="00970928"/>
    <w:rsid w:val="00974CDB"/>
    <w:rsid w:val="009845BB"/>
    <w:rsid w:val="00995A0A"/>
    <w:rsid w:val="009A5525"/>
    <w:rsid w:val="009C0E09"/>
    <w:rsid w:val="009C2283"/>
    <w:rsid w:val="009C2519"/>
    <w:rsid w:val="009C54DE"/>
    <w:rsid w:val="009D5A46"/>
    <w:rsid w:val="009E02D9"/>
    <w:rsid w:val="009E1F98"/>
    <w:rsid w:val="009E7BF2"/>
    <w:rsid w:val="009F6172"/>
    <w:rsid w:val="00A20CD8"/>
    <w:rsid w:val="00A26B7D"/>
    <w:rsid w:val="00A40B56"/>
    <w:rsid w:val="00A41141"/>
    <w:rsid w:val="00A41980"/>
    <w:rsid w:val="00A4222E"/>
    <w:rsid w:val="00A43D61"/>
    <w:rsid w:val="00A44E41"/>
    <w:rsid w:val="00A504B1"/>
    <w:rsid w:val="00A56753"/>
    <w:rsid w:val="00A57B1D"/>
    <w:rsid w:val="00A72E0D"/>
    <w:rsid w:val="00A73BC7"/>
    <w:rsid w:val="00A743E2"/>
    <w:rsid w:val="00A8337C"/>
    <w:rsid w:val="00A86135"/>
    <w:rsid w:val="00A90C3A"/>
    <w:rsid w:val="00A94D8E"/>
    <w:rsid w:val="00A95414"/>
    <w:rsid w:val="00AB1477"/>
    <w:rsid w:val="00AB318F"/>
    <w:rsid w:val="00AB673E"/>
    <w:rsid w:val="00AC1150"/>
    <w:rsid w:val="00AC7F12"/>
    <w:rsid w:val="00AD46C1"/>
    <w:rsid w:val="00AF5A8D"/>
    <w:rsid w:val="00AF7476"/>
    <w:rsid w:val="00B02AD5"/>
    <w:rsid w:val="00B05E8B"/>
    <w:rsid w:val="00B138B6"/>
    <w:rsid w:val="00B15180"/>
    <w:rsid w:val="00B20511"/>
    <w:rsid w:val="00B22BA4"/>
    <w:rsid w:val="00B261E0"/>
    <w:rsid w:val="00B32230"/>
    <w:rsid w:val="00B41295"/>
    <w:rsid w:val="00B43A35"/>
    <w:rsid w:val="00B45438"/>
    <w:rsid w:val="00B543BA"/>
    <w:rsid w:val="00B608C3"/>
    <w:rsid w:val="00B641E1"/>
    <w:rsid w:val="00B679A0"/>
    <w:rsid w:val="00B715A1"/>
    <w:rsid w:val="00B72C86"/>
    <w:rsid w:val="00B734B8"/>
    <w:rsid w:val="00B74D84"/>
    <w:rsid w:val="00B837CC"/>
    <w:rsid w:val="00BA2766"/>
    <w:rsid w:val="00BA6E5A"/>
    <w:rsid w:val="00BA7262"/>
    <w:rsid w:val="00BD2003"/>
    <w:rsid w:val="00BD25E3"/>
    <w:rsid w:val="00BE2F2F"/>
    <w:rsid w:val="00BE2F49"/>
    <w:rsid w:val="00BF01A1"/>
    <w:rsid w:val="00BF6ECB"/>
    <w:rsid w:val="00C038A4"/>
    <w:rsid w:val="00C04C35"/>
    <w:rsid w:val="00C04CA5"/>
    <w:rsid w:val="00C109AB"/>
    <w:rsid w:val="00C1166C"/>
    <w:rsid w:val="00C206B9"/>
    <w:rsid w:val="00C23275"/>
    <w:rsid w:val="00C363A0"/>
    <w:rsid w:val="00C62DC5"/>
    <w:rsid w:val="00C676D6"/>
    <w:rsid w:val="00C77125"/>
    <w:rsid w:val="00C87E38"/>
    <w:rsid w:val="00C91F5E"/>
    <w:rsid w:val="00C9618B"/>
    <w:rsid w:val="00C97D74"/>
    <w:rsid w:val="00CA6A0A"/>
    <w:rsid w:val="00CB071B"/>
    <w:rsid w:val="00CB4497"/>
    <w:rsid w:val="00CB5E53"/>
    <w:rsid w:val="00CC04B0"/>
    <w:rsid w:val="00CC5FE6"/>
    <w:rsid w:val="00CD6479"/>
    <w:rsid w:val="00CE4A99"/>
    <w:rsid w:val="00CE4D3B"/>
    <w:rsid w:val="00CF1901"/>
    <w:rsid w:val="00CF7C51"/>
    <w:rsid w:val="00D0098B"/>
    <w:rsid w:val="00D062EE"/>
    <w:rsid w:val="00D1165F"/>
    <w:rsid w:val="00D14225"/>
    <w:rsid w:val="00D22FF4"/>
    <w:rsid w:val="00D2381F"/>
    <w:rsid w:val="00D23A00"/>
    <w:rsid w:val="00D3312F"/>
    <w:rsid w:val="00D3441E"/>
    <w:rsid w:val="00D45EC7"/>
    <w:rsid w:val="00D46406"/>
    <w:rsid w:val="00D55A8A"/>
    <w:rsid w:val="00D56022"/>
    <w:rsid w:val="00D56938"/>
    <w:rsid w:val="00D63402"/>
    <w:rsid w:val="00D729F8"/>
    <w:rsid w:val="00D73483"/>
    <w:rsid w:val="00D741A8"/>
    <w:rsid w:val="00D75A76"/>
    <w:rsid w:val="00D826FA"/>
    <w:rsid w:val="00D829DC"/>
    <w:rsid w:val="00D93D9B"/>
    <w:rsid w:val="00DA32B4"/>
    <w:rsid w:val="00DA32B6"/>
    <w:rsid w:val="00DA416F"/>
    <w:rsid w:val="00DB1572"/>
    <w:rsid w:val="00DC7B10"/>
    <w:rsid w:val="00DC7D64"/>
    <w:rsid w:val="00DD36C9"/>
    <w:rsid w:val="00DF7F5C"/>
    <w:rsid w:val="00E01620"/>
    <w:rsid w:val="00E0218E"/>
    <w:rsid w:val="00E070BD"/>
    <w:rsid w:val="00E1381A"/>
    <w:rsid w:val="00E13F3C"/>
    <w:rsid w:val="00E14FAA"/>
    <w:rsid w:val="00E1610E"/>
    <w:rsid w:val="00E330A8"/>
    <w:rsid w:val="00E33C27"/>
    <w:rsid w:val="00E35B28"/>
    <w:rsid w:val="00E425CC"/>
    <w:rsid w:val="00E42A68"/>
    <w:rsid w:val="00E53807"/>
    <w:rsid w:val="00E57F94"/>
    <w:rsid w:val="00E7025C"/>
    <w:rsid w:val="00E70B80"/>
    <w:rsid w:val="00E73678"/>
    <w:rsid w:val="00E7377D"/>
    <w:rsid w:val="00E74FDE"/>
    <w:rsid w:val="00E90A61"/>
    <w:rsid w:val="00E93396"/>
    <w:rsid w:val="00EA06F6"/>
    <w:rsid w:val="00EB01D8"/>
    <w:rsid w:val="00EB2541"/>
    <w:rsid w:val="00EB3A0E"/>
    <w:rsid w:val="00EC090C"/>
    <w:rsid w:val="00EC2937"/>
    <w:rsid w:val="00ED6E02"/>
    <w:rsid w:val="00EE3FB6"/>
    <w:rsid w:val="00EE756F"/>
    <w:rsid w:val="00EF0463"/>
    <w:rsid w:val="00EF179E"/>
    <w:rsid w:val="00EF321E"/>
    <w:rsid w:val="00F119E1"/>
    <w:rsid w:val="00F13030"/>
    <w:rsid w:val="00F2702A"/>
    <w:rsid w:val="00F327B6"/>
    <w:rsid w:val="00F35628"/>
    <w:rsid w:val="00F412CA"/>
    <w:rsid w:val="00F560BC"/>
    <w:rsid w:val="00F5677E"/>
    <w:rsid w:val="00F61FE3"/>
    <w:rsid w:val="00F67B9C"/>
    <w:rsid w:val="00F75D34"/>
    <w:rsid w:val="00F77609"/>
    <w:rsid w:val="00F8246C"/>
    <w:rsid w:val="00F858B6"/>
    <w:rsid w:val="00F91908"/>
    <w:rsid w:val="00F96167"/>
    <w:rsid w:val="00FA4218"/>
    <w:rsid w:val="00FB472D"/>
    <w:rsid w:val="00FC6673"/>
    <w:rsid w:val="00FC6E35"/>
    <w:rsid w:val="00FD3898"/>
    <w:rsid w:val="00FD6A86"/>
    <w:rsid w:val="00FE1372"/>
    <w:rsid w:val="00FE7040"/>
    <w:rsid w:val="00FF5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7091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7091E"/>
    <w:rPr>
      <w:lang w:val="uk-UA"/>
    </w:rPr>
  </w:style>
  <w:style w:type="character" w:styleId="a5">
    <w:name w:val="page number"/>
    <w:basedOn w:val="a0"/>
    <w:rsid w:val="0017091E"/>
  </w:style>
  <w:style w:type="paragraph" w:styleId="a6">
    <w:name w:val="footnote text"/>
    <w:basedOn w:val="a"/>
    <w:link w:val="a7"/>
    <w:rsid w:val="0017091E"/>
    <w:pPr>
      <w:spacing w:after="0" w:line="240" w:lineRule="auto"/>
    </w:pPr>
    <w:rPr>
      <w:rFonts w:ascii="Times New Roman" w:eastAsia="Times New Roman" w:hAnsi="Times New Roman" w:cs="Times New Roman"/>
      <w:sz w:val="20"/>
      <w:szCs w:val="20"/>
      <w:lang w:eastAsia="uk-UA"/>
    </w:rPr>
  </w:style>
  <w:style w:type="character" w:customStyle="1" w:styleId="a7">
    <w:name w:val="Текст сноски Знак"/>
    <w:basedOn w:val="a0"/>
    <w:link w:val="a6"/>
    <w:rsid w:val="0017091E"/>
    <w:rPr>
      <w:rFonts w:ascii="Times New Roman" w:eastAsia="Times New Roman" w:hAnsi="Times New Roman" w:cs="Times New Roman"/>
      <w:sz w:val="20"/>
      <w:szCs w:val="20"/>
      <w:lang w:val="uk-UA" w:eastAsia="uk-UA"/>
    </w:rPr>
  </w:style>
  <w:style w:type="character" w:styleId="a8">
    <w:name w:val="footnote reference"/>
    <w:basedOn w:val="a0"/>
    <w:rsid w:val="0017091E"/>
    <w:rPr>
      <w:vertAlign w:val="superscript"/>
    </w:rPr>
  </w:style>
  <w:style w:type="paragraph" w:styleId="a9">
    <w:name w:val="List Paragraph"/>
    <w:basedOn w:val="a"/>
    <w:uiPriority w:val="34"/>
    <w:qFormat/>
    <w:rsid w:val="00D55A8A"/>
    <w:pPr>
      <w:ind w:left="720"/>
      <w:contextualSpacing/>
    </w:pPr>
  </w:style>
  <w:style w:type="character" w:customStyle="1" w:styleId="rvts9">
    <w:name w:val="rvts9"/>
    <w:basedOn w:val="a0"/>
    <w:rsid w:val="00D56938"/>
  </w:style>
  <w:style w:type="paragraph" w:customStyle="1" w:styleId="1">
    <w:name w:val="1"/>
    <w:basedOn w:val="a"/>
    <w:rsid w:val="00085AA4"/>
    <w:pPr>
      <w:spacing w:after="0" w:line="240" w:lineRule="auto"/>
    </w:pPr>
    <w:rPr>
      <w:rFonts w:ascii="Verdana" w:eastAsia="Times New Roman" w:hAnsi="Verdana" w:cs="Verdana"/>
      <w:sz w:val="20"/>
      <w:szCs w:val="20"/>
      <w:lang w:val="en-US"/>
    </w:rPr>
  </w:style>
  <w:style w:type="character" w:customStyle="1" w:styleId="rvts23">
    <w:name w:val="rvts23"/>
    <w:basedOn w:val="a0"/>
    <w:rsid w:val="00BA6E5A"/>
  </w:style>
  <w:style w:type="paragraph" w:customStyle="1" w:styleId="aa">
    <w:name w:val="Знак"/>
    <w:basedOn w:val="a"/>
    <w:rsid w:val="005E2FCB"/>
    <w:pPr>
      <w:spacing w:after="0" w:line="240" w:lineRule="auto"/>
    </w:pPr>
    <w:rPr>
      <w:rFonts w:ascii="Verdana" w:eastAsia="Times New Roman" w:hAnsi="Verdana" w:cs="Verdana"/>
      <w:sz w:val="24"/>
      <w:szCs w:val="24"/>
      <w:lang w:val="en-US"/>
    </w:rPr>
  </w:style>
  <w:style w:type="paragraph" w:customStyle="1" w:styleId="10">
    <w:name w:val="Знак1"/>
    <w:basedOn w:val="a"/>
    <w:rsid w:val="00720EAE"/>
    <w:pPr>
      <w:spacing w:after="0" w:line="240" w:lineRule="auto"/>
    </w:pPr>
    <w:rPr>
      <w:rFonts w:ascii="Verdana" w:eastAsia="Times New Roman" w:hAnsi="Verdana" w:cs="Verdana"/>
      <w:sz w:val="20"/>
      <w:szCs w:val="20"/>
      <w:lang w:val="en-US"/>
    </w:rPr>
  </w:style>
  <w:style w:type="character" w:styleId="ab">
    <w:name w:val="Hyperlink"/>
    <w:basedOn w:val="a0"/>
    <w:uiPriority w:val="99"/>
    <w:semiHidden/>
    <w:unhideWhenUsed/>
    <w:rsid w:val="00F119E1"/>
    <w:rPr>
      <w:color w:val="0000FF"/>
      <w:u w:val="single"/>
    </w:rPr>
  </w:style>
  <w:style w:type="character" w:styleId="ac">
    <w:name w:val="annotation reference"/>
    <w:basedOn w:val="a0"/>
    <w:uiPriority w:val="99"/>
    <w:semiHidden/>
    <w:unhideWhenUsed/>
    <w:rsid w:val="00A72E0D"/>
    <w:rPr>
      <w:sz w:val="16"/>
      <w:szCs w:val="16"/>
    </w:rPr>
  </w:style>
  <w:style w:type="paragraph" w:styleId="ad">
    <w:name w:val="annotation text"/>
    <w:basedOn w:val="a"/>
    <w:link w:val="ae"/>
    <w:uiPriority w:val="99"/>
    <w:semiHidden/>
    <w:unhideWhenUsed/>
    <w:rsid w:val="00A72E0D"/>
    <w:pPr>
      <w:spacing w:line="240" w:lineRule="auto"/>
    </w:pPr>
    <w:rPr>
      <w:sz w:val="20"/>
      <w:szCs w:val="20"/>
    </w:rPr>
  </w:style>
  <w:style w:type="character" w:customStyle="1" w:styleId="ae">
    <w:name w:val="Текст примечания Знак"/>
    <w:basedOn w:val="a0"/>
    <w:link w:val="ad"/>
    <w:uiPriority w:val="99"/>
    <w:semiHidden/>
    <w:rsid w:val="00A72E0D"/>
    <w:rPr>
      <w:sz w:val="20"/>
      <w:szCs w:val="20"/>
      <w:lang w:val="uk-UA"/>
    </w:rPr>
  </w:style>
  <w:style w:type="paragraph" w:styleId="af">
    <w:name w:val="annotation subject"/>
    <w:basedOn w:val="ad"/>
    <w:next w:val="ad"/>
    <w:link w:val="af0"/>
    <w:uiPriority w:val="99"/>
    <w:semiHidden/>
    <w:unhideWhenUsed/>
    <w:rsid w:val="00A72E0D"/>
    <w:rPr>
      <w:b/>
      <w:bCs/>
    </w:rPr>
  </w:style>
  <w:style w:type="character" w:customStyle="1" w:styleId="af0">
    <w:name w:val="Тема примечания Знак"/>
    <w:basedOn w:val="ae"/>
    <w:link w:val="af"/>
    <w:uiPriority w:val="99"/>
    <w:semiHidden/>
    <w:rsid w:val="00A72E0D"/>
    <w:rPr>
      <w:b/>
      <w:bCs/>
      <w:sz w:val="20"/>
      <w:szCs w:val="20"/>
      <w:lang w:val="uk-UA"/>
    </w:rPr>
  </w:style>
  <w:style w:type="paragraph" w:styleId="af1">
    <w:name w:val="Balloon Text"/>
    <w:basedOn w:val="a"/>
    <w:link w:val="af2"/>
    <w:uiPriority w:val="99"/>
    <w:semiHidden/>
    <w:unhideWhenUsed/>
    <w:rsid w:val="00A72E0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72E0D"/>
    <w:rPr>
      <w:rFonts w:ascii="Segoe UI" w:hAnsi="Segoe UI" w:cs="Segoe UI"/>
      <w:sz w:val="18"/>
      <w:szCs w:val="1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7091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7091E"/>
    <w:rPr>
      <w:lang w:val="uk-UA"/>
    </w:rPr>
  </w:style>
  <w:style w:type="character" w:styleId="a5">
    <w:name w:val="page number"/>
    <w:basedOn w:val="a0"/>
    <w:rsid w:val="0017091E"/>
  </w:style>
  <w:style w:type="paragraph" w:styleId="a6">
    <w:name w:val="footnote text"/>
    <w:basedOn w:val="a"/>
    <w:link w:val="a7"/>
    <w:rsid w:val="0017091E"/>
    <w:pPr>
      <w:spacing w:after="0" w:line="240" w:lineRule="auto"/>
    </w:pPr>
    <w:rPr>
      <w:rFonts w:ascii="Times New Roman" w:eastAsia="Times New Roman" w:hAnsi="Times New Roman" w:cs="Times New Roman"/>
      <w:sz w:val="20"/>
      <w:szCs w:val="20"/>
      <w:lang w:eastAsia="uk-UA"/>
    </w:rPr>
  </w:style>
  <w:style w:type="character" w:customStyle="1" w:styleId="a7">
    <w:name w:val="Текст сноски Знак"/>
    <w:basedOn w:val="a0"/>
    <w:link w:val="a6"/>
    <w:rsid w:val="0017091E"/>
    <w:rPr>
      <w:rFonts w:ascii="Times New Roman" w:eastAsia="Times New Roman" w:hAnsi="Times New Roman" w:cs="Times New Roman"/>
      <w:sz w:val="20"/>
      <w:szCs w:val="20"/>
      <w:lang w:val="uk-UA" w:eastAsia="uk-UA"/>
    </w:rPr>
  </w:style>
  <w:style w:type="character" w:styleId="a8">
    <w:name w:val="footnote reference"/>
    <w:basedOn w:val="a0"/>
    <w:rsid w:val="0017091E"/>
    <w:rPr>
      <w:vertAlign w:val="superscript"/>
    </w:rPr>
  </w:style>
  <w:style w:type="paragraph" w:styleId="a9">
    <w:name w:val="List Paragraph"/>
    <w:basedOn w:val="a"/>
    <w:uiPriority w:val="34"/>
    <w:qFormat/>
    <w:rsid w:val="00D55A8A"/>
    <w:pPr>
      <w:ind w:left="720"/>
      <w:contextualSpacing/>
    </w:pPr>
  </w:style>
  <w:style w:type="character" w:customStyle="1" w:styleId="rvts9">
    <w:name w:val="rvts9"/>
    <w:basedOn w:val="a0"/>
    <w:rsid w:val="00D56938"/>
  </w:style>
  <w:style w:type="paragraph" w:customStyle="1" w:styleId="1">
    <w:name w:val="1"/>
    <w:basedOn w:val="a"/>
    <w:rsid w:val="00085AA4"/>
    <w:pPr>
      <w:spacing w:after="0" w:line="240" w:lineRule="auto"/>
    </w:pPr>
    <w:rPr>
      <w:rFonts w:ascii="Verdana" w:eastAsia="Times New Roman" w:hAnsi="Verdana" w:cs="Verdana"/>
      <w:sz w:val="20"/>
      <w:szCs w:val="20"/>
      <w:lang w:val="en-US"/>
    </w:rPr>
  </w:style>
  <w:style w:type="character" w:customStyle="1" w:styleId="rvts23">
    <w:name w:val="rvts23"/>
    <w:basedOn w:val="a0"/>
    <w:rsid w:val="00BA6E5A"/>
  </w:style>
  <w:style w:type="paragraph" w:customStyle="1" w:styleId="aa">
    <w:name w:val="Знак"/>
    <w:basedOn w:val="a"/>
    <w:rsid w:val="005E2FCB"/>
    <w:pPr>
      <w:spacing w:after="0" w:line="240" w:lineRule="auto"/>
    </w:pPr>
    <w:rPr>
      <w:rFonts w:ascii="Verdana" w:eastAsia="Times New Roman" w:hAnsi="Verdana" w:cs="Verdana"/>
      <w:sz w:val="24"/>
      <w:szCs w:val="24"/>
      <w:lang w:val="en-US"/>
    </w:rPr>
  </w:style>
  <w:style w:type="paragraph" w:customStyle="1" w:styleId="10">
    <w:name w:val="Знак1"/>
    <w:basedOn w:val="a"/>
    <w:rsid w:val="00720EAE"/>
    <w:pPr>
      <w:spacing w:after="0" w:line="240" w:lineRule="auto"/>
    </w:pPr>
    <w:rPr>
      <w:rFonts w:ascii="Verdana" w:eastAsia="Times New Roman" w:hAnsi="Verdana" w:cs="Verdana"/>
      <w:sz w:val="20"/>
      <w:szCs w:val="20"/>
      <w:lang w:val="en-US"/>
    </w:rPr>
  </w:style>
  <w:style w:type="character" w:styleId="ab">
    <w:name w:val="Hyperlink"/>
    <w:basedOn w:val="a0"/>
    <w:uiPriority w:val="99"/>
    <w:semiHidden/>
    <w:unhideWhenUsed/>
    <w:rsid w:val="00F119E1"/>
    <w:rPr>
      <w:color w:val="0000FF"/>
      <w:u w:val="single"/>
    </w:rPr>
  </w:style>
  <w:style w:type="character" w:styleId="ac">
    <w:name w:val="annotation reference"/>
    <w:basedOn w:val="a0"/>
    <w:uiPriority w:val="99"/>
    <w:semiHidden/>
    <w:unhideWhenUsed/>
    <w:rsid w:val="00A72E0D"/>
    <w:rPr>
      <w:sz w:val="16"/>
      <w:szCs w:val="16"/>
    </w:rPr>
  </w:style>
  <w:style w:type="paragraph" w:styleId="ad">
    <w:name w:val="annotation text"/>
    <w:basedOn w:val="a"/>
    <w:link w:val="ae"/>
    <w:uiPriority w:val="99"/>
    <w:semiHidden/>
    <w:unhideWhenUsed/>
    <w:rsid w:val="00A72E0D"/>
    <w:pPr>
      <w:spacing w:line="240" w:lineRule="auto"/>
    </w:pPr>
    <w:rPr>
      <w:sz w:val="20"/>
      <w:szCs w:val="20"/>
    </w:rPr>
  </w:style>
  <w:style w:type="character" w:customStyle="1" w:styleId="ae">
    <w:name w:val="Текст примечания Знак"/>
    <w:basedOn w:val="a0"/>
    <w:link w:val="ad"/>
    <w:uiPriority w:val="99"/>
    <w:semiHidden/>
    <w:rsid w:val="00A72E0D"/>
    <w:rPr>
      <w:sz w:val="20"/>
      <w:szCs w:val="20"/>
      <w:lang w:val="uk-UA"/>
    </w:rPr>
  </w:style>
  <w:style w:type="paragraph" w:styleId="af">
    <w:name w:val="annotation subject"/>
    <w:basedOn w:val="ad"/>
    <w:next w:val="ad"/>
    <w:link w:val="af0"/>
    <w:uiPriority w:val="99"/>
    <w:semiHidden/>
    <w:unhideWhenUsed/>
    <w:rsid w:val="00A72E0D"/>
    <w:rPr>
      <w:b/>
      <w:bCs/>
    </w:rPr>
  </w:style>
  <w:style w:type="character" w:customStyle="1" w:styleId="af0">
    <w:name w:val="Тема примечания Знак"/>
    <w:basedOn w:val="ae"/>
    <w:link w:val="af"/>
    <w:uiPriority w:val="99"/>
    <w:semiHidden/>
    <w:rsid w:val="00A72E0D"/>
    <w:rPr>
      <w:b/>
      <w:bCs/>
      <w:sz w:val="20"/>
      <w:szCs w:val="20"/>
      <w:lang w:val="uk-UA"/>
    </w:rPr>
  </w:style>
  <w:style w:type="paragraph" w:styleId="af1">
    <w:name w:val="Balloon Text"/>
    <w:basedOn w:val="a"/>
    <w:link w:val="af2"/>
    <w:uiPriority w:val="99"/>
    <w:semiHidden/>
    <w:unhideWhenUsed/>
    <w:rsid w:val="00A72E0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72E0D"/>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09614">
      <w:bodyDiv w:val="1"/>
      <w:marLeft w:val="0"/>
      <w:marRight w:val="0"/>
      <w:marTop w:val="0"/>
      <w:marBottom w:val="0"/>
      <w:divBdr>
        <w:top w:val="none" w:sz="0" w:space="0" w:color="auto"/>
        <w:left w:val="none" w:sz="0" w:space="0" w:color="auto"/>
        <w:bottom w:val="none" w:sz="0" w:space="0" w:color="auto"/>
        <w:right w:val="none" w:sz="0" w:space="0" w:color="auto"/>
      </w:divBdr>
    </w:div>
    <w:div w:id="315884279">
      <w:bodyDiv w:val="1"/>
      <w:marLeft w:val="0"/>
      <w:marRight w:val="0"/>
      <w:marTop w:val="0"/>
      <w:marBottom w:val="0"/>
      <w:divBdr>
        <w:top w:val="none" w:sz="0" w:space="0" w:color="auto"/>
        <w:left w:val="none" w:sz="0" w:space="0" w:color="auto"/>
        <w:bottom w:val="none" w:sz="0" w:space="0" w:color="auto"/>
        <w:right w:val="none" w:sz="0" w:space="0" w:color="auto"/>
      </w:divBdr>
    </w:div>
    <w:div w:id="563836373">
      <w:bodyDiv w:val="1"/>
      <w:marLeft w:val="0"/>
      <w:marRight w:val="0"/>
      <w:marTop w:val="0"/>
      <w:marBottom w:val="0"/>
      <w:divBdr>
        <w:top w:val="none" w:sz="0" w:space="0" w:color="auto"/>
        <w:left w:val="none" w:sz="0" w:space="0" w:color="auto"/>
        <w:bottom w:val="none" w:sz="0" w:space="0" w:color="auto"/>
        <w:right w:val="none" w:sz="0" w:space="0" w:color="auto"/>
      </w:divBdr>
      <w:divsChild>
        <w:div w:id="2134474702">
          <w:marLeft w:val="0"/>
          <w:marRight w:val="0"/>
          <w:marTop w:val="0"/>
          <w:marBottom w:val="150"/>
          <w:divBdr>
            <w:top w:val="none" w:sz="0" w:space="0" w:color="auto"/>
            <w:left w:val="none" w:sz="0" w:space="0" w:color="auto"/>
            <w:bottom w:val="none" w:sz="0" w:space="0" w:color="auto"/>
            <w:right w:val="none" w:sz="0" w:space="0" w:color="auto"/>
          </w:divBdr>
        </w:div>
      </w:divsChild>
    </w:div>
    <w:div w:id="632753517">
      <w:bodyDiv w:val="1"/>
      <w:marLeft w:val="0"/>
      <w:marRight w:val="0"/>
      <w:marTop w:val="0"/>
      <w:marBottom w:val="0"/>
      <w:divBdr>
        <w:top w:val="none" w:sz="0" w:space="0" w:color="auto"/>
        <w:left w:val="none" w:sz="0" w:space="0" w:color="auto"/>
        <w:bottom w:val="none" w:sz="0" w:space="0" w:color="auto"/>
        <w:right w:val="none" w:sz="0" w:space="0" w:color="auto"/>
      </w:divBdr>
    </w:div>
    <w:div w:id="2055962014">
      <w:bodyDiv w:val="1"/>
      <w:marLeft w:val="0"/>
      <w:marRight w:val="0"/>
      <w:marTop w:val="0"/>
      <w:marBottom w:val="0"/>
      <w:divBdr>
        <w:top w:val="none" w:sz="0" w:space="0" w:color="auto"/>
        <w:left w:val="none" w:sz="0" w:space="0" w:color="auto"/>
        <w:bottom w:val="none" w:sz="0" w:space="0" w:color="auto"/>
        <w:right w:val="none" w:sz="0" w:space="0" w:color="auto"/>
      </w:divBdr>
    </w:div>
    <w:div w:id="2127310719">
      <w:bodyDiv w:val="1"/>
      <w:marLeft w:val="0"/>
      <w:marRight w:val="0"/>
      <w:marTop w:val="0"/>
      <w:marBottom w:val="0"/>
      <w:divBdr>
        <w:top w:val="none" w:sz="0" w:space="0" w:color="auto"/>
        <w:left w:val="none" w:sz="0" w:space="0" w:color="auto"/>
        <w:bottom w:val="none" w:sz="0" w:space="0" w:color="auto"/>
        <w:right w:val="none" w:sz="0" w:space="0" w:color="auto"/>
      </w:divBdr>
      <w:divsChild>
        <w:div w:id="54028948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4%D0%BA/96-%D0%B2%D1%8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6B48D-B64D-4B26-9196-EABC1A4E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4888</Words>
  <Characters>27867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Говорущенко Ольга Віталіївна</dc:creator>
  <cp:lastModifiedBy>Тітенко Вікторія Ігорівна</cp:lastModifiedBy>
  <cp:revision>2</cp:revision>
  <cp:lastPrinted>2020-03-19T12:03:00Z</cp:lastPrinted>
  <dcterms:created xsi:type="dcterms:W3CDTF">2020-03-19T13:26:00Z</dcterms:created>
  <dcterms:modified xsi:type="dcterms:W3CDTF">2020-03-19T13:26:00Z</dcterms:modified>
</cp:coreProperties>
</file>