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52C" w:rsidRDefault="003D052C" w:rsidP="003D052C">
      <w:pPr>
        <w:ind w:left="-360"/>
        <w:jc w:val="center"/>
      </w:pPr>
      <w:r>
        <w:object w:dxaOrig="883" w:dyaOrig="10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6pt;height:53.75pt" o:ole="" filled="t">
            <v:fill color2="black"/>
            <v:imagedata r:id="rId7" o:title=""/>
          </v:shape>
          <o:OLEObject Type="Embed" ProgID="Word.Picture.8" ShapeID="_x0000_i1025" DrawAspect="Content" ObjectID="_1759729994" r:id="rId8"/>
        </w:object>
      </w:r>
    </w:p>
    <w:p w:rsidR="003D052C" w:rsidRPr="00FB097B" w:rsidRDefault="003D052C" w:rsidP="003D052C">
      <w:pPr>
        <w:ind w:left="-360"/>
        <w:jc w:val="center"/>
        <w:rPr>
          <w:sz w:val="4"/>
          <w:szCs w:val="4"/>
        </w:rPr>
      </w:pPr>
    </w:p>
    <w:p w:rsidR="003D052C" w:rsidRPr="005A0378" w:rsidRDefault="003D052C" w:rsidP="003D052C">
      <w:pPr>
        <w:jc w:val="center"/>
        <w:rPr>
          <w:b/>
          <w:sz w:val="28"/>
          <w:szCs w:val="28"/>
        </w:rPr>
      </w:pPr>
      <w:r w:rsidRPr="005A0378">
        <w:rPr>
          <w:b/>
          <w:sz w:val="28"/>
          <w:szCs w:val="28"/>
        </w:rPr>
        <w:t>ПОКРОВСЬКА РАЙОННА В МІСТІ РАДА</w:t>
      </w:r>
    </w:p>
    <w:p w:rsidR="003D052C" w:rsidRDefault="003D052C" w:rsidP="003D052C">
      <w:pPr>
        <w:rPr>
          <w:b/>
        </w:rPr>
      </w:pPr>
    </w:p>
    <w:p w:rsidR="003D052C" w:rsidRPr="0075060D" w:rsidRDefault="003D052C" w:rsidP="003D052C">
      <w:pPr>
        <w:pStyle w:val="2"/>
        <w:rPr>
          <w:szCs w:val="36"/>
        </w:rPr>
      </w:pPr>
      <w:r w:rsidRPr="0075060D">
        <w:rPr>
          <w:szCs w:val="36"/>
        </w:rPr>
        <w:t>Р І Ш Е Н Н Я</w:t>
      </w:r>
    </w:p>
    <w:p w:rsidR="003D052C" w:rsidRPr="00AB757B" w:rsidRDefault="00492B58" w:rsidP="003D052C">
      <w:pPr>
        <w:jc w:val="center"/>
        <w:rPr>
          <w:b/>
          <w:sz w:val="27"/>
          <w:szCs w:val="27"/>
        </w:rPr>
      </w:pPr>
      <w:r>
        <w:rPr>
          <w:b/>
          <w:noProof/>
          <w:sz w:val="27"/>
          <w:szCs w:val="27"/>
        </w:rPr>
        <w:pict>
          <v:rect id="_x0000_s1026" style="position:absolute;left:0;text-align:left;margin-left:359.85pt;margin-top:-136.3pt;width:98pt;height:38.1pt;z-index:251660288" stroked="f">
            <v:textbox>
              <w:txbxContent>
                <w:p w:rsidR="003D052C" w:rsidRPr="00EC2433" w:rsidRDefault="003D052C" w:rsidP="003D052C">
                  <w:pPr>
                    <w:jc w:val="right"/>
                    <w:rPr>
                      <w:color w:val="FFFFFF"/>
                      <w:u w:val="single"/>
                    </w:rPr>
                  </w:pPr>
                  <w:r w:rsidRPr="00EC2433">
                    <w:rPr>
                      <w:color w:val="FFFFFF"/>
                      <w:u w:val="single"/>
                    </w:rPr>
                    <w:t>Проект</w:t>
                  </w:r>
                </w:p>
              </w:txbxContent>
            </v:textbox>
          </v:rect>
        </w:pict>
      </w:r>
      <w:r w:rsidR="003D052C" w:rsidRPr="00AB757B">
        <w:rPr>
          <w:b/>
          <w:sz w:val="27"/>
          <w:szCs w:val="27"/>
        </w:rPr>
        <w:t>(</w:t>
      </w:r>
      <w:r w:rsidR="003D052C">
        <w:rPr>
          <w:b/>
          <w:sz w:val="27"/>
          <w:szCs w:val="27"/>
        </w:rPr>
        <w:t xml:space="preserve"> </w:t>
      </w:r>
      <w:r w:rsidR="005A0378">
        <w:rPr>
          <w:b/>
          <w:sz w:val="27"/>
          <w:szCs w:val="27"/>
          <w:lang w:val="uk-UA"/>
        </w:rPr>
        <w:t>ХХ</w:t>
      </w:r>
      <w:r w:rsidR="005A0378" w:rsidRPr="00AB757B">
        <w:rPr>
          <w:b/>
          <w:sz w:val="27"/>
          <w:szCs w:val="27"/>
        </w:rPr>
        <w:t>VІ</w:t>
      </w:r>
      <w:r w:rsidR="005A0378">
        <w:rPr>
          <w:b/>
          <w:sz w:val="27"/>
          <w:szCs w:val="27"/>
        </w:rPr>
        <w:t>І</w:t>
      </w:r>
      <w:r w:rsidR="003D052C">
        <w:rPr>
          <w:b/>
          <w:sz w:val="27"/>
          <w:szCs w:val="27"/>
        </w:rPr>
        <w:t xml:space="preserve">   </w:t>
      </w:r>
      <w:r w:rsidR="003D052C" w:rsidRPr="00AB757B">
        <w:rPr>
          <w:b/>
          <w:sz w:val="27"/>
          <w:szCs w:val="27"/>
        </w:rPr>
        <w:t>сесія VІ</w:t>
      </w:r>
      <w:r w:rsidR="003D052C">
        <w:rPr>
          <w:b/>
          <w:sz w:val="27"/>
          <w:szCs w:val="27"/>
        </w:rPr>
        <w:t>ІІ</w:t>
      </w:r>
      <w:r w:rsidR="003D052C" w:rsidRPr="00AB757B">
        <w:rPr>
          <w:b/>
          <w:sz w:val="27"/>
          <w:szCs w:val="27"/>
        </w:rPr>
        <w:t xml:space="preserve"> скликання)</w:t>
      </w:r>
    </w:p>
    <w:p w:rsidR="003D052C" w:rsidRDefault="003D052C" w:rsidP="003D052C">
      <w:pPr>
        <w:jc w:val="both"/>
      </w:pPr>
    </w:p>
    <w:tbl>
      <w:tblPr>
        <w:tblW w:w="5000" w:type="pct"/>
        <w:tblLook w:val="01E0"/>
      </w:tblPr>
      <w:tblGrid>
        <w:gridCol w:w="3522"/>
        <w:gridCol w:w="3055"/>
        <w:gridCol w:w="3277"/>
      </w:tblGrid>
      <w:tr w:rsidR="003D052C" w:rsidRPr="005A0378" w:rsidTr="00547D7C">
        <w:tc>
          <w:tcPr>
            <w:tcW w:w="1787" w:type="pct"/>
          </w:tcPr>
          <w:p w:rsidR="003D052C" w:rsidRPr="005A0378" w:rsidRDefault="005A0378" w:rsidP="00547D7C">
            <w:pPr>
              <w:rPr>
                <w:sz w:val="28"/>
                <w:szCs w:val="28"/>
                <w:lang w:val="uk-UA"/>
              </w:rPr>
            </w:pPr>
            <w:r w:rsidRPr="005A0378">
              <w:rPr>
                <w:sz w:val="28"/>
                <w:szCs w:val="28"/>
                <w:lang w:val="uk-UA"/>
              </w:rPr>
              <w:t>20.10.2023</w:t>
            </w:r>
          </w:p>
        </w:tc>
        <w:tc>
          <w:tcPr>
            <w:tcW w:w="1550" w:type="pct"/>
          </w:tcPr>
          <w:p w:rsidR="003D052C" w:rsidRPr="005A0378" w:rsidRDefault="003D052C" w:rsidP="00547D7C">
            <w:pPr>
              <w:jc w:val="center"/>
              <w:rPr>
                <w:b/>
                <w:spacing w:val="100"/>
                <w:sz w:val="28"/>
                <w:szCs w:val="28"/>
              </w:rPr>
            </w:pPr>
            <w:r w:rsidRPr="005A0378">
              <w:rPr>
                <w:sz w:val="28"/>
                <w:szCs w:val="28"/>
              </w:rPr>
              <w:t>м. Кривий Ріг</w:t>
            </w:r>
          </w:p>
        </w:tc>
        <w:tc>
          <w:tcPr>
            <w:tcW w:w="1663" w:type="pct"/>
          </w:tcPr>
          <w:p w:rsidR="003D052C" w:rsidRPr="005A0378" w:rsidRDefault="003D052C" w:rsidP="005A0378">
            <w:pPr>
              <w:ind w:left="623"/>
              <w:rPr>
                <w:sz w:val="28"/>
                <w:szCs w:val="28"/>
                <w:lang w:val="uk-UA"/>
              </w:rPr>
            </w:pPr>
            <w:r w:rsidRPr="005A0378">
              <w:rPr>
                <w:sz w:val="28"/>
                <w:szCs w:val="28"/>
              </w:rPr>
              <w:t>№</w:t>
            </w:r>
            <w:r w:rsidR="005A0378" w:rsidRPr="005A0378">
              <w:rPr>
                <w:sz w:val="28"/>
                <w:szCs w:val="28"/>
                <w:lang w:val="uk-UA"/>
              </w:rPr>
              <w:t>179</w:t>
            </w:r>
          </w:p>
        </w:tc>
      </w:tr>
    </w:tbl>
    <w:p w:rsidR="005A0378" w:rsidRDefault="005A0378" w:rsidP="00A303E8">
      <w:pPr>
        <w:jc w:val="both"/>
        <w:rPr>
          <w:b/>
          <w:i/>
          <w:color w:val="000000"/>
          <w:sz w:val="28"/>
          <w:szCs w:val="28"/>
          <w:lang w:val="uk-UA"/>
        </w:rPr>
      </w:pPr>
    </w:p>
    <w:p w:rsidR="00A303E8" w:rsidRDefault="00A303E8" w:rsidP="00A303E8">
      <w:pPr>
        <w:jc w:val="both"/>
        <w:rPr>
          <w:b/>
          <w:i/>
          <w:color w:val="000000"/>
          <w:sz w:val="28"/>
          <w:szCs w:val="28"/>
          <w:lang w:val="uk-UA"/>
        </w:rPr>
      </w:pPr>
      <w:r>
        <w:rPr>
          <w:b/>
          <w:i/>
          <w:color w:val="000000"/>
          <w:sz w:val="28"/>
          <w:szCs w:val="28"/>
          <w:lang w:val="uk-UA"/>
        </w:rPr>
        <w:t xml:space="preserve">Про узгодження внесення змін до рішення  міської ради від 31.03.2016 №381 «Про обсяг і межі повноважень районних у місті рад та їх виконавчих органів» </w:t>
      </w:r>
    </w:p>
    <w:p w:rsidR="005A0378" w:rsidRDefault="005A0378" w:rsidP="00A303E8">
      <w:pPr>
        <w:jc w:val="both"/>
        <w:rPr>
          <w:b/>
          <w:i/>
          <w:color w:val="000000"/>
          <w:sz w:val="28"/>
          <w:szCs w:val="28"/>
          <w:lang w:val="uk-UA"/>
        </w:rPr>
      </w:pPr>
    </w:p>
    <w:p w:rsidR="00F64566" w:rsidRDefault="00F64566" w:rsidP="00A303E8">
      <w:pPr>
        <w:jc w:val="both"/>
        <w:rPr>
          <w:b/>
          <w:i/>
          <w:color w:val="000000"/>
          <w:sz w:val="28"/>
          <w:szCs w:val="28"/>
          <w:lang w:val="uk-UA"/>
        </w:rPr>
      </w:pPr>
    </w:p>
    <w:p w:rsidR="00A303E8" w:rsidRDefault="009A3434" w:rsidP="00A303E8">
      <w:pPr>
        <w:ind w:firstLine="567"/>
        <w:jc w:val="both"/>
        <w:rPr>
          <w:color w:val="000000"/>
          <w:sz w:val="28"/>
          <w:szCs w:val="28"/>
          <w:lang w:val="uk-UA"/>
        </w:rPr>
      </w:pPr>
      <w:r>
        <w:rPr>
          <w:color w:val="000000"/>
          <w:sz w:val="28"/>
          <w:szCs w:val="28"/>
          <w:lang w:val="uk-UA"/>
        </w:rPr>
        <w:t>У зв’</w:t>
      </w:r>
      <w:r w:rsidRPr="009A3434">
        <w:rPr>
          <w:color w:val="000000"/>
          <w:sz w:val="28"/>
          <w:szCs w:val="28"/>
          <w:lang w:val="uk-UA"/>
        </w:rPr>
        <w:t>язку зі змінами, що відбулися</w:t>
      </w:r>
      <w:r>
        <w:rPr>
          <w:color w:val="000000"/>
          <w:sz w:val="28"/>
          <w:szCs w:val="28"/>
          <w:lang w:val="uk-UA"/>
        </w:rPr>
        <w:t xml:space="preserve"> в чинному законодавстві України,</w:t>
      </w:r>
      <w:r w:rsidRPr="009A3434">
        <w:rPr>
          <w:color w:val="000000"/>
          <w:sz w:val="28"/>
          <w:szCs w:val="28"/>
          <w:lang w:val="uk-UA"/>
        </w:rPr>
        <w:t xml:space="preserve"> з метою</w:t>
      </w:r>
      <w:r w:rsidR="007D1609">
        <w:rPr>
          <w:color w:val="000000"/>
          <w:sz w:val="28"/>
          <w:szCs w:val="28"/>
          <w:lang w:val="uk-UA"/>
        </w:rPr>
        <w:t>:</w:t>
      </w:r>
      <w:r>
        <w:rPr>
          <w:color w:val="000000"/>
          <w:sz w:val="28"/>
          <w:szCs w:val="28"/>
          <w:lang w:val="uk-UA"/>
        </w:rPr>
        <w:t xml:space="preserve"> забезпечення належної діяльності органів місцевого  самоврядування, здійснення відповідного контролю за ефективним утриманням і використанням житлового фонду</w:t>
      </w:r>
      <w:r w:rsidR="007D1609">
        <w:rPr>
          <w:color w:val="000000"/>
          <w:sz w:val="28"/>
          <w:szCs w:val="28"/>
          <w:lang w:val="uk-UA"/>
        </w:rPr>
        <w:t>;</w:t>
      </w:r>
      <w:r w:rsidR="007D1609" w:rsidRPr="007D1609">
        <w:rPr>
          <w:spacing w:val="-2"/>
          <w:szCs w:val="28"/>
          <w:lang w:val="uk-UA"/>
        </w:rPr>
        <w:t xml:space="preserve"> </w:t>
      </w:r>
      <w:r w:rsidR="007D1609" w:rsidRPr="00A3363D">
        <w:rPr>
          <w:spacing w:val="-2"/>
          <w:sz w:val="28"/>
          <w:szCs w:val="28"/>
          <w:lang w:val="uk-UA"/>
        </w:rPr>
        <w:t>ураховуючи, що охорона земель є пріоритетним напрямом регулювання землекористування, загальноміські інтереси й колективні потреби територіальних громад районів у місті</w:t>
      </w:r>
      <w:r w:rsidR="00A3363D">
        <w:rPr>
          <w:spacing w:val="-2"/>
          <w:sz w:val="28"/>
          <w:szCs w:val="28"/>
          <w:lang w:val="uk-UA"/>
        </w:rPr>
        <w:t xml:space="preserve">; </w:t>
      </w:r>
      <w:r w:rsidR="007D1609" w:rsidRPr="007D1609">
        <w:rPr>
          <w:spacing w:val="-2"/>
          <w:sz w:val="28"/>
          <w:szCs w:val="28"/>
          <w:lang w:val="uk-UA"/>
        </w:rPr>
        <w:t>організації процесу забезпечення соціальними та медичними послугами потерпілих внаслідок нещасного випадку на виробництві та професійного захворювання, які їх потребують</w:t>
      </w:r>
      <w:r w:rsidR="00DE293C">
        <w:rPr>
          <w:spacing w:val="-2"/>
          <w:sz w:val="28"/>
          <w:szCs w:val="28"/>
          <w:lang w:val="uk-UA"/>
        </w:rPr>
        <w:t>,</w:t>
      </w:r>
      <w:r w:rsidR="007D1609" w:rsidRPr="007D1609">
        <w:rPr>
          <w:spacing w:val="-2"/>
          <w:sz w:val="28"/>
          <w:szCs w:val="28"/>
          <w:lang w:val="uk-UA"/>
        </w:rPr>
        <w:t xml:space="preserve"> відповідно до Постанови Кабінету Міністрів України від 28 квітня 2023 року №438 «Деякі питання організації забезпечення соціальними та медичними послугами потерпілих внаслідок нещасного випадку на виробництві та професійного захворювання, які їх потребують», зі змінами;</w:t>
      </w:r>
      <w:r w:rsidR="007D1609">
        <w:rPr>
          <w:spacing w:val="-2"/>
          <w:sz w:val="28"/>
          <w:szCs w:val="28"/>
          <w:lang w:val="uk-UA"/>
        </w:rPr>
        <w:t xml:space="preserve"> </w:t>
      </w:r>
      <w:r w:rsidR="007D1609" w:rsidRPr="007D1609">
        <w:rPr>
          <w:spacing w:val="-2"/>
          <w:sz w:val="28"/>
          <w:szCs w:val="28"/>
          <w:lang w:val="uk-UA"/>
        </w:rPr>
        <w:t>Постанов</w:t>
      </w:r>
      <w:r w:rsidR="008D7D44">
        <w:rPr>
          <w:spacing w:val="-2"/>
          <w:sz w:val="28"/>
          <w:szCs w:val="28"/>
          <w:lang w:val="uk-UA"/>
        </w:rPr>
        <w:t>и</w:t>
      </w:r>
      <w:r w:rsidR="007D1609" w:rsidRPr="007D1609">
        <w:rPr>
          <w:spacing w:val="-2"/>
          <w:sz w:val="28"/>
          <w:szCs w:val="28"/>
          <w:lang w:val="uk-UA"/>
        </w:rPr>
        <w:t xml:space="preserve"> Кабінету Міністрів України від 01 червня 2020 року №587 «</w:t>
      </w:r>
      <w:r w:rsidR="007D1609" w:rsidRPr="007D1609">
        <w:rPr>
          <w:bCs/>
          <w:spacing w:val="-2"/>
          <w:sz w:val="28"/>
          <w:szCs w:val="28"/>
          <w:lang w:val="uk-UA"/>
        </w:rPr>
        <w:t>Про організацію надання соціальних послуг»</w:t>
      </w:r>
      <w:r w:rsidR="007D1609" w:rsidRPr="007D1609">
        <w:rPr>
          <w:spacing w:val="-2"/>
          <w:sz w:val="28"/>
          <w:szCs w:val="28"/>
          <w:lang w:val="uk-UA"/>
        </w:rPr>
        <w:t>,</w:t>
      </w:r>
      <w:r w:rsidR="007D1609">
        <w:rPr>
          <w:spacing w:val="-2"/>
          <w:sz w:val="28"/>
          <w:szCs w:val="28"/>
          <w:lang w:val="uk-UA"/>
        </w:rPr>
        <w:t xml:space="preserve"> </w:t>
      </w:r>
      <w:r w:rsidR="007D1609" w:rsidRPr="007D1609">
        <w:rPr>
          <w:spacing w:val="-2"/>
          <w:sz w:val="28"/>
          <w:szCs w:val="28"/>
          <w:lang w:val="uk-UA"/>
        </w:rPr>
        <w:t>зі змінами;</w:t>
      </w:r>
      <w:r w:rsidR="007D1609" w:rsidRPr="007D1609">
        <w:rPr>
          <w:spacing w:val="-2"/>
          <w:szCs w:val="28"/>
          <w:lang w:val="uk-UA"/>
        </w:rPr>
        <w:t xml:space="preserve"> </w:t>
      </w:r>
      <w:r>
        <w:rPr>
          <w:color w:val="000000"/>
          <w:sz w:val="28"/>
          <w:szCs w:val="28"/>
          <w:lang w:val="uk-UA"/>
        </w:rPr>
        <w:t xml:space="preserve">керуючись Законом України «Про місцеве самоврядування в Україні», районна в місті рада </w:t>
      </w:r>
      <w:r w:rsidRPr="005F32BE">
        <w:rPr>
          <w:b/>
          <w:i/>
          <w:color w:val="000000"/>
          <w:sz w:val="28"/>
          <w:szCs w:val="28"/>
          <w:lang w:val="uk-UA"/>
        </w:rPr>
        <w:t>вирішила</w:t>
      </w:r>
      <w:r>
        <w:rPr>
          <w:color w:val="000000"/>
          <w:sz w:val="28"/>
          <w:szCs w:val="28"/>
          <w:lang w:val="uk-UA"/>
        </w:rPr>
        <w:t>:</w:t>
      </w:r>
      <w:r w:rsidR="00A303E8" w:rsidRPr="00CD788E">
        <w:rPr>
          <w:color w:val="000000"/>
          <w:sz w:val="28"/>
          <w:szCs w:val="28"/>
          <w:lang w:val="uk-UA"/>
        </w:rPr>
        <w:t xml:space="preserve"> </w:t>
      </w:r>
    </w:p>
    <w:p w:rsidR="009A3434" w:rsidRDefault="009A3434" w:rsidP="00A303E8">
      <w:pPr>
        <w:ind w:firstLine="567"/>
        <w:jc w:val="both"/>
        <w:rPr>
          <w:color w:val="000000"/>
          <w:sz w:val="28"/>
          <w:szCs w:val="28"/>
          <w:lang w:val="uk-UA"/>
        </w:rPr>
      </w:pPr>
    </w:p>
    <w:p w:rsidR="00C42160" w:rsidRDefault="009A3434" w:rsidP="005F32BE">
      <w:pPr>
        <w:jc w:val="both"/>
        <w:rPr>
          <w:sz w:val="28"/>
          <w:szCs w:val="28"/>
          <w:lang w:val="uk-UA"/>
        </w:rPr>
      </w:pPr>
      <w:r>
        <w:rPr>
          <w:color w:val="000000"/>
          <w:sz w:val="28"/>
          <w:szCs w:val="28"/>
          <w:lang w:val="uk-UA"/>
        </w:rPr>
        <w:t xml:space="preserve">       1. Узгодити внесення змін до рішення міської ради </w:t>
      </w:r>
      <w:r w:rsidRPr="009A3434">
        <w:rPr>
          <w:color w:val="000000"/>
          <w:sz w:val="28"/>
          <w:szCs w:val="28"/>
          <w:lang w:val="uk-UA"/>
        </w:rPr>
        <w:t>від  31.03.2016 №381 «Про обсяг і межі повноважень районних у місті рад та їх виконавчих органів»</w:t>
      </w:r>
      <w:r w:rsidR="00FE64E3">
        <w:rPr>
          <w:color w:val="000000"/>
          <w:sz w:val="28"/>
          <w:szCs w:val="28"/>
          <w:lang w:val="uk-UA"/>
        </w:rPr>
        <w:t>, зі змінами, такі зміни</w:t>
      </w:r>
      <w:r w:rsidR="005F32BE">
        <w:rPr>
          <w:color w:val="000000"/>
          <w:sz w:val="28"/>
          <w:szCs w:val="28"/>
          <w:lang w:val="uk-UA"/>
        </w:rPr>
        <w:t xml:space="preserve"> </w:t>
      </w:r>
      <w:r w:rsidR="00FE64E3" w:rsidRPr="00C54D95">
        <w:rPr>
          <w:sz w:val="28"/>
          <w:szCs w:val="28"/>
          <w:lang w:val="uk-UA"/>
        </w:rPr>
        <w:t>у додатку в розділі</w:t>
      </w:r>
      <w:r w:rsidR="00FE64E3" w:rsidRPr="006C626A">
        <w:rPr>
          <w:sz w:val="28"/>
          <w:szCs w:val="28"/>
          <w:lang w:val="uk-UA"/>
        </w:rPr>
        <w:t xml:space="preserve"> </w:t>
      </w:r>
      <w:r w:rsidR="006C626A" w:rsidRPr="006C626A">
        <w:rPr>
          <w:sz w:val="28"/>
          <w:szCs w:val="28"/>
          <w:lang w:val="uk-UA"/>
        </w:rPr>
        <w:t xml:space="preserve">ІІІ </w:t>
      </w:r>
      <w:r w:rsidR="00FE64E3">
        <w:rPr>
          <w:sz w:val="28"/>
          <w:szCs w:val="28"/>
          <w:lang w:val="uk-UA"/>
        </w:rPr>
        <w:t>«</w:t>
      </w:r>
      <w:r w:rsidR="00FE64E3" w:rsidRPr="00C54D95">
        <w:rPr>
          <w:sz w:val="28"/>
          <w:szCs w:val="28"/>
          <w:lang w:val="uk-UA"/>
        </w:rPr>
        <w:t>Повноваження виконавчих органів районних у місті</w:t>
      </w:r>
      <w:r w:rsidR="00FE64E3">
        <w:rPr>
          <w:sz w:val="28"/>
          <w:szCs w:val="28"/>
          <w:lang w:val="uk-UA"/>
        </w:rPr>
        <w:t xml:space="preserve"> рад»</w:t>
      </w:r>
      <w:r w:rsidR="00C42160">
        <w:rPr>
          <w:sz w:val="28"/>
          <w:szCs w:val="28"/>
          <w:lang w:val="uk-UA"/>
        </w:rPr>
        <w:t>:</w:t>
      </w:r>
      <w:r w:rsidR="008D7D44">
        <w:rPr>
          <w:sz w:val="28"/>
          <w:szCs w:val="28"/>
          <w:lang w:val="uk-UA"/>
        </w:rPr>
        <w:t xml:space="preserve"> </w:t>
      </w:r>
    </w:p>
    <w:p w:rsidR="009D42B5" w:rsidRDefault="009D42B5" w:rsidP="005F32BE">
      <w:pPr>
        <w:jc w:val="both"/>
        <w:rPr>
          <w:sz w:val="28"/>
          <w:szCs w:val="28"/>
          <w:lang w:val="uk-UA"/>
        </w:rPr>
      </w:pPr>
    </w:p>
    <w:p w:rsidR="008D7D44" w:rsidRDefault="00C42160" w:rsidP="005F32BE">
      <w:pPr>
        <w:jc w:val="both"/>
        <w:rPr>
          <w:color w:val="000000"/>
          <w:sz w:val="28"/>
          <w:szCs w:val="28"/>
          <w:lang w:val="uk-UA"/>
        </w:rPr>
      </w:pPr>
      <w:r>
        <w:rPr>
          <w:sz w:val="28"/>
          <w:szCs w:val="28"/>
          <w:lang w:val="uk-UA"/>
        </w:rPr>
        <w:t xml:space="preserve">       1.1 </w:t>
      </w:r>
      <w:r w:rsidR="008D7D44">
        <w:rPr>
          <w:sz w:val="28"/>
          <w:szCs w:val="28"/>
          <w:lang w:val="uk-UA"/>
        </w:rPr>
        <w:t xml:space="preserve">у підрозділі </w:t>
      </w:r>
      <w:r w:rsidR="008D7D44" w:rsidRPr="00C54D95">
        <w:rPr>
          <w:sz w:val="28"/>
          <w:szCs w:val="28"/>
          <w:lang w:val="uk-UA"/>
        </w:rPr>
        <w:t>«Щодо забезпечення  законності, правопорядку, охорони прав, свобод і законних інтересів громадян»</w:t>
      </w:r>
      <w:r w:rsidR="00FE64E3">
        <w:rPr>
          <w:color w:val="000000"/>
          <w:sz w:val="28"/>
          <w:szCs w:val="28"/>
          <w:lang w:val="uk-UA"/>
        </w:rPr>
        <w:t xml:space="preserve"> </w:t>
      </w:r>
      <w:r w:rsidR="00DE293C">
        <w:rPr>
          <w:color w:val="000000"/>
          <w:sz w:val="28"/>
          <w:szCs w:val="28"/>
          <w:lang w:val="uk-UA"/>
        </w:rPr>
        <w:t>доповнити</w:t>
      </w:r>
      <w:r w:rsidR="008D7D44">
        <w:rPr>
          <w:color w:val="000000"/>
          <w:sz w:val="28"/>
          <w:szCs w:val="28"/>
          <w:lang w:val="uk-UA"/>
        </w:rPr>
        <w:t>:</w:t>
      </w:r>
    </w:p>
    <w:p w:rsidR="008D7D44" w:rsidRDefault="008D7D44" w:rsidP="005F32BE">
      <w:pPr>
        <w:jc w:val="both"/>
        <w:rPr>
          <w:color w:val="000000"/>
          <w:sz w:val="28"/>
          <w:szCs w:val="28"/>
          <w:lang w:val="uk-UA"/>
        </w:rPr>
      </w:pPr>
      <w:r>
        <w:rPr>
          <w:color w:val="000000"/>
          <w:sz w:val="28"/>
          <w:szCs w:val="28"/>
          <w:lang w:val="uk-UA"/>
        </w:rPr>
        <w:t xml:space="preserve">       1.1.1 пункт 6 словом «,акти.»;</w:t>
      </w:r>
    </w:p>
    <w:p w:rsidR="008D7D44" w:rsidRPr="008D7D44" w:rsidRDefault="008D7D44" w:rsidP="008D7D44">
      <w:pPr>
        <w:jc w:val="both"/>
        <w:rPr>
          <w:color w:val="000000"/>
          <w:sz w:val="28"/>
          <w:szCs w:val="28"/>
          <w:lang w:val="uk-UA"/>
        </w:rPr>
      </w:pPr>
      <w:r>
        <w:rPr>
          <w:color w:val="000000"/>
          <w:sz w:val="28"/>
          <w:szCs w:val="28"/>
          <w:lang w:val="uk-UA"/>
        </w:rPr>
        <w:t xml:space="preserve">      </w:t>
      </w:r>
      <w:r w:rsidR="00C42160">
        <w:rPr>
          <w:color w:val="000000"/>
          <w:sz w:val="28"/>
          <w:szCs w:val="28"/>
          <w:lang w:val="uk-UA"/>
        </w:rPr>
        <w:t xml:space="preserve"> </w:t>
      </w:r>
      <w:r>
        <w:rPr>
          <w:color w:val="000000"/>
          <w:sz w:val="28"/>
          <w:szCs w:val="28"/>
          <w:lang w:val="uk-UA"/>
        </w:rPr>
        <w:t xml:space="preserve">1.1.2 пункт 13 фразою: </w:t>
      </w:r>
      <w:r w:rsidRPr="008D7D44">
        <w:rPr>
          <w:color w:val="000000"/>
          <w:sz w:val="28"/>
          <w:szCs w:val="28"/>
          <w:lang w:val="uk-UA"/>
        </w:rPr>
        <w:t>«, здійснювати заходи, визначені регламентом дій з</w:t>
      </w:r>
    </w:p>
    <w:p w:rsidR="008D7D44" w:rsidRDefault="008D7D44" w:rsidP="008D7D44">
      <w:pPr>
        <w:jc w:val="both"/>
        <w:rPr>
          <w:color w:val="000000"/>
          <w:sz w:val="28"/>
          <w:szCs w:val="28"/>
          <w:lang w:val="uk-UA"/>
        </w:rPr>
      </w:pPr>
      <w:r w:rsidRPr="008D7D44">
        <w:rPr>
          <w:color w:val="000000"/>
          <w:sz w:val="28"/>
          <w:szCs w:val="28"/>
          <w:lang w:val="uk-UA"/>
        </w:rPr>
        <w:t>виявлення та проведення демонтажу самовільно встановлених тимчасових</w:t>
      </w:r>
      <w:r>
        <w:rPr>
          <w:color w:val="000000"/>
          <w:sz w:val="28"/>
          <w:szCs w:val="28"/>
          <w:lang w:val="uk-UA"/>
        </w:rPr>
        <w:t xml:space="preserve"> </w:t>
      </w:r>
      <w:r w:rsidRPr="008D7D44">
        <w:rPr>
          <w:color w:val="000000"/>
          <w:sz w:val="28"/>
          <w:szCs w:val="28"/>
          <w:lang w:val="uk-UA"/>
        </w:rPr>
        <w:t xml:space="preserve">(металевих) конструкцій для зберігання транспортних засобів на території </w:t>
      </w:r>
      <w:r>
        <w:rPr>
          <w:color w:val="000000"/>
          <w:sz w:val="28"/>
          <w:szCs w:val="28"/>
          <w:lang w:val="uk-UA"/>
        </w:rPr>
        <w:t xml:space="preserve">        </w:t>
      </w:r>
      <w:r w:rsidRPr="008D7D44">
        <w:rPr>
          <w:color w:val="000000"/>
          <w:sz w:val="28"/>
          <w:szCs w:val="28"/>
          <w:lang w:val="uk-UA"/>
        </w:rPr>
        <w:t>м.</w:t>
      </w:r>
      <w:r>
        <w:rPr>
          <w:color w:val="000000"/>
          <w:sz w:val="28"/>
          <w:szCs w:val="28"/>
          <w:lang w:val="uk-UA"/>
        </w:rPr>
        <w:t xml:space="preserve"> </w:t>
      </w:r>
      <w:r w:rsidRPr="008D7D44">
        <w:rPr>
          <w:color w:val="000000"/>
          <w:sz w:val="28"/>
          <w:szCs w:val="28"/>
          <w:lang w:val="uk-UA"/>
        </w:rPr>
        <w:t>Кривого Рогу, затвердженим рішенням виконкому міської ради від 23.08.2023</w:t>
      </w:r>
      <w:r>
        <w:rPr>
          <w:color w:val="000000"/>
          <w:sz w:val="28"/>
          <w:szCs w:val="28"/>
          <w:lang w:val="uk-UA"/>
        </w:rPr>
        <w:t xml:space="preserve"> </w:t>
      </w:r>
      <w:r w:rsidRPr="008D7D44">
        <w:rPr>
          <w:color w:val="000000"/>
          <w:sz w:val="28"/>
          <w:szCs w:val="28"/>
          <w:lang w:val="uk-UA"/>
        </w:rPr>
        <w:t xml:space="preserve">№1040 </w:t>
      </w:r>
      <w:r w:rsidR="00C42160">
        <w:rPr>
          <w:color w:val="000000"/>
          <w:sz w:val="28"/>
          <w:szCs w:val="28"/>
          <w:lang w:val="uk-UA"/>
        </w:rPr>
        <w:t>«</w:t>
      </w:r>
      <w:r w:rsidRPr="008D7D44">
        <w:rPr>
          <w:color w:val="000000"/>
          <w:sz w:val="28"/>
          <w:szCs w:val="28"/>
          <w:lang w:val="uk-UA"/>
        </w:rPr>
        <w:t>Про затвердження регламенту дій з виявлення та проведення демонтажу</w:t>
      </w:r>
      <w:r>
        <w:rPr>
          <w:color w:val="000000"/>
          <w:sz w:val="28"/>
          <w:szCs w:val="28"/>
          <w:lang w:val="uk-UA"/>
        </w:rPr>
        <w:t xml:space="preserve"> </w:t>
      </w:r>
      <w:r w:rsidRPr="008D7D44">
        <w:rPr>
          <w:color w:val="000000"/>
          <w:sz w:val="28"/>
          <w:szCs w:val="28"/>
          <w:lang w:val="uk-UA"/>
        </w:rPr>
        <w:t>самовільно встановлених тимчасових (металевих) конструкцій для зберігання</w:t>
      </w:r>
      <w:r>
        <w:rPr>
          <w:color w:val="000000"/>
          <w:sz w:val="28"/>
          <w:szCs w:val="28"/>
          <w:lang w:val="uk-UA"/>
        </w:rPr>
        <w:t xml:space="preserve"> </w:t>
      </w:r>
      <w:r w:rsidRPr="008D7D44">
        <w:rPr>
          <w:color w:val="000000"/>
          <w:sz w:val="28"/>
          <w:szCs w:val="28"/>
          <w:lang w:val="uk-UA"/>
        </w:rPr>
        <w:t>транспортних засобів на території м. Кривого Рогу.», а саме:</w:t>
      </w:r>
    </w:p>
    <w:p w:rsidR="002F0F9F" w:rsidRDefault="002F0F9F" w:rsidP="008D7D44">
      <w:pPr>
        <w:jc w:val="both"/>
        <w:rPr>
          <w:color w:val="000000"/>
          <w:sz w:val="28"/>
          <w:szCs w:val="28"/>
          <w:lang w:val="uk-UA"/>
        </w:rPr>
      </w:pPr>
      <w:r>
        <w:rPr>
          <w:color w:val="000000"/>
          <w:sz w:val="28"/>
          <w:szCs w:val="28"/>
          <w:lang w:val="uk-UA"/>
        </w:rPr>
        <w:t xml:space="preserve">                                                                 </w:t>
      </w:r>
    </w:p>
    <w:p w:rsidR="008D7D44" w:rsidRPr="008D7D44" w:rsidRDefault="008D7D44" w:rsidP="008D7D44">
      <w:pPr>
        <w:jc w:val="both"/>
        <w:rPr>
          <w:color w:val="000000"/>
          <w:sz w:val="28"/>
          <w:szCs w:val="28"/>
          <w:lang w:val="uk-UA"/>
        </w:rPr>
      </w:pPr>
      <w:r>
        <w:rPr>
          <w:color w:val="000000"/>
          <w:sz w:val="28"/>
          <w:szCs w:val="28"/>
          <w:lang w:val="uk-UA"/>
        </w:rPr>
        <w:lastRenderedPageBreak/>
        <w:t xml:space="preserve">       </w:t>
      </w:r>
      <w:r w:rsidRPr="008D7D44">
        <w:rPr>
          <w:color w:val="000000"/>
          <w:sz w:val="28"/>
          <w:szCs w:val="28"/>
          <w:lang w:val="uk-UA"/>
        </w:rPr>
        <w:t>13.1 створення постійно діючої комісії з питань виявлення та проведення</w:t>
      </w:r>
    </w:p>
    <w:p w:rsidR="008D7D44" w:rsidRPr="008D7D44" w:rsidRDefault="008D7D44" w:rsidP="008D7D44">
      <w:pPr>
        <w:jc w:val="both"/>
        <w:rPr>
          <w:color w:val="000000"/>
          <w:sz w:val="28"/>
          <w:szCs w:val="28"/>
          <w:lang w:val="uk-UA"/>
        </w:rPr>
      </w:pPr>
      <w:r w:rsidRPr="008D7D44">
        <w:rPr>
          <w:color w:val="000000"/>
          <w:sz w:val="28"/>
          <w:szCs w:val="28"/>
          <w:lang w:val="uk-UA"/>
        </w:rPr>
        <w:t>демонтажу самовільно встановлених тимчасових (металевих) конструкцій для</w:t>
      </w:r>
    </w:p>
    <w:p w:rsidR="008D7D44" w:rsidRPr="008D7D44" w:rsidRDefault="008D7D44" w:rsidP="008D7D44">
      <w:pPr>
        <w:jc w:val="both"/>
        <w:rPr>
          <w:color w:val="000000"/>
          <w:sz w:val="28"/>
          <w:szCs w:val="28"/>
          <w:lang w:val="uk-UA"/>
        </w:rPr>
      </w:pPr>
      <w:r w:rsidRPr="008D7D44">
        <w:rPr>
          <w:color w:val="000000"/>
          <w:sz w:val="28"/>
          <w:szCs w:val="28"/>
          <w:lang w:val="uk-UA"/>
        </w:rPr>
        <w:t>зберігання транспортних засобів на території району;</w:t>
      </w:r>
    </w:p>
    <w:p w:rsidR="008D7D44" w:rsidRPr="008D7D44" w:rsidRDefault="008D7D44" w:rsidP="008D7D44">
      <w:pPr>
        <w:jc w:val="both"/>
        <w:rPr>
          <w:color w:val="000000"/>
          <w:sz w:val="28"/>
          <w:szCs w:val="28"/>
          <w:lang w:val="uk-UA"/>
        </w:rPr>
      </w:pPr>
      <w:r>
        <w:rPr>
          <w:color w:val="000000"/>
          <w:sz w:val="28"/>
          <w:szCs w:val="28"/>
          <w:lang w:val="uk-UA"/>
        </w:rPr>
        <w:t xml:space="preserve">      </w:t>
      </w:r>
      <w:r w:rsidRPr="008D7D44">
        <w:rPr>
          <w:color w:val="000000"/>
          <w:sz w:val="28"/>
          <w:szCs w:val="28"/>
          <w:lang w:val="uk-UA"/>
        </w:rPr>
        <w:t>13.2 виявлення комісією в межах здійснення контролю за станом</w:t>
      </w:r>
    </w:p>
    <w:p w:rsidR="008D7D44" w:rsidRPr="008D7D44" w:rsidRDefault="008D7D44" w:rsidP="008D7D44">
      <w:pPr>
        <w:jc w:val="both"/>
        <w:rPr>
          <w:color w:val="000000"/>
          <w:sz w:val="28"/>
          <w:szCs w:val="28"/>
          <w:lang w:val="uk-UA"/>
        </w:rPr>
      </w:pPr>
      <w:r w:rsidRPr="008D7D44">
        <w:rPr>
          <w:color w:val="000000"/>
          <w:sz w:val="28"/>
          <w:szCs w:val="28"/>
          <w:lang w:val="uk-UA"/>
        </w:rPr>
        <w:t>благоустрою об’єктів на території відповідного району конструкцій, що</w:t>
      </w:r>
    </w:p>
    <w:p w:rsidR="008D7D44" w:rsidRPr="008D7D44" w:rsidRDefault="008D7D44" w:rsidP="008D7D44">
      <w:pPr>
        <w:jc w:val="both"/>
        <w:rPr>
          <w:color w:val="000000"/>
          <w:sz w:val="28"/>
          <w:szCs w:val="28"/>
          <w:lang w:val="uk-UA"/>
        </w:rPr>
      </w:pPr>
      <w:r w:rsidRPr="008D7D44">
        <w:rPr>
          <w:color w:val="000000"/>
          <w:sz w:val="28"/>
          <w:szCs w:val="28"/>
          <w:lang w:val="uk-UA"/>
        </w:rPr>
        <w:t>відповідають випадкам, визначеним регламентом;</w:t>
      </w:r>
    </w:p>
    <w:p w:rsidR="008D7D44" w:rsidRPr="008D7D44" w:rsidRDefault="008D7D44" w:rsidP="008D7D44">
      <w:pPr>
        <w:jc w:val="both"/>
        <w:rPr>
          <w:color w:val="000000"/>
          <w:sz w:val="28"/>
          <w:szCs w:val="28"/>
          <w:lang w:val="uk-UA"/>
        </w:rPr>
      </w:pPr>
      <w:r>
        <w:rPr>
          <w:color w:val="000000"/>
          <w:sz w:val="28"/>
          <w:szCs w:val="28"/>
          <w:lang w:val="uk-UA"/>
        </w:rPr>
        <w:t xml:space="preserve">      </w:t>
      </w:r>
      <w:r w:rsidRPr="008D7D44">
        <w:rPr>
          <w:color w:val="000000"/>
          <w:sz w:val="28"/>
          <w:szCs w:val="28"/>
          <w:lang w:val="uk-UA"/>
        </w:rPr>
        <w:t>13.3 проведення на підставі відповідного рішення виконкому районної в місті</w:t>
      </w:r>
      <w:r>
        <w:rPr>
          <w:color w:val="000000"/>
          <w:sz w:val="28"/>
          <w:szCs w:val="28"/>
          <w:lang w:val="uk-UA"/>
        </w:rPr>
        <w:t xml:space="preserve"> </w:t>
      </w:r>
      <w:r w:rsidRPr="008D7D44">
        <w:rPr>
          <w:color w:val="000000"/>
          <w:sz w:val="28"/>
          <w:szCs w:val="28"/>
          <w:lang w:val="uk-UA"/>
        </w:rPr>
        <w:t>ради демонтажу конструкції та приведення її розташування в належний стан з</w:t>
      </w:r>
      <w:r>
        <w:rPr>
          <w:color w:val="000000"/>
          <w:sz w:val="28"/>
          <w:szCs w:val="28"/>
          <w:lang w:val="uk-UA"/>
        </w:rPr>
        <w:t xml:space="preserve"> </w:t>
      </w:r>
      <w:r w:rsidRPr="008D7D44">
        <w:rPr>
          <w:color w:val="000000"/>
          <w:sz w:val="28"/>
          <w:szCs w:val="28"/>
          <w:lang w:val="uk-UA"/>
        </w:rPr>
        <w:t>відновленням благоустрою території, на якій розміщено конструкцію.»;</w:t>
      </w:r>
    </w:p>
    <w:p w:rsidR="008D7D44" w:rsidRPr="008D7D44" w:rsidRDefault="008D7D44" w:rsidP="008D7D44">
      <w:pPr>
        <w:jc w:val="both"/>
        <w:rPr>
          <w:color w:val="000000"/>
          <w:sz w:val="28"/>
          <w:szCs w:val="28"/>
          <w:lang w:val="uk-UA"/>
        </w:rPr>
      </w:pPr>
      <w:r>
        <w:rPr>
          <w:color w:val="000000"/>
          <w:sz w:val="28"/>
          <w:szCs w:val="28"/>
          <w:lang w:val="uk-UA"/>
        </w:rPr>
        <w:t xml:space="preserve">      </w:t>
      </w:r>
      <w:r w:rsidRPr="008D7D44">
        <w:rPr>
          <w:color w:val="000000"/>
          <w:sz w:val="28"/>
          <w:szCs w:val="28"/>
          <w:lang w:val="uk-UA"/>
        </w:rPr>
        <w:t>1.1.3 пункт</w:t>
      </w:r>
      <w:r w:rsidR="00C42160">
        <w:rPr>
          <w:color w:val="000000"/>
          <w:sz w:val="28"/>
          <w:szCs w:val="28"/>
          <w:lang w:val="uk-UA"/>
        </w:rPr>
        <w:t>ом</w:t>
      </w:r>
      <w:r w:rsidRPr="008D7D44">
        <w:rPr>
          <w:color w:val="000000"/>
          <w:sz w:val="28"/>
          <w:szCs w:val="28"/>
          <w:lang w:val="uk-UA"/>
        </w:rPr>
        <w:t xml:space="preserve"> 14:</w:t>
      </w:r>
    </w:p>
    <w:p w:rsidR="008D7D44" w:rsidRPr="008D7D44" w:rsidRDefault="008D7D44" w:rsidP="008D7D44">
      <w:pPr>
        <w:jc w:val="both"/>
        <w:rPr>
          <w:color w:val="000000"/>
          <w:sz w:val="28"/>
          <w:szCs w:val="28"/>
          <w:lang w:val="uk-UA"/>
        </w:rPr>
      </w:pPr>
      <w:r>
        <w:rPr>
          <w:color w:val="000000"/>
          <w:sz w:val="28"/>
          <w:szCs w:val="28"/>
          <w:lang w:val="uk-UA"/>
        </w:rPr>
        <w:t xml:space="preserve">     </w:t>
      </w:r>
      <w:r w:rsidRPr="008D7D44">
        <w:rPr>
          <w:color w:val="000000"/>
          <w:sz w:val="28"/>
          <w:szCs w:val="28"/>
          <w:lang w:val="uk-UA"/>
        </w:rPr>
        <w:t>«14. Фінансують роботи з демонтажу самовільно встановлених тимчасових</w:t>
      </w:r>
    </w:p>
    <w:p w:rsidR="008D7D44" w:rsidRPr="008D7D44" w:rsidRDefault="008D7D44" w:rsidP="008D7D44">
      <w:pPr>
        <w:jc w:val="both"/>
        <w:rPr>
          <w:color w:val="000000"/>
          <w:sz w:val="28"/>
          <w:szCs w:val="28"/>
          <w:lang w:val="uk-UA"/>
        </w:rPr>
      </w:pPr>
      <w:r w:rsidRPr="008D7D44">
        <w:rPr>
          <w:color w:val="000000"/>
          <w:sz w:val="28"/>
          <w:szCs w:val="28"/>
          <w:lang w:val="uk-UA"/>
        </w:rPr>
        <w:t>(металевих) конструкцій для зберігання транспортних засобів на території району</w:t>
      </w:r>
      <w:r>
        <w:rPr>
          <w:color w:val="000000"/>
          <w:sz w:val="28"/>
          <w:szCs w:val="28"/>
          <w:lang w:val="uk-UA"/>
        </w:rPr>
        <w:t xml:space="preserve"> </w:t>
      </w:r>
      <w:r w:rsidRPr="008D7D44">
        <w:rPr>
          <w:color w:val="000000"/>
          <w:sz w:val="28"/>
          <w:szCs w:val="28"/>
          <w:lang w:val="uk-UA"/>
        </w:rPr>
        <w:t>в установленому чинним законодавством України порядку.»;</w:t>
      </w:r>
    </w:p>
    <w:p w:rsidR="00C42160" w:rsidRDefault="008D7D44" w:rsidP="008D7D44">
      <w:pPr>
        <w:jc w:val="both"/>
        <w:rPr>
          <w:sz w:val="28"/>
          <w:szCs w:val="28"/>
          <w:lang w:val="uk-UA"/>
        </w:rPr>
      </w:pPr>
      <w:r>
        <w:rPr>
          <w:color w:val="000000"/>
          <w:sz w:val="28"/>
          <w:szCs w:val="28"/>
          <w:lang w:val="uk-UA"/>
        </w:rPr>
        <w:t xml:space="preserve">       1.</w:t>
      </w:r>
      <w:r w:rsidR="00C42160">
        <w:rPr>
          <w:color w:val="000000"/>
          <w:sz w:val="28"/>
          <w:szCs w:val="28"/>
          <w:lang w:val="uk-UA"/>
        </w:rPr>
        <w:t>1.4</w:t>
      </w:r>
      <w:r>
        <w:rPr>
          <w:color w:val="000000"/>
          <w:sz w:val="28"/>
          <w:szCs w:val="28"/>
          <w:lang w:val="uk-UA"/>
        </w:rPr>
        <w:t xml:space="preserve"> </w:t>
      </w:r>
      <w:r w:rsidR="00DE293C">
        <w:rPr>
          <w:color w:val="000000"/>
          <w:sz w:val="28"/>
          <w:szCs w:val="28"/>
          <w:lang w:val="uk-UA"/>
        </w:rPr>
        <w:t>пункт</w:t>
      </w:r>
      <w:r w:rsidR="00C42160">
        <w:rPr>
          <w:color w:val="000000"/>
          <w:sz w:val="28"/>
          <w:szCs w:val="28"/>
          <w:lang w:val="uk-UA"/>
        </w:rPr>
        <w:t>ом</w:t>
      </w:r>
      <w:r w:rsidR="00DE293C">
        <w:rPr>
          <w:color w:val="000000"/>
          <w:sz w:val="28"/>
          <w:szCs w:val="28"/>
          <w:lang w:val="uk-UA"/>
        </w:rPr>
        <w:t xml:space="preserve"> 25</w:t>
      </w:r>
      <w:r>
        <w:rPr>
          <w:color w:val="000000"/>
          <w:sz w:val="28"/>
          <w:szCs w:val="28"/>
          <w:lang w:val="uk-UA"/>
        </w:rPr>
        <w:t xml:space="preserve">: </w:t>
      </w:r>
      <w:r w:rsidR="005F32BE">
        <w:rPr>
          <w:sz w:val="28"/>
          <w:szCs w:val="28"/>
          <w:lang w:val="uk-UA"/>
        </w:rPr>
        <w:t xml:space="preserve"> </w:t>
      </w:r>
    </w:p>
    <w:p w:rsidR="005F32BE" w:rsidRPr="00C54D95" w:rsidRDefault="00C42160" w:rsidP="008D7D44">
      <w:pPr>
        <w:jc w:val="both"/>
        <w:rPr>
          <w:sz w:val="28"/>
          <w:szCs w:val="28"/>
          <w:lang w:val="uk-UA"/>
        </w:rPr>
      </w:pPr>
      <w:r>
        <w:rPr>
          <w:sz w:val="28"/>
          <w:szCs w:val="28"/>
          <w:lang w:val="uk-UA"/>
        </w:rPr>
        <w:t xml:space="preserve">      </w:t>
      </w:r>
      <w:r w:rsidR="005F32BE" w:rsidRPr="00C54D95">
        <w:rPr>
          <w:sz w:val="28"/>
          <w:szCs w:val="28"/>
          <w:lang w:val="uk-UA"/>
        </w:rPr>
        <w:t>«25. Мають право звертатися до суду з позовними заявами про визнання особи такою, що втратила право користування житловим приміщенням, та виселення особи з житлового приміщенням у випадках:</w:t>
      </w:r>
    </w:p>
    <w:p w:rsidR="005F32BE" w:rsidRPr="00C54D95" w:rsidRDefault="005F32BE" w:rsidP="005F32BE">
      <w:pPr>
        <w:jc w:val="both"/>
        <w:rPr>
          <w:sz w:val="28"/>
          <w:szCs w:val="28"/>
          <w:lang w:val="uk-UA"/>
        </w:rPr>
      </w:pPr>
      <w:r>
        <w:rPr>
          <w:sz w:val="28"/>
          <w:szCs w:val="28"/>
          <w:lang w:val="uk-UA"/>
        </w:rPr>
        <w:t xml:space="preserve">       </w:t>
      </w:r>
      <w:r w:rsidRPr="00C54D95">
        <w:rPr>
          <w:sz w:val="28"/>
          <w:szCs w:val="28"/>
          <w:lang w:val="uk-UA"/>
        </w:rPr>
        <w:t>25.1 самовільного зайняття житлового приміщення комунальної форми власності;</w:t>
      </w:r>
    </w:p>
    <w:p w:rsidR="00FE64E3" w:rsidRPr="008D7D44" w:rsidRDefault="005F32BE" w:rsidP="005F32BE">
      <w:pPr>
        <w:jc w:val="both"/>
        <w:rPr>
          <w:sz w:val="28"/>
          <w:szCs w:val="28"/>
          <w:lang w:val="uk-UA"/>
        </w:rPr>
      </w:pPr>
      <w:r>
        <w:rPr>
          <w:sz w:val="28"/>
          <w:szCs w:val="28"/>
          <w:lang w:val="uk-UA"/>
        </w:rPr>
        <w:t xml:space="preserve">       </w:t>
      </w:r>
      <w:r w:rsidRPr="00C54D95">
        <w:rPr>
          <w:sz w:val="28"/>
          <w:szCs w:val="28"/>
          <w:lang w:val="uk-UA"/>
        </w:rPr>
        <w:t xml:space="preserve">25.2 </w:t>
      </w:r>
      <w:r w:rsidR="006C626A" w:rsidRPr="00C54D95">
        <w:rPr>
          <w:sz w:val="28"/>
          <w:szCs w:val="28"/>
          <w:lang w:val="uk-UA"/>
        </w:rPr>
        <w:t>не проживання</w:t>
      </w:r>
      <w:r w:rsidRPr="00C54D95">
        <w:rPr>
          <w:sz w:val="28"/>
          <w:szCs w:val="28"/>
          <w:lang w:val="uk-UA"/>
        </w:rPr>
        <w:t xml:space="preserve"> особи в житлово</w:t>
      </w:r>
      <w:r>
        <w:rPr>
          <w:sz w:val="28"/>
          <w:szCs w:val="28"/>
          <w:lang w:val="uk-UA"/>
        </w:rPr>
        <w:t>м</w:t>
      </w:r>
      <w:r w:rsidRPr="00C54D95">
        <w:rPr>
          <w:sz w:val="28"/>
          <w:szCs w:val="28"/>
          <w:lang w:val="uk-UA"/>
        </w:rPr>
        <w:t>у приміщенні комунальної</w:t>
      </w:r>
      <w:r>
        <w:rPr>
          <w:sz w:val="28"/>
          <w:szCs w:val="28"/>
          <w:lang w:val="uk-UA"/>
        </w:rPr>
        <w:t xml:space="preserve"> форми </w:t>
      </w:r>
      <w:r w:rsidRPr="00C54D95">
        <w:rPr>
          <w:sz w:val="28"/>
          <w:szCs w:val="28"/>
          <w:lang w:val="uk-UA"/>
        </w:rPr>
        <w:t xml:space="preserve"> </w:t>
      </w:r>
      <w:r w:rsidRPr="008D7D44">
        <w:rPr>
          <w:sz w:val="28"/>
          <w:szCs w:val="28"/>
          <w:lang w:val="uk-UA"/>
        </w:rPr>
        <w:t>власності  протягом тривалого часу.»</w:t>
      </w:r>
      <w:r w:rsidR="00A3363D" w:rsidRPr="008D7D44">
        <w:rPr>
          <w:sz w:val="28"/>
          <w:szCs w:val="28"/>
          <w:lang w:val="uk-UA"/>
        </w:rPr>
        <w:t>;</w:t>
      </w:r>
    </w:p>
    <w:p w:rsidR="008D7D44" w:rsidRDefault="008D7D44" w:rsidP="008D7D44">
      <w:pPr>
        <w:jc w:val="both"/>
        <w:rPr>
          <w:color w:val="000000"/>
          <w:sz w:val="28"/>
          <w:szCs w:val="28"/>
          <w:lang w:val="uk-UA"/>
        </w:rPr>
      </w:pPr>
      <w:r w:rsidRPr="008D7D44">
        <w:rPr>
          <w:color w:val="000000"/>
          <w:sz w:val="28"/>
          <w:szCs w:val="28"/>
          <w:lang w:val="uk-UA"/>
        </w:rPr>
        <w:t xml:space="preserve">       1.</w:t>
      </w:r>
      <w:r w:rsidR="00C42160">
        <w:rPr>
          <w:color w:val="000000"/>
          <w:sz w:val="28"/>
          <w:szCs w:val="28"/>
          <w:lang w:val="uk-UA"/>
        </w:rPr>
        <w:t>1.5</w:t>
      </w:r>
      <w:r w:rsidRPr="008D7D44">
        <w:rPr>
          <w:color w:val="000000"/>
          <w:sz w:val="28"/>
          <w:szCs w:val="28"/>
          <w:lang w:val="uk-UA"/>
        </w:rPr>
        <w:t xml:space="preserve"> вважати пункти 14-24 попередньої редакції пунктами 15-25 відповідно.</w:t>
      </w:r>
    </w:p>
    <w:p w:rsidR="009D42B5" w:rsidRDefault="009D42B5" w:rsidP="008D7D44">
      <w:pPr>
        <w:jc w:val="both"/>
        <w:rPr>
          <w:color w:val="000000"/>
          <w:sz w:val="28"/>
          <w:szCs w:val="28"/>
          <w:lang w:val="uk-UA"/>
        </w:rPr>
      </w:pPr>
    </w:p>
    <w:p w:rsidR="00FE64E3" w:rsidRDefault="00FE64E3" w:rsidP="00BF4AE8">
      <w:pPr>
        <w:jc w:val="both"/>
        <w:rPr>
          <w:sz w:val="28"/>
          <w:szCs w:val="28"/>
          <w:lang w:val="uk-UA"/>
        </w:rPr>
      </w:pPr>
      <w:r>
        <w:rPr>
          <w:sz w:val="28"/>
          <w:szCs w:val="28"/>
          <w:lang w:val="uk-UA"/>
        </w:rPr>
        <w:t xml:space="preserve">        1.2 </w:t>
      </w:r>
      <w:r w:rsidRPr="00FE64E3">
        <w:rPr>
          <w:sz w:val="28"/>
          <w:szCs w:val="28"/>
          <w:lang w:val="uk-UA"/>
        </w:rPr>
        <w:t xml:space="preserve"> </w:t>
      </w:r>
      <w:r>
        <w:rPr>
          <w:sz w:val="28"/>
          <w:szCs w:val="28"/>
          <w:lang w:val="uk-UA"/>
        </w:rPr>
        <w:t xml:space="preserve">у підрозділі «У </w:t>
      </w:r>
      <w:r w:rsidRPr="00FE64E3">
        <w:rPr>
          <w:sz w:val="28"/>
          <w:szCs w:val="28"/>
          <w:lang w:val="uk-UA"/>
        </w:rPr>
        <w:t>сфері регулювання земельних відносин та охорони навколишнього природного середовища»:</w:t>
      </w:r>
    </w:p>
    <w:p w:rsidR="00A3363D" w:rsidRDefault="00C42160" w:rsidP="007B7945">
      <w:pPr>
        <w:rPr>
          <w:sz w:val="28"/>
          <w:szCs w:val="28"/>
          <w:lang w:val="uk-UA"/>
        </w:rPr>
      </w:pPr>
      <w:r>
        <w:rPr>
          <w:sz w:val="28"/>
          <w:szCs w:val="28"/>
          <w:lang w:val="uk-UA"/>
        </w:rPr>
        <w:t xml:space="preserve"> </w:t>
      </w:r>
      <w:r w:rsidR="00FE64E3">
        <w:rPr>
          <w:sz w:val="28"/>
          <w:szCs w:val="28"/>
          <w:lang w:val="uk-UA"/>
        </w:rPr>
        <w:t xml:space="preserve">        </w:t>
      </w:r>
      <w:r w:rsidR="00BF4AE8">
        <w:rPr>
          <w:sz w:val="28"/>
          <w:szCs w:val="28"/>
          <w:lang w:val="uk-UA"/>
        </w:rPr>
        <w:t>1.2.1</w:t>
      </w:r>
      <w:r w:rsidR="00FE64E3">
        <w:rPr>
          <w:sz w:val="28"/>
          <w:szCs w:val="28"/>
          <w:lang w:val="uk-UA"/>
        </w:rPr>
        <w:t xml:space="preserve"> викласти в новій редакції пункт 1:</w:t>
      </w:r>
    </w:p>
    <w:p w:rsidR="006C626A" w:rsidRDefault="00A3363D" w:rsidP="006C626A">
      <w:pPr>
        <w:pStyle w:val="a5"/>
        <w:spacing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E64E3">
        <w:rPr>
          <w:rFonts w:ascii="Times New Roman" w:hAnsi="Times New Roman" w:cs="Times New Roman"/>
          <w:sz w:val="28"/>
          <w:szCs w:val="28"/>
          <w:lang w:val="uk-UA"/>
        </w:rPr>
        <w:t>«1. Проводять огляд земель та вносять інформацію, отриману за його результатами до Єдиної інформаційної системи державного контролю за використанням та охороною земель, сформованої на базі комп’ютерної програми «Муніципальна база даних» виконкому Криворізької міської ради щодо:</w:t>
      </w:r>
    </w:p>
    <w:p w:rsidR="00FE64E3" w:rsidRDefault="006C626A" w:rsidP="006C626A">
      <w:pPr>
        <w:pStyle w:val="a5"/>
        <w:spacing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1.1 </w:t>
      </w:r>
      <w:r w:rsidR="00FE64E3">
        <w:rPr>
          <w:rFonts w:ascii="Times New Roman" w:hAnsi="Times New Roman" w:cs="Times New Roman"/>
          <w:sz w:val="28"/>
          <w:szCs w:val="28"/>
          <w:lang w:val="uk-UA"/>
        </w:rPr>
        <w:t>використання фізичними та юридичними особами земельних ділянок територіальної громади міста при здійсненні господарської діяльності без оформлених згідно з чинним законодавством прав на них для розміщення:</w:t>
      </w:r>
    </w:p>
    <w:p w:rsidR="00FE64E3" w:rsidRDefault="006C626A" w:rsidP="006C626A">
      <w:pPr>
        <w:pStyle w:val="a5"/>
        <w:tabs>
          <w:tab w:val="left" w:pos="567"/>
        </w:tabs>
        <w:spacing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80DF3">
        <w:rPr>
          <w:rFonts w:ascii="Times New Roman" w:hAnsi="Times New Roman" w:cs="Times New Roman"/>
          <w:sz w:val="28"/>
          <w:szCs w:val="28"/>
          <w:lang w:val="uk-UA"/>
        </w:rPr>
        <w:t>1.1.1</w:t>
      </w:r>
      <w:r w:rsidR="00FE64E3">
        <w:rPr>
          <w:rFonts w:ascii="Times New Roman" w:hAnsi="Times New Roman" w:cs="Times New Roman"/>
          <w:sz w:val="28"/>
          <w:szCs w:val="28"/>
          <w:lang w:val="uk-UA"/>
        </w:rPr>
        <w:t xml:space="preserve"> об’єктів нерухомого майна;</w:t>
      </w:r>
    </w:p>
    <w:p w:rsidR="006C626A" w:rsidRDefault="006C626A" w:rsidP="006C626A">
      <w:pPr>
        <w:pStyle w:val="a5"/>
        <w:spacing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80DF3">
        <w:rPr>
          <w:rFonts w:ascii="Times New Roman" w:hAnsi="Times New Roman" w:cs="Times New Roman"/>
          <w:sz w:val="28"/>
          <w:szCs w:val="28"/>
          <w:lang w:val="uk-UA"/>
        </w:rPr>
        <w:t>1.1.2</w:t>
      </w:r>
      <w:r w:rsidR="00FE64E3">
        <w:rPr>
          <w:rFonts w:ascii="Times New Roman" w:hAnsi="Times New Roman" w:cs="Times New Roman"/>
          <w:sz w:val="28"/>
          <w:szCs w:val="28"/>
          <w:lang w:val="uk-UA"/>
        </w:rPr>
        <w:t xml:space="preserve"> тимчасових споруд підприємницької діяльності;</w:t>
      </w:r>
    </w:p>
    <w:p w:rsidR="00FE64E3" w:rsidRDefault="006C626A" w:rsidP="006C626A">
      <w:pPr>
        <w:pStyle w:val="a5"/>
        <w:spacing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1.1</w:t>
      </w:r>
      <w:r w:rsidR="00DE293C">
        <w:rPr>
          <w:rFonts w:ascii="Times New Roman" w:hAnsi="Times New Roman" w:cs="Times New Roman"/>
          <w:sz w:val="28"/>
          <w:szCs w:val="28"/>
          <w:lang w:val="uk-UA"/>
        </w:rPr>
        <w:t>.3</w:t>
      </w:r>
      <w:r w:rsidR="00FE64E3">
        <w:rPr>
          <w:rFonts w:ascii="Times New Roman" w:hAnsi="Times New Roman" w:cs="Times New Roman"/>
          <w:sz w:val="28"/>
          <w:szCs w:val="28"/>
          <w:lang w:val="uk-UA"/>
        </w:rPr>
        <w:t xml:space="preserve"> самовільного зайняття земельних ділянок;</w:t>
      </w:r>
    </w:p>
    <w:p w:rsidR="00FE64E3" w:rsidRDefault="006C626A" w:rsidP="006C626A">
      <w:pPr>
        <w:pStyle w:val="a5"/>
        <w:spacing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1.2 </w:t>
      </w:r>
      <w:r w:rsidR="00FE64E3">
        <w:rPr>
          <w:rFonts w:ascii="Times New Roman" w:hAnsi="Times New Roman" w:cs="Times New Roman"/>
          <w:sz w:val="28"/>
          <w:szCs w:val="28"/>
          <w:lang w:val="uk-UA"/>
        </w:rPr>
        <w:t>невиконання заходів, спрямованих на захист земель від заростання бур’янами, чагарниками при здійсненні господарської діяльності;</w:t>
      </w:r>
    </w:p>
    <w:p w:rsidR="00FE64E3" w:rsidRDefault="006C626A" w:rsidP="006C626A">
      <w:pPr>
        <w:pStyle w:val="a5"/>
        <w:spacing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1.3</w:t>
      </w:r>
      <w:r w:rsidR="00FE64E3">
        <w:rPr>
          <w:rFonts w:ascii="Times New Roman" w:hAnsi="Times New Roman" w:cs="Times New Roman"/>
          <w:sz w:val="28"/>
          <w:szCs w:val="28"/>
          <w:lang w:val="uk-UA"/>
        </w:rPr>
        <w:t xml:space="preserve"> строків повернення тимчасово зайнятих земель, що використовуються для здійснення підприємницької діяльності, приведення їх у стан, придатний для використання за призначенням;</w:t>
      </w:r>
    </w:p>
    <w:p w:rsidR="003D052C" w:rsidRDefault="003D052C" w:rsidP="006C626A">
      <w:pPr>
        <w:pStyle w:val="a5"/>
        <w:spacing w:line="240" w:lineRule="auto"/>
        <w:ind w:left="0"/>
        <w:jc w:val="both"/>
        <w:rPr>
          <w:rFonts w:ascii="Times New Roman" w:hAnsi="Times New Roman" w:cs="Times New Roman"/>
          <w:sz w:val="28"/>
          <w:szCs w:val="28"/>
          <w:lang w:val="uk-UA"/>
        </w:rPr>
      </w:pPr>
    </w:p>
    <w:p w:rsidR="002F0F9F" w:rsidRDefault="002F0F9F" w:rsidP="006C626A">
      <w:pPr>
        <w:pStyle w:val="a5"/>
        <w:spacing w:line="240" w:lineRule="auto"/>
        <w:ind w:left="0"/>
        <w:jc w:val="both"/>
        <w:rPr>
          <w:rFonts w:ascii="Times New Roman" w:hAnsi="Times New Roman" w:cs="Times New Roman"/>
          <w:sz w:val="28"/>
          <w:szCs w:val="28"/>
          <w:lang w:val="uk-UA"/>
        </w:rPr>
      </w:pPr>
    </w:p>
    <w:p w:rsidR="00FE64E3" w:rsidRDefault="006C626A" w:rsidP="006C626A">
      <w:pPr>
        <w:pStyle w:val="a5"/>
        <w:spacing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1.4</w:t>
      </w:r>
      <w:r w:rsidR="00FE64E3">
        <w:rPr>
          <w:rFonts w:ascii="Times New Roman" w:hAnsi="Times New Roman" w:cs="Times New Roman"/>
          <w:sz w:val="28"/>
          <w:szCs w:val="28"/>
          <w:lang w:val="uk-UA"/>
        </w:rPr>
        <w:t xml:space="preserve"> здійснення фізичними та юридичними особами державної реєстрації прав на земельні ділянки, надані їм для провадження господарської діяльності.»;</w:t>
      </w:r>
    </w:p>
    <w:p w:rsidR="00FE64E3" w:rsidRDefault="006C626A" w:rsidP="00A3363D">
      <w:pPr>
        <w:pStyle w:val="a5"/>
        <w:spacing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80DF3">
        <w:rPr>
          <w:rFonts w:ascii="Times New Roman" w:hAnsi="Times New Roman" w:cs="Times New Roman"/>
          <w:sz w:val="28"/>
          <w:szCs w:val="28"/>
          <w:lang w:val="uk-UA"/>
        </w:rPr>
        <w:t>1.</w:t>
      </w:r>
      <w:r w:rsidR="009D42B5">
        <w:rPr>
          <w:rFonts w:ascii="Times New Roman" w:hAnsi="Times New Roman" w:cs="Times New Roman"/>
          <w:sz w:val="28"/>
          <w:szCs w:val="28"/>
          <w:lang w:val="uk-UA"/>
        </w:rPr>
        <w:t>2</w:t>
      </w:r>
      <w:r w:rsidR="00E80DF3">
        <w:rPr>
          <w:rFonts w:ascii="Times New Roman" w:hAnsi="Times New Roman" w:cs="Times New Roman"/>
          <w:sz w:val="28"/>
          <w:szCs w:val="28"/>
          <w:lang w:val="uk-UA"/>
        </w:rPr>
        <w:t>.2</w:t>
      </w:r>
      <w:r w:rsidR="00FE64E3">
        <w:rPr>
          <w:rFonts w:ascii="Times New Roman" w:hAnsi="Times New Roman" w:cs="Times New Roman"/>
          <w:sz w:val="28"/>
          <w:szCs w:val="28"/>
          <w:lang w:val="uk-UA"/>
        </w:rPr>
        <w:t xml:space="preserve"> виключити пункт 4;</w:t>
      </w:r>
    </w:p>
    <w:p w:rsidR="00FE64E3" w:rsidRDefault="006C626A" w:rsidP="00C42160">
      <w:pPr>
        <w:pStyle w:val="a5"/>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42160">
        <w:rPr>
          <w:rFonts w:ascii="Times New Roman" w:hAnsi="Times New Roman" w:cs="Times New Roman"/>
          <w:sz w:val="28"/>
          <w:szCs w:val="28"/>
          <w:lang w:val="uk-UA"/>
        </w:rPr>
        <w:t xml:space="preserve"> </w:t>
      </w:r>
      <w:r w:rsidR="00E80DF3">
        <w:rPr>
          <w:rFonts w:ascii="Times New Roman" w:hAnsi="Times New Roman" w:cs="Times New Roman"/>
          <w:sz w:val="28"/>
          <w:szCs w:val="28"/>
          <w:lang w:val="uk-UA"/>
        </w:rPr>
        <w:t>1.</w:t>
      </w:r>
      <w:r w:rsidR="009D42B5">
        <w:rPr>
          <w:rFonts w:ascii="Times New Roman" w:hAnsi="Times New Roman" w:cs="Times New Roman"/>
          <w:sz w:val="28"/>
          <w:szCs w:val="28"/>
          <w:lang w:val="uk-UA"/>
        </w:rPr>
        <w:t>2</w:t>
      </w:r>
      <w:r w:rsidR="00E80DF3">
        <w:rPr>
          <w:rFonts w:ascii="Times New Roman" w:hAnsi="Times New Roman" w:cs="Times New Roman"/>
          <w:sz w:val="28"/>
          <w:szCs w:val="28"/>
          <w:lang w:val="uk-UA"/>
        </w:rPr>
        <w:t>.3</w:t>
      </w:r>
      <w:r w:rsidR="00FE64E3">
        <w:rPr>
          <w:rFonts w:ascii="Times New Roman" w:hAnsi="Times New Roman" w:cs="Times New Roman"/>
          <w:sz w:val="28"/>
          <w:szCs w:val="28"/>
          <w:lang w:val="uk-UA"/>
        </w:rPr>
        <w:t xml:space="preserve"> вважати пункт 5-22 попередньої редакції пунктами 4-21 відповідно.</w:t>
      </w:r>
      <w:r w:rsidR="00A3363D">
        <w:rPr>
          <w:rFonts w:ascii="Times New Roman" w:hAnsi="Times New Roman" w:cs="Times New Roman"/>
          <w:sz w:val="28"/>
          <w:szCs w:val="28"/>
          <w:lang w:val="uk-UA"/>
        </w:rPr>
        <w:t>»;</w:t>
      </w:r>
    </w:p>
    <w:p w:rsidR="009D42B5" w:rsidRDefault="009D42B5" w:rsidP="00C42160">
      <w:pPr>
        <w:pStyle w:val="a6"/>
        <w:spacing w:after="0"/>
        <w:ind w:firstLine="567"/>
        <w:jc w:val="both"/>
        <w:rPr>
          <w:szCs w:val="28"/>
        </w:rPr>
      </w:pPr>
    </w:p>
    <w:p w:rsidR="009D42B5" w:rsidRDefault="002F0F9F" w:rsidP="002F0F9F">
      <w:pPr>
        <w:pStyle w:val="a6"/>
        <w:spacing w:after="0"/>
        <w:ind w:left="-284" w:firstLine="567"/>
        <w:jc w:val="both"/>
        <w:rPr>
          <w:szCs w:val="28"/>
        </w:rPr>
      </w:pPr>
      <w:r>
        <w:rPr>
          <w:szCs w:val="28"/>
        </w:rPr>
        <w:t xml:space="preserve">   1</w:t>
      </w:r>
      <w:r w:rsidR="00A3363D">
        <w:rPr>
          <w:szCs w:val="28"/>
        </w:rPr>
        <w:t xml:space="preserve">.3 у підрозділі «У сфері соціального захисту населення»: </w:t>
      </w:r>
    </w:p>
    <w:p w:rsidR="00A3363D" w:rsidRDefault="002F0F9F" w:rsidP="002F0F9F">
      <w:pPr>
        <w:pStyle w:val="a6"/>
        <w:spacing w:after="0"/>
        <w:ind w:left="-142" w:firstLine="567"/>
        <w:jc w:val="both"/>
        <w:rPr>
          <w:szCs w:val="28"/>
        </w:rPr>
      </w:pPr>
      <w:r>
        <w:rPr>
          <w:szCs w:val="28"/>
        </w:rPr>
        <w:t xml:space="preserve"> </w:t>
      </w:r>
      <w:r w:rsidR="009D42B5">
        <w:rPr>
          <w:szCs w:val="28"/>
        </w:rPr>
        <w:t xml:space="preserve">1.3.1 </w:t>
      </w:r>
      <w:r w:rsidR="00A3363D">
        <w:rPr>
          <w:szCs w:val="28"/>
        </w:rPr>
        <w:t>доповнити пункт 19 фразою: «;</w:t>
      </w:r>
      <w:r w:rsidR="00A3363D" w:rsidRPr="00643578">
        <w:rPr>
          <w:szCs w:val="28"/>
        </w:rPr>
        <w:t xml:space="preserve">організують надання деяких соціальних та медичних послуг </w:t>
      </w:r>
      <w:r w:rsidR="00A3363D" w:rsidRPr="00643578">
        <w:rPr>
          <w:bCs/>
          <w:iCs/>
          <w:szCs w:val="28"/>
        </w:rPr>
        <w:t>потерпілим</w:t>
      </w:r>
      <w:r w:rsidR="00A3363D">
        <w:rPr>
          <w:bCs/>
          <w:iCs/>
          <w:szCs w:val="28"/>
        </w:rPr>
        <w:t xml:space="preserve"> </w:t>
      </w:r>
      <w:r w:rsidR="00A3363D" w:rsidRPr="00643578">
        <w:rPr>
          <w:szCs w:val="28"/>
        </w:rPr>
        <w:t>внаслідок нещасного випадку на виробництві та професійного захворювання згідно з встановленим Порядком, затвердженим Постановою Кабінету Міністрів України від 28 квітня 2023 року №438 «Деякі питання організації забезпечення соціальними та медичними послугами потерпілих внаслідок нещасного випадку на виробництві та професійного захворювання, які їх потребують», зі змінами.».</w:t>
      </w:r>
    </w:p>
    <w:p w:rsidR="00A3363D" w:rsidRDefault="00A3363D" w:rsidP="00A3363D">
      <w:pPr>
        <w:pStyle w:val="a6"/>
        <w:spacing w:after="0"/>
        <w:ind w:firstLine="567"/>
        <w:jc w:val="both"/>
        <w:rPr>
          <w:szCs w:val="28"/>
        </w:rPr>
      </w:pPr>
    </w:p>
    <w:p w:rsidR="00A3363D" w:rsidRDefault="00A3363D" w:rsidP="00A3363D">
      <w:pPr>
        <w:pStyle w:val="a6"/>
        <w:spacing w:after="0"/>
        <w:ind w:firstLine="567"/>
        <w:jc w:val="both"/>
        <w:rPr>
          <w:szCs w:val="28"/>
        </w:rPr>
      </w:pPr>
    </w:p>
    <w:p w:rsidR="00A3363D" w:rsidRDefault="00A3363D" w:rsidP="00A3363D">
      <w:pPr>
        <w:pStyle w:val="a6"/>
        <w:spacing w:after="0"/>
        <w:jc w:val="both"/>
        <w:rPr>
          <w:szCs w:val="28"/>
        </w:rPr>
      </w:pPr>
    </w:p>
    <w:p w:rsidR="00A3363D" w:rsidRDefault="00A3363D" w:rsidP="00A3363D">
      <w:pPr>
        <w:pStyle w:val="a6"/>
        <w:spacing w:after="0"/>
        <w:jc w:val="both"/>
        <w:rPr>
          <w:szCs w:val="28"/>
        </w:rPr>
      </w:pPr>
    </w:p>
    <w:p w:rsidR="00A3363D" w:rsidRDefault="00A3363D" w:rsidP="00A3363D">
      <w:pPr>
        <w:pStyle w:val="a6"/>
        <w:spacing w:after="0"/>
        <w:jc w:val="both"/>
        <w:rPr>
          <w:szCs w:val="28"/>
        </w:rPr>
      </w:pPr>
    </w:p>
    <w:p w:rsidR="00A3363D" w:rsidRDefault="00A3363D" w:rsidP="00A3363D">
      <w:pPr>
        <w:pStyle w:val="a6"/>
        <w:spacing w:after="0"/>
        <w:jc w:val="both"/>
        <w:rPr>
          <w:szCs w:val="28"/>
        </w:rPr>
      </w:pPr>
      <w:r>
        <w:rPr>
          <w:szCs w:val="28"/>
        </w:rPr>
        <w:t>Голова районної в місті ради                                         Андрій СОКОЛОВСЬКИЙ</w:t>
      </w:r>
    </w:p>
    <w:p w:rsidR="00A3363D" w:rsidRDefault="00A3363D" w:rsidP="00A3363D">
      <w:pPr>
        <w:pStyle w:val="a5"/>
        <w:spacing w:line="240" w:lineRule="auto"/>
        <w:ind w:left="0"/>
        <w:jc w:val="both"/>
        <w:rPr>
          <w:rFonts w:ascii="Times New Roman" w:hAnsi="Times New Roman" w:cs="Times New Roman"/>
          <w:sz w:val="28"/>
          <w:szCs w:val="28"/>
          <w:lang w:val="uk-UA"/>
        </w:rPr>
      </w:pPr>
    </w:p>
    <w:p w:rsidR="00A3363D" w:rsidRPr="006056D3" w:rsidRDefault="00A3363D" w:rsidP="00A3363D">
      <w:pPr>
        <w:pStyle w:val="a5"/>
        <w:spacing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sectPr w:rsidR="00A3363D" w:rsidRPr="006056D3" w:rsidSect="005A0378">
      <w:headerReference w:type="default" r:id="rId9"/>
      <w:pgSz w:w="11906" w:h="16838"/>
      <w:pgMar w:top="397" w:right="567" w:bottom="680" w:left="1701" w:header="56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716C" w:rsidRDefault="00CF716C" w:rsidP="005A0378">
      <w:pPr>
        <w:spacing w:line="240" w:lineRule="auto"/>
      </w:pPr>
      <w:r>
        <w:separator/>
      </w:r>
    </w:p>
  </w:endnote>
  <w:endnote w:type="continuationSeparator" w:id="1">
    <w:p w:rsidR="00CF716C" w:rsidRDefault="00CF716C" w:rsidP="005A037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716C" w:rsidRDefault="00CF716C" w:rsidP="005A0378">
      <w:pPr>
        <w:spacing w:line="240" w:lineRule="auto"/>
      </w:pPr>
      <w:r>
        <w:separator/>
      </w:r>
    </w:p>
  </w:footnote>
  <w:footnote w:type="continuationSeparator" w:id="1">
    <w:p w:rsidR="00CF716C" w:rsidRDefault="00CF716C" w:rsidP="005A037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4563"/>
      <w:docPartObj>
        <w:docPartGallery w:val="Page Numbers (Top of Page)"/>
        <w:docPartUnique/>
      </w:docPartObj>
    </w:sdtPr>
    <w:sdtContent>
      <w:p w:rsidR="005A0378" w:rsidRDefault="005A0378">
        <w:pPr>
          <w:pStyle w:val="a8"/>
          <w:jc w:val="center"/>
        </w:pPr>
        <w:fldSimple w:instr=" PAGE   \* MERGEFORMAT ">
          <w:r w:rsidR="00F64566">
            <w:rPr>
              <w:noProof/>
            </w:rPr>
            <w:t>2</w:t>
          </w:r>
        </w:fldSimple>
      </w:p>
    </w:sdtContent>
  </w:sdt>
  <w:p w:rsidR="005A0378" w:rsidRDefault="005A0378">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A67F98"/>
    <w:multiLevelType w:val="multilevel"/>
    <w:tmpl w:val="B770F236"/>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2E8722E4"/>
    <w:multiLevelType w:val="multilevel"/>
    <w:tmpl w:val="2794CB58"/>
    <w:lvl w:ilvl="0">
      <w:start w:val="1"/>
      <w:numFmt w:val="decimal"/>
      <w:lvlText w:val="%1"/>
      <w:lvlJc w:val="left"/>
      <w:pPr>
        <w:ind w:left="420" w:hanging="420"/>
      </w:pPr>
      <w:rPr>
        <w:rFonts w:hint="default"/>
      </w:rPr>
    </w:lvl>
    <w:lvl w:ilvl="1">
      <w:start w:val="1"/>
      <w:numFmt w:val="decimal"/>
      <w:lvlText w:val="%1.%2"/>
      <w:lvlJc w:val="left"/>
      <w:pPr>
        <w:ind w:left="795" w:hanging="4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2">
    <w:nsid w:val="31E9668F"/>
    <w:multiLevelType w:val="multilevel"/>
    <w:tmpl w:val="2794CB5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3">
    <w:nsid w:val="33FE45A2"/>
    <w:multiLevelType w:val="multilevel"/>
    <w:tmpl w:val="2794CB58"/>
    <w:lvl w:ilvl="0">
      <w:start w:val="1"/>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4">
    <w:nsid w:val="60E90A24"/>
    <w:multiLevelType w:val="multilevel"/>
    <w:tmpl w:val="2794CB58"/>
    <w:lvl w:ilvl="0">
      <w:start w:val="1"/>
      <w:numFmt w:val="decimal"/>
      <w:lvlText w:val="%1"/>
      <w:lvlJc w:val="left"/>
      <w:pPr>
        <w:ind w:left="420" w:hanging="420"/>
      </w:pPr>
      <w:rPr>
        <w:rFonts w:hint="default"/>
      </w:rPr>
    </w:lvl>
    <w:lvl w:ilvl="1">
      <w:start w:val="1"/>
      <w:numFmt w:val="decimal"/>
      <w:lvlText w:val="%1.%2"/>
      <w:lvlJc w:val="left"/>
      <w:pPr>
        <w:ind w:left="795" w:hanging="4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5">
    <w:nsid w:val="6DBB7586"/>
    <w:multiLevelType w:val="multilevel"/>
    <w:tmpl w:val="2794CB58"/>
    <w:lvl w:ilvl="0">
      <w:start w:val="1"/>
      <w:numFmt w:val="decimal"/>
      <w:lvlText w:val="%1"/>
      <w:lvlJc w:val="left"/>
      <w:pPr>
        <w:ind w:left="420" w:hanging="420"/>
      </w:pPr>
      <w:rPr>
        <w:rFonts w:hint="default"/>
      </w:rPr>
    </w:lvl>
    <w:lvl w:ilvl="1">
      <w:start w:val="1"/>
      <w:numFmt w:val="decimal"/>
      <w:lvlText w:val="%1.%2"/>
      <w:lvlJc w:val="left"/>
      <w:pPr>
        <w:ind w:left="795" w:hanging="4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6">
    <w:nsid w:val="75D11572"/>
    <w:multiLevelType w:val="multilevel"/>
    <w:tmpl w:val="B770F236"/>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6"/>
  </w:num>
  <w:num w:numId="2">
    <w:abstractNumId w:val="0"/>
  </w:num>
  <w:num w:numId="3">
    <w:abstractNumId w:val="3"/>
  </w:num>
  <w:num w:numId="4">
    <w:abstractNumId w:val="1"/>
  </w:num>
  <w:num w:numId="5">
    <w:abstractNumId w:val="2"/>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4"/>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A303E8"/>
    <w:rsid w:val="00027BB0"/>
    <w:rsid w:val="0004770A"/>
    <w:rsid w:val="000D1573"/>
    <w:rsid w:val="00183C53"/>
    <w:rsid w:val="002501F7"/>
    <w:rsid w:val="002F0F9F"/>
    <w:rsid w:val="003D052C"/>
    <w:rsid w:val="003E1874"/>
    <w:rsid w:val="00400B94"/>
    <w:rsid w:val="00492B58"/>
    <w:rsid w:val="004D4FE3"/>
    <w:rsid w:val="00523920"/>
    <w:rsid w:val="005A0378"/>
    <w:rsid w:val="005F32BE"/>
    <w:rsid w:val="006C626A"/>
    <w:rsid w:val="006E2856"/>
    <w:rsid w:val="0070411F"/>
    <w:rsid w:val="007B7945"/>
    <w:rsid w:val="007D1609"/>
    <w:rsid w:val="00830069"/>
    <w:rsid w:val="0086353F"/>
    <w:rsid w:val="008C19AC"/>
    <w:rsid w:val="008D7D44"/>
    <w:rsid w:val="008E05BD"/>
    <w:rsid w:val="009A3434"/>
    <w:rsid w:val="009D42B5"/>
    <w:rsid w:val="00A303E8"/>
    <w:rsid w:val="00A3363D"/>
    <w:rsid w:val="00B26C0C"/>
    <w:rsid w:val="00BD300F"/>
    <w:rsid w:val="00BF4AE8"/>
    <w:rsid w:val="00C42160"/>
    <w:rsid w:val="00C82578"/>
    <w:rsid w:val="00CF716C"/>
    <w:rsid w:val="00DE293C"/>
    <w:rsid w:val="00E80DF3"/>
    <w:rsid w:val="00F64566"/>
    <w:rsid w:val="00FC3C88"/>
    <w:rsid w:val="00FE64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3E8"/>
    <w:pPr>
      <w:suppressAutoHyphens/>
      <w:spacing w:after="0" w:line="100" w:lineRule="atLeast"/>
    </w:pPr>
    <w:rPr>
      <w:rFonts w:ascii="Times New Roman" w:eastAsia="Times New Roman" w:hAnsi="Times New Roman" w:cs="Times New Roman"/>
      <w:sz w:val="24"/>
      <w:szCs w:val="24"/>
      <w:lang w:eastAsia="ar-SA"/>
    </w:rPr>
  </w:style>
  <w:style w:type="paragraph" w:styleId="2">
    <w:name w:val="heading 2"/>
    <w:basedOn w:val="a"/>
    <w:next w:val="a"/>
    <w:link w:val="20"/>
    <w:semiHidden/>
    <w:unhideWhenUsed/>
    <w:qFormat/>
    <w:rsid w:val="00A303E8"/>
    <w:pPr>
      <w:keepNext/>
      <w:suppressAutoHyphens w:val="0"/>
      <w:spacing w:line="240" w:lineRule="auto"/>
      <w:jc w:val="center"/>
      <w:outlineLvl w:val="1"/>
    </w:pPr>
    <w:rPr>
      <w:b/>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A303E8"/>
    <w:rPr>
      <w:rFonts w:ascii="Times New Roman" w:eastAsia="Times New Roman" w:hAnsi="Times New Roman" w:cs="Times New Roman"/>
      <w:b/>
      <w:sz w:val="36"/>
      <w:szCs w:val="20"/>
      <w:lang w:eastAsia="ru-RU"/>
    </w:rPr>
  </w:style>
  <w:style w:type="paragraph" w:customStyle="1" w:styleId="1">
    <w:name w:val="Текст1"/>
    <w:basedOn w:val="a"/>
    <w:rsid w:val="00A303E8"/>
    <w:rPr>
      <w:rFonts w:ascii="Courier New" w:hAnsi="Courier New" w:cs="Courier New"/>
      <w:sz w:val="20"/>
      <w:szCs w:val="20"/>
    </w:rPr>
  </w:style>
  <w:style w:type="paragraph" w:customStyle="1" w:styleId="Default">
    <w:name w:val="Default"/>
    <w:rsid w:val="00A303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Balloon Text"/>
    <w:basedOn w:val="a"/>
    <w:link w:val="a4"/>
    <w:uiPriority w:val="99"/>
    <w:semiHidden/>
    <w:unhideWhenUsed/>
    <w:rsid w:val="00A303E8"/>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A303E8"/>
    <w:rPr>
      <w:rFonts w:ascii="Tahoma" w:eastAsia="Times New Roman" w:hAnsi="Tahoma" w:cs="Tahoma"/>
      <w:sz w:val="16"/>
      <w:szCs w:val="16"/>
      <w:lang w:eastAsia="ar-SA"/>
    </w:rPr>
  </w:style>
  <w:style w:type="paragraph" w:styleId="a5">
    <w:name w:val="List Paragraph"/>
    <w:basedOn w:val="a"/>
    <w:uiPriority w:val="34"/>
    <w:qFormat/>
    <w:rsid w:val="00FE64E3"/>
    <w:pPr>
      <w:suppressAutoHyphens w:val="0"/>
      <w:spacing w:after="200" w:line="276" w:lineRule="auto"/>
      <w:ind w:left="720"/>
      <w:contextualSpacing/>
    </w:pPr>
    <w:rPr>
      <w:rFonts w:asciiTheme="minorHAnsi" w:eastAsiaTheme="minorHAnsi" w:hAnsiTheme="minorHAnsi" w:cstheme="minorBidi"/>
      <w:sz w:val="22"/>
      <w:szCs w:val="22"/>
      <w:lang w:val="en-US" w:eastAsia="en-US"/>
    </w:rPr>
  </w:style>
  <w:style w:type="paragraph" w:styleId="a6">
    <w:name w:val="Body Text"/>
    <w:basedOn w:val="a"/>
    <w:link w:val="a7"/>
    <w:rsid w:val="00A3363D"/>
    <w:pPr>
      <w:suppressAutoHyphens w:val="0"/>
      <w:spacing w:after="120" w:line="240" w:lineRule="auto"/>
    </w:pPr>
    <w:rPr>
      <w:sz w:val="28"/>
      <w:szCs w:val="20"/>
      <w:lang w:val="uk-UA" w:eastAsia="ru-RU"/>
    </w:rPr>
  </w:style>
  <w:style w:type="character" w:customStyle="1" w:styleId="a7">
    <w:name w:val="Основной текст Знак"/>
    <w:basedOn w:val="a0"/>
    <w:link w:val="a6"/>
    <w:rsid w:val="00A3363D"/>
    <w:rPr>
      <w:rFonts w:ascii="Times New Roman" w:eastAsia="Times New Roman" w:hAnsi="Times New Roman" w:cs="Times New Roman"/>
      <w:sz w:val="28"/>
      <w:szCs w:val="20"/>
      <w:lang w:val="uk-UA" w:eastAsia="ru-RU"/>
    </w:rPr>
  </w:style>
  <w:style w:type="paragraph" w:styleId="a8">
    <w:name w:val="header"/>
    <w:basedOn w:val="a"/>
    <w:link w:val="a9"/>
    <w:uiPriority w:val="99"/>
    <w:unhideWhenUsed/>
    <w:rsid w:val="005A0378"/>
    <w:pPr>
      <w:tabs>
        <w:tab w:val="center" w:pos="4677"/>
        <w:tab w:val="right" w:pos="9355"/>
      </w:tabs>
      <w:spacing w:line="240" w:lineRule="auto"/>
    </w:pPr>
  </w:style>
  <w:style w:type="character" w:customStyle="1" w:styleId="a9">
    <w:name w:val="Верхний колонтитул Знак"/>
    <w:basedOn w:val="a0"/>
    <w:link w:val="a8"/>
    <w:uiPriority w:val="99"/>
    <w:rsid w:val="005A0378"/>
    <w:rPr>
      <w:rFonts w:ascii="Times New Roman" w:eastAsia="Times New Roman" w:hAnsi="Times New Roman" w:cs="Times New Roman"/>
      <w:sz w:val="24"/>
      <w:szCs w:val="24"/>
      <w:lang w:eastAsia="ar-SA"/>
    </w:rPr>
  </w:style>
  <w:style w:type="paragraph" w:styleId="aa">
    <w:name w:val="footer"/>
    <w:basedOn w:val="a"/>
    <w:link w:val="ab"/>
    <w:uiPriority w:val="99"/>
    <w:semiHidden/>
    <w:unhideWhenUsed/>
    <w:rsid w:val="005A0378"/>
    <w:pPr>
      <w:tabs>
        <w:tab w:val="center" w:pos="4677"/>
        <w:tab w:val="right" w:pos="9355"/>
      </w:tabs>
      <w:spacing w:line="240" w:lineRule="auto"/>
    </w:pPr>
  </w:style>
  <w:style w:type="character" w:customStyle="1" w:styleId="ab">
    <w:name w:val="Нижний колонтитул Знак"/>
    <w:basedOn w:val="a0"/>
    <w:link w:val="aa"/>
    <w:uiPriority w:val="99"/>
    <w:semiHidden/>
    <w:rsid w:val="005A0378"/>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865</Words>
  <Characters>4933</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Каб106</dc:creator>
  <cp:lastModifiedBy>1</cp:lastModifiedBy>
  <cp:revision>7</cp:revision>
  <cp:lastPrinted>2023-10-23T13:25:00Z</cp:lastPrinted>
  <dcterms:created xsi:type="dcterms:W3CDTF">2023-10-19T10:10:00Z</dcterms:created>
  <dcterms:modified xsi:type="dcterms:W3CDTF">2023-10-25T06:07:00Z</dcterms:modified>
</cp:coreProperties>
</file>