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890" w:rsidRDefault="00843890" w:rsidP="00843890">
      <w:pPr>
        <w:ind w:left="-360"/>
        <w:jc w:val="center"/>
        <w:rPr>
          <w:szCs w:val="28"/>
        </w:rPr>
      </w:pPr>
      <w:r w:rsidRPr="005F3FDC">
        <w:rPr>
          <w:rFonts w:eastAsiaTheme="minorHAnsi"/>
          <w:sz w:val="22"/>
          <w:szCs w:val="22"/>
          <w:lang w:val="ru-RU" w:eastAsia="en-US"/>
        </w:rPr>
        <w:object w:dxaOrig="883" w:dyaOrig="10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pt;height:53.75pt" o:ole="" filled="t">
            <v:fill color2="black"/>
            <v:imagedata r:id="rId7" o:title=""/>
          </v:shape>
          <o:OLEObject Type="Embed" ProgID="Word.Picture.8" ShapeID="_x0000_i1025" DrawAspect="Content" ObjectID="_1780730932" r:id="rId8"/>
        </w:object>
      </w:r>
      <w:r>
        <w:rPr>
          <w:szCs w:val="28"/>
        </w:rPr>
        <w:t xml:space="preserve"> </w:t>
      </w:r>
    </w:p>
    <w:p w:rsidR="00843890" w:rsidRDefault="00843890" w:rsidP="00843890">
      <w:pPr>
        <w:ind w:left="-360"/>
        <w:jc w:val="center"/>
        <w:rPr>
          <w:szCs w:val="28"/>
        </w:rPr>
      </w:pPr>
    </w:p>
    <w:p w:rsidR="00843890" w:rsidRDefault="00843890" w:rsidP="00843890">
      <w:pPr>
        <w:jc w:val="center"/>
        <w:rPr>
          <w:b/>
          <w:szCs w:val="28"/>
        </w:rPr>
      </w:pPr>
      <w:r>
        <w:rPr>
          <w:b/>
          <w:szCs w:val="28"/>
        </w:rPr>
        <w:t>ПОКРОВСЬКА РАЙОННА В МІСТІ  РАДА</w:t>
      </w:r>
    </w:p>
    <w:p w:rsidR="00843890" w:rsidRDefault="00843890" w:rsidP="00843890">
      <w:pPr>
        <w:jc w:val="center"/>
        <w:rPr>
          <w:b/>
          <w:szCs w:val="28"/>
        </w:rPr>
      </w:pPr>
      <w:r>
        <w:rPr>
          <w:b/>
          <w:szCs w:val="28"/>
        </w:rPr>
        <w:t>ВИКОНАВЧИЙ  КОМІТЕТ</w:t>
      </w:r>
    </w:p>
    <w:p w:rsidR="00843890" w:rsidRDefault="00843890" w:rsidP="00843890">
      <w:pPr>
        <w:rPr>
          <w:b/>
          <w:sz w:val="22"/>
          <w:szCs w:val="28"/>
        </w:rPr>
      </w:pPr>
    </w:p>
    <w:p w:rsidR="00843890" w:rsidRDefault="00843890" w:rsidP="00843890">
      <w:pPr>
        <w:pStyle w:val="2"/>
        <w:rPr>
          <w:szCs w:val="36"/>
          <w:lang w:val="uk-UA"/>
        </w:rPr>
      </w:pPr>
      <w:r>
        <w:t>Р</w:t>
      </w:r>
      <w:r>
        <w:rPr>
          <w:lang w:val="uk-UA"/>
        </w:rPr>
        <w:t xml:space="preserve"> </w:t>
      </w:r>
      <w:r>
        <w:t>І Ш Е Н Н Я</w:t>
      </w:r>
    </w:p>
    <w:p w:rsidR="00843890" w:rsidRDefault="00843890" w:rsidP="00843890">
      <w:pPr>
        <w:rPr>
          <w:b/>
          <w:spacing w:val="100"/>
          <w:szCs w:val="28"/>
          <w:lang w:val="ru-RU"/>
        </w:rPr>
      </w:pPr>
    </w:p>
    <w:tbl>
      <w:tblPr>
        <w:tblW w:w="0" w:type="auto"/>
        <w:tblLook w:val="01E0"/>
      </w:tblPr>
      <w:tblGrid>
        <w:gridCol w:w="3190"/>
        <w:gridCol w:w="3190"/>
        <w:gridCol w:w="3190"/>
      </w:tblGrid>
      <w:tr w:rsidR="00843890" w:rsidTr="00843890">
        <w:tc>
          <w:tcPr>
            <w:tcW w:w="3190" w:type="dxa"/>
            <w:hideMark/>
          </w:tcPr>
          <w:p w:rsidR="00843890" w:rsidRDefault="00843890">
            <w:pPr>
              <w:rPr>
                <w:szCs w:val="28"/>
                <w:lang w:eastAsia="en-US"/>
              </w:rPr>
            </w:pPr>
            <w:r>
              <w:rPr>
                <w:szCs w:val="28"/>
              </w:rPr>
              <w:t>19.06.2024</w:t>
            </w:r>
          </w:p>
        </w:tc>
        <w:tc>
          <w:tcPr>
            <w:tcW w:w="3190" w:type="dxa"/>
            <w:hideMark/>
          </w:tcPr>
          <w:p w:rsidR="00843890" w:rsidRDefault="00843890">
            <w:pPr>
              <w:jc w:val="center"/>
              <w:rPr>
                <w:b/>
                <w:spacing w:val="100"/>
                <w:szCs w:val="28"/>
                <w:lang w:eastAsia="en-US"/>
              </w:rPr>
            </w:pPr>
            <w:r>
              <w:rPr>
                <w:szCs w:val="28"/>
              </w:rPr>
              <w:t xml:space="preserve">   м.Кривий Ріг                               </w:t>
            </w:r>
          </w:p>
        </w:tc>
        <w:tc>
          <w:tcPr>
            <w:tcW w:w="3190" w:type="dxa"/>
            <w:hideMark/>
          </w:tcPr>
          <w:p w:rsidR="00843890" w:rsidRDefault="00843890" w:rsidP="00843890">
            <w:pPr>
              <w:jc w:val="center"/>
              <w:rPr>
                <w:szCs w:val="28"/>
                <w:lang w:eastAsia="en-US"/>
              </w:rPr>
            </w:pPr>
            <w:r>
              <w:rPr>
                <w:szCs w:val="28"/>
              </w:rPr>
              <w:t>№624</w:t>
            </w:r>
          </w:p>
        </w:tc>
      </w:tr>
    </w:tbl>
    <w:p w:rsidR="000E6CDA" w:rsidRPr="00801074" w:rsidRDefault="000E6CDA" w:rsidP="004351E6">
      <w:pPr>
        <w:ind w:right="5527"/>
        <w:jc w:val="both"/>
        <w:rPr>
          <w:b/>
          <w:i/>
          <w:szCs w:val="28"/>
          <w:lang w:val="ru-RU"/>
        </w:rPr>
      </w:pPr>
    </w:p>
    <w:p w:rsidR="004351E6" w:rsidRDefault="004351E6" w:rsidP="00714815">
      <w:pPr>
        <w:ind w:right="5527"/>
        <w:jc w:val="both"/>
        <w:rPr>
          <w:szCs w:val="28"/>
        </w:rPr>
      </w:pPr>
      <w:r>
        <w:rPr>
          <w:b/>
          <w:i/>
          <w:szCs w:val="28"/>
        </w:rPr>
        <w:t xml:space="preserve">Про відмову  у взятті на облік громадян, які потребують поліпшення житлових умов </w:t>
      </w:r>
    </w:p>
    <w:p w:rsidR="000E6CDA" w:rsidRDefault="000E6CDA" w:rsidP="004351E6">
      <w:pPr>
        <w:pStyle w:val="rvps2"/>
        <w:shd w:val="clear" w:color="auto" w:fill="FFFFFF"/>
        <w:spacing w:before="0" w:beforeAutospacing="0" w:after="0" w:afterAutospacing="0"/>
        <w:ind w:firstLine="448"/>
        <w:jc w:val="both"/>
        <w:rPr>
          <w:sz w:val="28"/>
          <w:szCs w:val="28"/>
          <w:lang w:val="uk-UA"/>
        </w:rPr>
      </w:pPr>
    </w:p>
    <w:p w:rsidR="004E0D65" w:rsidRDefault="004351E6" w:rsidP="004E1A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r>
        <w:rPr>
          <w:szCs w:val="28"/>
        </w:rPr>
        <w:t xml:space="preserve">           Розглянувши заяву, яка надійшла 09.05.2024 </w:t>
      </w:r>
      <w:r w:rsidR="000E6CDA">
        <w:rPr>
          <w:szCs w:val="28"/>
          <w:lang w:val="ru-RU"/>
        </w:rPr>
        <w:t>ві</w:t>
      </w:r>
      <w:r w:rsidR="00A5242E">
        <w:rPr>
          <w:szCs w:val="28"/>
          <w:lang w:val="ru-RU"/>
        </w:rPr>
        <w:t>д</w:t>
      </w:r>
      <w:r>
        <w:rPr>
          <w:szCs w:val="28"/>
        </w:rPr>
        <w:t xml:space="preserve"> Панченка В’</w:t>
      </w:r>
      <w:r w:rsidRPr="004351E6">
        <w:rPr>
          <w:szCs w:val="28"/>
          <w:lang w:val="ru-RU"/>
        </w:rPr>
        <w:t xml:space="preserve">ячеслава Олександровича, </w:t>
      </w:r>
      <w:r w:rsidR="001D46F3">
        <w:rPr>
          <w:szCs w:val="28"/>
          <w:lang w:val="ru-RU"/>
        </w:rPr>
        <w:t>***</w:t>
      </w:r>
      <w:r>
        <w:rPr>
          <w:szCs w:val="28"/>
          <w:lang w:val="ru-RU"/>
        </w:rPr>
        <w:t xml:space="preserve"> </w:t>
      </w:r>
      <w:r>
        <w:rPr>
          <w:szCs w:val="28"/>
        </w:rPr>
        <w:t xml:space="preserve"> року народження</w:t>
      </w:r>
      <w:r w:rsidRPr="008578E2">
        <w:rPr>
          <w:szCs w:val="28"/>
        </w:rPr>
        <w:t>, як</w:t>
      </w:r>
      <w:r>
        <w:rPr>
          <w:szCs w:val="28"/>
        </w:rPr>
        <w:t>ий</w:t>
      </w:r>
      <w:r w:rsidRPr="008578E2">
        <w:rPr>
          <w:szCs w:val="28"/>
        </w:rPr>
        <w:t xml:space="preserve"> </w:t>
      </w:r>
      <w:r>
        <w:rPr>
          <w:szCs w:val="28"/>
        </w:rPr>
        <w:t>зареєстрован</w:t>
      </w:r>
      <w:r w:rsidR="000E6CDA">
        <w:rPr>
          <w:szCs w:val="28"/>
        </w:rPr>
        <w:t>ий  за адресою: Херсонська обл.</w:t>
      </w:r>
      <w:r>
        <w:rPr>
          <w:szCs w:val="28"/>
        </w:rPr>
        <w:t xml:space="preserve">, Бериславський р-н, смт. </w:t>
      </w:r>
      <w:r w:rsidR="001D46F3">
        <w:rPr>
          <w:szCs w:val="28"/>
        </w:rPr>
        <w:t>***</w:t>
      </w:r>
      <w:r>
        <w:rPr>
          <w:szCs w:val="28"/>
        </w:rPr>
        <w:t>,</w:t>
      </w:r>
      <w:r w:rsidR="00A5242E">
        <w:rPr>
          <w:szCs w:val="28"/>
          <w:lang w:val="ru-RU"/>
        </w:rPr>
        <w:t xml:space="preserve"> </w:t>
      </w:r>
      <w:r>
        <w:rPr>
          <w:szCs w:val="28"/>
        </w:rPr>
        <w:t xml:space="preserve">вул. </w:t>
      </w:r>
      <w:r w:rsidR="001D46F3">
        <w:rPr>
          <w:szCs w:val="28"/>
        </w:rPr>
        <w:t>***</w:t>
      </w:r>
      <w:r>
        <w:rPr>
          <w:szCs w:val="28"/>
        </w:rPr>
        <w:t>, будинок №</w:t>
      </w:r>
      <w:r w:rsidR="001D46F3">
        <w:rPr>
          <w:szCs w:val="28"/>
        </w:rPr>
        <w:t>***</w:t>
      </w:r>
      <w:r>
        <w:rPr>
          <w:szCs w:val="28"/>
        </w:rPr>
        <w:t>, квартира №</w:t>
      </w:r>
      <w:r w:rsidR="001D46F3">
        <w:rPr>
          <w:szCs w:val="28"/>
        </w:rPr>
        <w:t>***</w:t>
      </w:r>
      <w:r>
        <w:rPr>
          <w:szCs w:val="28"/>
        </w:rPr>
        <w:t xml:space="preserve"> та </w:t>
      </w:r>
      <w:r w:rsidRPr="008578E2">
        <w:rPr>
          <w:szCs w:val="28"/>
        </w:rPr>
        <w:t xml:space="preserve">мешкає </w:t>
      </w:r>
      <w:r>
        <w:rPr>
          <w:szCs w:val="28"/>
        </w:rPr>
        <w:t xml:space="preserve"> за адресою: м. Кривий Ріг, вул. </w:t>
      </w:r>
      <w:r w:rsidR="001D46F3">
        <w:rPr>
          <w:szCs w:val="28"/>
        </w:rPr>
        <w:t>***</w:t>
      </w:r>
      <w:r>
        <w:rPr>
          <w:szCs w:val="28"/>
        </w:rPr>
        <w:t>,  будинок №</w:t>
      </w:r>
      <w:r w:rsidR="001D46F3">
        <w:rPr>
          <w:szCs w:val="28"/>
        </w:rPr>
        <w:t>***</w:t>
      </w:r>
      <w:r>
        <w:rPr>
          <w:szCs w:val="28"/>
        </w:rPr>
        <w:t>, квартира №</w:t>
      </w:r>
      <w:r w:rsidR="001D46F3">
        <w:rPr>
          <w:szCs w:val="28"/>
        </w:rPr>
        <w:t>***</w:t>
      </w:r>
      <w:r>
        <w:rPr>
          <w:szCs w:val="28"/>
        </w:rPr>
        <w:t>, щодо взяття на облік громадян, які потребують поліпшення житлових умов разом з сім</w:t>
      </w:r>
      <w:r w:rsidRPr="0045304C">
        <w:rPr>
          <w:szCs w:val="28"/>
        </w:rPr>
        <w:t>’</w:t>
      </w:r>
      <w:r>
        <w:rPr>
          <w:szCs w:val="28"/>
        </w:rPr>
        <w:t xml:space="preserve">єю у складі 4 особи, </w:t>
      </w:r>
      <w:r w:rsidRPr="00C56FAC">
        <w:rPr>
          <w:szCs w:val="28"/>
        </w:rPr>
        <w:t>у</w:t>
      </w:r>
      <w:r>
        <w:rPr>
          <w:szCs w:val="28"/>
        </w:rPr>
        <w:t>раховуючи</w:t>
      </w:r>
      <w:r w:rsidRPr="00C56FAC">
        <w:rPr>
          <w:szCs w:val="28"/>
        </w:rPr>
        <w:t xml:space="preserve"> протокол</w:t>
      </w:r>
      <w:r>
        <w:rPr>
          <w:szCs w:val="28"/>
        </w:rPr>
        <w:t>и засідань громадської комісії з житлових питань</w:t>
      </w:r>
      <w:r w:rsidRPr="00C56FAC">
        <w:rPr>
          <w:szCs w:val="28"/>
        </w:rPr>
        <w:t xml:space="preserve"> </w:t>
      </w:r>
      <w:r>
        <w:rPr>
          <w:szCs w:val="28"/>
        </w:rPr>
        <w:t xml:space="preserve">виконкому </w:t>
      </w:r>
      <w:r w:rsidRPr="00C56FAC">
        <w:rPr>
          <w:szCs w:val="28"/>
        </w:rPr>
        <w:t>Покровсько</w:t>
      </w:r>
      <w:r>
        <w:rPr>
          <w:szCs w:val="28"/>
        </w:rPr>
        <w:t xml:space="preserve">ї районної в місті ради </w:t>
      </w:r>
      <w:r w:rsidRPr="00C56FAC">
        <w:rPr>
          <w:szCs w:val="28"/>
        </w:rPr>
        <w:t xml:space="preserve">від </w:t>
      </w:r>
      <w:r>
        <w:rPr>
          <w:szCs w:val="28"/>
        </w:rPr>
        <w:t xml:space="preserve"> 07.06.2024 №10, 17.06.2024 </w:t>
      </w:r>
      <w:r w:rsidR="00801074" w:rsidRPr="00801074">
        <w:rPr>
          <w:szCs w:val="28"/>
        </w:rPr>
        <w:t>№11</w:t>
      </w:r>
      <w:r>
        <w:rPr>
          <w:szCs w:val="28"/>
        </w:rPr>
        <w:t xml:space="preserve">та </w:t>
      </w:r>
      <w:r w:rsidRPr="00C56FAC">
        <w:rPr>
          <w:szCs w:val="28"/>
        </w:rPr>
        <w:t>документи, які були надані для розгляду справи</w:t>
      </w:r>
      <w:r w:rsidRPr="008578E2">
        <w:rPr>
          <w:szCs w:val="28"/>
        </w:rPr>
        <w:t xml:space="preserve">, а </w:t>
      </w:r>
      <w:r>
        <w:rPr>
          <w:szCs w:val="28"/>
        </w:rPr>
        <w:t xml:space="preserve">саме копії: паспортів </w:t>
      </w:r>
      <w:r w:rsidR="001D46F3">
        <w:rPr>
          <w:szCs w:val="28"/>
        </w:rPr>
        <w:t>***</w:t>
      </w:r>
      <w:r w:rsidR="00A5242E" w:rsidRPr="00A5242E">
        <w:rPr>
          <w:szCs w:val="28"/>
        </w:rPr>
        <w:t>,</w:t>
      </w:r>
      <w:r>
        <w:rPr>
          <w:szCs w:val="28"/>
        </w:rPr>
        <w:t xml:space="preserve"> </w:t>
      </w:r>
      <w:r w:rsidR="001D46F3">
        <w:rPr>
          <w:szCs w:val="28"/>
        </w:rPr>
        <w:t>***</w:t>
      </w:r>
      <w:r>
        <w:rPr>
          <w:szCs w:val="28"/>
        </w:rPr>
        <w:t>, карток платників податків на всіх членів сім’</w:t>
      </w:r>
      <w:r w:rsidRPr="00186247">
        <w:rPr>
          <w:szCs w:val="28"/>
        </w:rPr>
        <w:t>ї</w:t>
      </w:r>
      <w:r>
        <w:rPr>
          <w:szCs w:val="28"/>
        </w:rPr>
        <w:t>; довідки  про переб</w:t>
      </w:r>
      <w:r w:rsidR="005A407E">
        <w:rPr>
          <w:szCs w:val="28"/>
        </w:rPr>
        <w:t>у</w:t>
      </w:r>
      <w:r>
        <w:rPr>
          <w:szCs w:val="28"/>
        </w:rPr>
        <w:t>вання на військовій службі від 04.03.2024 №63; пос</w:t>
      </w:r>
      <w:r w:rsidR="00053E54">
        <w:rPr>
          <w:szCs w:val="28"/>
        </w:rPr>
        <w:t xml:space="preserve">відчення учасника бойових дій; </w:t>
      </w:r>
      <w:r w:rsidR="00A5242E">
        <w:rPr>
          <w:szCs w:val="28"/>
        </w:rPr>
        <w:t>свідоцтв про шлюб;</w:t>
      </w:r>
      <w:r>
        <w:rPr>
          <w:szCs w:val="28"/>
        </w:rPr>
        <w:t xml:space="preserve"> про народження дітей; довідок про взяття на облік внутрішньо переміщених осіб;  свідоцтва про право власності від 09.06.2015; довідок про реєстрацію місця проживання  від 25.05.2024, </w:t>
      </w:r>
      <w:r w:rsidR="00A5242E">
        <w:rPr>
          <w:szCs w:val="28"/>
        </w:rPr>
        <w:t>06.06.2024; державного акта</w:t>
      </w:r>
      <w:r w:rsidR="004E1AC8">
        <w:rPr>
          <w:szCs w:val="28"/>
        </w:rPr>
        <w:t xml:space="preserve"> </w:t>
      </w:r>
      <w:r w:rsidR="005A407E">
        <w:rPr>
          <w:szCs w:val="28"/>
        </w:rPr>
        <w:t xml:space="preserve">на право власності на земельну ділянку; </w:t>
      </w:r>
      <w:r>
        <w:rPr>
          <w:szCs w:val="28"/>
        </w:rPr>
        <w:t xml:space="preserve">інформації з Державного реєстру речових прав на нерухоме майно; відомостей Реєстру Криворізької міської територіальної громади; письмове пояснення </w:t>
      </w:r>
      <w:r w:rsidR="001D46F3">
        <w:rPr>
          <w:szCs w:val="28"/>
        </w:rPr>
        <w:t>***</w:t>
      </w:r>
      <w:r>
        <w:rPr>
          <w:szCs w:val="28"/>
        </w:rPr>
        <w:t>,</w:t>
      </w:r>
      <w:r w:rsidR="005A407E">
        <w:rPr>
          <w:szCs w:val="28"/>
        </w:rPr>
        <w:t xml:space="preserve"> </w:t>
      </w:r>
      <w:r>
        <w:rPr>
          <w:szCs w:val="28"/>
        </w:rPr>
        <w:t>довідок з навча</w:t>
      </w:r>
      <w:r w:rsidR="004E1AC8">
        <w:rPr>
          <w:szCs w:val="28"/>
        </w:rPr>
        <w:t xml:space="preserve">льного закладу на </w:t>
      </w:r>
      <w:r>
        <w:rPr>
          <w:szCs w:val="28"/>
        </w:rPr>
        <w:t>дітей; договору ор</w:t>
      </w:r>
      <w:r w:rsidR="00D27441">
        <w:rPr>
          <w:szCs w:val="28"/>
        </w:rPr>
        <w:t>енди квартири</w:t>
      </w:r>
      <w:r>
        <w:rPr>
          <w:szCs w:val="28"/>
        </w:rPr>
        <w:t xml:space="preserve"> було встановлено,</w:t>
      </w:r>
      <w:r w:rsidRPr="007D36BC">
        <w:rPr>
          <w:rFonts w:eastAsia="Times New Roman"/>
          <w:szCs w:val="28"/>
        </w:rPr>
        <w:t xml:space="preserve"> </w:t>
      </w:r>
      <w:r>
        <w:rPr>
          <w:rFonts w:eastAsia="Times New Roman"/>
          <w:szCs w:val="28"/>
        </w:rPr>
        <w:t xml:space="preserve">що </w:t>
      </w:r>
      <w:r w:rsidR="004E1AC8">
        <w:rPr>
          <w:rFonts w:eastAsia="Times New Roman"/>
          <w:szCs w:val="28"/>
        </w:rPr>
        <w:t xml:space="preserve"> </w:t>
      </w:r>
      <w:r w:rsidR="004E1AC8">
        <w:rPr>
          <w:szCs w:val="28"/>
        </w:rPr>
        <w:t>заявник та члени його сім’ї, відповідно до Єдиної інформаційної бази даних внутрішньо переміщених осіб по Покровському району м. Кривий Ріг,  перебувають на обліку як внутрішньо переміщені особи. Панченко В.О.</w:t>
      </w:r>
      <w:r>
        <w:rPr>
          <w:rFonts w:eastAsia="Times New Roman"/>
          <w:szCs w:val="28"/>
        </w:rPr>
        <w:t xml:space="preserve"> разом з дружиною та дітьми мешкають за адресою: м</w:t>
      </w:r>
      <w:r>
        <w:rPr>
          <w:szCs w:val="28"/>
        </w:rPr>
        <w:t xml:space="preserve">. Кривий Ріг, вул. </w:t>
      </w:r>
      <w:r w:rsidR="001D46F3">
        <w:rPr>
          <w:szCs w:val="28"/>
        </w:rPr>
        <w:t>***</w:t>
      </w:r>
      <w:r>
        <w:rPr>
          <w:szCs w:val="28"/>
        </w:rPr>
        <w:t>, будинок №</w:t>
      </w:r>
      <w:r w:rsidR="001D46F3">
        <w:rPr>
          <w:szCs w:val="28"/>
        </w:rPr>
        <w:t>***</w:t>
      </w:r>
      <w:r>
        <w:rPr>
          <w:szCs w:val="28"/>
        </w:rPr>
        <w:t>, квартира №</w:t>
      </w:r>
      <w:r w:rsidR="001D46F3">
        <w:rPr>
          <w:szCs w:val="28"/>
        </w:rPr>
        <w:t>***</w:t>
      </w:r>
      <w:r>
        <w:rPr>
          <w:szCs w:val="28"/>
        </w:rPr>
        <w:t xml:space="preserve">, житловою площе 26,68 кв.м, </w:t>
      </w:r>
      <w:r w:rsidR="005A407E">
        <w:rPr>
          <w:szCs w:val="28"/>
        </w:rPr>
        <w:t>як орендарі.</w:t>
      </w:r>
      <w:r>
        <w:rPr>
          <w:szCs w:val="28"/>
        </w:rPr>
        <w:t xml:space="preserve"> Квартира  на праві  приватної власності належить іншій фізичній особі.</w:t>
      </w:r>
      <w:r w:rsidRPr="00730787">
        <w:rPr>
          <w:rFonts w:eastAsia="Times New Roman"/>
          <w:color w:val="000000" w:themeColor="text1"/>
          <w:szCs w:val="28"/>
        </w:rPr>
        <w:t xml:space="preserve"> </w:t>
      </w:r>
      <w:r w:rsidR="005A407E">
        <w:rPr>
          <w:rFonts w:eastAsia="Times New Roman"/>
          <w:color w:val="000000" w:themeColor="text1"/>
          <w:szCs w:val="28"/>
        </w:rPr>
        <w:t>Заявник зареєстрований</w:t>
      </w:r>
      <w:r w:rsidR="00053E54">
        <w:rPr>
          <w:rFonts w:eastAsia="Times New Roman"/>
          <w:color w:val="000000" w:themeColor="text1"/>
          <w:szCs w:val="28"/>
        </w:rPr>
        <w:t>,</w:t>
      </w:r>
      <w:r w:rsidR="005A407E">
        <w:rPr>
          <w:rFonts w:eastAsia="Times New Roman"/>
          <w:color w:val="000000" w:themeColor="text1"/>
          <w:szCs w:val="28"/>
        </w:rPr>
        <w:t xml:space="preserve"> як користувач за адресою: </w:t>
      </w:r>
      <w:r w:rsidR="00053E54">
        <w:rPr>
          <w:szCs w:val="28"/>
        </w:rPr>
        <w:t>Херсонська обл.</w:t>
      </w:r>
      <w:r w:rsidR="005A407E">
        <w:rPr>
          <w:szCs w:val="28"/>
        </w:rPr>
        <w:t xml:space="preserve">, Бериславський р-н, смт. </w:t>
      </w:r>
      <w:r w:rsidR="001D46F3">
        <w:rPr>
          <w:szCs w:val="28"/>
        </w:rPr>
        <w:t>***</w:t>
      </w:r>
      <w:r w:rsidR="005A407E">
        <w:rPr>
          <w:szCs w:val="28"/>
        </w:rPr>
        <w:t xml:space="preserve">, вул. </w:t>
      </w:r>
      <w:r w:rsidR="001D46F3">
        <w:rPr>
          <w:szCs w:val="28"/>
        </w:rPr>
        <w:t>***</w:t>
      </w:r>
      <w:r w:rsidR="005A407E">
        <w:rPr>
          <w:szCs w:val="28"/>
        </w:rPr>
        <w:t>, будинок №</w:t>
      </w:r>
      <w:r w:rsidR="001D46F3">
        <w:rPr>
          <w:szCs w:val="28"/>
        </w:rPr>
        <w:t>***</w:t>
      </w:r>
      <w:r w:rsidR="005A407E">
        <w:rPr>
          <w:szCs w:val="28"/>
        </w:rPr>
        <w:t>, квартира №</w:t>
      </w:r>
      <w:r w:rsidR="001D46F3">
        <w:rPr>
          <w:szCs w:val="28"/>
        </w:rPr>
        <w:t>***</w:t>
      </w:r>
      <w:r w:rsidR="005A407E">
        <w:rPr>
          <w:szCs w:val="28"/>
        </w:rPr>
        <w:t xml:space="preserve">, житловою </w:t>
      </w:r>
      <w:r w:rsidR="00053E54">
        <w:rPr>
          <w:szCs w:val="28"/>
        </w:rPr>
        <w:t>площею 23,3 кв.м., яка на праві приватної власності нал</w:t>
      </w:r>
      <w:r w:rsidR="00A5242E">
        <w:rPr>
          <w:szCs w:val="28"/>
        </w:rPr>
        <w:t>ежить його матері.</w:t>
      </w:r>
      <w:r w:rsidR="00053E54">
        <w:rPr>
          <w:szCs w:val="28"/>
        </w:rPr>
        <w:t xml:space="preserve"> </w:t>
      </w:r>
      <w:r w:rsidR="00A5242E">
        <w:rPr>
          <w:szCs w:val="28"/>
        </w:rPr>
        <w:t>Д</w:t>
      </w:r>
      <w:r w:rsidR="00053E54">
        <w:rPr>
          <w:szCs w:val="28"/>
        </w:rPr>
        <w:t xml:space="preserve">ружина заявника </w:t>
      </w:r>
      <w:r w:rsidR="001D46F3">
        <w:rPr>
          <w:szCs w:val="28"/>
        </w:rPr>
        <w:t>***</w:t>
      </w:r>
      <w:r w:rsidR="00A5242E">
        <w:rPr>
          <w:szCs w:val="28"/>
        </w:rPr>
        <w:t xml:space="preserve"> </w:t>
      </w:r>
      <w:r w:rsidR="00053E54">
        <w:rPr>
          <w:szCs w:val="28"/>
        </w:rPr>
        <w:t xml:space="preserve">і діти </w:t>
      </w:r>
      <w:r w:rsidR="001D46F3">
        <w:rPr>
          <w:szCs w:val="28"/>
        </w:rPr>
        <w:t>***,</w:t>
      </w:r>
      <w:r w:rsidR="00053E54">
        <w:rPr>
          <w:szCs w:val="28"/>
        </w:rPr>
        <w:t xml:space="preserve"> </w:t>
      </w:r>
      <w:r w:rsidR="001D46F3">
        <w:rPr>
          <w:szCs w:val="28"/>
        </w:rPr>
        <w:t>***</w:t>
      </w:r>
      <w:r w:rsidR="00053E54">
        <w:rPr>
          <w:szCs w:val="28"/>
        </w:rPr>
        <w:t>, як користувачі зареєстров</w:t>
      </w:r>
      <w:r w:rsidR="00A5242E">
        <w:rPr>
          <w:szCs w:val="28"/>
        </w:rPr>
        <w:t>ані за адресою: Херсонська обл.</w:t>
      </w:r>
      <w:r w:rsidR="00053E54">
        <w:rPr>
          <w:szCs w:val="28"/>
        </w:rPr>
        <w:t>, Бериславський р-н,</w:t>
      </w:r>
      <w:r w:rsidR="00A5242E">
        <w:rPr>
          <w:szCs w:val="28"/>
        </w:rPr>
        <w:t xml:space="preserve">      </w:t>
      </w:r>
      <w:r w:rsidR="00053E54">
        <w:rPr>
          <w:szCs w:val="28"/>
        </w:rPr>
        <w:t xml:space="preserve">с. Золота Балка, </w:t>
      </w:r>
      <w:r w:rsidR="004E1AC8">
        <w:rPr>
          <w:szCs w:val="28"/>
        </w:rPr>
        <w:t xml:space="preserve"> </w:t>
      </w:r>
      <w:r w:rsidR="00053E54">
        <w:rPr>
          <w:szCs w:val="28"/>
        </w:rPr>
        <w:t xml:space="preserve">вул. </w:t>
      </w:r>
      <w:r w:rsidR="001D46F3">
        <w:rPr>
          <w:szCs w:val="28"/>
        </w:rPr>
        <w:t>***</w:t>
      </w:r>
      <w:r w:rsidR="00053E54">
        <w:rPr>
          <w:szCs w:val="28"/>
        </w:rPr>
        <w:t xml:space="preserve">, </w:t>
      </w:r>
      <w:r w:rsidR="004E1AC8">
        <w:rPr>
          <w:szCs w:val="28"/>
        </w:rPr>
        <w:t xml:space="preserve"> </w:t>
      </w:r>
      <w:r w:rsidR="00053E54">
        <w:rPr>
          <w:szCs w:val="28"/>
        </w:rPr>
        <w:t xml:space="preserve">будинок </w:t>
      </w:r>
      <w:r w:rsidR="004E1AC8">
        <w:rPr>
          <w:szCs w:val="28"/>
        </w:rPr>
        <w:t xml:space="preserve"> </w:t>
      </w:r>
      <w:r w:rsidR="00053E54">
        <w:rPr>
          <w:szCs w:val="28"/>
        </w:rPr>
        <w:t>№</w:t>
      </w:r>
      <w:r w:rsidR="004E0D65">
        <w:rPr>
          <w:szCs w:val="28"/>
        </w:rPr>
        <w:t>***</w:t>
      </w:r>
      <w:r w:rsidR="00053E54">
        <w:rPr>
          <w:szCs w:val="28"/>
        </w:rPr>
        <w:t xml:space="preserve">. </w:t>
      </w:r>
      <w:r w:rsidR="004E1AC8">
        <w:rPr>
          <w:szCs w:val="28"/>
        </w:rPr>
        <w:t xml:space="preserve"> </w:t>
      </w:r>
    </w:p>
    <w:p w:rsidR="004E0D65" w:rsidRDefault="004E0D65" w:rsidP="004E1A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p>
    <w:p w:rsidR="004E0D65" w:rsidRDefault="004E0D65" w:rsidP="004E1A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p>
    <w:p w:rsidR="004E1AC8" w:rsidRDefault="004E1AC8" w:rsidP="008438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8"/>
        </w:rPr>
      </w:pPr>
      <w:r>
        <w:rPr>
          <w:szCs w:val="28"/>
        </w:rPr>
        <w:lastRenderedPageBreak/>
        <w:t>2</w:t>
      </w:r>
    </w:p>
    <w:p w:rsidR="00053E54" w:rsidRPr="00053E54" w:rsidRDefault="004E0D65" w:rsidP="004E1A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Cs w:val="28"/>
        </w:rPr>
      </w:pPr>
      <w:r>
        <w:rPr>
          <w:szCs w:val="28"/>
        </w:rPr>
        <w:t xml:space="preserve">Відомостей ,  де  зазначена </w:t>
      </w:r>
      <w:r w:rsidR="00053E54">
        <w:rPr>
          <w:szCs w:val="28"/>
        </w:rPr>
        <w:t xml:space="preserve">житлова площа </w:t>
      </w:r>
      <w:r w:rsidR="00714815">
        <w:rPr>
          <w:szCs w:val="28"/>
        </w:rPr>
        <w:t xml:space="preserve">будинку, не надано. Документів, </w:t>
      </w:r>
      <w:r w:rsidR="00D27441">
        <w:rPr>
          <w:szCs w:val="28"/>
        </w:rPr>
        <w:t xml:space="preserve"> які підтверджують, що житло</w:t>
      </w:r>
      <w:r w:rsidR="004E1AC8">
        <w:rPr>
          <w:szCs w:val="28"/>
        </w:rPr>
        <w:t xml:space="preserve"> зруйноване або стало непридатним для проживання внаслідок збройної агресії Р</w:t>
      </w:r>
      <w:r w:rsidR="00D27441">
        <w:rPr>
          <w:szCs w:val="28"/>
        </w:rPr>
        <w:t xml:space="preserve">осійської </w:t>
      </w:r>
      <w:r w:rsidR="004E1AC8">
        <w:rPr>
          <w:szCs w:val="28"/>
        </w:rPr>
        <w:t>Ф</w:t>
      </w:r>
      <w:r w:rsidR="00D27441">
        <w:rPr>
          <w:szCs w:val="28"/>
        </w:rPr>
        <w:t>едерації</w:t>
      </w:r>
      <w:r w:rsidR="00714815">
        <w:rPr>
          <w:szCs w:val="28"/>
        </w:rPr>
        <w:t xml:space="preserve">,  відсутні. </w:t>
      </w:r>
      <w:r w:rsidR="004E1AC8">
        <w:rPr>
          <w:szCs w:val="28"/>
        </w:rPr>
        <w:t xml:space="preserve">Майно, яке перебуває на праві користування </w:t>
      </w:r>
      <w:r w:rsidR="00714815">
        <w:rPr>
          <w:szCs w:val="28"/>
        </w:rPr>
        <w:t xml:space="preserve">у заявників, знаходиться </w:t>
      </w:r>
      <w:r w:rsidR="004E1AC8">
        <w:rPr>
          <w:szCs w:val="28"/>
        </w:rPr>
        <w:t xml:space="preserve">на території, на якій органи державної влади здійснюють свої повноваження. </w:t>
      </w:r>
      <w:r w:rsidR="00053E54">
        <w:rPr>
          <w:szCs w:val="28"/>
        </w:rPr>
        <w:t xml:space="preserve">                                                                </w:t>
      </w:r>
    </w:p>
    <w:p w:rsidR="004351E6" w:rsidRDefault="004351E6" w:rsidP="004351E6">
      <w:pPr>
        <w:ind w:firstLine="567"/>
        <w:jc w:val="both"/>
        <w:rPr>
          <w:rFonts w:eastAsia="Times New Roman"/>
          <w:szCs w:val="28"/>
        </w:rPr>
      </w:pPr>
      <w:r>
        <w:rPr>
          <w:rFonts w:eastAsia="Times New Roman"/>
          <w:color w:val="212529"/>
          <w:szCs w:val="28"/>
        </w:rPr>
        <w:t xml:space="preserve">Пунктом </w:t>
      </w:r>
      <w:r w:rsidR="00053E54">
        <w:rPr>
          <w:rFonts w:eastAsia="Times New Roman"/>
          <w:color w:val="212529"/>
          <w:szCs w:val="28"/>
        </w:rPr>
        <w:t xml:space="preserve">8, </w:t>
      </w:r>
      <w:r w:rsidRPr="009F659B">
        <w:rPr>
          <w:rFonts w:eastAsia="Times New Roman"/>
          <w:color w:val="212529"/>
          <w:szCs w:val="28"/>
        </w:rPr>
        <w:t xml:space="preserve">13 </w:t>
      </w:r>
      <w:r>
        <w:rPr>
          <w:bCs/>
          <w:color w:val="212529"/>
          <w:szCs w:val="28"/>
          <w:shd w:val="clear" w:color="auto" w:fill="FFFFFF"/>
        </w:rPr>
        <w:t>Правил</w:t>
      </w:r>
      <w:r w:rsidRPr="0021284E">
        <w:rPr>
          <w:bCs/>
          <w:color w:val="212529"/>
          <w:szCs w:val="28"/>
          <w:shd w:val="clear" w:color="auto" w:fill="FFFFFF"/>
        </w:rPr>
        <w:t xml:space="preserve"> обліку </w:t>
      </w:r>
      <w:r w:rsidRPr="0021284E">
        <w:rPr>
          <w:bCs/>
          <w:szCs w:val="28"/>
          <w:shd w:val="clear" w:color="auto" w:fill="FFFFFF"/>
        </w:rPr>
        <w:t xml:space="preserve">громадян, які потребують поліпшення житлових умов, і надання їм жилих приміщень в Українській РСР, затверджених </w:t>
      </w:r>
      <w:r>
        <w:rPr>
          <w:bCs/>
          <w:szCs w:val="28"/>
          <w:shd w:val="clear" w:color="auto" w:fill="FFFFFF"/>
        </w:rPr>
        <w:t>П</w:t>
      </w:r>
      <w:r w:rsidRPr="0021284E">
        <w:rPr>
          <w:szCs w:val="28"/>
          <w:shd w:val="clear" w:color="auto" w:fill="FFFFFF"/>
        </w:rPr>
        <w:t>остановою Ради Міністрів УРСР і Укрпрофради                                     від 11 грудня 1984 р. №470, зі змінами</w:t>
      </w:r>
      <w:r w:rsidR="00C71469">
        <w:rPr>
          <w:szCs w:val="28"/>
          <w:shd w:val="clear" w:color="auto" w:fill="FFFFFF"/>
        </w:rPr>
        <w:t xml:space="preserve"> (надалі –</w:t>
      </w:r>
      <w:r w:rsidR="0033575A">
        <w:rPr>
          <w:szCs w:val="28"/>
          <w:shd w:val="clear" w:color="auto" w:fill="FFFFFF"/>
        </w:rPr>
        <w:t xml:space="preserve"> </w:t>
      </w:r>
      <w:r w:rsidR="00C71469">
        <w:rPr>
          <w:szCs w:val="28"/>
          <w:shd w:val="clear" w:color="auto" w:fill="FFFFFF"/>
        </w:rPr>
        <w:t>Правила)</w:t>
      </w:r>
      <w:r w:rsidRPr="0021284E">
        <w:rPr>
          <w:szCs w:val="28"/>
          <w:shd w:val="clear" w:color="auto" w:fill="FFFFFF"/>
        </w:rPr>
        <w:t xml:space="preserve"> н</w:t>
      </w:r>
      <w:r w:rsidRPr="009F659B">
        <w:rPr>
          <w:rFonts w:eastAsia="Times New Roman"/>
          <w:szCs w:val="28"/>
        </w:rPr>
        <w:t xml:space="preserve">а квартирний облік беруться  </w:t>
      </w:r>
      <w:r w:rsidR="00053E54">
        <w:rPr>
          <w:rFonts w:eastAsia="Times New Roman"/>
          <w:szCs w:val="28"/>
        </w:rPr>
        <w:t xml:space="preserve">внутрішньо переміщені особи  з числа учасників бойових дій </w:t>
      </w:r>
      <w:r w:rsidR="004921B9">
        <w:rPr>
          <w:rFonts w:eastAsia="Times New Roman"/>
          <w:szCs w:val="28"/>
        </w:rPr>
        <w:t xml:space="preserve">та члени їх сімей, у населеному пункті, в якому вони перебувають на обліку в  межах території обслуговування органу соціального захисту населення </w:t>
      </w:r>
      <w:r w:rsidR="00A5242E">
        <w:rPr>
          <w:rFonts w:eastAsia="Times New Roman"/>
          <w:szCs w:val="28"/>
        </w:rPr>
        <w:t>громадян</w:t>
      </w:r>
      <w:r w:rsidRPr="009F659B">
        <w:rPr>
          <w:rFonts w:eastAsia="Times New Roman"/>
          <w:szCs w:val="28"/>
        </w:rPr>
        <w:t>,</w:t>
      </w:r>
      <w:r w:rsidR="004921B9" w:rsidRPr="004921B9">
        <w:rPr>
          <w:szCs w:val="28"/>
        </w:rPr>
        <w:t xml:space="preserve"> </w:t>
      </w:r>
      <w:r w:rsidR="004921B9">
        <w:rPr>
          <w:szCs w:val="28"/>
        </w:rPr>
        <w:t>в якому вони перебувають на обліку Єдиної інформаційної бази даних внутрішньо переміщених осіб</w:t>
      </w:r>
      <w:r w:rsidRPr="009F659B">
        <w:rPr>
          <w:rFonts w:eastAsia="Times New Roman"/>
          <w:szCs w:val="28"/>
        </w:rPr>
        <w:t xml:space="preserve"> </w:t>
      </w:r>
      <w:r w:rsidR="004921B9">
        <w:rPr>
          <w:rFonts w:eastAsia="Times New Roman"/>
          <w:szCs w:val="28"/>
        </w:rPr>
        <w:t xml:space="preserve"> незалежно від наявності майнових прав чи прав власності  на нерухоме майно, що розміщуються на тимчасово окупованих територіях, в населених пунктах, на території яких органи державної влади тимчасово не здійснюють свої повноваження, розташованих на лінії розмежування, або житло яких зруйноване чи стало непридатним для проживання внаслідок збройної агресії Російської Федерації, розташоване на території адміністративно-територіальної одиниці на якій проводяться бойові дії, згідно з переліком</w:t>
      </w:r>
      <w:r w:rsidR="00A5242E">
        <w:rPr>
          <w:rFonts w:eastAsia="Times New Roman"/>
          <w:szCs w:val="28"/>
        </w:rPr>
        <w:t>,  затвердженим чинним</w:t>
      </w:r>
      <w:r w:rsidR="004921B9">
        <w:rPr>
          <w:rFonts w:eastAsia="Times New Roman"/>
          <w:szCs w:val="28"/>
        </w:rPr>
        <w:t xml:space="preserve"> законодавством.</w:t>
      </w:r>
    </w:p>
    <w:p w:rsidR="00C71469" w:rsidRDefault="00C71469" w:rsidP="004351E6">
      <w:pPr>
        <w:ind w:firstLine="567"/>
        <w:jc w:val="both"/>
        <w:rPr>
          <w:rFonts w:eastAsia="Times New Roman"/>
          <w:szCs w:val="28"/>
        </w:rPr>
      </w:pPr>
      <w:r>
        <w:rPr>
          <w:rFonts w:eastAsia="Times New Roman"/>
          <w:szCs w:val="28"/>
        </w:rPr>
        <w:t>П</w:t>
      </w:r>
      <w:r w:rsidR="00DE69D1">
        <w:rPr>
          <w:rFonts w:eastAsia="Times New Roman"/>
          <w:szCs w:val="28"/>
        </w:rPr>
        <w:t>унктом 17 Правил</w:t>
      </w:r>
      <w:r w:rsidR="00317C4A">
        <w:rPr>
          <w:rFonts w:eastAsia="Times New Roman"/>
          <w:szCs w:val="28"/>
        </w:rPr>
        <w:t xml:space="preserve"> зазначено, що не беруться на квартирний облік працездатні особи, які не займаються суспільно корисною працею.</w:t>
      </w:r>
    </w:p>
    <w:p w:rsidR="004351E6" w:rsidRDefault="004351E6" w:rsidP="004351E6">
      <w:pPr>
        <w:ind w:firstLine="708"/>
        <w:jc w:val="both"/>
        <w:rPr>
          <w:b/>
          <w:i/>
          <w:color w:val="0D0D0D" w:themeColor="text1" w:themeTint="F2"/>
          <w:szCs w:val="28"/>
        </w:rPr>
      </w:pPr>
      <w:r>
        <w:rPr>
          <w:szCs w:val="28"/>
        </w:rPr>
        <w:t xml:space="preserve">Дослідивши всі письмові матеріали справи, </w:t>
      </w:r>
      <w:r w:rsidR="00C71469">
        <w:rPr>
          <w:szCs w:val="28"/>
        </w:rPr>
        <w:t>ураховуючи відсутні</w:t>
      </w:r>
      <w:r w:rsidR="000E6CDA">
        <w:rPr>
          <w:szCs w:val="28"/>
        </w:rPr>
        <w:t xml:space="preserve">сть підстав визначених в пунктах </w:t>
      </w:r>
      <w:r w:rsidR="00C71469">
        <w:rPr>
          <w:szCs w:val="28"/>
        </w:rPr>
        <w:t xml:space="preserve">8, </w:t>
      </w:r>
      <w:r w:rsidR="00317C4A">
        <w:rPr>
          <w:szCs w:val="28"/>
        </w:rPr>
        <w:t>17</w:t>
      </w:r>
      <w:r w:rsidR="00C71469">
        <w:rPr>
          <w:szCs w:val="28"/>
        </w:rPr>
        <w:t xml:space="preserve"> Правил,</w:t>
      </w:r>
      <w:r w:rsidR="004921B9">
        <w:rPr>
          <w:szCs w:val="28"/>
        </w:rPr>
        <w:t xml:space="preserve"> </w:t>
      </w:r>
      <w:r>
        <w:rPr>
          <w:szCs w:val="28"/>
        </w:rPr>
        <w:t>в</w:t>
      </w:r>
      <w:r w:rsidRPr="00AF7045">
        <w:rPr>
          <w:color w:val="0D0D0D" w:themeColor="text1" w:themeTint="F2"/>
          <w:szCs w:val="28"/>
        </w:rPr>
        <w:t xml:space="preserve">ідповідно до рішення Криворізької міської ради від 31 березня 2016 року №381 «Про обсяг і межі повноважень районних у місті рад та їх виконавчих органів», зі змінами, </w:t>
      </w:r>
      <w:r>
        <w:rPr>
          <w:color w:val="0D0D0D" w:themeColor="text1" w:themeTint="F2"/>
          <w:szCs w:val="28"/>
        </w:rPr>
        <w:t xml:space="preserve">Житлового кодексу України, </w:t>
      </w:r>
      <w:r w:rsidRPr="0021284E">
        <w:rPr>
          <w:bCs/>
          <w:color w:val="212529"/>
          <w:szCs w:val="28"/>
          <w:shd w:val="clear" w:color="auto" w:fill="FFFFFF"/>
        </w:rPr>
        <w:t xml:space="preserve">Правил обліку </w:t>
      </w:r>
      <w:r w:rsidRPr="0021284E">
        <w:rPr>
          <w:bCs/>
          <w:szCs w:val="28"/>
          <w:shd w:val="clear" w:color="auto" w:fill="FFFFFF"/>
        </w:rPr>
        <w:t xml:space="preserve">громадян, які потребують поліпшення житлових умов, і надання їм жилих приміщень в Українській РСР, затверджених </w:t>
      </w:r>
      <w:r>
        <w:rPr>
          <w:szCs w:val="28"/>
          <w:shd w:val="clear" w:color="auto" w:fill="FFFFFF"/>
        </w:rPr>
        <w:t>П</w:t>
      </w:r>
      <w:r w:rsidRPr="0021284E">
        <w:rPr>
          <w:szCs w:val="28"/>
          <w:shd w:val="clear" w:color="auto" w:fill="FFFFFF"/>
        </w:rPr>
        <w:t>остановою Ради Міністрів УРСР і Укрпрофради від 11 грудня 1984 р. №470</w:t>
      </w:r>
      <w:r>
        <w:rPr>
          <w:szCs w:val="28"/>
          <w:shd w:val="clear" w:color="auto" w:fill="FFFFFF"/>
        </w:rPr>
        <w:t xml:space="preserve">, зі змінами, </w:t>
      </w:r>
      <w:r w:rsidRPr="00AF7045">
        <w:rPr>
          <w:color w:val="0D0D0D" w:themeColor="text1" w:themeTint="F2"/>
          <w:szCs w:val="28"/>
        </w:rPr>
        <w:t xml:space="preserve">керуючись </w:t>
      </w:r>
      <w:r>
        <w:rPr>
          <w:color w:val="0D0D0D" w:themeColor="text1" w:themeTint="F2"/>
          <w:szCs w:val="28"/>
        </w:rPr>
        <w:t>ст.ст. 41,59 Закону</w:t>
      </w:r>
      <w:r w:rsidRPr="00AF7045">
        <w:rPr>
          <w:color w:val="0D0D0D" w:themeColor="text1" w:themeTint="F2"/>
          <w:szCs w:val="28"/>
        </w:rPr>
        <w:t xml:space="preserve"> України «Про місцеве самоврядування в Україні», виконком районної в місті ради </w:t>
      </w:r>
      <w:r w:rsidRPr="00AF7045">
        <w:rPr>
          <w:b/>
          <w:i/>
          <w:color w:val="0D0D0D" w:themeColor="text1" w:themeTint="F2"/>
          <w:szCs w:val="28"/>
        </w:rPr>
        <w:t>вирішив:</w:t>
      </w:r>
    </w:p>
    <w:p w:rsidR="004351E6" w:rsidRPr="00AF7045" w:rsidRDefault="004351E6" w:rsidP="004351E6">
      <w:pPr>
        <w:ind w:firstLine="708"/>
        <w:jc w:val="both"/>
        <w:rPr>
          <w:b/>
          <w:i/>
          <w:color w:val="0D0D0D" w:themeColor="text1" w:themeTint="F2"/>
          <w:szCs w:val="28"/>
        </w:rPr>
      </w:pPr>
    </w:p>
    <w:p w:rsidR="000B5AD2" w:rsidRPr="00753BE4" w:rsidRDefault="004351E6" w:rsidP="004351E6">
      <w:pPr>
        <w:ind w:firstLine="567"/>
        <w:jc w:val="both"/>
        <w:rPr>
          <w:szCs w:val="28"/>
        </w:rPr>
      </w:pPr>
      <w:r>
        <w:rPr>
          <w:color w:val="0D0D0D" w:themeColor="text1" w:themeTint="F2"/>
          <w:szCs w:val="28"/>
        </w:rPr>
        <w:t xml:space="preserve">1. Відмовити у взятті на облік громадян, які потребують поліпшення житлових умов, </w:t>
      </w:r>
      <w:r w:rsidR="00C71469">
        <w:rPr>
          <w:color w:val="0D0D0D" w:themeColor="text1" w:themeTint="F2"/>
          <w:szCs w:val="28"/>
        </w:rPr>
        <w:t>Панченку</w:t>
      </w:r>
      <w:r w:rsidR="00317C4A">
        <w:rPr>
          <w:color w:val="0D0D0D" w:themeColor="text1" w:themeTint="F2"/>
          <w:szCs w:val="28"/>
        </w:rPr>
        <w:t xml:space="preserve"> В’</w:t>
      </w:r>
      <w:r w:rsidR="00317C4A" w:rsidRPr="00317C4A">
        <w:rPr>
          <w:color w:val="0D0D0D" w:themeColor="text1" w:themeTint="F2"/>
          <w:szCs w:val="28"/>
        </w:rPr>
        <w:t xml:space="preserve">ячеславу Олександровичу, </w:t>
      </w:r>
      <w:r w:rsidR="004E0D65">
        <w:rPr>
          <w:color w:val="0D0D0D" w:themeColor="text1" w:themeTint="F2"/>
          <w:szCs w:val="28"/>
        </w:rPr>
        <w:t>***</w:t>
      </w:r>
      <w:r w:rsidR="00317C4A">
        <w:rPr>
          <w:color w:val="0D0D0D" w:themeColor="text1" w:themeTint="F2"/>
          <w:szCs w:val="28"/>
        </w:rPr>
        <w:t xml:space="preserve"> року народження, </w:t>
      </w:r>
      <w:r w:rsidR="009D5D4A">
        <w:rPr>
          <w:color w:val="0D0D0D" w:themeColor="text1" w:themeTint="F2"/>
          <w:szCs w:val="28"/>
        </w:rPr>
        <w:t>*** *** ***</w:t>
      </w:r>
      <w:r w:rsidR="00317C4A">
        <w:rPr>
          <w:color w:val="0D0D0D" w:themeColor="text1" w:themeTint="F2"/>
          <w:szCs w:val="28"/>
        </w:rPr>
        <w:t xml:space="preserve">, </w:t>
      </w:r>
      <w:r w:rsidR="004E0D65">
        <w:rPr>
          <w:color w:val="0D0D0D" w:themeColor="text1" w:themeTint="F2"/>
          <w:szCs w:val="28"/>
        </w:rPr>
        <w:t>***</w:t>
      </w:r>
      <w:r w:rsidR="00317C4A">
        <w:rPr>
          <w:color w:val="0D0D0D" w:themeColor="text1" w:themeTint="F2"/>
          <w:szCs w:val="28"/>
        </w:rPr>
        <w:t xml:space="preserve"> року народження,</w:t>
      </w:r>
      <w:r w:rsidR="000A2BBE">
        <w:rPr>
          <w:color w:val="0D0D0D" w:themeColor="text1" w:themeTint="F2"/>
          <w:szCs w:val="28"/>
        </w:rPr>
        <w:t xml:space="preserve"> </w:t>
      </w:r>
      <w:r w:rsidR="009D5D4A">
        <w:rPr>
          <w:color w:val="0D0D0D" w:themeColor="text1" w:themeTint="F2"/>
          <w:szCs w:val="28"/>
        </w:rPr>
        <w:t>*** *** ***</w:t>
      </w:r>
      <w:r w:rsidR="00317C4A">
        <w:rPr>
          <w:color w:val="0D0D0D" w:themeColor="text1" w:themeTint="F2"/>
          <w:szCs w:val="28"/>
        </w:rPr>
        <w:t xml:space="preserve">, </w:t>
      </w:r>
      <w:r w:rsidR="004E0D65">
        <w:rPr>
          <w:color w:val="0D0D0D" w:themeColor="text1" w:themeTint="F2"/>
          <w:szCs w:val="28"/>
        </w:rPr>
        <w:t>***</w:t>
      </w:r>
      <w:r w:rsidR="00317C4A">
        <w:rPr>
          <w:color w:val="0D0D0D" w:themeColor="text1" w:themeTint="F2"/>
          <w:szCs w:val="28"/>
        </w:rPr>
        <w:t xml:space="preserve"> року народження, які мешкають як внутрішньо переміщені особи за </w:t>
      </w:r>
      <w:r>
        <w:rPr>
          <w:color w:val="0D0D0D" w:themeColor="text1" w:themeTint="F2"/>
          <w:szCs w:val="28"/>
        </w:rPr>
        <w:t xml:space="preserve"> адресою: м. Кривий Ріг, вул. </w:t>
      </w:r>
      <w:r w:rsidR="004E0D65">
        <w:rPr>
          <w:color w:val="0D0D0D" w:themeColor="text1" w:themeTint="F2"/>
          <w:szCs w:val="28"/>
        </w:rPr>
        <w:t>***</w:t>
      </w:r>
      <w:r w:rsidR="000A2BBE">
        <w:rPr>
          <w:color w:val="0D0D0D" w:themeColor="text1" w:themeTint="F2"/>
          <w:szCs w:val="28"/>
        </w:rPr>
        <w:t>, будинок №</w:t>
      </w:r>
      <w:r w:rsidR="004E0D65">
        <w:rPr>
          <w:color w:val="0D0D0D" w:themeColor="text1" w:themeTint="F2"/>
          <w:szCs w:val="28"/>
        </w:rPr>
        <w:t>***</w:t>
      </w:r>
      <w:r w:rsidR="000A2BBE">
        <w:rPr>
          <w:color w:val="0D0D0D" w:themeColor="text1" w:themeTint="F2"/>
          <w:szCs w:val="28"/>
        </w:rPr>
        <w:t>, квартира №</w:t>
      </w:r>
      <w:r w:rsidR="004E0D65">
        <w:rPr>
          <w:color w:val="0D0D0D" w:themeColor="text1" w:themeTint="F2"/>
          <w:szCs w:val="28"/>
        </w:rPr>
        <w:t>***</w:t>
      </w:r>
      <w:r w:rsidR="000A2BBE">
        <w:rPr>
          <w:color w:val="0D0D0D" w:themeColor="text1" w:themeTint="F2"/>
          <w:szCs w:val="28"/>
        </w:rPr>
        <w:t xml:space="preserve">, </w:t>
      </w:r>
      <w:r>
        <w:rPr>
          <w:szCs w:val="28"/>
        </w:rPr>
        <w:t>у зв’</w:t>
      </w:r>
      <w:r w:rsidRPr="004E1AC8">
        <w:rPr>
          <w:szCs w:val="28"/>
        </w:rPr>
        <w:t>язку з</w:t>
      </w:r>
      <w:r w:rsidR="004E1AC8" w:rsidRPr="004E1AC8">
        <w:rPr>
          <w:szCs w:val="28"/>
        </w:rPr>
        <w:t xml:space="preserve"> відсутністю підстав передбачених пунком 8 </w:t>
      </w:r>
      <w:r w:rsidR="004E1AC8">
        <w:rPr>
          <w:bCs/>
          <w:color w:val="212529"/>
          <w:szCs w:val="28"/>
          <w:shd w:val="clear" w:color="auto" w:fill="FFFFFF"/>
        </w:rPr>
        <w:t>Правил</w:t>
      </w:r>
      <w:r w:rsidR="004E1AC8" w:rsidRPr="0021284E">
        <w:rPr>
          <w:bCs/>
          <w:color w:val="212529"/>
          <w:szCs w:val="28"/>
          <w:shd w:val="clear" w:color="auto" w:fill="FFFFFF"/>
        </w:rPr>
        <w:t xml:space="preserve"> обліку </w:t>
      </w:r>
      <w:r w:rsidR="004E1AC8" w:rsidRPr="0021284E">
        <w:rPr>
          <w:bCs/>
          <w:szCs w:val="28"/>
          <w:shd w:val="clear" w:color="auto" w:fill="FFFFFF"/>
        </w:rPr>
        <w:t xml:space="preserve">громадян, які потребують поліпшення житлових умов, і надання їм жилих приміщень в Українській РСР, затверджених </w:t>
      </w:r>
      <w:r w:rsidR="004E1AC8">
        <w:rPr>
          <w:bCs/>
          <w:szCs w:val="28"/>
          <w:shd w:val="clear" w:color="auto" w:fill="FFFFFF"/>
        </w:rPr>
        <w:t>П</w:t>
      </w:r>
      <w:r w:rsidR="004E1AC8" w:rsidRPr="0021284E">
        <w:rPr>
          <w:szCs w:val="28"/>
          <w:shd w:val="clear" w:color="auto" w:fill="FFFFFF"/>
        </w:rPr>
        <w:t>остановою Ради Міністрів УРСР і Укрпрофради  від 11 грудня 1984 р. №470</w:t>
      </w:r>
      <w:r w:rsidR="004E1AC8">
        <w:rPr>
          <w:szCs w:val="28"/>
          <w:shd w:val="clear" w:color="auto" w:fill="FFFFFF"/>
        </w:rPr>
        <w:t>.</w:t>
      </w:r>
    </w:p>
    <w:p w:rsidR="004351E6" w:rsidRDefault="00681A86" w:rsidP="000B5AD2">
      <w:pPr>
        <w:ind w:firstLine="567"/>
        <w:jc w:val="both"/>
        <w:rPr>
          <w:color w:val="0D0D0D" w:themeColor="text1" w:themeTint="F2"/>
          <w:szCs w:val="28"/>
        </w:rPr>
      </w:pPr>
      <w:r w:rsidRPr="00DE69D1">
        <w:rPr>
          <w:szCs w:val="28"/>
        </w:rPr>
        <w:t>2.</w:t>
      </w:r>
      <w:r w:rsidR="004351E6">
        <w:rPr>
          <w:color w:val="0D0D0D" w:themeColor="text1" w:themeTint="F2"/>
          <w:szCs w:val="28"/>
        </w:rPr>
        <w:t xml:space="preserve"> Рішення набирає чинності з дня його прийняття та може бути  оскаржено до адміністративного органу вищого рівня протягом 30-ти </w:t>
      </w:r>
      <w:r>
        <w:rPr>
          <w:color w:val="0D0D0D" w:themeColor="text1" w:themeTint="F2"/>
          <w:szCs w:val="28"/>
        </w:rPr>
        <w:t xml:space="preserve">  </w:t>
      </w:r>
      <w:r w:rsidR="004351E6">
        <w:rPr>
          <w:color w:val="0D0D0D" w:themeColor="text1" w:themeTint="F2"/>
          <w:szCs w:val="28"/>
        </w:rPr>
        <w:t xml:space="preserve">календарних днів з дня доведення його до відома особи або до суду відповідно до закону. </w:t>
      </w:r>
    </w:p>
    <w:p w:rsidR="004E1AC8" w:rsidRDefault="004E1AC8" w:rsidP="000B5AD2">
      <w:pPr>
        <w:ind w:firstLine="567"/>
        <w:jc w:val="both"/>
        <w:rPr>
          <w:color w:val="0D0D0D" w:themeColor="text1" w:themeTint="F2"/>
          <w:szCs w:val="28"/>
        </w:rPr>
      </w:pPr>
    </w:p>
    <w:p w:rsidR="004E1AC8" w:rsidRDefault="004E1AC8" w:rsidP="000B5AD2">
      <w:pPr>
        <w:ind w:firstLine="567"/>
        <w:jc w:val="both"/>
        <w:rPr>
          <w:color w:val="0D0D0D" w:themeColor="text1" w:themeTint="F2"/>
          <w:szCs w:val="28"/>
        </w:rPr>
      </w:pPr>
      <w:r>
        <w:rPr>
          <w:color w:val="0D0D0D" w:themeColor="text1" w:themeTint="F2"/>
          <w:szCs w:val="28"/>
        </w:rPr>
        <w:t xml:space="preserve">                                                        3</w:t>
      </w:r>
    </w:p>
    <w:p w:rsidR="004E1AC8" w:rsidRDefault="004E1AC8" w:rsidP="000B5AD2">
      <w:pPr>
        <w:ind w:firstLine="567"/>
        <w:jc w:val="both"/>
        <w:rPr>
          <w:color w:val="0D0D0D" w:themeColor="text1" w:themeTint="F2"/>
          <w:szCs w:val="28"/>
        </w:rPr>
      </w:pPr>
    </w:p>
    <w:p w:rsidR="004351E6" w:rsidRDefault="004351E6" w:rsidP="004351E6">
      <w:pPr>
        <w:ind w:firstLine="426"/>
        <w:jc w:val="both"/>
        <w:rPr>
          <w:color w:val="000000"/>
          <w:szCs w:val="28"/>
        </w:rPr>
      </w:pPr>
      <w:r>
        <w:rPr>
          <w:color w:val="0D0D0D" w:themeColor="text1" w:themeTint="F2"/>
          <w:szCs w:val="28"/>
        </w:rPr>
        <w:t xml:space="preserve"> 3.</w:t>
      </w:r>
      <w:r>
        <w:rPr>
          <w:color w:val="000000"/>
          <w:szCs w:val="28"/>
        </w:rPr>
        <w:t xml:space="preserve">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обов'язків.</w:t>
      </w:r>
    </w:p>
    <w:p w:rsidR="004351E6" w:rsidRDefault="004351E6" w:rsidP="004351E6">
      <w:pPr>
        <w:ind w:firstLine="708"/>
        <w:jc w:val="both"/>
        <w:rPr>
          <w:color w:val="0D0D0D" w:themeColor="text1" w:themeTint="F2"/>
          <w:szCs w:val="28"/>
        </w:rPr>
      </w:pPr>
    </w:p>
    <w:p w:rsidR="004351E6" w:rsidRDefault="004351E6" w:rsidP="004351E6">
      <w:pPr>
        <w:ind w:firstLine="708"/>
        <w:jc w:val="both"/>
        <w:rPr>
          <w:color w:val="0D0D0D" w:themeColor="text1" w:themeTint="F2"/>
          <w:szCs w:val="28"/>
        </w:rPr>
      </w:pPr>
    </w:p>
    <w:p w:rsidR="004351E6" w:rsidRDefault="004351E6" w:rsidP="004351E6">
      <w:pPr>
        <w:ind w:firstLine="708"/>
        <w:jc w:val="both"/>
        <w:rPr>
          <w:color w:val="0D0D0D" w:themeColor="text1" w:themeTint="F2"/>
          <w:szCs w:val="28"/>
        </w:rPr>
      </w:pPr>
    </w:p>
    <w:p w:rsidR="004351E6" w:rsidRDefault="004351E6" w:rsidP="004351E6">
      <w:pPr>
        <w:jc w:val="both"/>
        <w:rPr>
          <w:color w:val="0D0D0D" w:themeColor="text1" w:themeTint="F2"/>
          <w:szCs w:val="28"/>
        </w:rPr>
      </w:pPr>
    </w:p>
    <w:p w:rsidR="004351E6" w:rsidRPr="00AF7045" w:rsidRDefault="004351E6" w:rsidP="004351E6">
      <w:pPr>
        <w:jc w:val="both"/>
        <w:rPr>
          <w:color w:val="0D0D0D" w:themeColor="text1" w:themeTint="F2"/>
          <w:szCs w:val="28"/>
        </w:rPr>
      </w:pPr>
    </w:p>
    <w:p w:rsidR="004351E6" w:rsidRPr="00D665EA" w:rsidRDefault="004351E6" w:rsidP="004351E6">
      <w:pPr>
        <w:rPr>
          <w:color w:val="0D0D0D" w:themeColor="text1" w:themeTint="F2"/>
          <w:szCs w:val="28"/>
        </w:rPr>
      </w:pPr>
      <w:r w:rsidRPr="00D665EA">
        <w:rPr>
          <w:color w:val="0D0D0D" w:themeColor="text1" w:themeTint="F2"/>
          <w:szCs w:val="28"/>
        </w:rPr>
        <w:t>Го</w:t>
      </w:r>
      <w:r>
        <w:rPr>
          <w:color w:val="0D0D0D" w:themeColor="text1" w:themeTint="F2"/>
          <w:szCs w:val="28"/>
        </w:rPr>
        <w:t xml:space="preserve">лова районної в місті ради                                     Андрій СОКОЛОВСЬКИЙ </w:t>
      </w:r>
    </w:p>
    <w:p w:rsidR="004351E6" w:rsidRDefault="004351E6" w:rsidP="004351E6"/>
    <w:p w:rsidR="004351E6" w:rsidRDefault="004351E6" w:rsidP="004351E6"/>
    <w:p w:rsidR="004351E6" w:rsidRDefault="004351E6" w:rsidP="004351E6"/>
    <w:p w:rsidR="004351E6" w:rsidRDefault="004351E6" w:rsidP="004351E6"/>
    <w:p w:rsidR="00CA2166" w:rsidRDefault="00CA2166" w:rsidP="00CA2166">
      <w:pPr>
        <w:ind w:right="-284"/>
        <w:rPr>
          <w:sz w:val="24"/>
        </w:rPr>
      </w:pPr>
      <w:r>
        <w:rPr>
          <w:sz w:val="24"/>
        </w:rPr>
        <w:t>***  конфіденційна інформація</w:t>
      </w:r>
    </w:p>
    <w:p w:rsidR="004351E6" w:rsidRDefault="004351E6" w:rsidP="004351E6"/>
    <w:p w:rsidR="004D4FE3" w:rsidRDefault="004D4FE3"/>
    <w:sectPr w:rsidR="004D4FE3" w:rsidSect="00843890">
      <w:pgSz w:w="11906" w:h="16838"/>
      <w:pgMar w:top="568" w:right="567" w:bottom="113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03A4" w:rsidRDefault="001303A4" w:rsidP="00843890">
      <w:r>
        <w:separator/>
      </w:r>
    </w:p>
  </w:endnote>
  <w:endnote w:type="continuationSeparator" w:id="1">
    <w:p w:rsidR="001303A4" w:rsidRDefault="001303A4" w:rsidP="0084389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03A4" w:rsidRDefault="001303A4" w:rsidP="00843890">
      <w:r>
        <w:separator/>
      </w:r>
    </w:p>
  </w:footnote>
  <w:footnote w:type="continuationSeparator" w:id="1">
    <w:p w:rsidR="001303A4" w:rsidRDefault="001303A4" w:rsidP="0084389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4"/>
  <w:defaultTabStop w:val="708"/>
  <w:characterSpacingControl w:val="doNotCompress"/>
  <w:footnotePr>
    <w:footnote w:id="0"/>
    <w:footnote w:id="1"/>
  </w:footnotePr>
  <w:endnotePr>
    <w:endnote w:id="0"/>
    <w:endnote w:id="1"/>
  </w:endnotePr>
  <w:compat/>
  <w:rsids>
    <w:rsidRoot w:val="004351E6"/>
    <w:rsid w:val="00053E54"/>
    <w:rsid w:val="000A2BBE"/>
    <w:rsid w:val="000B5AD2"/>
    <w:rsid w:val="000E6CDA"/>
    <w:rsid w:val="00112CD6"/>
    <w:rsid w:val="001303A4"/>
    <w:rsid w:val="001C27A2"/>
    <w:rsid w:val="001D46F3"/>
    <w:rsid w:val="001F5857"/>
    <w:rsid w:val="00317C4A"/>
    <w:rsid w:val="0033575A"/>
    <w:rsid w:val="004351E6"/>
    <w:rsid w:val="00474F25"/>
    <w:rsid w:val="004921B9"/>
    <w:rsid w:val="004D4FE3"/>
    <w:rsid w:val="004E0D65"/>
    <w:rsid w:val="004E1AC8"/>
    <w:rsid w:val="005A407E"/>
    <w:rsid w:val="005E1958"/>
    <w:rsid w:val="005F3FDC"/>
    <w:rsid w:val="00681A86"/>
    <w:rsid w:val="006E360A"/>
    <w:rsid w:val="00714815"/>
    <w:rsid w:val="00753BE4"/>
    <w:rsid w:val="00801074"/>
    <w:rsid w:val="00843890"/>
    <w:rsid w:val="00897369"/>
    <w:rsid w:val="008E5353"/>
    <w:rsid w:val="009D5D4A"/>
    <w:rsid w:val="00A3678E"/>
    <w:rsid w:val="00A42943"/>
    <w:rsid w:val="00A5242E"/>
    <w:rsid w:val="00B26C0C"/>
    <w:rsid w:val="00BC4BC9"/>
    <w:rsid w:val="00BE2E3A"/>
    <w:rsid w:val="00C046FC"/>
    <w:rsid w:val="00C71469"/>
    <w:rsid w:val="00CA2166"/>
    <w:rsid w:val="00D27441"/>
    <w:rsid w:val="00DE69D1"/>
    <w:rsid w:val="00E928ED"/>
    <w:rsid w:val="00F072AC"/>
    <w:rsid w:val="00F17D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51E6"/>
    <w:pPr>
      <w:spacing w:after="0" w:line="240" w:lineRule="auto"/>
    </w:pPr>
    <w:rPr>
      <w:rFonts w:ascii="Times New Roman" w:eastAsia="SimSun" w:hAnsi="Times New Roman" w:cs="Times New Roman"/>
      <w:sz w:val="28"/>
      <w:szCs w:val="20"/>
      <w:lang w:val="uk-UA" w:eastAsia="ru-RU"/>
    </w:rPr>
  </w:style>
  <w:style w:type="paragraph" w:styleId="2">
    <w:name w:val="heading 2"/>
    <w:basedOn w:val="a"/>
    <w:next w:val="a"/>
    <w:link w:val="20"/>
    <w:qFormat/>
    <w:rsid w:val="004351E6"/>
    <w:pPr>
      <w:keepNext/>
      <w:jc w:val="center"/>
      <w:outlineLvl w:val="1"/>
    </w:pPr>
    <w:rPr>
      <w:rFonts w:eastAsia="Times New Roman"/>
      <w:b/>
      <w:sz w:val="36"/>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351E6"/>
    <w:rPr>
      <w:rFonts w:ascii="Times New Roman" w:eastAsia="Times New Roman" w:hAnsi="Times New Roman" w:cs="Times New Roman"/>
      <w:b/>
      <w:sz w:val="36"/>
      <w:szCs w:val="20"/>
      <w:lang w:eastAsia="ru-RU"/>
    </w:rPr>
  </w:style>
  <w:style w:type="paragraph" w:customStyle="1" w:styleId="rvps2">
    <w:name w:val="rvps2"/>
    <w:basedOn w:val="a"/>
    <w:rsid w:val="004351E6"/>
    <w:pPr>
      <w:spacing w:before="100" w:beforeAutospacing="1" w:after="100" w:afterAutospacing="1"/>
    </w:pPr>
    <w:rPr>
      <w:rFonts w:eastAsia="Times New Roman"/>
      <w:sz w:val="24"/>
      <w:szCs w:val="24"/>
      <w:lang w:val="ru-RU"/>
    </w:rPr>
  </w:style>
  <w:style w:type="paragraph" w:styleId="a3">
    <w:name w:val="Balloon Text"/>
    <w:basedOn w:val="a"/>
    <w:link w:val="a4"/>
    <w:uiPriority w:val="99"/>
    <w:semiHidden/>
    <w:unhideWhenUsed/>
    <w:rsid w:val="004351E6"/>
    <w:rPr>
      <w:rFonts w:ascii="Tahoma" w:hAnsi="Tahoma" w:cs="Tahoma"/>
      <w:sz w:val="16"/>
      <w:szCs w:val="16"/>
    </w:rPr>
  </w:style>
  <w:style w:type="character" w:customStyle="1" w:styleId="a4">
    <w:name w:val="Текст выноски Знак"/>
    <w:basedOn w:val="a0"/>
    <w:link w:val="a3"/>
    <w:uiPriority w:val="99"/>
    <w:semiHidden/>
    <w:rsid w:val="004351E6"/>
    <w:rPr>
      <w:rFonts w:ascii="Tahoma" w:eastAsia="SimSun" w:hAnsi="Tahoma" w:cs="Tahoma"/>
      <w:sz w:val="16"/>
      <w:szCs w:val="16"/>
      <w:lang w:val="uk-UA" w:eastAsia="ru-RU"/>
    </w:rPr>
  </w:style>
  <w:style w:type="paragraph" w:styleId="a5">
    <w:name w:val="header"/>
    <w:basedOn w:val="a"/>
    <w:link w:val="a6"/>
    <w:uiPriority w:val="99"/>
    <w:semiHidden/>
    <w:unhideWhenUsed/>
    <w:rsid w:val="00843890"/>
    <w:pPr>
      <w:tabs>
        <w:tab w:val="center" w:pos="4677"/>
        <w:tab w:val="right" w:pos="9355"/>
      </w:tabs>
    </w:pPr>
  </w:style>
  <w:style w:type="character" w:customStyle="1" w:styleId="a6">
    <w:name w:val="Верхний колонтитул Знак"/>
    <w:basedOn w:val="a0"/>
    <w:link w:val="a5"/>
    <w:uiPriority w:val="99"/>
    <w:semiHidden/>
    <w:rsid w:val="00843890"/>
    <w:rPr>
      <w:rFonts w:ascii="Times New Roman" w:eastAsia="SimSun" w:hAnsi="Times New Roman" w:cs="Times New Roman"/>
      <w:sz w:val="28"/>
      <w:szCs w:val="20"/>
      <w:lang w:val="uk-UA" w:eastAsia="ru-RU"/>
    </w:rPr>
  </w:style>
  <w:style w:type="paragraph" w:styleId="a7">
    <w:name w:val="footer"/>
    <w:basedOn w:val="a"/>
    <w:link w:val="a8"/>
    <w:uiPriority w:val="99"/>
    <w:semiHidden/>
    <w:unhideWhenUsed/>
    <w:rsid w:val="00843890"/>
    <w:pPr>
      <w:tabs>
        <w:tab w:val="center" w:pos="4677"/>
        <w:tab w:val="right" w:pos="9355"/>
      </w:tabs>
    </w:pPr>
  </w:style>
  <w:style w:type="character" w:customStyle="1" w:styleId="a8">
    <w:name w:val="Нижний колонтитул Знак"/>
    <w:basedOn w:val="a0"/>
    <w:link w:val="a7"/>
    <w:uiPriority w:val="99"/>
    <w:semiHidden/>
    <w:rsid w:val="00843890"/>
    <w:rPr>
      <w:rFonts w:ascii="Times New Roman" w:eastAsia="SimSun" w:hAnsi="Times New Roman" w:cs="Times New Roman"/>
      <w:sz w:val="28"/>
      <w:szCs w:val="20"/>
      <w:lang w:val="uk-UA" w:eastAsia="ru-RU"/>
    </w:rPr>
  </w:style>
</w:styles>
</file>

<file path=word/webSettings.xml><?xml version="1.0" encoding="utf-8"?>
<w:webSettings xmlns:r="http://schemas.openxmlformats.org/officeDocument/2006/relationships" xmlns:w="http://schemas.openxmlformats.org/wordprocessingml/2006/main">
  <w:divs>
    <w:div w:id="519439797">
      <w:bodyDiv w:val="1"/>
      <w:marLeft w:val="0"/>
      <w:marRight w:val="0"/>
      <w:marTop w:val="0"/>
      <w:marBottom w:val="0"/>
      <w:divBdr>
        <w:top w:val="none" w:sz="0" w:space="0" w:color="auto"/>
        <w:left w:val="none" w:sz="0" w:space="0" w:color="auto"/>
        <w:bottom w:val="none" w:sz="0" w:space="0" w:color="auto"/>
        <w:right w:val="none" w:sz="0" w:space="0" w:color="auto"/>
      </w:divBdr>
    </w:div>
    <w:div w:id="1714690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DFCB0-6FAC-494F-A542-32C1406A8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3</Pages>
  <Words>870</Words>
  <Characters>4965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Каб106</dc:creator>
  <cp:lastModifiedBy>1</cp:lastModifiedBy>
  <cp:revision>19</cp:revision>
  <cp:lastPrinted>2024-06-19T14:16:00Z</cp:lastPrinted>
  <dcterms:created xsi:type="dcterms:W3CDTF">2024-06-13T02:05:00Z</dcterms:created>
  <dcterms:modified xsi:type="dcterms:W3CDTF">2024-06-24T07:42:00Z</dcterms:modified>
</cp:coreProperties>
</file>