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3B" w:rsidRPr="004F792F" w:rsidRDefault="004F792F" w:rsidP="009A323B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bookmarkStart w:id="0" w:name="_GoBack"/>
      <w:bookmarkEnd w:id="0"/>
      <w:r w:rsidR="009A323B" w:rsidRPr="00841F6C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821324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проект № 1420</w:t>
      </w:r>
    </w:p>
    <w:p w:rsidR="009A323B" w:rsidRDefault="009A323B" w:rsidP="009A323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9A323B" w:rsidRDefault="009A323B" w:rsidP="009A323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9A323B" w:rsidRDefault="009A323B" w:rsidP="009A323B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 xml:space="preserve">ПРОЄКТ  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>РІШЕННЯ № ___</w:t>
      </w:r>
    </w:p>
    <w:p w:rsidR="009A323B" w:rsidRPr="00207FBA" w:rsidRDefault="009A323B" w:rsidP="009A323B">
      <w:pPr>
        <w:rPr>
          <w:sz w:val="26"/>
          <w:szCs w:val="26"/>
        </w:rPr>
      </w:pPr>
    </w:p>
    <w:p w:rsidR="009A323B" w:rsidRPr="00207FBA" w:rsidRDefault="009A323B" w:rsidP="009A323B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207FBA">
        <w:rPr>
          <w:sz w:val="26"/>
          <w:szCs w:val="26"/>
          <w:u w:val="single"/>
          <w:lang w:val="uk-UA"/>
        </w:rPr>
        <w:t xml:space="preserve">15 </w:t>
      </w:r>
      <w:proofErr w:type="spellStart"/>
      <w:r w:rsidRPr="00207FBA">
        <w:rPr>
          <w:sz w:val="26"/>
          <w:szCs w:val="26"/>
          <w:u w:val="single"/>
          <w:lang w:val="uk-UA"/>
        </w:rPr>
        <w:t>жовт</w:t>
      </w:r>
      <w:r w:rsidRPr="00207FBA">
        <w:rPr>
          <w:sz w:val="26"/>
          <w:szCs w:val="26"/>
          <w:u w:val="single"/>
        </w:rPr>
        <w:t>ня</w:t>
      </w:r>
      <w:proofErr w:type="spellEnd"/>
      <w:r w:rsidRPr="00207FBA">
        <w:rPr>
          <w:sz w:val="26"/>
          <w:szCs w:val="26"/>
          <w:u w:val="single"/>
        </w:rPr>
        <w:t xml:space="preserve"> 2024 року</w:t>
      </w:r>
      <w:r w:rsidRPr="00207FBA">
        <w:rPr>
          <w:sz w:val="26"/>
          <w:szCs w:val="26"/>
        </w:rPr>
        <w:tab/>
      </w:r>
      <w:r w:rsidRPr="00207FBA">
        <w:rPr>
          <w:sz w:val="26"/>
          <w:szCs w:val="26"/>
        </w:rPr>
        <w:tab/>
      </w:r>
      <w:r w:rsidRPr="00207FBA">
        <w:rPr>
          <w:sz w:val="26"/>
          <w:szCs w:val="26"/>
        </w:rPr>
        <w:tab/>
      </w:r>
      <w:r w:rsidRPr="00207FBA">
        <w:rPr>
          <w:sz w:val="26"/>
          <w:szCs w:val="26"/>
        </w:rPr>
        <w:tab/>
      </w:r>
      <w:r w:rsidRPr="00207FBA">
        <w:rPr>
          <w:sz w:val="26"/>
          <w:szCs w:val="26"/>
        </w:rPr>
        <w:tab/>
        <w:t xml:space="preserve">              </w:t>
      </w:r>
      <w:r w:rsidRPr="00207FBA">
        <w:rPr>
          <w:sz w:val="26"/>
          <w:szCs w:val="26"/>
          <w:u w:val="single"/>
        </w:rPr>
        <w:t>3</w:t>
      </w:r>
      <w:r w:rsidRPr="00207FBA">
        <w:rPr>
          <w:sz w:val="26"/>
          <w:szCs w:val="26"/>
          <w:u w:val="single"/>
          <w:lang w:val="uk-UA"/>
        </w:rPr>
        <w:t>8</w:t>
      </w:r>
      <w:r w:rsidRPr="00207FBA">
        <w:rPr>
          <w:sz w:val="26"/>
          <w:szCs w:val="26"/>
          <w:u w:val="single"/>
        </w:rPr>
        <w:t xml:space="preserve">  </w:t>
      </w:r>
      <w:proofErr w:type="spellStart"/>
      <w:r w:rsidRPr="00207FBA">
        <w:rPr>
          <w:sz w:val="26"/>
          <w:szCs w:val="26"/>
          <w:u w:val="single"/>
        </w:rPr>
        <w:t>сесія</w:t>
      </w:r>
      <w:proofErr w:type="spellEnd"/>
      <w:r w:rsidRPr="00207FBA">
        <w:rPr>
          <w:sz w:val="26"/>
          <w:szCs w:val="26"/>
          <w:u w:val="single"/>
        </w:rPr>
        <w:t xml:space="preserve"> 8  </w:t>
      </w:r>
      <w:proofErr w:type="spellStart"/>
      <w:r w:rsidRPr="00207FBA">
        <w:rPr>
          <w:sz w:val="26"/>
          <w:szCs w:val="26"/>
          <w:u w:val="single"/>
        </w:rPr>
        <w:t>скликання</w:t>
      </w:r>
      <w:proofErr w:type="spellEnd"/>
    </w:p>
    <w:p w:rsidR="009A323B" w:rsidRPr="00207FBA" w:rsidRDefault="009A323B" w:rsidP="009A323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07FBA">
        <w:rPr>
          <w:sz w:val="26"/>
          <w:szCs w:val="26"/>
          <w:lang w:val="uk-UA"/>
        </w:rPr>
        <w:t xml:space="preserve"> </w:t>
      </w:r>
      <w:proofErr w:type="spellStart"/>
      <w:r w:rsidRPr="00207FBA">
        <w:rPr>
          <w:sz w:val="26"/>
          <w:szCs w:val="26"/>
        </w:rPr>
        <w:t>м.Гнівань</w:t>
      </w:r>
      <w:proofErr w:type="spellEnd"/>
    </w:p>
    <w:p w:rsidR="009A323B" w:rsidRPr="00207FBA" w:rsidRDefault="009A323B" w:rsidP="009A323B">
      <w:pPr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15"/>
        <w:gridCol w:w="3466"/>
      </w:tblGrid>
      <w:tr w:rsidR="009A323B" w:rsidRPr="004F792F" w:rsidTr="00207FBA">
        <w:trPr>
          <w:trHeight w:val="417"/>
        </w:trPr>
        <w:tc>
          <w:tcPr>
            <w:tcW w:w="6315" w:type="dxa"/>
            <w:hideMark/>
          </w:tcPr>
          <w:p w:rsidR="009A323B" w:rsidRPr="00207FBA" w:rsidRDefault="009A323B" w:rsidP="00667DF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погодження технічної документації із землеустрою щодо встановлення меж частин земельних ділянок, на які поширюється право суборенди, сервітуту, надання згоди та встановлення земельного сервітуту укладання договорів земельних сервітутів з НЕК «УКРЕНЕРГО»</w:t>
            </w:r>
          </w:p>
        </w:tc>
        <w:tc>
          <w:tcPr>
            <w:tcW w:w="3466" w:type="dxa"/>
          </w:tcPr>
          <w:p w:rsidR="009A323B" w:rsidRPr="00207FBA" w:rsidRDefault="009A323B" w:rsidP="0008230C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A323B" w:rsidRPr="00207FBA" w:rsidTr="00207FBA">
        <w:trPr>
          <w:trHeight w:val="417"/>
        </w:trPr>
        <w:tc>
          <w:tcPr>
            <w:tcW w:w="9781" w:type="dxa"/>
            <w:gridSpan w:val="2"/>
          </w:tcPr>
          <w:p w:rsidR="009A323B" w:rsidRPr="00207FBA" w:rsidRDefault="009A323B" w:rsidP="00667DF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Відповідно до пункту 34)  частини 1 статті 26, ст. 33, ст. 59  Закону   України «Про місцеве самоврядування в Україні», розглянувши лист  </w:t>
            </w:r>
            <w:r w:rsidR="00667DF7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№ 111   </w:t>
            </w:r>
            <w:r w:rsid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</w:t>
            </w:r>
            <w:r w:rsidR="00667DF7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 13 серпня 2024 р.</w:t>
            </w:r>
            <w:r w:rsid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№ 145 від 18 вересня 2024 р.</w:t>
            </w:r>
            <w:r w:rsidR="00667DF7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Приватного Акціонерного Товариства «НАЦІОНАЛЬНА ЕНЕРГЕТИЧНА КОМПАНІЯ «УКРЕНЕРГО» з проханням погодити технічну документацію  із землеустр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ою щодо встановлення меж частин земельних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ділян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комунальної власності, на які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поширюється право суборенди, сервітуту, надати згоду на вст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ановлення  сервітутів на частини  земельних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ділян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ок,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укладання договорів се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рвітутів, керуючись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статтею 124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1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пунктом 5 статті 186 Земельного кодексу України, статті 55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 xml:space="preserve">1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Закону України «Про землеустрій», міська рада  ВИРІШИЛА:</w:t>
            </w:r>
          </w:p>
          <w:p w:rsidR="00C02C2D" w:rsidRPr="00207FBA" w:rsidRDefault="009A323B" w:rsidP="00667DF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1. Погодити  технічну документацію із землеустрою щодо вс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тановлення  меж частин</w:t>
            </w:r>
            <w:r w:rsidR="0029371E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и земельної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ділян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29371E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комунальної власності з кадастровим номером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C02C2D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</w:p>
          <w:p w:rsidR="009A323B" w:rsidRPr="00041FE6" w:rsidRDefault="00C02C2D" w:rsidP="00667DF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- 0524585600:01:006:023</w:t>
            </w:r>
            <w:r w:rsidR="009A323B"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719B9"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площею 1,8</w:t>
            </w:r>
            <w:r w:rsidR="009A323B"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4719B9"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 га, яка розташована на території</w:t>
            </w:r>
            <w:r w:rsidR="009A323B"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Гніванської міської територіальної громади, </w:t>
            </w:r>
            <w:r w:rsidR="004719B9"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Вінницької  області, Вінницького  району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:rsidR="00C02C2D" w:rsidRPr="00041FE6" w:rsidRDefault="004719B9" w:rsidP="00667DF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- 0521084500:06:005:0060, площею 3,7518 га, 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4719B9" w:rsidRPr="00041FE6" w:rsidRDefault="004719B9" w:rsidP="00667DF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- 0524510500:02:002:0147, площею 1,5587 га, яка розташована на території  Гніванської міської територіальної громади, Вінницької  області, Вінницького  району</w:t>
            </w:r>
            <w:r w:rsidR="00041FE6"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- 0524581800:05:001:0165, площею 1,1865 га, 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- 0524510500:02:002:0308, площею 8,0535 га, 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- 0524581800:05:001:0159, площею 12,2173 га, 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</w:p>
          <w:p w:rsid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      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- 0524510500:02:002:0321, площею 4,8461 га, 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- 0524510500:02:002:0312, площею 0,1988 га, 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- 0524510500:02:002:0313, площею 0,0541 га, яка розташована на території  Гніванської міської територіальної громади, Вінницької  області, Вінницького  району.</w:t>
            </w:r>
          </w:p>
          <w:p w:rsidR="004719B9" w:rsidRPr="00D10387" w:rsidRDefault="00D10387" w:rsidP="00D1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="009A323B" w:rsidRPr="004F792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9A323B" w:rsidRPr="00D10387">
              <w:rPr>
                <w:rFonts w:ascii="Times New Roman" w:hAnsi="Times New Roman"/>
                <w:sz w:val="26"/>
                <w:szCs w:val="26"/>
              </w:rPr>
              <w:t>2. Надати згоду на встановлення постійного земельного сервітуту на частину земельної ділянки комунальної власності, категорії сільськогосподарського призначення</w:t>
            </w:r>
            <w:r w:rsidR="004719B9" w:rsidRPr="00D10387">
              <w:rPr>
                <w:rFonts w:ascii="Times New Roman" w:hAnsi="Times New Roman"/>
                <w:sz w:val="26"/>
                <w:szCs w:val="26"/>
              </w:rPr>
              <w:t>,</w:t>
            </w:r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 xml:space="preserve"> за видом права земельного сервітуту проходу, проїзду, перевезення будівельних та інших </w:t>
            </w:r>
            <w:proofErr w:type="gramStart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>матеріалів  через</w:t>
            </w:r>
            <w:proofErr w:type="gramEnd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 xml:space="preserve"> земельну ділянку для будівництва, експлуатації ПЛ 330 кВ </w:t>
            </w:r>
            <w:proofErr w:type="spellStart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>Дністровська</w:t>
            </w:r>
            <w:proofErr w:type="spellEnd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 xml:space="preserve"> ГАЕС – ПС 750 </w:t>
            </w:r>
            <w:proofErr w:type="spellStart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>кВ</w:t>
            </w:r>
            <w:proofErr w:type="spellEnd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>Вінницька</w:t>
            </w:r>
            <w:proofErr w:type="spellEnd"/>
            <w:r w:rsidR="004719B9" w:rsidRPr="00D10387">
              <w:rPr>
                <w:rFonts w:ascii="Times New Roman" w:eastAsia="Times New Roman" w:hAnsi="Times New Roman"/>
                <w:sz w:val="26"/>
                <w:szCs w:val="26"/>
              </w:rPr>
              <w:t>»:</w:t>
            </w:r>
          </w:p>
          <w:p w:rsidR="009A323B" w:rsidRPr="00207FBA" w:rsidRDefault="004719B9" w:rsidP="00667DF7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</w:t>
            </w:r>
            <w:r w:rsidR="00667DF7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  <w:r w:rsidR="00207FBA"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площею 0,0570 га,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кадастровий номер </w:t>
            </w:r>
            <w:r w:rsidRPr="00207FBA">
              <w:rPr>
                <w:rFonts w:ascii="Times New Roman" w:hAnsi="Times New Roman"/>
                <w:sz w:val="26"/>
                <w:szCs w:val="26"/>
              </w:rPr>
              <w:t>0524585600:01:006:0235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загальною площею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9371E" w:rsidRPr="00207FBA">
              <w:rPr>
                <w:rFonts w:ascii="Times New Roman" w:hAnsi="Times New Roman"/>
                <w:sz w:val="26"/>
                <w:szCs w:val="26"/>
              </w:rPr>
              <w:t>1,8819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га,</w:t>
            </w:r>
            <w:r w:rsidR="009A323B"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яка розташована на території  </w:t>
            </w:r>
            <w:r w:rsidRPr="00207FBA">
              <w:rPr>
                <w:rFonts w:ascii="Times New Roman" w:hAnsi="Times New Roman"/>
                <w:sz w:val="26"/>
                <w:szCs w:val="26"/>
              </w:rPr>
              <w:t>Гніванської міської територіальної громади, Вінницької  області, Вінницького  району;</w:t>
            </w:r>
          </w:p>
          <w:p w:rsidR="0029371E" w:rsidRPr="00207FBA" w:rsidRDefault="0029371E" w:rsidP="00667DF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- </w:t>
            </w:r>
            <w:r w:rsidR="00207FBA"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0,1700 га,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кадастровий номер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0521084500</w:t>
            </w:r>
            <w:r w:rsidR="00207FBA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:06:005:0060, загальною площею </w:t>
            </w:r>
            <w:proofErr w:type="spellStart"/>
            <w:r w:rsidR="00207FBA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площею</w:t>
            </w:r>
            <w:proofErr w:type="spellEnd"/>
            <w:r w:rsidR="00207FBA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3,7518 га,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29371E" w:rsidRDefault="0029371E" w:rsidP="00667DF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- </w:t>
            </w:r>
            <w:r w:rsidR="00207FBA"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0,0938 га,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кадастровий номер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0524510500:02:002:0147, </w:t>
            </w:r>
            <w:r w:rsidR="00207FBA"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загальною площею 1,5587 га,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яка розташована на території  Гніванської міської територіальної громади, Вінницько</w:t>
            </w:r>
            <w:r w:rsid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 області, Вінницького  району;</w:t>
            </w:r>
          </w:p>
          <w:p w:rsidR="00041FE6" w:rsidRPr="00041FE6" w:rsidRDefault="00041FE6" w:rsidP="00041FE6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- </w:t>
            </w:r>
            <w:r w:rsidRPr="00041FE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площею 0,0549 га та 0,0161 га, кадастровий номер 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0524581800:05:001:0165, загальною площею 1,1865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1740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0524510500:02:002:0308,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8,0535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1466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 та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>11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0524581800:05:001:0159,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12,2173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0,0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704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 та 0,0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055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0524510500:02:002:0321,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4,8461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457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0524510500:02:002:0312,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0,1988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433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0524510500:02:002:0313,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0,0541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0506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0524510500:02:002:0313,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0,0541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29371E" w:rsidRPr="00207FBA" w:rsidRDefault="00207FBA" w:rsidP="00667DF7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</w:t>
            </w:r>
            <w:r w:rsidR="0029371E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Укласти з </w:t>
            </w:r>
            <w:proofErr w:type="spellStart"/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Приватим</w:t>
            </w:r>
            <w:proofErr w:type="spellEnd"/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Акціонерним Підприємством «НАЦІОНАЛЬНА ЕНЕРГЕТИЧНА КОМПАНІЯ «УКРЕНЕРГО»  договори  земельного сервітуту на частину земельної ділянки</w:t>
            </w:r>
            <w:r w:rsidR="009A323B"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комунальної власності, категорії сільськогосподарського призначення, </w:t>
            </w:r>
            <w:r w:rsidR="0029371E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видом права земельного сервітуту  проходу, проїзду, перевезення будівельних та інших матеріалів  через земельну ділянку для будівництва, експлуатації ПЛ 330 кВ Дністровська ГАЕС – ПС 750 кВ «Вінницьк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а»</w:t>
            </w:r>
            <w:r w:rsidR="0029371E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</w:p>
          <w:p w:rsidR="00D10387" w:rsidRDefault="009A323B" w:rsidP="00207FBA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     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  <w:p w:rsidR="00D10387" w:rsidRDefault="00D10387" w:rsidP="00207FBA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FBA" w:rsidRPr="00207FBA" w:rsidRDefault="00D10387" w:rsidP="00207FBA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-  </w:t>
            </w:r>
            <w:r w:rsidR="00207FBA"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площею 0,0570 га,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кадастровий номер </w:t>
            </w:r>
            <w:r w:rsidR="00207FBA" w:rsidRPr="00207FBA">
              <w:rPr>
                <w:rFonts w:ascii="Times New Roman" w:hAnsi="Times New Roman"/>
                <w:sz w:val="26"/>
                <w:szCs w:val="26"/>
              </w:rPr>
              <w:t>0524585600:01:006:0235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 загальною площею </w:t>
            </w:r>
            <w:r w:rsidR="00207FBA" w:rsidRPr="00207FBA">
              <w:rPr>
                <w:rFonts w:ascii="Times New Roman" w:hAnsi="Times New Roman"/>
                <w:sz w:val="26"/>
                <w:szCs w:val="26"/>
              </w:rPr>
              <w:t>1,8819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га,</w:t>
            </w:r>
            <w:r w:rsidR="00207FBA"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07FBA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яка розташована на території  </w:t>
            </w:r>
            <w:r w:rsidR="00207FBA" w:rsidRPr="00207FBA">
              <w:rPr>
                <w:rFonts w:ascii="Times New Roman" w:hAnsi="Times New Roman"/>
                <w:sz w:val="26"/>
                <w:szCs w:val="26"/>
              </w:rPr>
              <w:t>Гніванської міської територіальної громади, Вінницької  області, Вінницького  району;</w:t>
            </w:r>
          </w:p>
          <w:p w:rsidR="00207FBA" w:rsidRPr="00207FBA" w:rsidRDefault="00207FBA" w:rsidP="00207FB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- 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0,1700 га,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кадастровий номер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0521084500:06:005:0060, загальною площею </w:t>
            </w:r>
            <w:proofErr w:type="spellStart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площею</w:t>
            </w:r>
            <w:proofErr w:type="spellEnd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3,7518 га,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207FBA" w:rsidRPr="00207FBA" w:rsidRDefault="00207FBA" w:rsidP="00207FB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- 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0,0938 га,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кадастровий номер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0524510500:02:002:0147, загальною площею 1,5587 га,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яка розташована на території  Гніванської міської територіальної громади, Вінницько</w:t>
            </w:r>
            <w:r w:rsid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 області, Вінницького  району;</w:t>
            </w:r>
          </w:p>
          <w:p w:rsidR="00041FE6" w:rsidRPr="00041FE6" w:rsidRDefault="0029371E" w:rsidP="00041FE6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</w:t>
            </w:r>
            <w:r w:rsid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41FE6" w:rsidRP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</w:t>
            </w:r>
            <w:r w:rsidR="00041FE6" w:rsidRPr="00041FE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площею 0,0549 га та 0,0161 га, кадастровий номер </w:t>
            </w:r>
            <w:r w:rsidR="00041FE6" w:rsidRPr="00041FE6">
              <w:rPr>
                <w:rFonts w:ascii="Times New Roman" w:hAnsi="Times New Roman"/>
                <w:sz w:val="26"/>
                <w:szCs w:val="26"/>
              </w:rPr>
              <w:t xml:space="preserve">0524581800:05:001:0165, загальною площею 1,1865 га, </w:t>
            </w:r>
            <w:r w:rsidR="00041FE6" w:rsidRP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яка розташована на території  </w:t>
            </w:r>
            <w:r w:rsidR="00041FE6" w:rsidRPr="00041FE6">
              <w:rPr>
                <w:rFonts w:ascii="Times New Roman" w:hAnsi="Times New Roman"/>
                <w:sz w:val="26"/>
                <w:szCs w:val="26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1740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0524510500:02:002:0308,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8,0535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1466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 та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>11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0524581800:05:001:0159,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12,2173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0,0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704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 та 0,0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055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0524510500:02:002:0321,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4,8461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457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0524510500:02:002:0312,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0,1988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433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0524510500:02:002:0313,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0,0541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0506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0524510500:02:002:0313,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0,0541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ї  області, Вінницького  району.</w:t>
            </w:r>
          </w:p>
          <w:p w:rsidR="009A323B" w:rsidRPr="00207FBA" w:rsidRDefault="0029371E" w:rsidP="00667DF7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4. </w:t>
            </w:r>
            <w:r w:rsid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Юридичному відділу забезпечити реєстрацію д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оговорів сервітутів на зазначені вище частини земельних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ділян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у встановленому законодавством порядку.</w:t>
            </w:r>
          </w:p>
          <w:p w:rsidR="009A323B" w:rsidRPr="00207FBA" w:rsidRDefault="009A323B" w:rsidP="00667DF7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</w:t>
            </w:r>
            <w:r w:rsid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5. </w:t>
            </w:r>
            <w:r w:rsid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 договорах земельних сервітутів встановити безоплатне право користування</w:t>
            </w:r>
            <w:r w:rsidR="00667DF7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(код обтяження - 07.03)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частиною земельної ділянки </w:t>
            </w:r>
            <w:r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>комунальної власності, категорії сіль</w:t>
            </w:r>
            <w:r w:rsidR="00207FBA"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>ськогосподарського призначення</w:t>
            </w:r>
            <w:r w:rsidR="0029371E"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</w:p>
          <w:p w:rsidR="00207FBA" w:rsidRPr="00207FBA" w:rsidRDefault="00207FBA" w:rsidP="00207FBA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-  </w:t>
            </w:r>
            <w:r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площею 0,0570 га,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кадастровий номер </w:t>
            </w:r>
            <w:r w:rsidRPr="00207FBA">
              <w:rPr>
                <w:rFonts w:ascii="Times New Roman" w:hAnsi="Times New Roman"/>
                <w:sz w:val="26"/>
                <w:szCs w:val="26"/>
              </w:rPr>
              <w:t>0524585600:01:006:0235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 загальною площею </w:t>
            </w:r>
            <w:r w:rsidRPr="00207FBA">
              <w:rPr>
                <w:rFonts w:ascii="Times New Roman" w:hAnsi="Times New Roman"/>
                <w:sz w:val="26"/>
                <w:szCs w:val="26"/>
              </w:rPr>
              <w:t>1,8819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га,</w:t>
            </w:r>
            <w:r w:rsidRPr="00207F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яка розташована на території  </w:t>
            </w:r>
            <w:r w:rsidRPr="00207FBA">
              <w:rPr>
                <w:rFonts w:ascii="Times New Roman" w:hAnsi="Times New Roman"/>
                <w:sz w:val="26"/>
                <w:szCs w:val="26"/>
              </w:rPr>
              <w:t>Гніванської міської територіальної громади, Вінницької  області, Вінницького  району;</w:t>
            </w:r>
          </w:p>
          <w:p w:rsidR="00207FBA" w:rsidRPr="00207FBA" w:rsidRDefault="00207FBA" w:rsidP="00207FB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- 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0,1700 га,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кадастровий номер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0521084500:06:005:0060, загальною площею </w:t>
            </w:r>
            <w:proofErr w:type="spellStart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площею</w:t>
            </w:r>
            <w:proofErr w:type="spellEnd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3,7518 га,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яка розташована на території  Гніванської міської територіальної громади, Вінницької  області, Вінницького  району;</w:t>
            </w:r>
          </w:p>
          <w:p w:rsidR="00207FBA" w:rsidRPr="00207FBA" w:rsidRDefault="00207FBA" w:rsidP="00207FB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- 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0,0938 га, </w:t>
            </w:r>
            <w:r w:rsidRPr="00207FB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кадастровий номер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0524510500:02:002:0147, загальною площею 1,5587 га,</w:t>
            </w:r>
            <w:r w:rsidRPr="00207FB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яка розташована на території  Гніванської міської територіальної громади, Вінницько</w:t>
            </w:r>
            <w:r w:rsid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 області, Вінницького  району;</w:t>
            </w:r>
          </w:p>
          <w:p w:rsidR="00041FE6" w:rsidRPr="00041FE6" w:rsidRDefault="00041FE6" w:rsidP="00041FE6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</w:t>
            </w:r>
            <w:r w:rsidRPr="00041FE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площею 0,0549 га та 0,0161 га, кадастровий номер 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0524581800:05:001:0165, загальною площею 1,1865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</w:p>
          <w:p w:rsid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0,1740 га, кадастровий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0524510500:02:002:0308,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загальною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8,0535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1466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 та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>11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0524581800:05:001:0159,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12,2173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0,0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704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 та 0,0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055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0524510500:02:002:0321,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4,8461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457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0524510500:02:002:0312,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0,1988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-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площею 0,433 га, кадастровий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0524510500:02:002:0313,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загальною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0,0541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району;</w:t>
            </w:r>
          </w:p>
          <w:p w:rsidR="00041FE6" w:rsidRPr="00041FE6" w:rsidRDefault="00041FE6" w:rsidP="00041FE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       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площею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0,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0506</w:t>
            </w:r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га,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кадастровий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номер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0524510500:02:002:0313, </w:t>
            </w:r>
            <w:proofErr w:type="spellStart"/>
            <w:r w:rsidRPr="00041FE6">
              <w:rPr>
                <w:rFonts w:ascii="Times New Roman" w:hAnsi="Times New Roman"/>
                <w:sz w:val="26"/>
                <w:szCs w:val="26"/>
              </w:rPr>
              <w:t>загальною</w:t>
            </w:r>
            <w:proofErr w:type="spellEnd"/>
            <w:r w:rsidRPr="00041F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1F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площею  0,0541 га, </w:t>
            </w:r>
            <w:r w:rsidRPr="00041FE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яка розташована на території  </w:t>
            </w:r>
            <w:r w:rsidRPr="00041FE6">
              <w:rPr>
                <w:rFonts w:ascii="Times New Roman" w:hAnsi="Times New Roman"/>
                <w:sz w:val="26"/>
                <w:szCs w:val="26"/>
                <w:lang w:val="uk-UA"/>
              </w:rPr>
              <w:t>Гніванської міської територіальної громади, Вінницької  області, Вінницького  району.</w:t>
            </w:r>
          </w:p>
          <w:p w:rsidR="009A323B" w:rsidRPr="00207FBA" w:rsidRDefault="00207FBA" w:rsidP="00667DF7">
            <w:pPr>
              <w:shd w:val="clear" w:color="auto" w:fill="FFFFFF"/>
              <w:tabs>
                <w:tab w:val="left" w:pos="34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041FE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      </w:t>
            </w:r>
            <w:r w:rsidR="009A323B" w:rsidRPr="00207FBA">
              <w:rPr>
                <w:rFonts w:ascii="Times New Roman" w:eastAsia="Times New Roman" w:hAnsi="Times New Roman"/>
                <w:sz w:val="26"/>
                <w:szCs w:val="26"/>
              </w:rPr>
              <w:t>6.</w:t>
            </w:r>
            <w:r w:rsidR="009A323B"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  Відповідальність   за   виконанням    даного   рішення    покласти 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</w:t>
            </w:r>
            <w:r w:rsidR="009A323B"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на   </w:t>
            </w:r>
          </w:p>
          <w:p w:rsidR="009A323B" w:rsidRPr="00207FBA" w:rsidRDefault="009A323B" w:rsidP="00667DF7">
            <w:pPr>
              <w:shd w:val="clear" w:color="auto" w:fill="FFFFFF"/>
              <w:tabs>
                <w:tab w:val="left" w:pos="34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начальника     відділу    з     земельних    та     </w:t>
            </w:r>
            <w:r w:rsid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</w:t>
            </w:r>
            <w:r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житлово  -  комунальних   </w:t>
            </w:r>
            <w:r w:rsid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питань        </w:t>
            </w:r>
          </w:p>
          <w:p w:rsidR="009A323B" w:rsidRPr="00207FBA" w:rsidRDefault="009A323B" w:rsidP="00667DF7">
            <w:pPr>
              <w:shd w:val="clear" w:color="auto" w:fill="FFFFFF"/>
              <w:tabs>
                <w:tab w:val="left" w:pos="34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Ровінську</w:t>
            </w:r>
            <w:proofErr w:type="spellEnd"/>
            <w:r w:rsidRPr="00207FB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В.Д.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</w:t>
            </w:r>
          </w:p>
          <w:p w:rsidR="009A323B" w:rsidRPr="00207FBA" w:rsidRDefault="009A323B" w:rsidP="00207F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7.      Контроль   за   виконанням  даного  рішення  покласти</w:t>
            </w:r>
            <w:r w:rsid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на   постійну   </w:t>
            </w:r>
          </w:p>
          <w:p w:rsidR="009A323B" w:rsidRPr="00207FBA" w:rsidRDefault="009A323B" w:rsidP="00667D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комісію  міської   ради   з   питань  </w:t>
            </w:r>
            <w:r w:rsid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земельних  </w:t>
            </w:r>
            <w:r w:rsid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відносин,  </w:t>
            </w:r>
            <w:r w:rsid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природокористування,    </w:t>
            </w:r>
          </w:p>
          <w:p w:rsidR="009A323B" w:rsidRPr="00207FBA" w:rsidRDefault="009A323B" w:rsidP="00667D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планування    </w:t>
            </w:r>
            <w:proofErr w:type="spellStart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планування</w:t>
            </w:r>
            <w:proofErr w:type="spellEnd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території,    будівництва,     архітектури,   </w:t>
            </w:r>
            <w:r w:rsid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охорони  </w:t>
            </w:r>
          </w:p>
          <w:p w:rsidR="009A323B" w:rsidRPr="00207FBA" w:rsidRDefault="009A323B" w:rsidP="00667D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пам’яток,  історичного  середовища та благоустрою. (</w:t>
            </w:r>
            <w:proofErr w:type="spellStart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Берещук</w:t>
            </w:r>
            <w:proofErr w:type="spellEnd"/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М.В.).</w:t>
            </w:r>
          </w:p>
          <w:p w:rsidR="009A323B" w:rsidRPr="00207FBA" w:rsidRDefault="009A323B" w:rsidP="00667DF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A323B" w:rsidRPr="00207FBA" w:rsidRDefault="009A323B" w:rsidP="00667DF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A323B" w:rsidRPr="00207FBA" w:rsidRDefault="009A323B" w:rsidP="00667DF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Міський голова                                                              </w:t>
            </w:r>
            <w:r w:rsid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207F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Володимир КУЛЕШОВ</w:t>
            </w:r>
          </w:p>
          <w:p w:rsidR="009A323B" w:rsidRPr="00207FBA" w:rsidRDefault="009A323B" w:rsidP="00667D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A323B" w:rsidRPr="00207FBA" w:rsidRDefault="009A323B" w:rsidP="00667DF7">
            <w:pPr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A323B"/>
    <w:rsid w:val="00007BD9"/>
    <w:rsid w:val="00041FE6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07FBA"/>
    <w:rsid w:val="00223876"/>
    <w:rsid w:val="00264AA0"/>
    <w:rsid w:val="0027718F"/>
    <w:rsid w:val="002773C1"/>
    <w:rsid w:val="00283955"/>
    <w:rsid w:val="0029371E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719B9"/>
    <w:rsid w:val="00486DFF"/>
    <w:rsid w:val="004A0081"/>
    <w:rsid w:val="004B33B3"/>
    <w:rsid w:val="004B3F97"/>
    <w:rsid w:val="004F792F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5609"/>
    <w:rsid w:val="006576E5"/>
    <w:rsid w:val="00667DF7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A323B"/>
    <w:rsid w:val="009E6727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02C2D"/>
    <w:rsid w:val="00C10097"/>
    <w:rsid w:val="00C472F4"/>
    <w:rsid w:val="00CA1204"/>
    <w:rsid w:val="00CC13B8"/>
    <w:rsid w:val="00CD1ECF"/>
    <w:rsid w:val="00D10387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AC5D"/>
  <w15:docId w15:val="{8C8CE34E-9825-4DBD-BF7B-F1ACCA64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3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9A3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A323B"/>
    <w:pPr>
      <w:ind w:left="720"/>
      <w:contextualSpacing/>
    </w:pPr>
    <w:rPr>
      <w:rFonts w:ascii="Calibri" w:eastAsia="Calibri" w:hAnsi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dcterms:created xsi:type="dcterms:W3CDTF">2024-10-04T11:29:00Z</dcterms:created>
  <dcterms:modified xsi:type="dcterms:W3CDTF">2024-10-07T12:49:00Z</dcterms:modified>
</cp:coreProperties>
</file>