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D1B" w:rsidRPr="00006D1B" w:rsidRDefault="00471D7C" w:rsidP="00006D1B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 xml:space="preserve">                                                              </w:t>
      </w:r>
      <w:r w:rsidR="00006D1B" w:rsidRPr="00006D1B">
        <w:rPr>
          <w:rFonts w:ascii="Times New Roman" w:eastAsia="Calibri" w:hAnsi="Times New Roman" w:cs="Times New Roman"/>
          <w:noProof/>
          <w:sz w:val="26"/>
          <w:szCs w:val="26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 xml:space="preserve">                                     проект № 1387</w:t>
      </w:r>
    </w:p>
    <w:p w:rsidR="00006D1B" w:rsidRPr="00006D1B" w:rsidRDefault="00006D1B" w:rsidP="00006D1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006D1B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УКРАЇНА</w:t>
      </w:r>
    </w:p>
    <w:p w:rsidR="00006D1B" w:rsidRPr="00006D1B" w:rsidRDefault="00006D1B" w:rsidP="00006D1B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</w:pPr>
      <w:r w:rsidRPr="00006D1B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006D1B" w:rsidRPr="00006D1B" w:rsidRDefault="00006D1B" w:rsidP="00006D1B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</w:pPr>
      <w:r w:rsidRPr="00006D1B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006D1B" w:rsidRPr="00006D1B" w:rsidRDefault="00006D1B" w:rsidP="00006D1B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6"/>
          <w:szCs w:val="26"/>
          <w:lang w:val="uk-UA" w:eastAsia="en-US"/>
        </w:rPr>
      </w:pPr>
      <w:r w:rsidRPr="00006D1B">
        <w:rPr>
          <w:rFonts w:ascii="Times New Roman" w:eastAsia="Calibri" w:hAnsi="Times New Roman" w:cs="Times New Roman"/>
          <w:b/>
          <w:color w:val="0D0D0D"/>
          <w:sz w:val="26"/>
          <w:szCs w:val="26"/>
          <w:lang w:val="uk-UA" w:eastAsia="en-US"/>
        </w:rPr>
        <w:t>ПРОЄКТ  РІШЕННЯ №</w:t>
      </w:r>
    </w:p>
    <w:p w:rsidR="00006D1B" w:rsidRPr="00006D1B" w:rsidRDefault="00471D7C" w:rsidP="00006D1B">
      <w:pPr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pict>
          <v:line id="Прямая соединительная линия 2" o:spid="_x0000_s1028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006D1B" w:rsidRPr="00006D1B" w:rsidRDefault="00471D7C" w:rsidP="00006D1B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 жовтня</w:t>
      </w:r>
      <w:r w:rsidR="00006D1B" w:rsidRPr="00006D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D1B" w:rsidRPr="00006D1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2024  року</w:t>
      </w:r>
      <w:r w:rsidR="00006D1B" w:rsidRPr="00006D1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6D1B" w:rsidRPr="00006D1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6D1B" w:rsidRPr="00006D1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06D1B" w:rsidRPr="00006D1B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82A38">
        <w:rPr>
          <w:rFonts w:ascii="Times New Roman" w:hAnsi="Times New Roman" w:cs="Times New Roman"/>
          <w:sz w:val="28"/>
          <w:szCs w:val="28"/>
          <w:u w:val="single"/>
          <w:lang w:val="uk-UA"/>
        </w:rPr>
        <w:t>38</w:t>
      </w:r>
      <w:r w:rsidR="00006D1B" w:rsidRPr="00006D1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сесія  8  скликання</w:t>
      </w:r>
    </w:p>
    <w:p w:rsidR="00006D1B" w:rsidRPr="00006D1B" w:rsidRDefault="00006D1B" w:rsidP="00006D1B">
      <w:pPr>
        <w:rPr>
          <w:rFonts w:ascii="Times New Roman" w:hAnsi="Times New Roman" w:cs="Times New Roman"/>
          <w:lang w:val="uk-UA"/>
        </w:rPr>
      </w:pPr>
      <w:r w:rsidRPr="00006D1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006D1B">
        <w:rPr>
          <w:rFonts w:ascii="Times New Roman" w:hAnsi="Times New Roman" w:cs="Times New Roman"/>
          <w:lang w:val="uk-UA"/>
        </w:rPr>
        <w:t>м.Гнівань</w:t>
      </w:r>
      <w:proofErr w:type="spellEnd"/>
    </w:p>
    <w:p w:rsidR="00C82A38" w:rsidRDefault="0087124B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506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06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технічної 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506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>документації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064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064E" w:rsidRDefault="0087124B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>поділу земельної</w:t>
      </w:r>
      <w:r w:rsidR="006506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 ділянки</w:t>
      </w:r>
      <w:r w:rsidR="0065064E">
        <w:rPr>
          <w:rFonts w:ascii="Times New Roman" w:hAnsi="Times New Roman" w:cs="Times New Roman"/>
          <w:sz w:val="28"/>
          <w:szCs w:val="28"/>
          <w:lang w:val="uk-UA"/>
        </w:rPr>
        <w:t xml:space="preserve">  площею </w:t>
      </w:r>
    </w:p>
    <w:p w:rsidR="0065064E" w:rsidRDefault="0065064E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0,6296 га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селі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Рижавка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вулиці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5064E" w:rsidRDefault="00006D1B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Шевченка,20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та укладення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65064E">
        <w:rPr>
          <w:rFonts w:ascii="Times New Roman" w:hAnsi="Times New Roman" w:cs="Times New Roman"/>
          <w:sz w:val="28"/>
          <w:szCs w:val="28"/>
          <w:lang w:val="uk-UA"/>
        </w:rPr>
        <w:t>на земельну</w:t>
      </w:r>
    </w:p>
    <w:p w:rsidR="0065064E" w:rsidRDefault="0065064E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ділянку площею  0,3934  га,  яка  утворилась  внаслідок</w:t>
      </w:r>
    </w:p>
    <w:p w:rsidR="0087124B" w:rsidRDefault="0065064E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поділу 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з ПП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>Нова Книга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bookmarkEnd w:id="0"/>
    <w:p w:rsidR="0087124B" w:rsidRPr="00AC3863" w:rsidRDefault="0087124B" w:rsidP="00006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24B" w:rsidRDefault="0087124B" w:rsidP="00006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ст. 26, 33 Закону України «Про місцеве самоврядування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>в Україні», розглянувши звернення  приватного  підприємства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«Нова Книга»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з пр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оханням 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укласти договір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 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лян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и площею  0,6296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>
        <w:rPr>
          <w:rFonts w:ascii="Times New Roman" w:hAnsi="Times New Roman" w:cs="Times New Roman"/>
          <w:sz w:val="28"/>
          <w:szCs w:val="28"/>
          <w:lang w:val="uk-UA"/>
        </w:rPr>
        <w:t>астр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овий номер 0521084500:02:001:00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75C92">
        <w:rPr>
          <w:rFonts w:ascii="Times New Roman" w:hAnsi="Times New Roman" w:cs="Times New Roman"/>
          <w:sz w:val="28"/>
          <w:szCs w:val="28"/>
          <w:lang w:val="uk-UA"/>
        </w:rPr>
        <w:t xml:space="preserve">, категорії земель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промисловості,  транспорту,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>електронних комунікацій</w:t>
      </w:r>
      <w:r>
        <w:rPr>
          <w:rFonts w:ascii="Times New Roman" w:hAnsi="Times New Roman" w:cs="Times New Roman"/>
          <w:sz w:val="28"/>
          <w:szCs w:val="28"/>
          <w:lang w:val="uk-UA"/>
        </w:rPr>
        <w:t>, енергетик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и, оборони та іншої промисловості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за цільовим призначенням (КВЦПЗ 11.02)  для розміщення та експлуатації основних, пі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дсобних  і допоміжних будівель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споруд  підприємств переробної, машинобудівної та ін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 xml:space="preserve">шої промисловості, що розташована в </w:t>
      </w:r>
      <w:proofErr w:type="spellStart"/>
      <w:r w:rsidR="000502ED">
        <w:rPr>
          <w:rFonts w:ascii="Times New Roman" w:hAnsi="Times New Roman" w:cs="Times New Roman"/>
          <w:sz w:val="28"/>
          <w:szCs w:val="28"/>
          <w:lang w:val="uk-UA"/>
        </w:rPr>
        <w:t>с.Рижавка</w:t>
      </w:r>
      <w:proofErr w:type="spellEnd"/>
      <w:r w:rsidR="000502ED">
        <w:rPr>
          <w:rFonts w:ascii="Times New Roman" w:hAnsi="Times New Roman" w:cs="Times New Roman"/>
          <w:sz w:val="28"/>
          <w:szCs w:val="28"/>
          <w:lang w:val="uk-UA"/>
        </w:rPr>
        <w:t xml:space="preserve">, по </w:t>
      </w:r>
      <w:proofErr w:type="spellStart"/>
      <w:r w:rsidR="00E75C92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Шевченка</w:t>
      </w:r>
      <w:proofErr w:type="spellEnd"/>
      <w:r w:rsidR="000502E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буд.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, Вінницької області,</w:t>
      </w:r>
      <w:r w:rsidR="00E75C92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Вінницького району,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та на які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>й розташовано належні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об’єкти нерухомого майна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, а саме: виробничо-технічна будівля «А», загальною площею 1261,2 </w:t>
      </w:r>
      <w:proofErr w:type="spellStart"/>
      <w:r w:rsidR="00C60D38"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 w:rsidR="00C60D38">
        <w:rPr>
          <w:rFonts w:ascii="Times New Roman" w:hAnsi="Times New Roman" w:cs="Times New Roman"/>
          <w:sz w:val="28"/>
          <w:szCs w:val="28"/>
          <w:lang w:val="uk-UA"/>
        </w:rPr>
        <w:t>., навіс «Б», вбиральня «В», огорожі № 1, №2, № 3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 взявши до уваги вимоги рішення 35 сесії Гніванської міської ради 8 скликання № 1282 від 29 травня 2024 року щодо поділу зазначеної вище земельної ділянки на дві одну з яких залишити в комунальній власності  та використовувати її для суспільних </w:t>
      </w:r>
      <w:proofErr w:type="spellStart"/>
      <w:r w:rsidR="00C82A38">
        <w:rPr>
          <w:rFonts w:ascii="Times New Roman" w:hAnsi="Times New Roman" w:cs="Times New Roman"/>
          <w:sz w:val="28"/>
          <w:szCs w:val="28"/>
          <w:lang w:val="uk-UA"/>
        </w:rPr>
        <w:t>птреб</w:t>
      </w:r>
      <w:proofErr w:type="spellEnd"/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керую</w:t>
      </w:r>
      <w:r>
        <w:rPr>
          <w:rFonts w:ascii="Times New Roman" w:hAnsi="Times New Roman" w:cs="Times New Roman"/>
          <w:sz w:val="28"/>
          <w:szCs w:val="28"/>
          <w:lang w:val="uk-UA"/>
        </w:rPr>
        <w:t>чись ст.12,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>79',83,</w:t>
      </w:r>
      <w:r>
        <w:rPr>
          <w:rFonts w:ascii="Times New Roman" w:hAnsi="Times New Roman" w:cs="Times New Roman"/>
          <w:sz w:val="28"/>
          <w:szCs w:val="28"/>
          <w:lang w:val="uk-UA"/>
        </w:rPr>
        <w:t>93,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>92,</w:t>
      </w:r>
      <w:r>
        <w:rPr>
          <w:rFonts w:ascii="Times New Roman" w:hAnsi="Times New Roman" w:cs="Times New Roman"/>
          <w:sz w:val="28"/>
          <w:szCs w:val="28"/>
          <w:lang w:val="uk-UA"/>
        </w:rPr>
        <w:t>95,96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,122,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>124,125,126,134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Земельного Кодексу України,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Державну реєстрацію речових прав на нерухоме майно та їх обтяжень»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 міська  рада  </w:t>
      </w:r>
      <w:r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336AB" w:rsidRDefault="00C82A38" w:rsidP="00006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 Затвердити технічну документацію щодо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 xml:space="preserve"> поділ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комунальної власності площею 0,6296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E336AB">
        <w:rPr>
          <w:rFonts w:ascii="Times New Roman" w:hAnsi="Times New Roman" w:cs="Times New Roman"/>
          <w:sz w:val="28"/>
          <w:szCs w:val="28"/>
          <w:lang w:val="uk-UA"/>
        </w:rPr>
        <w:t>с.Рижавка</w:t>
      </w:r>
      <w:proofErr w:type="spellEnd"/>
      <w:r w:rsidR="00E336AB">
        <w:rPr>
          <w:rFonts w:ascii="Times New Roman" w:hAnsi="Times New Roman" w:cs="Times New Roman"/>
          <w:sz w:val="28"/>
          <w:szCs w:val="28"/>
          <w:lang w:val="uk-UA"/>
        </w:rPr>
        <w:t>,  по вул. Шевченка, буд.20, Вінницької області, Вінницького району кадастровий номер 0521084500:02:001:0018 категорії земель  промисловості,  транспорту, електронних комунікацій, енергетики, оборони та іншого призначення, за цільовим призначенням (КВЦПЗ 11.02)  для розміщення та експлуатації основних, підсобних  і допоміжних будівель та споруд  підприємств переробної, машинобу</w:t>
      </w:r>
      <w:r>
        <w:rPr>
          <w:rFonts w:ascii="Times New Roman" w:hAnsi="Times New Roman" w:cs="Times New Roman"/>
          <w:sz w:val="28"/>
          <w:szCs w:val="28"/>
          <w:lang w:val="uk-UA"/>
        </w:rPr>
        <w:t>дівної та іншої промисловості, розроблену Приватним експертно-виробничим  підприємством «ЗЕМПРОЕКТ»</w:t>
      </w:r>
      <w:r w:rsidR="00E336A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7124B" w:rsidRPr="00AC3863" w:rsidRDefault="0087124B" w:rsidP="00006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EC6A0E">
        <w:rPr>
          <w:rFonts w:ascii="Times New Roman" w:hAnsi="Times New Roman" w:cs="Times New Roman"/>
          <w:sz w:val="28"/>
          <w:szCs w:val="28"/>
          <w:lang w:val="uk-UA"/>
        </w:rPr>
        <w:t xml:space="preserve">        2. Передати приватному підприємству</w:t>
      </w:r>
      <w:r w:rsidR="00DD2AAE">
        <w:rPr>
          <w:rFonts w:ascii="Times New Roman" w:hAnsi="Times New Roman" w:cs="Times New Roman"/>
          <w:sz w:val="28"/>
          <w:szCs w:val="28"/>
          <w:lang w:val="uk-UA"/>
        </w:rPr>
        <w:t xml:space="preserve"> «Нова Книга»</w:t>
      </w:r>
      <w:r>
        <w:rPr>
          <w:rFonts w:ascii="Times New Roman" w:hAnsi="Times New Roman" w:cs="Times New Roman"/>
          <w:sz w:val="28"/>
          <w:szCs w:val="28"/>
          <w:lang w:val="uk-UA"/>
        </w:rPr>
        <w:t>, в користування на умовах оренди,</w:t>
      </w:r>
      <w:r w:rsidRP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земельну ді</w:t>
      </w:r>
      <w:r w:rsidR="00EC6A0E">
        <w:rPr>
          <w:rFonts w:ascii="Times New Roman" w:hAnsi="Times New Roman" w:cs="Times New Roman"/>
          <w:sz w:val="28"/>
          <w:szCs w:val="28"/>
          <w:lang w:val="uk-UA"/>
        </w:rPr>
        <w:t xml:space="preserve">лянку комунальної власності, що розташована в </w:t>
      </w:r>
      <w:proofErr w:type="spellStart"/>
      <w:r w:rsidR="00EC6A0E">
        <w:rPr>
          <w:rFonts w:ascii="Times New Roman" w:hAnsi="Times New Roman" w:cs="Times New Roman"/>
          <w:sz w:val="28"/>
          <w:szCs w:val="28"/>
          <w:lang w:val="uk-UA"/>
        </w:rPr>
        <w:t>с.Рижавка</w:t>
      </w:r>
      <w:proofErr w:type="spellEnd"/>
      <w:r w:rsidR="00DD2AAE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EC6A0E">
        <w:rPr>
          <w:rFonts w:ascii="Times New Roman" w:hAnsi="Times New Roman" w:cs="Times New Roman"/>
          <w:sz w:val="28"/>
          <w:szCs w:val="28"/>
          <w:lang w:val="uk-UA"/>
        </w:rPr>
        <w:t xml:space="preserve"> вул. Шевченка, буд. № 20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A38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114B7A">
        <w:rPr>
          <w:rFonts w:ascii="Times New Roman" w:hAnsi="Times New Roman" w:cs="Times New Roman"/>
          <w:sz w:val="28"/>
          <w:szCs w:val="28"/>
          <w:lang w:val="uk-UA"/>
        </w:rPr>
        <w:t>0,3934</w:t>
      </w:r>
      <w:r w:rsidR="00EC6A0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052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114B7A">
        <w:rPr>
          <w:rFonts w:ascii="Times New Roman" w:hAnsi="Times New Roman" w:cs="Times New Roman"/>
          <w:sz w:val="28"/>
          <w:szCs w:val="28"/>
          <w:lang w:val="uk-UA"/>
        </w:rPr>
        <w:t>84500:02:001:0162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категорії земель  промисловості,  транспорту,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>електронних комунікацій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енергетики, оборони та іншого призначення, за цільовим призначенням  (КВЦПЗ 11.02),  для розміщення та експлуатації основних, підсобних  і допоміжних будівель та споруд  підприємств переробної, машинобудівної та іншої промисловості, строком на 20 років,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обслуговування належних йом</w:t>
      </w:r>
      <w:r w:rsidR="00DD2AAE">
        <w:rPr>
          <w:rFonts w:ascii="Times New Roman" w:hAnsi="Times New Roman" w:cs="Times New Roman"/>
          <w:sz w:val="28"/>
          <w:szCs w:val="28"/>
          <w:lang w:val="uk-UA"/>
        </w:rPr>
        <w:t>у об'єктів нерухомого майна, 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розташовані на зазначеній ділянці.  </w:t>
      </w:r>
    </w:p>
    <w:p w:rsidR="0087124B" w:rsidRDefault="00DD2AAE" w:rsidP="00006D1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 Укласти  з  приватним підприємством «Нова Книга»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договір оренди на земельну ділянку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що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с.Рижавка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         вул. Шевченка, буд. № 20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4B7A">
        <w:rPr>
          <w:rFonts w:ascii="Times New Roman" w:hAnsi="Times New Roman" w:cs="Times New Roman"/>
          <w:sz w:val="28"/>
          <w:szCs w:val="28"/>
          <w:lang w:val="uk-UA"/>
        </w:rPr>
        <w:t>площею 0,3934 га, кадастровий номер 0521084500:02:001:0162,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земель  про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>мисловості,  транспорту, електронних комунікацій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енергетики, оборони та іншого призначення, за цільовим призначенням  (КВЦПЗ 11.02),  для розміщення та експлуатації основних, підсобних  і допоміжних будівель та споруд  підприємств переробної, машинобудівної та іншої промисловості, строком на 20 років,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обслуговування належних йому об'єктів нерухомого майна,  що  розташовані на зазначеній ділянці.</w:t>
      </w:r>
    </w:p>
    <w:p w:rsidR="0087124B" w:rsidRPr="00AC3863" w:rsidRDefault="00DD2AAE" w:rsidP="00006D1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приватне  підприємство «Нова Книга»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місячний 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термін,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 отримання даного рішення, підписати догові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р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зазначеної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/>
        </w:rPr>
        <w:t>емельної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 та зареєструвати  його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установленому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6D1B" w:rsidRPr="00AC3863" w:rsidRDefault="00DD2AAE" w:rsidP="00DD2AAE">
      <w:pPr>
        <w:tabs>
          <w:tab w:val="left" w:pos="9921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5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Суму орендної плати та умови її сплати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в договорі   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 відповідно до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про встановлення ставок орендної плати на території  Гніванської  МТГ та  діючого законодавства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6D1B" w:rsidRPr="00AC3863" w:rsidRDefault="00DD2AAE" w:rsidP="00DD2AAE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Зобов'язати землекористувача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користування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земельною ділянкою забезпечувати 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006D1B" w:rsidRDefault="00006D1B" w:rsidP="00006D1B">
      <w:pPr>
        <w:spacing w:after="0" w:line="240" w:lineRule="auto"/>
        <w:ind w:left="284" w:right="-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D2A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6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.1.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вимог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Податкового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Кодексу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частині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сплати </w:t>
      </w:r>
    </w:p>
    <w:p w:rsidR="00006D1B" w:rsidRPr="00AC3863" w:rsidRDefault="00006D1B" w:rsidP="00006D1B">
      <w:p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орендної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користування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земельною ділянкою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006D1B" w:rsidRPr="00AC3863" w:rsidRDefault="00DD2AAE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6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.2. 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 вимог Земельного Кодексу України щодо цільового використання земельної ділянки;</w:t>
      </w:r>
    </w:p>
    <w:p w:rsidR="00006D1B" w:rsidRDefault="00DD2AAE" w:rsidP="00DD2AA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6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 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діючих на території Гніванської міської ради правил благоустрою, затверджених рішенням </w:t>
      </w:r>
      <w:r w:rsidR="00471D7C">
        <w:rPr>
          <w:rFonts w:ascii="Times New Roman" w:hAnsi="Times New Roman" w:cs="Times New Roman"/>
          <w:color w:val="000000"/>
          <w:sz w:val="28"/>
          <w:szCs w:val="28"/>
          <w:lang w:val="uk-UA"/>
        </w:rPr>
        <w:t>40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сесії Гніванської міської ради 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 скликання від </w:t>
      </w:r>
      <w:r w:rsidR="00471D7C">
        <w:rPr>
          <w:rFonts w:ascii="Times New Roman" w:hAnsi="Times New Roman" w:cs="Times New Roman"/>
          <w:color w:val="000000"/>
          <w:sz w:val="28"/>
          <w:szCs w:val="28"/>
          <w:lang w:val="uk-UA"/>
        </w:rPr>
        <w:t>28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.0</w:t>
      </w:r>
      <w:r w:rsidR="00471D7C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.201</w:t>
      </w:r>
      <w:r w:rsidR="00471D7C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№ 8</w:t>
      </w:r>
      <w:r w:rsidR="00471D7C">
        <w:rPr>
          <w:rFonts w:ascii="Times New Roman" w:hAnsi="Times New Roman" w:cs="Times New Roman"/>
          <w:color w:val="000000"/>
          <w:sz w:val="28"/>
          <w:szCs w:val="28"/>
          <w:lang w:val="uk-UA"/>
        </w:rPr>
        <w:t>88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114B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 саме прибирання та вивезення побутових відходів, шляхом укладення договору оренди з профілюючим підприємством комунальної сфери:</w:t>
      </w:r>
    </w:p>
    <w:p w:rsidR="00114B7A" w:rsidRPr="00AC3863" w:rsidRDefault="00114B7A" w:rsidP="00DD2AA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Утримувати територію навколо будівель та прилеглу до земельної ділянки територію в належному санітарному стані, обкошувати, не допускати захаращення територій кущами, порослю та іншими самосійними насадженнями:   </w:t>
      </w:r>
    </w:p>
    <w:p w:rsidR="00114B7A" w:rsidRDefault="00DD2AAE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6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.4. дотримання вимог Закону України «Про відходи». </w:t>
      </w:r>
    </w:p>
    <w:p w:rsidR="0065064E" w:rsidRDefault="00114B7A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7. Юридичному відділу забезпечити підготовку договору оренди, його підписання та </w:t>
      </w:r>
      <w:r w:rsidR="006506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реєстрацію речового права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>0,3934 га, кадастровий номер 0521084500:02:001:0162</w:t>
      </w:r>
      <w:r w:rsidR="0065064E">
        <w:rPr>
          <w:rFonts w:ascii="Times New Roman" w:hAnsi="Times New Roman" w:cs="Times New Roman"/>
          <w:sz w:val="28"/>
          <w:szCs w:val="28"/>
          <w:lang w:val="uk-UA"/>
        </w:rPr>
        <w:t xml:space="preserve"> з керівником ПП «НОВА КНИГА»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права комунальної власності земельної ділянки площ</w:t>
      </w:r>
      <w:r w:rsidR="006506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ею 0,2362 га, кадастровий номер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0521084500:023:001:0163  категорії земель промисловості, транспорту, електронних </w:t>
      </w:r>
      <w:r w:rsidR="006506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комунікацій, енергетики, оборони та іншого призначення, цільового </w:t>
      </w:r>
      <w:r w:rsidR="0065064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призначення для розміщення та експлуатації основних, підсобних і допоміжних будівель і споруд підприємств переробної, машинобудівної та іншої промисловості (КВЦПЗ 11.02), за Гніванською міською радою.</w:t>
      </w:r>
      <w:r w:rsidR="0065064E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006D1B" w:rsidRDefault="0065064E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8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 та юридичний відділ Гніванської міської  ради.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06D1B" w:rsidRPr="00AC3863" w:rsidRDefault="0065064E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9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06D1B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6D1B" w:rsidRPr="00AC3863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6D1B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Володимир  КУЛЕШОВ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7124B" w:rsidRPr="0087124B" w:rsidRDefault="0087124B" w:rsidP="0087124B">
      <w:pPr>
        <w:rPr>
          <w:lang w:val="uk-UA"/>
        </w:rPr>
      </w:pPr>
    </w:p>
    <w:sectPr w:rsidR="0087124B" w:rsidRPr="0087124B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124B"/>
    <w:rsid w:val="00006D1B"/>
    <w:rsid w:val="00007BD9"/>
    <w:rsid w:val="00044682"/>
    <w:rsid w:val="000502ED"/>
    <w:rsid w:val="000D1FDB"/>
    <w:rsid w:val="000D7B16"/>
    <w:rsid w:val="00114B7A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36323"/>
    <w:rsid w:val="0045206C"/>
    <w:rsid w:val="00471D7C"/>
    <w:rsid w:val="004A0081"/>
    <w:rsid w:val="004B33B3"/>
    <w:rsid w:val="004B3F97"/>
    <w:rsid w:val="00500B24"/>
    <w:rsid w:val="00511B35"/>
    <w:rsid w:val="005235A3"/>
    <w:rsid w:val="00525C26"/>
    <w:rsid w:val="005620AA"/>
    <w:rsid w:val="005725FE"/>
    <w:rsid w:val="005763E3"/>
    <w:rsid w:val="005810DF"/>
    <w:rsid w:val="00591494"/>
    <w:rsid w:val="005A067E"/>
    <w:rsid w:val="005B1D5D"/>
    <w:rsid w:val="005C65DD"/>
    <w:rsid w:val="005E770E"/>
    <w:rsid w:val="005F1FE7"/>
    <w:rsid w:val="005F64BC"/>
    <w:rsid w:val="00616B19"/>
    <w:rsid w:val="006214D5"/>
    <w:rsid w:val="0065064E"/>
    <w:rsid w:val="006576E5"/>
    <w:rsid w:val="0066754B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A2419"/>
    <w:rsid w:val="007E05CE"/>
    <w:rsid w:val="007F3F2E"/>
    <w:rsid w:val="008218C7"/>
    <w:rsid w:val="00835062"/>
    <w:rsid w:val="0084478E"/>
    <w:rsid w:val="00846236"/>
    <w:rsid w:val="0087124B"/>
    <w:rsid w:val="008E0D27"/>
    <w:rsid w:val="00904943"/>
    <w:rsid w:val="00921DC4"/>
    <w:rsid w:val="00926FD8"/>
    <w:rsid w:val="009565C0"/>
    <w:rsid w:val="00966F51"/>
    <w:rsid w:val="009F28EF"/>
    <w:rsid w:val="00A1631C"/>
    <w:rsid w:val="00A6326E"/>
    <w:rsid w:val="00A728AC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60D38"/>
    <w:rsid w:val="00C65B43"/>
    <w:rsid w:val="00C82A38"/>
    <w:rsid w:val="00CA1204"/>
    <w:rsid w:val="00CC13B8"/>
    <w:rsid w:val="00CD1ECF"/>
    <w:rsid w:val="00D3458A"/>
    <w:rsid w:val="00D57C79"/>
    <w:rsid w:val="00DD2AAE"/>
    <w:rsid w:val="00DF68F2"/>
    <w:rsid w:val="00E26910"/>
    <w:rsid w:val="00E336AB"/>
    <w:rsid w:val="00E5515A"/>
    <w:rsid w:val="00E67A6B"/>
    <w:rsid w:val="00E744AE"/>
    <w:rsid w:val="00E75C92"/>
    <w:rsid w:val="00EA3C03"/>
    <w:rsid w:val="00EB01F4"/>
    <w:rsid w:val="00EB459E"/>
    <w:rsid w:val="00EB5632"/>
    <w:rsid w:val="00EC6A0E"/>
    <w:rsid w:val="00EE0814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B603C1C"/>
  <w15:docId w15:val="{21046E4E-96C5-4750-9275-3FBFE8E7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4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8712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6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D1B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49DD965A-AFA9-42D7-B255-F4589A38A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969</Words>
  <Characters>5528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11</cp:revision>
  <cp:lastPrinted>2024-10-02T16:08:00Z</cp:lastPrinted>
  <dcterms:created xsi:type="dcterms:W3CDTF">2024-05-23T06:19:00Z</dcterms:created>
  <dcterms:modified xsi:type="dcterms:W3CDTF">2024-10-04T13:45:00Z</dcterms:modified>
</cp:coreProperties>
</file>