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026" w:rsidRPr="00C6631B" w:rsidRDefault="005F3026" w:rsidP="005F3026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uk-UA" w:eastAsia="en-US"/>
        </w:rPr>
      </w:pP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C6631B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4381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631B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                          </w:t>
      </w:r>
      <w:r w:rsidR="00E74350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проект № 1340</w:t>
      </w:r>
    </w:p>
    <w:p w:rsidR="005F3026" w:rsidRPr="00C6631B" w:rsidRDefault="005F3026" w:rsidP="005F3026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C6631B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УКРАЇНА</w:t>
      </w:r>
    </w:p>
    <w:p w:rsidR="005F3026" w:rsidRPr="00C6631B" w:rsidRDefault="005F3026" w:rsidP="005F3026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en-US"/>
        </w:rPr>
      </w:pPr>
      <w:r w:rsidRPr="00C6631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en-US"/>
        </w:rPr>
        <w:t>ГНІВАНСЬКА МІСЬКА РАДА</w:t>
      </w:r>
    </w:p>
    <w:p w:rsidR="005F3026" w:rsidRPr="00C6631B" w:rsidRDefault="005F3026" w:rsidP="005F3026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en-US"/>
        </w:rPr>
      </w:pPr>
      <w:r w:rsidRPr="00C6631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en-US"/>
        </w:rPr>
        <w:t>ВІННИЦЬКОГО РАЙОНУ ВІННИЦЬКОЇ ОБЛАСТІ</w:t>
      </w:r>
    </w:p>
    <w:p w:rsidR="005F3026" w:rsidRPr="00C6631B" w:rsidRDefault="005F3026" w:rsidP="005F3026">
      <w:pPr>
        <w:spacing w:after="0"/>
        <w:jc w:val="center"/>
        <w:rPr>
          <w:rFonts w:ascii="Times New Roman" w:eastAsia="Calibri" w:hAnsi="Times New Roman" w:cs="Times New Roman"/>
          <w:b/>
          <w:color w:val="0D0D0D"/>
          <w:sz w:val="24"/>
          <w:szCs w:val="24"/>
          <w:lang w:val="uk-UA" w:eastAsia="en-US"/>
        </w:rPr>
      </w:pPr>
      <w:r w:rsidRPr="00C6631B">
        <w:rPr>
          <w:rFonts w:ascii="Times New Roman" w:eastAsia="Calibri" w:hAnsi="Times New Roman" w:cs="Times New Roman"/>
          <w:b/>
          <w:color w:val="0D0D0D"/>
          <w:sz w:val="24"/>
          <w:szCs w:val="24"/>
          <w:lang w:val="uk-UA" w:eastAsia="en-US"/>
        </w:rPr>
        <w:t xml:space="preserve">ПРОЄКТ РІШЕННЯ № </w:t>
      </w:r>
    </w:p>
    <w:p w:rsidR="005F3026" w:rsidRPr="00C6631B" w:rsidRDefault="000C4253" w:rsidP="005F3026">
      <w:pPr>
        <w:spacing w:after="0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sz w:val="24"/>
          <w:szCs w:val="24"/>
        </w:rPr>
        <w:pict>
          <v:line id="Прямая соединительная линия 2" o:spid="_x0000_s1026" style="position:absolute;z-index:251658240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5F3026" w:rsidRPr="00C6631B" w:rsidRDefault="00E74350" w:rsidP="005F3026">
      <w:pPr>
        <w:ind w:right="-574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13 серпня </w:t>
      </w:r>
      <w:r w:rsidR="005F3026" w:rsidRPr="00C6631B">
        <w:rPr>
          <w:rFonts w:ascii="Times New Roman" w:hAnsi="Times New Roman" w:cs="Times New Roman"/>
          <w:sz w:val="24"/>
          <w:szCs w:val="24"/>
          <w:u w:val="single"/>
          <w:lang w:val="uk-UA"/>
        </w:rPr>
        <w:t>2024 року</w:t>
      </w:r>
      <w:r w:rsidR="005F3026" w:rsidRPr="00C6631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3026" w:rsidRPr="00C6631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3026" w:rsidRPr="00C6631B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5F3026" w:rsidRPr="00C6631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="005F3026" w:rsidRPr="00C6631B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</w:t>
      </w:r>
      <w:r w:rsidR="005F3026" w:rsidRPr="00C6631B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3</w:t>
      </w:r>
      <w:r w:rsidR="005F3026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5F3026" w:rsidRPr="00C6631B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сесія  8  скликання</w:t>
      </w:r>
    </w:p>
    <w:p w:rsidR="005F3026" w:rsidRPr="005F3026" w:rsidRDefault="005F3026">
      <w:pPr>
        <w:rPr>
          <w:lang w:val="uk-UA"/>
        </w:rPr>
      </w:pPr>
    </w:p>
    <w:tbl>
      <w:tblPr>
        <w:tblW w:w="10431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6314"/>
        <w:gridCol w:w="4117"/>
      </w:tblGrid>
      <w:tr w:rsidR="005F3026" w:rsidRPr="005F3026" w:rsidTr="00A06C8C">
        <w:trPr>
          <w:trHeight w:val="417"/>
        </w:trPr>
        <w:tc>
          <w:tcPr>
            <w:tcW w:w="6314" w:type="dxa"/>
            <w:shd w:val="clear" w:color="auto" w:fill="auto"/>
          </w:tcPr>
          <w:p w:rsidR="005F3026" w:rsidRPr="004C0C14" w:rsidRDefault="005F3026" w:rsidP="005F3026">
            <w:pPr>
              <w:ind w:left="25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3026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5F30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F3026">
              <w:rPr>
                <w:rFonts w:ascii="Times New Roman" w:hAnsi="Times New Roman" w:cs="Times New Roman"/>
                <w:sz w:val="28"/>
                <w:szCs w:val="28"/>
              </w:rPr>
              <w:t>технічної</w:t>
            </w:r>
            <w:proofErr w:type="spellEnd"/>
            <w:r w:rsidRPr="005F30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F3026">
              <w:rPr>
                <w:rFonts w:ascii="Times New Roman" w:hAnsi="Times New Roman" w:cs="Times New Roman"/>
                <w:sz w:val="28"/>
                <w:szCs w:val="28"/>
              </w:rPr>
              <w:t>документації</w:t>
            </w:r>
            <w:proofErr w:type="spellEnd"/>
            <w:r w:rsidRPr="005F30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F3026">
              <w:rPr>
                <w:rFonts w:ascii="Times New Roman" w:hAnsi="Times New Roman" w:cs="Times New Roman"/>
                <w:sz w:val="28"/>
                <w:szCs w:val="28"/>
              </w:rPr>
              <w:t>із</w:t>
            </w:r>
            <w:proofErr w:type="spellEnd"/>
            <w:r w:rsidRPr="005F30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F3026">
              <w:rPr>
                <w:rFonts w:ascii="Times New Roman" w:hAnsi="Times New Roman" w:cs="Times New Roman"/>
                <w:sz w:val="28"/>
                <w:szCs w:val="28"/>
              </w:rPr>
              <w:t>землеустрою</w:t>
            </w:r>
            <w:proofErr w:type="spellEnd"/>
            <w:r w:rsidRPr="005F30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F3026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5F30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F3026">
              <w:rPr>
                <w:rFonts w:ascii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 w:rsidRPr="005F3026">
              <w:rPr>
                <w:rFonts w:ascii="Times New Roman" w:hAnsi="Times New Roman" w:cs="Times New Roman"/>
                <w:sz w:val="28"/>
                <w:szCs w:val="28"/>
              </w:rPr>
              <w:t xml:space="preserve"> меж </w:t>
            </w:r>
            <w:proofErr w:type="spellStart"/>
            <w:r w:rsidRPr="005F3026">
              <w:rPr>
                <w:rFonts w:ascii="Times New Roman" w:hAnsi="Times New Roman" w:cs="Times New Roman"/>
                <w:sz w:val="28"/>
                <w:szCs w:val="28"/>
              </w:rPr>
              <w:t>частини</w:t>
            </w:r>
            <w:proofErr w:type="spellEnd"/>
            <w:r w:rsidRPr="005F30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F3026">
              <w:rPr>
                <w:rFonts w:ascii="Times New Roman" w:hAnsi="Times New Roman" w:cs="Times New Roman"/>
                <w:sz w:val="28"/>
                <w:szCs w:val="28"/>
              </w:rPr>
              <w:t>земельної</w:t>
            </w:r>
            <w:proofErr w:type="spellEnd"/>
            <w:r w:rsidRPr="005F30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F3026">
              <w:rPr>
                <w:rFonts w:ascii="Times New Roman" w:hAnsi="Times New Roman" w:cs="Times New Roman"/>
                <w:sz w:val="28"/>
                <w:szCs w:val="28"/>
              </w:rPr>
              <w:t>ділянки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площею 15,0000 га</w:t>
            </w:r>
            <w:r w:rsidRPr="005F3026">
              <w:rPr>
                <w:rFonts w:ascii="Times New Roman" w:hAnsi="Times New Roman" w:cs="Times New Roman"/>
                <w:sz w:val="28"/>
                <w:szCs w:val="28"/>
              </w:rPr>
              <w:t xml:space="preserve">, на яку </w:t>
            </w:r>
            <w:proofErr w:type="spellStart"/>
            <w:r w:rsidRPr="005F3026">
              <w:rPr>
                <w:rFonts w:ascii="Times New Roman" w:hAnsi="Times New Roman" w:cs="Times New Roman"/>
                <w:sz w:val="28"/>
                <w:szCs w:val="28"/>
              </w:rPr>
              <w:t>поширюється</w:t>
            </w:r>
            <w:proofErr w:type="spellEnd"/>
            <w:r w:rsidRPr="005F3026">
              <w:rPr>
                <w:rFonts w:ascii="Times New Roman" w:hAnsi="Times New Roman" w:cs="Times New Roman"/>
                <w:sz w:val="28"/>
                <w:szCs w:val="28"/>
              </w:rPr>
              <w:t xml:space="preserve"> право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суборенди, </w:t>
            </w:r>
            <w:proofErr w:type="spellStart"/>
            <w:r w:rsidRPr="005F3026">
              <w:rPr>
                <w:rFonts w:ascii="Times New Roman" w:hAnsi="Times New Roman" w:cs="Times New Roman"/>
                <w:sz w:val="28"/>
                <w:szCs w:val="28"/>
              </w:rPr>
              <w:t>сервітуту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згоди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5F3026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proofErr w:type="spellStart"/>
            <w:r w:rsidRPr="005F3026">
              <w:rPr>
                <w:rFonts w:ascii="Times New Roman" w:hAnsi="Times New Roman" w:cs="Times New Roman"/>
                <w:sz w:val="28"/>
                <w:szCs w:val="28"/>
              </w:rPr>
              <w:t>вс</w:t>
            </w:r>
            <w:r w:rsidR="004C0C14">
              <w:rPr>
                <w:rFonts w:ascii="Times New Roman" w:hAnsi="Times New Roman" w:cs="Times New Roman"/>
                <w:sz w:val="28"/>
                <w:szCs w:val="28"/>
              </w:rPr>
              <w:t>тановлення</w:t>
            </w:r>
            <w:proofErr w:type="spellEnd"/>
            <w:r w:rsidR="004C0C14">
              <w:rPr>
                <w:rFonts w:ascii="Times New Roman" w:hAnsi="Times New Roman" w:cs="Times New Roman"/>
                <w:sz w:val="28"/>
                <w:szCs w:val="28"/>
              </w:rPr>
              <w:t xml:space="preserve"> земельного </w:t>
            </w:r>
            <w:proofErr w:type="spellStart"/>
            <w:r w:rsidR="004C0C14">
              <w:rPr>
                <w:rFonts w:ascii="Times New Roman" w:hAnsi="Times New Roman" w:cs="Times New Roman"/>
                <w:sz w:val="28"/>
                <w:szCs w:val="28"/>
              </w:rPr>
              <w:t>сервітуту</w:t>
            </w:r>
            <w:proofErr w:type="spellEnd"/>
            <w:r w:rsidR="004C0C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укладання договорів </w:t>
            </w:r>
            <w:r w:rsidR="00FD20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земельних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сервітутів</w:t>
            </w:r>
            <w:r w:rsidRPr="005F30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0C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НЕК «УКРЕНЕРГО»</w:t>
            </w:r>
          </w:p>
        </w:tc>
        <w:tc>
          <w:tcPr>
            <w:tcW w:w="4117" w:type="dxa"/>
            <w:shd w:val="clear" w:color="auto" w:fill="auto"/>
          </w:tcPr>
          <w:p w:rsidR="005F3026" w:rsidRPr="005F3026" w:rsidRDefault="005F3026" w:rsidP="00A06C8C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3026" w:rsidRPr="00E24A65" w:rsidTr="00A06C8C">
        <w:trPr>
          <w:trHeight w:val="417"/>
        </w:trPr>
        <w:tc>
          <w:tcPr>
            <w:tcW w:w="10431" w:type="dxa"/>
            <w:gridSpan w:val="2"/>
            <w:shd w:val="clear" w:color="auto" w:fill="auto"/>
          </w:tcPr>
          <w:p w:rsidR="005F3026" w:rsidRPr="00E24A65" w:rsidRDefault="005F3026" w:rsidP="00A06C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A6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5F3026" w:rsidRPr="00E24A65" w:rsidRDefault="005F3026" w:rsidP="005F3026">
            <w:pPr>
              <w:ind w:left="252" w:hanging="25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4A6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FB1B75" w:rsidRPr="00E24A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</w:t>
            </w:r>
            <w:r w:rsidRPr="00E24A65">
              <w:rPr>
                <w:rFonts w:ascii="Times New Roman" w:hAnsi="Times New Roman" w:cs="Times New Roman"/>
                <w:sz w:val="28"/>
                <w:szCs w:val="28"/>
              </w:rPr>
              <w:t>Відповідно до пункту 34)</w:t>
            </w:r>
            <w:r w:rsidR="00FB1B75" w:rsidRPr="00E24A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24A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4A65">
              <w:rPr>
                <w:rFonts w:ascii="Times New Roman" w:hAnsi="Times New Roman" w:cs="Times New Roman"/>
                <w:sz w:val="28"/>
                <w:szCs w:val="28"/>
              </w:rPr>
              <w:t>частини</w:t>
            </w:r>
            <w:proofErr w:type="spellEnd"/>
            <w:r w:rsidRPr="00E24A65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  <w:proofErr w:type="spellStart"/>
            <w:r w:rsidRPr="00E24A65">
              <w:rPr>
                <w:rFonts w:ascii="Times New Roman" w:hAnsi="Times New Roman" w:cs="Times New Roman"/>
                <w:sz w:val="28"/>
                <w:szCs w:val="28"/>
              </w:rPr>
              <w:t>статті</w:t>
            </w:r>
            <w:proofErr w:type="spellEnd"/>
            <w:r w:rsidRPr="00E24A65">
              <w:rPr>
                <w:rFonts w:ascii="Times New Roman" w:hAnsi="Times New Roman" w:cs="Times New Roman"/>
                <w:sz w:val="28"/>
                <w:szCs w:val="28"/>
              </w:rPr>
              <w:t xml:space="preserve"> 26</w:t>
            </w:r>
            <w:r w:rsidR="008923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ст. 33, ст. 59</w:t>
            </w:r>
            <w:r w:rsidRPr="00E24A65">
              <w:rPr>
                <w:rFonts w:ascii="Times New Roman" w:hAnsi="Times New Roman" w:cs="Times New Roman"/>
                <w:sz w:val="28"/>
                <w:szCs w:val="28"/>
              </w:rPr>
              <w:t xml:space="preserve">  Закону </w:t>
            </w:r>
            <w:proofErr w:type="spellStart"/>
            <w:r w:rsidRPr="00E24A65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E24A65">
              <w:rPr>
                <w:rFonts w:ascii="Times New Roman" w:hAnsi="Times New Roman" w:cs="Times New Roman"/>
                <w:sz w:val="28"/>
                <w:szCs w:val="28"/>
              </w:rPr>
              <w:t xml:space="preserve"> «Про </w:t>
            </w:r>
            <w:proofErr w:type="spellStart"/>
            <w:r w:rsidRPr="00E24A65">
              <w:rPr>
                <w:rFonts w:ascii="Times New Roman" w:hAnsi="Times New Roman" w:cs="Times New Roman"/>
                <w:sz w:val="28"/>
                <w:szCs w:val="28"/>
              </w:rPr>
              <w:t>місцеве</w:t>
            </w:r>
            <w:proofErr w:type="spellEnd"/>
            <w:r w:rsidRPr="00E24A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4A65">
              <w:rPr>
                <w:rFonts w:ascii="Times New Roman" w:hAnsi="Times New Roman" w:cs="Times New Roman"/>
                <w:sz w:val="28"/>
                <w:szCs w:val="28"/>
              </w:rPr>
              <w:t>самоврядування</w:t>
            </w:r>
            <w:proofErr w:type="spellEnd"/>
            <w:r w:rsidRPr="00E24A65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E24A65">
              <w:rPr>
                <w:rFonts w:ascii="Times New Roman" w:hAnsi="Times New Roman" w:cs="Times New Roman"/>
                <w:sz w:val="28"/>
                <w:szCs w:val="28"/>
              </w:rPr>
              <w:t>Україні</w:t>
            </w:r>
            <w:proofErr w:type="spellEnd"/>
            <w:r w:rsidRPr="00E24A65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="004C0C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розглянувши лист  Приватного Акціонерного Т</w:t>
            </w:r>
            <w:r w:rsidR="00464ED3" w:rsidRPr="00E24A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овариства «НАЦІОНАЛЬНА ЕНЕРГЕТИЧНА КОМПАНІЯ «УКРЕНЕРГО» з проханням погодити технічну документацію  із землеустрою щодо встановлення меж частини земельної ділянки</w:t>
            </w:r>
            <w:r w:rsidR="00FD20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комунальної власн</w:t>
            </w:r>
            <w:r w:rsidR="00464ED3" w:rsidRPr="00E24A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ості, площею 15,000 га, кадастровий номер 0524581800:01:003:0577, на яку поширюється право суборенди, сервітуту, надати згоду на встановлення  сервітутів на частину зазначеної земельної ділянки площею 0,5565 га, 0,0044 га, площею 0,0351 га, та укладання договорів сервітутів, керуючись   статтею</w:t>
            </w:r>
            <w:r w:rsidRPr="00E24A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124</w:t>
            </w:r>
            <w:r w:rsidRPr="00E24A6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1</w:t>
            </w:r>
            <w:r w:rsidR="00464ED3" w:rsidRPr="00E24A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пунктом</w:t>
            </w:r>
            <w:r w:rsidRPr="00E24A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5 статті 186 Земельного кодексу України, статті 55</w:t>
            </w:r>
            <w:r w:rsidRPr="00E24A65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 xml:space="preserve">1 </w:t>
            </w:r>
            <w:r w:rsidRPr="00E24A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Закону України «Про землеустрій», </w:t>
            </w:r>
            <w:r w:rsidR="00464ED3" w:rsidRPr="00E24A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взявши до уваги згоду землекористувача </w:t>
            </w:r>
            <w:r w:rsidR="00307C76" w:rsidRPr="00E24A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орендаря </w:t>
            </w:r>
            <w:proofErr w:type="spellStart"/>
            <w:r w:rsidR="00307C76" w:rsidRPr="00E24A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Пахольчака</w:t>
            </w:r>
            <w:proofErr w:type="spellEnd"/>
            <w:r w:rsidR="00307C76" w:rsidRPr="00E24A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В.Д.</w:t>
            </w:r>
            <w:r w:rsidRPr="00E24A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міська рада</w:t>
            </w:r>
          </w:p>
          <w:p w:rsidR="005F3026" w:rsidRPr="00E24A65" w:rsidRDefault="005F3026" w:rsidP="005F3026">
            <w:pPr>
              <w:spacing w:before="240" w:after="240"/>
              <w:ind w:left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A65">
              <w:rPr>
                <w:rFonts w:ascii="Times New Roman" w:hAnsi="Times New Roman" w:cs="Times New Roman"/>
                <w:sz w:val="28"/>
                <w:szCs w:val="28"/>
              </w:rPr>
              <w:t>ВИРІШИЛА:</w:t>
            </w:r>
          </w:p>
          <w:p w:rsidR="005F3026" w:rsidRPr="000C4253" w:rsidRDefault="005F3026" w:rsidP="000C4253">
            <w:pPr>
              <w:pStyle w:val="a3"/>
              <w:numPr>
                <w:ilvl w:val="0"/>
                <w:numId w:val="1"/>
              </w:numPr>
              <w:ind w:left="0" w:firstLine="7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4253">
              <w:rPr>
                <w:rFonts w:ascii="Times New Roman" w:hAnsi="Times New Roman"/>
                <w:sz w:val="28"/>
                <w:szCs w:val="28"/>
              </w:rPr>
              <w:t xml:space="preserve">Погодити  </w:t>
            </w:r>
            <w:proofErr w:type="spellStart"/>
            <w:r w:rsidRPr="000C4253">
              <w:rPr>
                <w:rFonts w:ascii="Times New Roman" w:hAnsi="Times New Roman"/>
                <w:sz w:val="28"/>
                <w:szCs w:val="28"/>
              </w:rPr>
              <w:t>технічну</w:t>
            </w:r>
            <w:proofErr w:type="spellEnd"/>
            <w:r w:rsidRPr="000C42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4253">
              <w:rPr>
                <w:rFonts w:ascii="Times New Roman" w:hAnsi="Times New Roman"/>
                <w:sz w:val="28"/>
                <w:szCs w:val="28"/>
              </w:rPr>
              <w:t>документацію</w:t>
            </w:r>
            <w:proofErr w:type="spellEnd"/>
            <w:r w:rsidRPr="000C42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4253">
              <w:rPr>
                <w:rFonts w:ascii="Times New Roman" w:hAnsi="Times New Roman"/>
                <w:sz w:val="28"/>
                <w:szCs w:val="28"/>
              </w:rPr>
              <w:t>із</w:t>
            </w:r>
            <w:proofErr w:type="spellEnd"/>
            <w:r w:rsidRPr="000C42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4253">
              <w:rPr>
                <w:rFonts w:ascii="Times New Roman" w:hAnsi="Times New Roman"/>
                <w:sz w:val="28"/>
                <w:szCs w:val="28"/>
              </w:rPr>
              <w:t>землеустрою</w:t>
            </w:r>
            <w:proofErr w:type="spellEnd"/>
            <w:r w:rsidRPr="000C42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4253">
              <w:rPr>
                <w:rFonts w:ascii="Times New Roman" w:hAnsi="Times New Roman"/>
                <w:sz w:val="28"/>
                <w:szCs w:val="28"/>
              </w:rPr>
              <w:t>щодо</w:t>
            </w:r>
            <w:proofErr w:type="spellEnd"/>
            <w:r w:rsidRPr="000C42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4253">
              <w:rPr>
                <w:rFonts w:ascii="Times New Roman" w:hAnsi="Times New Roman"/>
                <w:sz w:val="28"/>
                <w:szCs w:val="28"/>
              </w:rPr>
              <w:t>встановлення</w:t>
            </w:r>
            <w:proofErr w:type="spellEnd"/>
            <w:r w:rsidRPr="000C4253">
              <w:rPr>
                <w:rFonts w:ascii="Times New Roman" w:hAnsi="Times New Roman"/>
                <w:sz w:val="28"/>
                <w:szCs w:val="28"/>
              </w:rPr>
              <w:t xml:space="preserve"> меж </w:t>
            </w:r>
            <w:proofErr w:type="spellStart"/>
            <w:r w:rsidRPr="000C4253">
              <w:rPr>
                <w:rFonts w:ascii="Times New Roman" w:hAnsi="Times New Roman"/>
                <w:sz w:val="28"/>
                <w:szCs w:val="28"/>
              </w:rPr>
              <w:t>частин</w:t>
            </w:r>
            <w:proofErr w:type="spellEnd"/>
            <w:r w:rsidRPr="000C42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4253">
              <w:rPr>
                <w:rFonts w:ascii="Times New Roman" w:hAnsi="Times New Roman"/>
                <w:sz w:val="28"/>
                <w:szCs w:val="28"/>
              </w:rPr>
              <w:t>земельної</w:t>
            </w:r>
            <w:proofErr w:type="spellEnd"/>
            <w:r w:rsidRPr="000C42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4253">
              <w:rPr>
                <w:rFonts w:ascii="Times New Roman" w:hAnsi="Times New Roman"/>
                <w:sz w:val="28"/>
                <w:szCs w:val="28"/>
              </w:rPr>
              <w:t>ділянки</w:t>
            </w:r>
            <w:proofErr w:type="spellEnd"/>
            <w:r w:rsidRPr="000C42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4253">
              <w:rPr>
                <w:rFonts w:ascii="Times New Roman" w:hAnsi="Times New Roman"/>
                <w:sz w:val="28"/>
                <w:szCs w:val="28"/>
              </w:rPr>
              <w:t>комунальної</w:t>
            </w:r>
            <w:proofErr w:type="spellEnd"/>
            <w:r w:rsidRPr="000C42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4253">
              <w:rPr>
                <w:rFonts w:ascii="Times New Roman" w:hAnsi="Times New Roman"/>
                <w:sz w:val="28"/>
                <w:szCs w:val="28"/>
              </w:rPr>
              <w:t>власності</w:t>
            </w:r>
            <w:proofErr w:type="spellEnd"/>
            <w:r w:rsidRPr="000C4253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0C4253">
              <w:rPr>
                <w:rFonts w:ascii="Times New Roman" w:hAnsi="Times New Roman"/>
                <w:sz w:val="28"/>
                <w:szCs w:val="28"/>
              </w:rPr>
              <w:t>кадастрови</w:t>
            </w:r>
            <w:r w:rsidR="00307C76" w:rsidRPr="000C4253">
              <w:rPr>
                <w:rFonts w:ascii="Times New Roman" w:hAnsi="Times New Roman"/>
                <w:sz w:val="28"/>
                <w:szCs w:val="28"/>
              </w:rPr>
              <w:t>м</w:t>
            </w:r>
            <w:proofErr w:type="spellEnd"/>
            <w:r w:rsidR="00307C76" w:rsidRPr="000C4253">
              <w:rPr>
                <w:rFonts w:ascii="Times New Roman" w:hAnsi="Times New Roman"/>
                <w:sz w:val="28"/>
                <w:szCs w:val="28"/>
              </w:rPr>
              <w:t xml:space="preserve"> номером 0</w:t>
            </w:r>
            <w:bookmarkStart w:id="0" w:name="_GoBack"/>
            <w:bookmarkEnd w:id="0"/>
            <w:r w:rsidR="00307C76" w:rsidRPr="000C4253">
              <w:rPr>
                <w:rFonts w:ascii="Times New Roman" w:hAnsi="Times New Roman"/>
                <w:sz w:val="28"/>
                <w:szCs w:val="28"/>
              </w:rPr>
              <w:t xml:space="preserve">524581800:01:003:0577, </w:t>
            </w:r>
            <w:proofErr w:type="spellStart"/>
            <w:r w:rsidR="00307C76" w:rsidRPr="000C4253">
              <w:rPr>
                <w:rFonts w:ascii="Times New Roman" w:hAnsi="Times New Roman"/>
                <w:sz w:val="28"/>
                <w:szCs w:val="28"/>
              </w:rPr>
              <w:t>площею</w:t>
            </w:r>
            <w:proofErr w:type="spellEnd"/>
            <w:r w:rsidR="00307C76" w:rsidRPr="000C4253">
              <w:rPr>
                <w:rFonts w:ascii="Times New Roman" w:hAnsi="Times New Roman"/>
                <w:sz w:val="28"/>
                <w:szCs w:val="28"/>
              </w:rPr>
              <w:t xml:space="preserve"> 15,0000</w:t>
            </w:r>
            <w:r w:rsidRPr="000C4253">
              <w:rPr>
                <w:rFonts w:ascii="Times New Roman" w:hAnsi="Times New Roman"/>
                <w:sz w:val="28"/>
                <w:szCs w:val="28"/>
              </w:rPr>
              <w:t xml:space="preserve"> га, яка </w:t>
            </w:r>
            <w:proofErr w:type="spellStart"/>
            <w:r w:rsidRPr="000C4253">
              <w:rPr>
                <w:rFonts w:ascii="Times New Roman" w:hAnsi="Times New Roman"/>
                <w:sz w:val="28"/>
                <w:szCs w:val="28"/>
              </w:rPr>
              <w:t>розташована</w:t>
            </w:r>
            <w:proofErr w:type="spellEnd"/>
            <w:r w:rsidRPr="000C4253">
              <w:rPr>
                <w:rFonts w:ascii="Times New Roman" w:hAnsi="Times New Roman"/>
                <w:sz w:val="28"/>
                <w:szCs w:val="28"/>
              </w:rPr>
              <w:t xml:space="preserve"> за</w:t>
            </w:r>
            <w:r w:rsidR="00307C76" w:rsidRPr="000C4253">
              <w:rPr>
                <w:rFonts w:ascii="Times New Roman" w:hAnsi="Times New Roman"/>
                <w:sz w:val="28"/>
                <w:szCs w:val="28"/>
              </w:rPr>
              <w:t xml:space="preserve"> межами населеного пункту </w:t>
            </w:r>
            <w:proofErr w:type="spellStart"/>
            <w:r w:rsidR="00307C76" w:rsidRPr="000C4253">
              <w:rPr>
                <w:rFonts w:ascii="Times New Roman" w:hAnsi="Times New Roman"/>
                <w:sz w:val="28"/>
                <w:szCs w:val="28"/>
              </w:rPr>
              <w:t>с.Ворошилівка</w:t>
            </w:r>
            <w:proofErr w:type="spellEnd"/>
            <w:r w:rsidR="00307C76" w:rsidRPr="000C4253">
              <w:rPr>
                <w:rFonts w:ascii="Times New Roman" w:hAnsi="Times New Roman"/>
                <w:sz w:val="28"/>
                <w:szCs w:val="28"/>
              </w:rPr>
              <w:t>, Гніванської міської територіальної громади</w:t>
            </w:r>
            <w:r w:rsidRPr="000C4253">
              <w:rPr>
                <w:rFonts w:ascii="Times New Roman" w:hAnsi="Times New Roman"/>
                <w:sz w:val="28"/>
                <w:szCs w:val="28"/>
              </w:rPr>
              <w:t>, на яку поширю</w:t>
            </w:r>
            <w:r w:rsidR="00307C76" w:rsidRPr="000C4253">
              <w:rPr>
                <w:rFonts w:ascii="Times New Roman" w:hAnsi="Times New Roman"/>
                <w:sz w:val="28"/>
                <w:szCs w:val="28"/>
              </w:rPr>
              <w:t>ється право суборенди, сервітуту</w:t>
            </w:r>
            <w:r w:rsidRPr="000C425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F3026" w:rsidRPr="00E24A65" w:rsidRDefault="005F3026" w:rsidP="00A06C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3026" w:rsidRPr="00E24A65" w:rsidRDefault="005F3026" w:rsidP="00307C76">
            <w:pPr>
              <w:pStyle w:val="a3"/>
              <w:spacing w:after="0" w:line="240" w:lineRule="auto"/>
              <w:ind w:left="25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4A65"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  <w:r w:rsidR="000C42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24A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Надати згоду на встановлення </w:t>
            </w:r>
            <w:r w:rsidR="002C7385" w:rsidRPr="00E24A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постійного </w:t>
            </w:r>
            <w:r w:rsidRPr="00E24A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земельного сервітуту на </w:t>
            </w:r>
            <w:r w:rsidR="002C7385" w:rsidRPr="00E24A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частину земельної ділянки </w:t>
            </w:r>
            <w:r w:rsidRPr="00E24A65">
              <w:rPr>
                <w:rFonts w:ascii="Times New Roman" w:hAnsi="Times New Roman"/>
                <w:sz w:val="28"/>
                <w:szCs w:val="28"/>
                <w:lang w:eastAsia="ru-RU"/>
              </w:rPr>
              <w:t>комунальної власності</w:t>
            </w:r>
            <w:r w:rsidR="00307C76" w:rsidRPr="00E24A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2C7385" w:rsidRPr="00E24A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категорії </w:t>
            </w:r>
            <w:r w:rsidR="00307C76" w:rsidRPr="00E24A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сільськогосподарського </w:t>
            </w:r>
            <w:r w:rsidR="00307C76" w:rsidRPr="00E24A6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призначення,</w:t>
            </w:r>
            <w:r w:rsidRPr="00E24A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 кадастрови</w:t>
            </w:r>
            <w:r w:rsidR="00307C76"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 номером </w:t>
            </w:r>
            <w:r w:rsidR="00AE0444"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07C76"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0524581800:01:003:0577, площею 15,0000</w:t>
            </w:r>
            <w:r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га</w:t>
            </w:r>
            <w:r w:rsidR="00307C76"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AE0444" w:rsidRPr="00E24A65">
              <w:rPr>
                <w:rFonts w:ascii="Times New Roman" w:hAnsi="Times New Roman"/>
                <w:sz w:val="28"/>
                <w:szCs w:val="28"/>
                <w:lang w:eastAsia="ru-RU"/>
              </w:rPr>
              <w:t>а саме:  площею 0,0044 га, площею 0,0351 га, площею 0,5565 га,</w:t>
            </w:r>
            <w:r w:rsidR="00AE0444"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07C76"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яка розташована </w:t>
            </w:r>
            <w:r w:rsidR="00AE0444"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території  Гніванської міської територіальної громади</w:t>
            </w:r>
            <w:r w:rsidR="00307C76"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межами населеного пункту </w:t>
            </w:r>
            <w:proofErr w:type="spellStart"/>
            <w:r w:rsidR="00307C76"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</w:t>
            </w:r>
            <w:r w:rsidR="00AE0444"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Ворошилівка</w:t>
            </w:r>
            <w:proofErr w:type="spellEnd"/>
            <w:r w:rsidR="00AE0444"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2C7385"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видом права</w:t>
            </w:r>
            <w:r w:rsidR="00AE0444"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земельного сервітуту </w:t>
            </w:r>
            <w:r w:rsidR="002C7385"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проходу, проїзду, перевезення будівельних та інших матеріалів</w:t>
            </w:r>
            <w:r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C7385"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через земельну ділянку для будівництва, експлуатації ПЛ 330 кВ Дністровська ГАЕС – ПС 750 кВ «Вінницька»</w:t>
            </w:r>
            <w:r w:rsidR="00AE0444"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AE0444" w:rsidRPr="00E24A65" w:rsidRDefault="00AE0444" w:rsidP="00307C76">
            <w:pPr>
              <w:pStyle w:val="a3"/>
              <w:spacing w:after="0" w:line="240" w:lineRule="auto"/>
              <w:ind w:left="25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3. Укласти </w:t>
            </w:r>
            <w:r w:rsidR="00062063"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 </w:t>
            </w:r>
            <w:proofErr w:type="spellStart"/>
            <w:r w:rsidR="00062063"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Приватим</w:t>
            </w:r>
            <w:proofErr w:type="spellEnd"/>
            <w:r w:rsidR="00062063"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Акціонерним Підприємством «НАЦІОНАЛЬНА ЕНЕРГЕТИЧНА КОМПАНІЯ «УКРЕНЕРГО»  </w:t>
            </w:r>
            <w:r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договори  земельного сервітуту на частину земельної ділянки</w:t>
            </w:r>
            <w:r w:rsidRPr="00E24A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комунальної власності, категорії сільськогосподарського призначення, </w:t>
            </w:r>
            <w:r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 кадастровим номером  0524581800:01:003:0577, площею 15,0000 га, </w:t>
            </w:r>
            <w:r w:rsidRPr="00E24A65">
              <w:rPr>
                <w:rFonts w:ascii="Times New Roman" w:hAnsi="Times New Roman"/>
                <w:sz w:val="28"/>
                <w:szCs w:val="28"/>
                <w:lang w:eastAsia="ru-RU"/>
              </w:rPr>
              <w:t>а саме:  площею 0,0044 га, площею 0,0351 га, площею 0,5565 га,</w:t>
            </w:r>
            <w:r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яка розташована на території  Гніванської міської територіальної громади за межами населеного пункту </w:t>
            </w:r>
            <w:proofErr w:type="spellStart"/>
            <w:r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с.Ворошилівка</w:t>
            </w:r>
            <w:proofErr w:type="spellEnd"/>
            <w:r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за видом права земельного сервітуту  проходу, проїзду, перевезення будівельних та інших матеріалів  через земельну ділянку для будівництва, експлуатації ПЛ 330 кВ Дністровська ГАЕС – ПС 750 кВ «Вінницька».</w:t>
            </w:r>
          </w:p>
          <w:p w:rsidR="00062063" w:rsidRPr="00E24A65" w:rsidRDefault="00062063" w:rsidP="00307C76">
            <w:pPr>
              <w:pStyle w:val="a3"/>
              <w:spacing w:after="0" w:line="240" w:lineRule="auto"/>
              <w:ind w:left="25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Юридичному відділу забезпечити реєстрацію договорів сервітутів на зазначену вище частину земельної ділянку у встановленому законодавством порядку.</w:t>
            </w:r>
          </w:p>
          <w:p w:rsidR="00062063" w:rsidRPr="00E24A65" w:rsidRDefault="00062063" w:rsidP="00307C76">
            <w:pPr>
              <w:pStyle w:val="a3"/>
              <w:spacing w:after="0" w:line="240" w:lineRule="auto"/>
              <w:ind w:left="25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 У договорах земельних сервітутів встановити безоплатне право користування частиною земельної</w:t>
            </w:r>
            <w:r w:rsidR="00FD20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ділянки </w:t>
            </w:r>
            <w:r w:rsidRPr="00E24A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комунальної власності, категорії сільськогосподарського призначення, </w:t>
            </w:r>
            <w:r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 кадастровим номером  0524581800:01:003:0577, площею 15,0000 га, </w:t>
            </w:r>
            <w:r w:rsidRPr="00E24A65">
              <w:rPr>
                <w:rFonts w:ascii="Times New Roman" w:hAnsi="Times New Roman"/>
                <w:sz w:val="28"/>
                <w:szCs w:val="28"/>
                <w:lang w:eastAsia="ru-RU"/>
              </w:rPr>
              <w:t>а саме:  площею 0,0044 га, площею 0,0351 га, площею 0,5565 га,</w:t>
            </w:r>
            <w:r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яка розташована на території  Гніванської міської територіальної громади за межами населеного пункту </w:t>
            </w:r>
            <w:proofErr w:type="spellStart"/>
            <w:r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с.Ворошилівка</w:t>
            </w:r>
            <w:proofErr w:type="spellEnd"/>
            <w:r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Вінницької області, Вінницького рай</w:t>
            </w:r>
            <w:r w:rsidR="00E24A65" w:rsidRPr="00E24A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ону.</w:t>
            </w:r>
          </w:p>
          <w:p w:rsidR="00E24A65" w:rsidRPr="00E24A65" w:rsidRDefault="00E24A65" w:rsidP="00E24A65">
            <w:pPr>
              <w:shd w:val="clear" w:color="auto" w:fill="FFFFFF"/>
              <w:tabs>
                <w:tab w:val="left" w:pos="142"/>
                <w:tab w:val="left" w:pos="851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4A65">
              <w:rPr>
                <w:rFonts w:ascii="Times New Roman" w:eastAsia="Times New Roman" w:hAnsi="Times New Roman"/>
                <w:sz w:val="28"/>
                <w:szCs w:val="28"/>
              </w:rPr>
              <w:t>6.</w:t>
            </w:r>
            <w:r w:rsidRPr="00E24A6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Відповідальність за виконанням даного рішення покласти на начальника відділу з земельних та житлово-комунальних питань </w:t>
            </w:r>
            <w:proofErr w:type="spellStart"/>
            <w:r w:rsidRPr="00E24A6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Ровінську</w:t>
            </w:r>
            <w:proofErr w:type="spellEnd"/>
            <w:r w:rsidRPr="00E24A6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В.Д.  </w:t>
            </w:r>
            <w:r w:rsidRPr="00E24A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</w:p>
          <w:p w:rsidR="00E24A65" w:rsidRPr="00E24A65" w:rsidRDefault="00E24A65" w:rsidP="00E24A65">
            <w:pPr>
              <w:shd w:val="clear" w:color="auto" w:fill="FFFFFF"/>
              <w:autoSpaceDE w:val="0"/>
              <w:autoSpaceDN w:val="0"/>
              <w:adjustRightInd w:val="0"/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4A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7.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      </w:r>
            <w:proofErr w:type="spellStart"/>
            <w:r w:rsidRPr="00E24A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Берещук</w:t>
            </w:r>
            <w:proofErr w:type="spellEnd"/>
            <w:r w:rsidRPr="00E24A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М.В.).</w:t>
            </w:r>
          </w:p>
          <w:p w:rsidR="00E24A65" w:rsidRPr="00E24A65" w:rsidRDefault="00E24A65" w:rsidP="00E24A6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24A65" w:rsidRPr="00E24A65" w:rsidRDefault="00E24A65" w:rsidP="00E24A6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4A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Міський голова                                                           </w:t>
            </w:r>
            <w:r w:rsidR="00FD20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r w:rsidRPr="00E24A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Володимир КУЛЕШОВ</w:t>
            </w:r>
          </w:p>
          <w:p w:rsidR="00E24A65" w:rsidRPr="00E24A65" w:rsidRDefault="00E24A65" w:rsidP="00E24A6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24A65" w:rsidRPr="00E24A65" w:rsidRDefault="00E24A65" w:rsidP="00307C76">
            <w:pPr>
              <w:pStyle w:val="a3"/>
              <w:spacing w:after="0" w:line="240" w:lineRule="auto"/>
              <w:ind w:left="25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F3026" w:rsidRPr="00E24A65" w:rsidRDefault="005F3026" w:rsidP="00A06C8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F3026" w:rsidRPr="00E24A65" w:rsidRDefault="005F3026" w:rsidP="00A06C8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F3026" w:rsidRPr="00E24A65" w:rsidRDefault="005F3026" w:rsidP="005F3026">
            <w:pPr>
              <w:widowControl w:val="0"/>
              <w:spacing w:line="240" w:lineRule="atLeast"/>
              <w:ind w:left="25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3026" w:rsidRPr="00E24A65" w:rsidTr="00A06C8C">
        <w:trPr>
          <w:trHeight w:val="9480"/>
        </w:trPr>
        <w:tc>
          <w:tcPr>
            <w:tcW w:w="10431" w:type="dxa"/>
            <w:gridSpan w:val="2"/>
            <w:shd w:val="clear" w:color="auto" w:fill="auto"/>
          </w:tcPr>
          <w:p w:rsidR="005F3026" w:rsidRPr="00E24A65" w:rsidRDefault="005F3026" w:rsidP="00A06C8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3026" w:rsidRPr="00E24A65" w:rsidTr="00A06C8C">
        <w:trPr>
          <w:trHeight w:val="77"/>
        </w:trPr>
        <w:tc>
          <w:tcPr>
            <w:tcW w:w="10431" w:type="dxa"/>
            <w:gridSpan w:val="2"/>
            <w:shd w:val="clear" w:color="auto" w:fill="auto"/>
          </w:tcPr>
          <w:p w:rsidR="005F3026" w:rsidRPr="00E24A65" w:rsidRDefault="005F3026" w:rsidP="00A06C8C">
            <w:pPr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3026" w:rsidRPr="00E24A65" w:rsidRDefault="005F3026" w:rsidP="005F3026">
      <w:pPr>
        <w:rPr>
          <w:rFonts w:ascii="Times New Roman" w:hAnsi="Times New Roman" w:cs="Times New Roman"/>
          <w:sz w:val="28"/>
          <w:szCs w:val="28"/>
        </w:rPr>
      </w:pPr>
    </w:p>
    <w:p w:rsidR="00176960" w:rsidRPr="00E24A65" w:rsidRDefault="00176960">
      <w:pPr>
        <w:rPr>
          <w:rFonts w:ascii="Times New Roman" w:hAnsi="Times New Roman" w:cs="Times New Roman"/>
          <w:sz w:val="28"/>
          <w:szCs w:val="28"/>
        </w:rPr>
      </w:pPr>
    </w:p>
    <w:sectPr w:rsidR="00176960" w:rsidRPr="00E24A65" w:rsidSect="00AA0993">
      <w:pgSz w:w="11906" w:h="16838"/>
      <w:pgMar w:top="540" w:right="567" w:bottom="36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308F1"/>
    <w:multiLevelType w:val="hybridMultilevel"/>
    <w:tmpl w:val="8A02EC76"/>
    <w:lvl w:ilvl="0" w:tplc="A3A6B350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F3026"/>
    <w:rsid w:val="00062063"/>
    <w:rsid w:val="000C4253"/>
    <w:rsid w:val="00176960"/>
    <w:rsid w:val="002C7385"/>
    <w:rsid w:val="00307C76"/>
    <w:rsid w:val="00464ED3"/>
    <w:rsid w:val="004C0C14"/>
    <w:rsid w:val="005F3026"/>
    <w:rsid w:val="00892338"/>
    <w:rsid w:val="00913F78"/>
    <w:rsid w:val="00A654DC"/>
    <w:rsid w:val="00AE0444"/>
    <w:rsid w:val="00E24A65"/>
    <w:rsid w:val="00E74350"/>
    <w:rsid w:val="00FB1B75"/>
    <w:rsid w:val="00FD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BD5683A"/>
  <w15:docId w15:val="{F548D72B-D6A3-48DE-90D8-BA9FCF55B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3026"/>
    <w:pPr>
      <w:ind w:left="720"/>
      <w:contextualSpacing/>
    </w:pPr>
    <w:rPr>
      <w:rFonts w:ascii="Calibri" w:eastAsia="Calibri" w:hAnsi="Calibri" w:cs="Times New Roman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5F3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30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6</cp:revision>
  <dcterms:created xsi:type="dcterms:W3CDTF">2024-08-01T12:35:00Z</dcterms:created>
  <dcterms:modified xsi:type="dcterms:W3CDTF">2024-08-06T07:36:00Z</dcterms:modified>
</cp:coreProperties>
</file>