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C1C" w:rsidRDefault="00F81588" w:rsidP="00B53C1C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   </w:t>
      </w:r>
      <w:bookmarkStart w:id="0" w:name="_GoBack"/>
      <w:bookmarkEnd w:id="0"/>
      <w:r w:rsidR="00B53C1C">
        <w:rPr>
          <w:rFonts w:eastAsia="Calibri"/>
          <w:noProof/>
          <w:sz w:val="28"/>
          <w:szCs w:val="28"/>
        </w:rPr>
        <w:drawing>
          <wp:inline distT="0" distB="0" distL="0" distR="0">
            <wp:extent cx="4419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проект № 1274</w:t>
      </w:r>
    </w:p>
    <w:p w:rsidR="00B53C1C" w:rsidRDefault="00B53C1C" w:rsidP="00B53C1C">
      <w:pPr>
        <w:autoSpaceDE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УКРАЇНА</w:t>
      </w:r>
    </w:p>
    <w:p w:rsidR="00B53C1C" w:rsidRDefault="00B53C1C" w:rsidP="00B53C1C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B53C1C" w:rsidRDefault="00B53C1C" w:rsidP="00B53C1C">
      <w:pPr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B53C1C" w:rsidRDefault="00B53C1C" w:rsidP="00B53C1C">
      <w:pPr>
        <w:jc w:val="center"/>
        <w:rPr>
          <w:rFonts w:eastAsia="Calibri"/>
          <w:b/>
          <w:color w:val="0D0D0D"/>
          <w:sz w:val="28"/>
          <w:szCs w:val="28"/>
          <w:lang w:val="uk-UA" w:eastAsia="en-US"/>
        </w:rPr>
      </w:pPr>
      <w:r>
        <w:rPr>
          <w:rFonts w:eastAsia="Calibri"/>
          <w:b/>
          <w:color w:val="0D0D0D"/>
          <w:sz w:val="28"/>
          <w:szCs w:val="28"/>
          <w:lang w:val="uk-UA" w:eastAsia="en-US"/>
        </w:rPr>
        <w:t>ПРОЄКТ РІШЕННЯ №</w:t>
      </w:r>
    </w:p>
    <w:p w:rsidR="00B53C1C" w:rsidRDefault="00F81588" w:rsidP="00B53C1C">
      <w:pPr>
        <w:rPr>
          <w:rFonts w:eastAsia="Calibri"/>
          <w:sz w:val="28"/>
          <w:szCs w:val="28"/>
          <w:lang w:val="uk-UA" w:eastAsia="en-US"/>
        </w:rPr>
      </w:pPr>
      <w:r>
        <w:rPr>
          <w:rFonts w:ascii="Calibri" w:eastAsia="SimSun" w:hAnsi="Calibri" w:cs="Tahoma"/>
          <w:sz w:val="22"/>
          <w:szCs w:val="22"/>
        </w:rP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  <w:r w:rsidR="00B53C1C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B53C1C" w:rsidRPr="001C24BB" w:rsidRDefault="00B53C1C" w:rsidP="00B53C1C">
      <w:pPr>
        <w:ind w:right="-574"/>
        <w:rPr>
          <w:sz w:val="26"/>
          <w:szCs w:val="26"/>
          <w:u w:val="single"/>
          <w:lang w:val="uk-UA"/>
        </w:rPr>
      </w:pPr>
      <w:r w:rsidRPr="001C24BB">
        <w:rPr>
          <w:sz w:val="26"/>
          <w:szCs w:val="26"/>
          <w:lang w:val="uk-UA"/>
        </w:rPr>
        <w:t xml:space="preserve"> </w:t>
      </w:r>
      <w:r w:rsidR="00A10DAD">
        <w:rPr>
          <w:sz w:val="26"/>
          <w:szCs w:val="26"/>
          <w:lang w:val="uk-UA"/>
        </w:rPr>
        <w:t>29</w:t>
      </w:r>
      <w:r w:rsidRPr="001C24BB">
        <w:rPr>
          <w:sz w:val="26"/>
          <w:szCs w:val="26"/>
          <w:u w:val="single"/>
          <w:lang w:val="uk-UA"/>
        </w:rPr>
        <w:t xml:space="preserve">  травня  2024 року</w:t>
      </w:r>
      <w:r w:rsidRPr="001C24BB">
        <w:rPr>
          <w:sz w:val="26"/>
          <w:szCs w:val="26"/>
          <w:lang w:val="uk-UA"/>
        </w:rPr>
        <w:tab/>
      </w:r>
      <w:r w:rsidRPr="001C24BB">
        <w:rPr>
          <w:sz w:val="26"/>
          <w:szCs w:val="26"/>
          <w:lang w:val="uk-UA"/>
        </w:rPr>
        <w:tab/>
      </w:r>
      <w:r w:rsidRPr="001C24BB">
        <w:rPr>
          <w:sz w:val="26"/>
          <w:szCs w:val="26"/>
          <w:lang w:val="uk-UA"/>
        </w:rPr>
        <w:tab/>
        <w:t xml:space="preserve">                                           </w:t>
      </w:r>
      <w:r w:rsidRPr="001C24BB">
        <w:rPr>
          <w:sz w:val="26"/>
          <w:szCs w:val="26"/>
          <w:u w:val="single"/>
          <w:lang w:val="uk-UA"/>
        </w:rPr>
        <w:t>35 сесія  8 скликання</w:t>
      </w:r>
    </w:p>
    <w:p w:rsidR="00B53C1C" w:rsidRPr="001C24BB" w:rsidRDefault="00B53C1C" w:rsidP="00B53C1C">
      <w:pPr>
        <w:rPr>
          <w:sz w:val="26"/>
          <w:szCs w:val="26"/>
          <w:lang w:val="uk-UA"/>
        </w:rPr>
      </w:pPr>
      <w:r w:rsidRPr="001C24BB">
        <w:rPr>
          <w:sz w:val="26"/>
          <w:szCs w:val="26"/>
          <w:lang w:val="uk-UA"/>
        </w:rPr>
        <w:t xml:space="preserve">  м.Гнівань</w:t>
      </w:r>
    </w:p>
    <w:p w:rsidR="00B53C1C" w:rsidRPr="001C24BB" w:rsidRDefault="00B53C1C" w:rsidP="00B53C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53C1C" w:rsidRPr="001C24BB" w:rsidRDefault="00A10DAD" w:rsidP="00B53C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 надання дозволу ФОП</w:t>
      </w:r>
      <w:r w:rsidR="00AF4259" w:rsidRPr="001C24BB">
        <w:rPr>
          <w:color w:val="000000"/>
          <w:sz w:val="26"/>
          <w:szCs w:val="26"/>
        </w:rPr>
        <w:t xml:space="preserve"> </w:t>
      </w:r>
      <w:r w:rsidR="00A4388A" w:rsidRPr="001C24BB">
        <w:rPr>
          <w:color w:val="000000"/>
          <w:sz w:val="26"/>
          <w:szCs w:val="26"/>
        </w:rPr>
        <w:t>Акопян Н.А. на</w:t>
      </w:r>
    </w:p>
    <w:p w:rsidR="00A4388A" w:rsidRPr="001C24BB" w:rsidRDefault="00A4388A" w:rsidP="00B53C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C24BB">
        <w:rPr>
          <w:color w:val="000000"/>
          <w:sz w:val="26"/>
          <w:szCs w:val="26"/>
        </w:rPr>
        <w:t>продовження  договору</w:t>
      </w:r>
      <w:r w:rsidR="00AF4259" w:rsidRPr="001C24BB">
        <w:rPr>
          <w:color w:val="000000"/>
          <w:sz w:val="26"/>
          <w:szCs w:val="26"/>
        </w:rPr>
        <w:t xml:space="preserve"> </w:t>
      </w:r>
      <w:r w:rsidR="00A10DAD">
        <w:rPr>
          <w:color w:val="000000"/>
          <w:sz w:val="26"/>
          <w:szCs w:val="26"/>
        </w:rPr>
        <w:t xml:space="preserve"> </w:t>
      </w:r>
      <w:r w:rsidRPr="001C24BB">
        <w:rPr>
          <w:color w:val="000000"/>
          <w:sz w:val="26"/>
          <w:szCs w:val="26"/>
        </w:rPr>
        <w:t xml:space="preserve">оренди </w:t>
      </w:r>
      <w:r w:rsidR="001C24BB">
        <w:rPr>
          <w:color w:val="000000"/>
          <w:sz w:val="26"/>
          <w:szCs w:val="26"/>
        </w:rPr>
        <w:t xml:space="preserve"> </w:t>
      </w:r>
      <w:r w:rsidR="00A10DAD">
        <w:rPr>
          <w:color w:val="000000"/>
          <w:sz w:val="26"/>
          <w:szCs w:val="26"/>
        </w:rPr>
        <w:t xml:space="preserve"> </w:t>
      </w:r>
      <w:r w:rsidRPr="001C24BB">
        <w:rPr>
          <w:color w:val="000000"/>
          <w:sz w:val="26"/>
          <w:szCs w:val="26"/>
        </w:rPr>
        <w:t xml:space="preserve">земельної </w:t>
      </w:r>
    </w:p>
    <w:p w:rsidR="001C24BB" w:rsidRDefault="00A4388A" w:rsidP="00B53C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C24BB">
        <w:rPr>
          <w:color w:val="000000"/>
          <w:sz w:val="26"/>
          <w:szCs w:val="26"/>
        </w:rPr>
        <w:t>ділянки</w:t>
      </w:r>
      <w:r w:rsidR="00AF4259" w:rsidRPr="001C24BB">
        <w:rPr>
          <w:color w:val="000000"/>
          <w:sz w:val="26"/>
          <w:szCs w:val="26"/>
        </w:rPr>
        <w:t xml:space="preserve">,  </w:t>
      </w:r>
      <w:r w:rsidR="00A10DAD">
        <w:rPr>
          <w:color w:val="000000"/>
          <w:sz w:val="26"/>
          <w:szCs w:val="26"/>
        </w:rPr>
        <w:t xml:space="preserve"> </w:t>
      </w:r>
      <w:r w:rsidR="001C24BB">
        <w:rPr>
          <w:color w:val="000000"/>
          <w:sz w:val="26"/>
          <w:szCs w:val="26"/>
        </w:rPr>
        <w:t xml:space="preserve"> </w:t>
      </w:r>
      <w:r w:rsidR="00AF4259" w:rsidRPr="001C24BB">
        <w:rPr>
          <w:color w:val="000000"/>
          <w:sz w:val="26"/>
          <w:szCs w:val="26"/>
        </w:rPr>
        <w:t>розташованої</w:t>
      </w:r>
      <w:r w:rsidRPr="001C24BB">
        <w:rPr>
          <w:color w:val="000000"/>
          <w:sz w:val="26"/>
          <w:szCs w:val="26"/>
        </w:rPr>
        <w:t xml:space="preserve"> </w:t>
      </w:r>
      <w:r w:rsidR="00A10DAD">
        <w:rPr>
          <w:color w:val="000000"/>
          <w:sz w:val="26"/>
          <w:szCs w:val="26"/>
        </w:rPr>
        <w:t xml:space="preserve"> </w:t>
      </w:r>
      <w:r w:rsidR="001C24BB">
        <w:rPr>
          <w:color w:val="000000"/>
          <w:sz w:val="26"/>
          <w:szCs w:val="26"/>
        </w:rPr>
        <w:t xml:space="preserve"> </w:t>
      </w:r>
      <w:r w:rsidRPr="001C24BB">
        <w:rPr>
          <w:color w:val="000000"/>
          <w:sz w:val="26"/>
          <w:szCs w:val="26"/>
        </w:rPr>
        <w:t xml:space="preserve"> в </w:t>
      </w:r>
      <w:r w:rsidR="00AF4259" w:rsidRPr="001C24BB">
        <w:rPr>
          <w:color w:val="000000"/>
          <w:sz w:val="26"/>
          <w:szCs w:val="26"/>
        </w:rPr>
        <w:t xml:space="preserve"> </w:t>
      </w:r>
      <w:r w:rsidR="001C24BB">
        <w:rPr>
          <w:color w:val="000000"/>
          <w:sz w:val="26"/>
          <w:szCs w:val="26"/>
        </w:rPr>
        <w:t xml:space="preserve"> </w:t>
      </w:r>
      <w:r w:rsidR="00AF4259" w:rsidRPr="001C24BB">
        <w:rPr>
          <w:color w:val="000000"/>
          <w:sz w:val="26"/>
          <w:szCs w:val="26"/>
        </w:rPr>
        <w:t>місті</w:t>
      </w:r>
      <w:r w:rsidR="00A10DAD">
        <w:rPr>
          <w:color w:val="000000"/>
          <w:sz w:val="26"/>
          <w:szCs w:val="26"/>
        </w:rPr>
        <w:t xml:space="preserve"> </w:t>
      </w:r>
      <w:r w:rsidR="00AF4259" w:rsidRPr="001C24BB">
        <w:rPr>
          <w:color w:val="000000"/>
          <w:sz w:val="26"/>
          <w:szCs w:val="26"/>
        </w:rPr>
        <w:t xml:space="preserve">  </w:t>
      </w:r>
      <w:r w:rsidRPr="001C24BB">
        <w:rPr>
          <w:color w:val="000000"/>
          <w:sz w:val="26"/>
          <w:szCs w:val="26"/>
        </w:rPr>
        <w:t xml:space="preserve">Гнівань </w:t>
      </w:r>
      <w:r w:rsidR="00AF4259" w:rsidRPr="001C24BB">
        <w:rPr>
          <w:color w:val="000000"/>
          <w:sz w:val="26"/>
          <w:szCs w:val="26"/>
        </w:rPr>
        <w:t xml:space="preserve"> </w:t>
      </w:r>
    </w:p>
    <w:p w:rsidR="00A4388A" w:rsidRPr="001C24BB" w:rsidRDefault="00A4388A" w:rsidP="00B53C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C24BB">
        <w:rPr>
          <w:color w:val="000000"/>
          <w:sz w:val="26"/>
          <w:szCs w:val="26"/>
        </w:rPr>
        <w:t>по вул. Соборній, 62 а</w:t>
      </w:r>
    </w:p>
    <w:p w:rsidR="00B53C1C" w:rsidRPr="001C24BB" w:rsidRDefault="00B53C1C" w:rsidP="00B53C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53C1C" w:rsidRPr="001C24BB" w:rsidRDefault="005F21D1" w:rsidP="00DA2614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Розглянувши  заяву  ФОП </w:t>
      </w:r>
      <w:r w:rsidR="00B53C1C" w:rsidRPr="001C24BB">
        <w:rPr>
          <w:color w:val="000000"/>
          <w:sz w:val="26"/>
          <w:szCs w:val="26"/>
        </w:rPr>
        <w:t xml:space="preserve"> </w:t>
      </w:r>
      <w:r w:rsidR="00A4388A" w:rsidRPr="001C24BB">
        <w:rPr>
          <w:color w:val="000000"/>
          <w:sz w:val="26"/>
          <w:szCs w:val="26"/>
        </w:rPr>
        <w:t xml:space="preserve">Акопян  Наїри  Ахтанаківни </w:t>
      </w:r>
      <w:r>
        <w:rPr>
          <w:color w:val="000000"/>
          <w:sz w:val="26"/>
          <w:szCs w:val="26"/>
        </w:rPr>
        <w:t xml:space="preserve">  про</w:t>
      </w:r>
      <w:r w:rsidR="00A4388A" w:rsidRPr="001C24BB">
        <w:rPr>
          <w:color w:val="000000"/>
          <w:sz w:val="26"/>
          <w:szCs w:val="26"/>
        </w:rPr>
        <w:t xml:space="preserve">  надання   дозволу </w:t>
      </w:r>
      <w:r>
        <w:rPr>
          <w:color w:val="000000"/>
          <w:sz w:val="26"/>
          <w:szCs w:val="26"/>
        </w:rPr>
        <w:t xml:space="preserve"> </w:t>
      </w:r>
      <w:r w:rsidR="00A4388A" w:rsidRPr="001C24BB">
        <w:rPr>
          <w:color w:val="000000"/>
          <w:sz w:val="26"/>
          <w:szCs w:val="26"/>
        </w:rPr>
        <w:t xml:space="preserve">на  продовження   договору   оренди  земельної  ділянки </w:t>
      </w:r>
      <w:r>
        <w:rPr>
          <w:color w:val="000000"/>
          <w:sz w:val="26"/>
          <w:szCs w:val="26"/>
        </w:rPr>
        <w:t xml:space="preserve"> </w:t>
      </w:r>
      <w:r w:rsidR="00A4388A" w:rsidRPr="001C24BB">
        <w:rPr>
          <w:color w:val="000000"/>
          <w:sz w:val="26"/>
          <w:szCs w:val="26"/>
        </w:rPr>
        <w:t xml:space="preserve"> в</w:t>
      </w:r>
      <w:r>
        <w:rPr>
          <w:color w:val="000000"/>
          <w:sz w:val="26"/>
          <w:szCs w:val="26"/>
        </w:rPr>
        <w:t xml:space="preserve">  </w:t>
      </w:r>
      <w:r w:rsidR="00A4388A" w:rsidRPr="001C24BB">
        <w:rPr>
          <w:color w:val="000000"/>
          <w:sz w:val="26"/>
          <w:szCs w:val="26"/>
        </w:rPr>
        <w:t xml:space="preserve"> м.Гнівань  по  вул.Соборній,62 а, </w:t>
      </w:r>
      <w:r>
        <w:rPr>
          <w:color w:val="000000"/>
          <w:sz w:val="26"/>
          <w:szCs w:val="26"/>
        </w:rPr>
        <w:t xml:space="preserve"> для здійснення   підприємницької  діяльності,   </w:t>
      </w:r>
      <w:r w:rsidR="00B53C1C" w:rsidRPr="001C24BB">
        <w:rPr>
          <w:color w:val="000000"/>
          <w:sz w:val="26"/>
          <w:szCs w:val="26"/>
        </w:rPr>
        <w:t>керуючись ст.12, 141  Земельного кодексу України,    ст.26 п. 34  Закону України «Про місцеве самоврядування в Україні»,  Законом України «Про оренду землі»,  міська  рада ВИРІШИЛА:</w:t>
      </w:r>
    </w:p>
    <w:p w:rsidR="001C24BB" w:rsidRDefault="00AF4259" w:rsidP="001C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C24BB">
        <w:rPr>
          <w:color w:val="000000"/>
          <w:sz w:val="26"/>
          <w:szCs w:val="26"/>
        </w:rPr>
        <w:t xml:space="preserve">         </w:t>
      </w:r>
      <w:r w:rsidR="008A19E3" w:rsidRPr="001C24BB">
        <w:rPr>
          <w:color w:val="000000"/>
          <w:sz w:val="26"/>
          <w:szCs w:val="26"/>
        </w:rPr>
        <w:t>1.</w:t>
      </w:r>
      <w:r w:rsidR="00B53C1C" w:rsidRPr="001C24BB">
        <w:rPr>
          <w:color w:val="000000"/>
          <w:sz w:val="26"/>
          <w:szCs w:val="26"/>
        </w:rPr>
        <w:t xml:space="preserve"> </w:t>
      </w:r>
      <w:r w:rsidR="00125264" w:rsidRPr="001C24BB">
        <w:rPr>
          <w:color w:val="000000"/>
          <w:sz w:val="26"/>
          <w:szCs w:val="26"/>
        </w:rPr>
        <w:t xml:space="preserve">Надати  дозвіл  </w:t>
      </w:r>
      <w:r w:rsidR="008A19E3" w:rsidRPr="001C24BB">
        <w:rPr>
          <w:color w:val="000000"/>
          <w:sz w:val="26"/>
          <w:szCs w:val="26"/>
        </w:rPr>
        <w:t>ФОП  Акопян  Наїрі  Ахтанаківні,  яка  мешкає  в</w:t>
      </w:r>
      <w:r w:rsidR="00DA2614">
        <w:rPr>
          <w:color w:val="000000"/>
          <w:sz w:val="26"/>
          <w:szCs w:val="26"/>
        </w:rPr>
        <w:t xml:space="preserve"> </w:t>
      </w:r>
      <w:r w:rsidR="008A19E3" w:rsidRPr="001C24BB">
        <w:rPr>
          <w:color w:val="000000"/>
          <w:sz w:val="26"/>
          <w:szCs w:val="26"/>
        </w:rPr>
        <w:t xml:space="preserve"> м.Гнівань  по вул.Сагайдачного,30 кв.13  </w:t>
      </w:r>
      <w:r w:rsidR="00125264" w:rsidRPr="001C24BB">
        <w:rPr>
          <w:color w:val="000000"/>
          <w:sz w:val="26"/>
          <w:szCs w:val="26"/>
        </w:rPr>
        <w:t xml:space="preserve">на  продовження  договору </w:t>
      </w:r>
      <w:r w:rsidRPr="001C24BB">
        <w:rPr>
          <w:color w:val="000000"/>
          <w:sz w:val="26"/>
          <w:szCs w:val="26"/>
        </w:rPr>
        <w:t xml:space="preserve"> </w:t>
      </w:r>
      <w:r w:rsidR="00125264" w:rsidRPr="001C24BB">
        <w:rPr>
          <w:color w:val="000000"/>
          <w:sz w:val="26"/>
          <w:szCs w:val="26"/>
        </w:rPr>
        <w:t xml:space="preserve">оренди </w:t>
      </w:r>
      <w:r w:rsidRPr="001C24BB">
        <w:rPr>
          <w:color w:val="000000"/>
          <w:sz w:val="26"/>
          <w:szCs w:val="26"/>
        </w:rPr>
        <w:t xml:space="preserve"> земельної   ділянки,   </w:t>
      </w:r>
      <w:r w:rsidR="008A19E3" w:rsidRPr="001C24BB">
        <w:rPr>
          <w:color w:val="000000"/>
          <w:sz w:val="26"/>
          <w:szCs w:val="26"/>
        </w:rPr>
        <w:t>загальною площею 0,0118 га,  розташованої  в  місті  Гнівань  по  вулиці  Соборній        № 62 а,</w:t>
      </w:r>
      <w:r w:rsidR="001C24BB" w:rsidRPr="001C24BB">
        <w:rPr>
          <w:color w:val="000000"/>
          <w:sz w:val="26"/>
          <w:szCs w:val="26"/>
        </w:rPr>
        <w:t xml:space="preserve">  для  здійснення </w:t>
      </w:r>
      <w:r w:rsidR="008A19E3" w:rsidRPr="001C24BB">
        <w:rPr>
          <w:color w:val="000000"/>
          <w:sz w:val="26"/>
          <w:szCs w:val="26"/>
        </w:rPr>
        <w:t xml:space="preserve"> </w:t>
      </w:r>
      <w:r w:rsidR="001C24BB" w:rsidRPr="001C24BB">
        <w:rPr>
          <w:color w:val="000000"/>
          <w:sz w:val="26"/>
          <w:szCs w:val="26"/>
        </w:rPr>
        <w:t>підприємницької  діяльності.</w:t>
      </w:r>
      <w:r w:rsidR="008A19E3" w:rsidRPr="001C24BB">
        <w:rPr>
          <w:color w:val="000000"/>
          <w:sz w:val="26"/>
          <w:szCs w:val="26"/>
        </w:rPr>
        <w:t xml:space="preserve">   </w:t>
      </w:r>
      <w:r w:rsidR="001C24BB">
        <w:rPr>
          <w:color w:val="000000"/>
          <w:sz w:val="26"/>
          <w:szCs w:val="26"/>
        </w:rPr>
        <w:t xml:space="preserve">                                              </w:t>
      </w:r>
      <w:r w:rsidR="001C24BB" w:rsidRPr="001C24BB">
        <w:rPr>
          <w:color w:val="000000"/>
          <w:sz w:val="26"/>
          <w:szCs w:val="26"/>
        </w:rPr>
        <w:t xml:space="preserve"> </w:t>
      </w:r>
      <w:r w:rsidR="001C24BB">
        <w:rPr>
          <w:color w:val="000000"/>
          <w:sz w:val="26"/>
          <w:szCs w:val="26"/>
        </w:rPr>
        <w:t xml:space="preserve">      </w:t>
      </w:r>
    </w:p>
    <w:p w:rsidR="001C24BB" w:rsidRPr="001C24BB" w:rsidRDefault="001C24BB" w:rsidP="001C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2. </w:t>
      </w:r>
      <w:r w:rsidRPr="001C24BB">
        <w:rPr>
          <w:color w:val="000000"/>
          <w:sz w:val="26"/>
          <w:szCs w:val="26"/>
        </w:rPr>
        <w:t xml:space="preserve">Доручити юридичному відділу Гніванської міської ради укласти додаткову угоду </w:t>
      </w:r>
      <w:r>
        <w:rPr>
          <w:color w:val="000000"/>
          <w:sz w:val="26"/>
          <w:szCs w:val="26"/>
        </w:rPr>
        <w:t xml:space="preserve"> </w:t>
      </w:r>
      <w:r w:rsidRPr="001C24BB">
        <w:rPr>
          <w:color w:val="000000"/>
          <w:sz w:val="26"/>
          <w:szCs w:val="26"/>
        </w:rPr>
        <w:t xml:space="preserve">до </w:t>
      </w:r>
      <w:r>
        <w:rPr>
          <w:color w:val="000000"/>
          <w:sz w:val="26"/>
          <w:szCs w:val="26"/>
        </w:rPr>
        <w:t xml:space="preserve"> </w:t>
      </w:r>
      <w:r w:rsidRPr="001C24BB">
        <w:rPr>
          <w:color w:val="000000"/>
          <w:sz w:val="26"/>
          <w:szCs w:val="26"/>
        </w:rPr>
        <w:t>договору</w:t>
      </w:r>
      <w:r>
        <w:rPr>
          <w:color w:val="000000"/>
          <w:sz w:val="26"/>
          <w:szCs w:val="26"/>
        </w:rPr>
        <w:t xml:space="preserve">  оренди  земельної  ділянки</w:t>
      </w:r>
      <w:r w:rsidRPr="001C24BB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від  </w:t>
      </w:r>
      <w:r w:rsidR="00DA2614">
        <w:rPr>
          <w:color w:val="000000"/>
          <w:sz w:val="26"/>
          <w:szCs w:val="26"/>
        </w:rPr>
        <w:t xml:space="preserve">15  серпня 2006 року  </w:t>
      </w:r>
      <w:r w:rsidRPr="001C24BB">
        <w:rPr>
          <w:color w:val="000000"/>
          <w:sz w:val="26"/>
          <w:szCs w:val="26"/>
        </w:rPr>
        <w:t>з  ФОП Акопян Н.А.</w:t>
      </w:r>
      <w:r>
        <w:rPr>
          <w:color w:val="000000"/>
          <w:sz w:val="26"/>
          <w:szCs w:val="26"/>
        </w:rPr>
        <w:t xml:space="preserve"> терміном  7 (сім) ро</w:t>
      </w:r>
      <w:r w:rsidRPr="001C24BB">
        <w:rPr>
          <w:color w:val="000000"/>
          <w:sz w:val="26"/>
          <w:szCs w:val="26"/>
        </w:rPr>
        <w:t>к</w:t>
      </w:r>
      <w:r>
        <w:rPr>
          <w:color w:val="000000"/>
          <w:sz w:val="26"/>
          <w:szCs w:val="26"/>
        </w:rPr>
        <w:t>ів</w:t>
      </w:r>
      <w:r w:rsidRPr="001C24BB">
        <w:rPr>
          <w:color w:val="000000"/>
          <w:sz w:val="26"/>
          <w:szCs w:val="26"/>
        </w:rPr>
        <w:t xml:space="preserve">.                                                                      </w:t>
      </w:r>
    </w:p>
    <w:p w:rsidR="001C24BB" w:rsidRPr="001C24BB" w:rsidRDefault="001C24BB" w:rsidP="001C24BB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3.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>Встановити плату за користування земельною ділянкою ком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>унальної власності  в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розмірі </w:t>
      </w:r>
      <w:r w:rsidRPr="001C24BB">
        <w:rPr>
          <w:rFonts w:ascii="Times New Roman" w:hAnsi="Times New Roman" w:cs="Times New Roman"/>
          <w:color w:val="000000"/>
          <w:sz w:val="26"/>
          <w:szCs w:val="26"/>
          <w:highlight w:val="yellow"/>
          <w:lang w:val="uk-UA"/>
        </w:rPr>
        <w:t>3,1 %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нормативно - грошової оцінки одиниці площі земельної ділянки, встановленої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>відповідно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до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технічної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документації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нормативно-грошової оцінки міста Гнівань.</w:t>
      </w:r>
    </w:p>
    <w:p w:rsidR="001C24BB" w:rsidRPr="001C24BB" w:rsidRDefault="001C24BB" w:rsidP="001C24BB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4.  Зобов'язати  ФОП Акопян Н.А. утримувати земельну ділянку в належному санітарному стані,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привести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у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відповідний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стан зовнішній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вигляд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тимчасової споруди за прикладом встановлених тимчасових  споруд з головного фасаду, що по вулиці Соборній.  </w:t>
      </w:r>
    </w:p>
    <w:p w:rsidR="001C24BB" w:rsidRDefault="001C24BB" w:rsidP="001C24BB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</w:t>
      </w:r>
      <w:r w:rsidR="005F21D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5. 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Попередити ФОП Акопян Н.А. про те, що в разі несплати плати за користування ділянкою, утримання її у незадовільному санітарному стані, невиконання вимог п.5 рішення, а також невиконання вимог Закону України «Про відходи»,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порядку.</w:t>
      </w:r>
    </w:p>
    <w:p w:rsidR="008A19E3" w:rsidRPr="00DA2614" w:rsidRDefault="00DA2614" w:rsidP="00DA261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 w:rsidR="005F21D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1C24BB"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6. </w:t>
      </w:r>
      <w:r w:rsidR="008A19E3" w:rsidRPr="00DA2614">
        <w:rPr>
          <w:color w:val="000000"/>
          <w:sz w:val="26"/>
          <w:szCs w:val="26"/>
          <w:lang w:val="uk-UA"/>
        </w:rPr>
        <w:t xml:space="preserve"> 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>Скасувати  рішення 34 сесії  Гніванської  міської  ради  8  скликання                    № 12398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від 24.04.2024 року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«Про продовження  терміну  дії  договору встановлення  земельного  сервітуту на  земельну  ділянку комунальної  власності для  розміщення тимчасової споруди торгівельного  призначення, для здійснення підприємницької діяльності  гр.Акопян Н.А.»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,  що  втратило чинність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  </w:t>
      </w:r>
      <w:r w:rsidR="008A19E3" w:rsidRPr="00DA261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125264" w:rsidRP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A19E3" w:rsidRP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8A19E3" w:rsidRPr="00DA261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</w:t>
      </w:r>
    </w:p>
    <w:p w:rsidR="00DA2614" w:rsidRPr="001C24BB" w:rsidRDefault="00B53C1C" w:rsidP="00DA2614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5319A">
        <w:rPr>
          <w:color w:val="000000"/>
          <w:sz w:val="26"/>
          <w:szCs w:val="26"/>
        </w:rPr>
        <w:lastRenderedPageBreak/>
        <w:t> </w:t>
      </w:r>
      <w:r w:rsidR="00DA261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7</w:t>
      </w:r>
      <w:r w:rsidR="00DA2614"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Контроль за виконанням даного рішення покласти на відділ з земельних та житлово-комунальних питань.</w:t>
      </w:r>
    </w:p>
    <w:p w:rsidR="00DA2614" w:rsidRPr="001C24BB" w:rsidRDefault="00DA2614" w:rsidP="00DA2614">
      <w:pPr>
        <w:pStyle w:val="Standard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8</w:t>
      </w:r>
      <w:r w:rsidRPr="001C24BB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(Берещук М.В.)</w:t>
      </w:r>
    </w:p>
    <w:p w:rsidR="00B53C1C" w:rsidRPr="0025319A" w:rsidRDefault="00B53C1C" w:rsidP="00B53C1C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</w:p>
    <w:p w:rsidR="00B53C1C" w:rsidRPr="0025319A" w:rsidRDefault="00B53C1C" w:rsidP="00B53C1C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 w:rsidRPr="0025319A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Міський </w:t>
      </w:r>
      <w:r w:rsidRPr="0025319A">
        <w:rPr>
          <w:color w:val="000000"/>
          <w:sz w:val="26"/>
          <w:szCs w:val="26"/>
        </w:rPr>
        <w:t>голови                  </w:t>
      </w:r>
      <w:r>
        <w:rPr>
          <w:color w:val="000000"/>
          <w:sz w:val="26"/>
          <w:szCs w:val="26"/>
        </w:rPr>
        <w:t xml:space="preserve">                                              </w:t>
      </w:r>
      <w:r w:rsidR="00A4388A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Володимир  КУЛЕШОВ</w:t>
      </w:r>
    </w:p>
    <w:p w:rsidR="00CA1204" w:rsidRPr="008A19E3" w:rsidRDefault="00CA1204">
      <w:pPr>
        <w:rPr>
          <w:lang w:val="uk-UA"/>
        </w:rPr>
      </w:pPr>
    </w:p>
    <w:sectPr w:rsidR="00CA1204" w:rsidRPr="008A19E3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53C1C"/>
    <w:rsid w:val="00007BD9"/>
    <w:rsid w:val="00044682"/>
    <w:rsid w:val="000D7B16"/>
    <w:rsid w:val="00125264"/>
    <w:rsid w:val="00127915"/>
    <w:rsid w:val="00187102"/>
    <w:rsid w:val="001A0DA8"/>
    <w:rsid w:val="001A103D"/>
    <w:rsid w:val="001A2F3E"/>
    <w:rsid w:val="001B06E5"/>
    <w:rsid w:val="001C24BB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A3A14"/>
    <w:rsid w:val="002B07E1"/>
    <w:rsid w:val="002C40A9"/>
    <w:rsid w:val="0030563D"/>
    <w:rsid w:val="00323D9F"/>
    <w:rsid w:val="00334CE4"/>
    <w:rsid w:val="00363E33"/>
    <w:rsid w:val="00387492"/>
    <w:rsid w:val="0039383E"/>
    <w:rsid w:val="003B2943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21D1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01624"/>
    <w:rsid w:val="007130F2"/>
    <w:rsid w:val="00753BE4"/>
    <w:rsid w:val="007E05CE"/>
    <w:rsid w:val="007E2345"/>
    <w:rsid w:val="007F3F2E"/>
    <w:rsid w:val="008218C7"/>
    <w:rsid w:val="00835062"/>
    <w:rsid w:val="0084478E"/>
    <w:rsid w:val="00846236"/>
    <w:rsid w:val="008A19E3"/>
    <w:rsid w:val="008E0D27"/>
    <w:rsid w:val="00904943"/>
    <w:rsid w:val="00921DC4"/>
    <w:rsid w:val="00926FD8"/>
    <w:rsid w:val="009565C0"/>
    <w:rsid w:val="0096681E"/>
    <w:rsid w:val="00966F51"/>
    <w:rsid w:val="009F28EF"/>
    <w:rsid w:val="00A10DAD"/>
    <w:rsid w:val="00A1631C"/>
    <w:rsid w:val="00A4388A"/>
    <w:rsid w:val="00A92359"/>
    <w:rsid w:val="00AF4259"/>
    <w:rsid w:val="00B43FBB"/>
    <w:rsid w:val="00B50330"/>
    <w:rsid w:val="00B53C1C"/>
    <w:rsid w:val="00B62355"/>
    <w:rsid w:val="00B63F06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A2614"/>
    <w:rsid w:val="00DF68F2"/>
    <w:rsid w:val="00E26910"/>
    <w:rsid w:val="00E5515A"/>
    <w:rsid w:val="00E67A6B"/>
    <w:rsid w:val="00EA3C03"/>
    <w:rsid w:val="00EA7087"/>
    <w:rsid w:val="00EB01F4"/>
    <w:rsid w:val="00EB459E"/>
    <w:rsid w:val="00EB5632"/>
    <w:rsid w:val="00EF381B"/>
    <w:rsid w:val="00F40019"/>
    <w:rsid w:val="00F81588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614831"/>
  <w15:docId w15:val="{93795418-C435-4D37-A85C-84F5E332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1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B53C1C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53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C1C"/>
    <w:rPr>
      <w:rFonts w:ascii="Tahoma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1C24BB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2024-05-23T11:37:00Z</cp:lastPrinted>
  <dcterms:created xsi:type="dcterms:W3CDTF">2024-05-20T06:45:00Z</dcterms:created>
  <dcterms:modified xsi:type="dcterms:W3CDTF">2024-05-23T11:47:00Z</dcterms:modified>
</cp:coreProperties>
</file>