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D845D3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926A6" w:rsidRPr="00770D58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.5pt" o:ole="" fillcolor="window">
            <v:imagedata r:id="rId5" o:title=""/>
          </v:shape>
          <o:OLEObject Type="Embed" ProgID="PBrush" ShapeID="_x0000_i1025" DrawAspect="Content" ObjectID="_1774878714" r:id="rId6"/>
        </w:object>
      </w:r>
      <w:r w:rsidR="00D845D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проект № 1221.1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770D58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770D58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770D58" w:rsidRDefault="007C5DD9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ВІННИЦЬКОГО</w:t>
      </w:r>
      <w:bookmarkStart w:id="0" w:name="_GoBack"/>
      <w:bookmarkEnd w:id="0"/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   РАЙОНУ  ВІННИЦЬКОЇ    ОБЛАСТІ</w:t>
      </w:r>
    </w:p>
    <w:p w:rsidR="009926A6" w:rsidRPr="00770D58" w:rsidRDefault="007C5DD9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770D58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</w:rPr>
        <w:t xml:space="preserve">П Р О Е К </w:t>
      </w:r>
      <w:proofErr w:type="gramStart"/>
      <w:r w:rsidRPr="00770D58">
        <w:rPr>
          <w:rFonts w:ascii="Times New Roman" w:hAnsi="Times New Roman" w:cs="Times New Roman"/>
          <w:sz w:val="24"/>
          <w:szCs w:val="24"/>
        </w:rPr>
        <w:t>Т  Р</w:t>
      </w:r>
      <w:proofErr w:type="gramEnd"/>
      <w:r w:rsidRPr="00770D58">
        <w:rPr>
          <w:rFonts w:ascii="Times New Roman" w:hAnsi="Times New Roman" w:cs="Times New Roman"/>
          <w:sz w:val="24"/>
          <w:szCs w:val="24"/>
        </w:rPr>
        <w:t xml:space="preserve"> І Ш Е Н </w:t>
      </w:r>
      <w:proofErr w:type="spellStart"/>
      <w:r w:rsidRPr="00770D5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70D58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770D58" w:rsidRDefault="00D845D3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24 квітня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D6A1E" w:rsidRPr="00770D58"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="009926A6" w:rsidRPr="00770D58">
        <w:rPr>
          <w:rFonts w:ascii="Times New Roman" w:hAnsi="Times New Roman" w:cs="Times New Roman"/>
          <w:b/>
          <w:sz w:val="24"/>
          <w:szCs w:val="24"/>
        </w:rPr>
        <w:tab/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="004167DE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34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9926A6" w:rsidRPr="00770D58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9926A6" w:rsidRPr="00770D58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770D58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770D58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Про внесення змін до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Програми</w:t>
      </w:r>
      <w:r w:rsidR="0011249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розвитку </w:t>
      </w:r>
    </w:p>
    <w:p w:rsidR="00D1230D" w:rsidRPr="00770D58" w:rsidRDefault="00E143A5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з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емельних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відносин</w:t>
      </w:r>
      <w:r w:rsidR="00DE187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Гніванської міської </w:t>
      </w:r>
    </w:p>
    <w:p w:rsidR="00E67279" w:rsidRPr="00770D58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територіальної громади </w:t>
      </w:r>
      <w:r w:rsidR="00933803"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>на 2023</w:t>
      </w:r>
      <w:r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 xml:space="preserve">-2024 роки </w:t>
      </w:r>
    </w:p>
    <w:p w:rsidR="00D1230D" w:rsidRPr="00770D58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</w:pPr>
    </w:p>
    <w:p w:rsidR="00E67279" w:rsidRPr="00770D58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Відповідно до п.22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ст.26, ст.59 ч.1,2,3, Закону України “Про місцеве самоврядування в Україні”,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спрямування коштів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продажу прав на земельні ділянки комунальної власності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шляхом викупу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земельних торгах,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які будуть спрямовані на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програм соціально-економічного розвитку територіальної громади,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виконання 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заходів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із підготовки лотів, а саме 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робіт з проведення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експертної оцінки 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ної ділян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 в межах населеного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пу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нкту міста Гнівань по </w:t>
      </w:r>
      <w:proofErr w:type="spellStart"/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вул.Лісовій</w:t>
      </w:r>
      <w:proofErr w:type="spellEnd"/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виготовлення проекту із землеустрою щодо відведення земельної ділянки в межах населеного пункту міста Гнівань по вул. Промисловій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керуючись </w:t>
      </w:r>
      <w:r w:rsidR="009926A6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Земельним Кодексом України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Законом України «Про землеустрій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ст.19, 20, 22, 23</w:t>
      </w:r>
      <w:r w:rsidR="00F0676B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,91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Бюджетного Кодексу України</w:t>
      </w:r>
      <w:r w:rsidR="007A4E6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</w:t>
      </w:r>
      <w:r w:rsidR="00DE187E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  міська рада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EA64D3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нести наступні зміни до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Програми</w:t>
      </w:r>
      <w:r w:rsidR="009926A6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роки :</w:t>
      </w:r>
    </w:p>
    <w:p w:rsidR="00DE187E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EA64D3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="006547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Пункт 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  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</w:t>
      </w:r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их</w:t>
      </w:r>
      <w:proofErr w:type="spellEnd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заход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ів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Програми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DE187E" w:rsidRPr="00770D58">
        <w:rPr>
          <w:rFonts w:ascii="Times New Roman" w:hAnsi="Times New Roman" w:cs="Times New Roman"/>
          <w:sz w:val="24"/>
          <w:szCs w:val="24"/>
        </w:rPr>
        <w:t>на 2022-2024 роки</w:t>
      </w:r>
      <w:r w:rsidR="00DE187E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підпунктами 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30,31</w:t>
      </w:r>
      <w:r w:rsidR="003450ED">
        <w:rPr>
          <w:rFonts w:ascii="Times New Roman" w:hAnsi="Times New Roman" w:cs="Times New Roman"/>
          <w:sz w:val="24"/>
          <w:szCs w:val="24"/>
          <w:lang w:val="uk-UA"/>
        </w:rPr>
        <w:t>,32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за </w:t>
      </w:r>
      <w:r w:rsidR="00A3523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наступним 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змістом: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770D58" w:rsidTr="00DE187E">
        <w:tc>
          <w:tcPr>
            <w:tcW w:w="675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4E6588" w:rsidRPr="00770D58" w:rsidTr="00DE187E">
        <w:tc>
          <w:tcPr>
            <w:tcW w:w="675" w:type="dxa"/>
          </w:tcPr>
          <w:p w:rsidR="004E6588" w:rsidRPr="00770D58" w:rsidRDefault="003226F0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4E6588" w:rsidRPr="00770D58" w:rsidRDefault="00C477B7" w:rsidP="002A05E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Послуги з </w:t>
            </w:r>
            <w:r w:rsidR="002A05EE" w:rsidRPr="00770D58">
              <w:rPr>
                <w:color w:val="000000" w:themeColor="text1"/>
                <w:sz w:val="24"/>
                <w:szCs w:val="24"/>
                <w:lang w:val="uk-UA"/>
              </w:rPr>
              <w:t>виготовлення проекту із землеустрою щодо відведення земельної ділянки (вільної від забудови) комунальної власності площею 3,6500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A05EE" w:rsidRPr="00770D58">
              <w:rPr>
                <w:color w:val="000000" w:themeColor="text1"/>
                <w:sz w:val="24"/>
                <w:szCs w:val="24"/>
                <w:lang w:val="uk-UA"/>
              </w:rPr>
              <w:t>га, кадастровий номер 0524510500:01:052:000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>9</w:t>
            </w:r>
            <w:r w:rsidR="002A05EE" w:rsidRPr="00770D58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в </w:t>
            </w:r>
            <w:proofErr w:type="spellStart"/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по </w:t>
            </w:r>
            <w:proofErr w:type="spellStart"/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вул.Промисловій</w:t>
            </w:r>
            <w:proofErr w:type="spellEnd"/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="002A05EE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яка передбачається до надання на умовах аукціону (земельні торги)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4E6588" w:rsidRPr="00770D58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4E6588" w:rsidRPr="00770D58" w:rsidRDefault="002A05E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16000</w:t>
            </w:r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7A4E66" w:rsidRPr="00770D58" w:rsidTr="00DE187E">
        <w:tc>
          <w:tcPr>
            <w:tcW w:w="675" w:type="dxa"/>
          </w:tcPr>
          <w:p w:rsidR="007A4E66" w:rsidRPr="00770D58" w:rsidRDefault="003226F0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31</w:t>
            </w:r>
            <w:r w:rsidR="007A4E66" w:rsidRPr="00770D58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</w:tcPr>
          <w:p w:rsidR="007A4E66" w:rsidRPr="00770D58" w:rsidRDefault="00175632" w:rsidP="00E143A5">
            <w:pPr>
              <w:ind w:right="17"/>
              <w:jc w:val="both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Послуги з </w:t>
            </w:r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р визначення вартості та виконання звіту про експертну грошову оцінку земельної ділянки площею 0,0409</w:t>
            </w: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га, кадастровий </w:t>
            </w:r>
            <w:r w:rsidRPr="00770D58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номер </w:t>
            </w:r>
            <w:r w:rsidR="00E143A5" w:rsidRPr="00770D58">
              <w:rPr>
                <w:color w:val="000000" w:themeColor="text1"/>
                <w:sz w:val="24"/>
                <w:szCs w:val="24"/>
                <w:lang w:val="uk-UA"/>
              </w:rPr>
              <w:t>0524510500:01:003:0143 яка передбачається до продаж права власності  на земельних торгах.</w:t>
            </w:r>
          </w:p>
        </w:tc>
        <w:tc>
          <w:tcPr>
            <w:tcW w:w="2393" w:type="dxa"/>
          </w:tcPr>
          <w:p w:rsidR="007A4E66" w:rsidRPr="00770D58" w:rsidRDefault="007A4E66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7A4E66" w:rsidRPr="00770D58" w:rsidRDefault="00E143A5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10 000,00</w:t>
            </w:r>
          </w:p>
        </w:tc>
      </w:tr>
      <w:tr w:rsidR="00F77773" w:rsidRPr="00F77773" w:rsidTr="00DE187E">
        <w:tc>
          <w:tcPr>
            <w:tcW w:w="675" w:type="dxa"/>
          </w:tcPr>
          <w:p w:rsidR="00F77773" w:rsidRPr="00770D58" w:rsidRDefault="003450ED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32</w:t>
            </w:r>
          </w:p>
        </w:tc>
        <w:tc>
          <w:tcPr>
            <w:tcW w:w="4110" w:type="dxa"/>
          </w:tcPr>
          <w:p w:rsidR="00F77773" w:rsidRPr="00770D58" w:rsidRDefault="00F77773" w:rsidP="00E143A5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Виготовлення проекту із землеустрою  щодо відведення  земельної ділянки, комунальної власності,</w:t>
            </w:r>
            <w:r w:rsidR="00CB79CA">
              <w:rPr>
                <w:color w:val="000000" w:themeColor="text1"/>
                <w:sz w:val="24"/>
                <w:szCs w:val="24"/>
                <w:lang w:val="uk-UA"/>
              </w:rPr>
              <w:t xml:space="preserve"> по вул. Жмеринській  орієнтовною площею 1,1448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га, яка передбачається до  продажу у власність  на земельних торгах (аукціон)</w:t>
            </w:r>
          </w:p>
        </w:tc>
        <w:tc>
          <w:tcPr>
            <w:tcW w:w="2393" w:type="dxa"/>
          </w:tcPr>
          <w:p w:rsidR="00F77773" w:rsidRPr="00770D58" w:rsidRDefault="00F77773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F77773" w:rsidRPr="00770D58" w:rsidRDefault="00CB79CA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19 500,00</w:t>
            </w:r>
          </w:p>
        </w:tc>
      </w:tr>
      <w:tr w:rsidR="006154AB" w:rsidRPr="00F77773" w:rsidTr="00DE187E">
        <w:tc>
          <w:tcPr>
            <w:tcW w:w="675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6154AB" w:rsidRPr="00770D58" w:rsidRDefault="00CB79CA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45500,00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Програми 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пункт 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4 заходів 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обсяги фінансування збільшити на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="003450ED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770D58" w:rsidRPr="00770D58">
        <w:rPr>
          <w:rFonts w:ascii="Times New Roman" w:hAnsi="Times New Roman" w:cs="Times New Roman"/>
          <w:sz w:val="24"/>
          <w:szCs w:val="24"/>
        </w:rPr>
        <w:t> </w:t>
      </w:r>
      <w:r w:rsidR="003450E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00 грн. та  </w:t>
      </w:r>
      <w:proofErr w:type="spellStart"/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>викл</w:t>
      </w:r>
      <w:r w:rsidR="003226F0" w:rsidRPr="00770D58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770D58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2F08F2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462 925</w:t>
            </w:r>
            <w:r w:rsidR="00582181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,00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="003450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680700,</w:t>
            </w:r>
            <w:r w:rsidRPr="00770D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00 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770D58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770D58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2. Відп</w:t>
      </w:r>
      <w:r w:rsidR="00582181"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житлово-комунальних питань </w:t>
      </w:r>
      <w:proofErr w:type="spellStart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Роваіську</w:t>
      </w:r>
      <w:proofErr w:type="spellEnd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770D58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3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770D58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RPr="00770D58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0E6A9F"/>
    <w:rsid w:val="0011249E"/>
    <w:rsid w:val="00112CD8"/>
    <w:rsid w:val="00114CAF"/>
    <w:rsid w:val="00175632"/>
    <w:rsid w:val="00190523"/>
    <w:rsid w:val="00230FCD"/>
    <w:rsid w:val="00235939"/>
    <w:rsid w:val="002523E9"/>
    <w:rsid w:val="002A05EE"/>
    <w:rsid w:val="002F08F2"/>
    <w:rsid w:val="00311862"/>
    <w:rsid w:val="003226F0"/>
    <w:rsid w:val="003450ED"/>
    <w:rsid w:val="004167DE"/>
    <w:rsid w:val="004973CE"/>
    <w:rsid w:val="004D66E6"/>
    <w:rsid w:val="004E6588"/>
    <w:rsid w:val="005222FB"/>
    <w:rsid w:val="00582181"/>
    <w:rsid w:val="005B25EC"/>
    <w:rsid w:val="005B46BC"/>
    <w:rsid w:val="005C3215"/>
    <w:rsid w:val="005F655C"/>
    <w:rsid w:val="006154AB"/>
    <w:rsid w:val="0062120E"/>
    <w:rsid w:val="006547A6"/>
    <w:rsid w:val="006805E8"/>
    <w:rsid w:val="00714C4F"/>
    <w:rsid w:val="00721C35"/>
    <w:rsid w:val="00743DAE"/>
    <w:rsid w:val="00765338"/>
    <w:rsid w:val="00770D58"/>
    <w:rsid w:val="00792E84"/>
    <w:rsid w:val="007A4E66"/>
    <w:rsid w:val="007C5DD9"/>
    <w:rsid w:val="007F2FA4"/>
    <w:rsid w:val="00825530"/>
    <w:rsid w:val="008B2D10"/>
    <w:rsid w:val="008D1116"/>
    <w:rsid w:val="008D5708"/>
    <w:rsid w:val="00911DFE"/>
    <w:rsid w:val="00933803"/>
    <w:rsid w:val="009926A6"/>
    <w:rsid w:val="00A3523E"/>
    <w:rsid w:val="00A8282C"/>
    <w:rsid w:val="00AC2BCD"/>
    <w:rsid w:val="00AF1FCE"/>
    <w:rsid w:val="00B46EC1"/>
    <w:rsid w:val="00B504D1"/>
    <w:rsid w:val="00BA699D"/>
    <w:rsid w:val="00BB3B93"/>
    <w:rsid w:val="00BD7DBA"/>
    <w:rsid w:val="00BE4BBE"/>
    <w:rsid w:val="00C20B7F"/>
    <w:rsid w:val="00C34807"/>
    <w:rsid w:val="00C477B7"/>
    <w:rsid w:val="00C74127"/>
    <w:rsid w:val="00CB79CA"/>
    <w:rsid w:val="00D1230D"/>
    <w:rsid w:val="00D845D3"/>
    <w:rsid w:val="00DC1F1E"/>
    <w:rsid w:val="00DD6A1E"/>
    <w:rsid w:val="00DE187E"/>
    <w:rsid w:val="00E143A5"/>
    <w:rsid w:val="00E60356"/>
    <w:rsid w:val="00E67279"/>
    <w:rsid w:val="00E6727A"/>
    <w:rsid w:val="00E7088D"/>
    <w:rsid w:val="00E84138"/>
    <w:rsid w:val="00EA64D3"/>
    <w:rsid w:val="00EC490D"/>
    <w:rsid w:val="00F0676B"/>
    <w:rsid w:val="00F47829"/>
    <w:rsid w:val="00F7668B"/>
    <w:rsid w:val="00F77773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04D31D"/>
  <w15:docId w15:val="{764F80E4-824D-4E04-85FC-4DD94BB8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42</cp:revision>
  <cp:lastPrinted>2024-04-16T08:45:00Z</cp:lastPrinted>
  <dcterms:created xsi:type="dcterms:W3CDTF">2023-03-27T07:18:00Z</dcterms:created>
  <dcterms:modified xsi:type="dcterms:W3CDTF">2024-04-17T14:06:00Z</dcterms:modified>
</cp:coreProperties>
</file>