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D52" w:rsidRPr="00AE68B5" w:rsidRDefault="006168CE" w:rsidP="005A364E">
      <w:pPr>
        <w:pStyle w:val="af9"/>
        <w:rPr>
          <w:rStyle w:val="aff1"/>
          <w:b/>
        </w:rPr>
      </w:pPr>
      <w:r w:rsidRPr="00AE68B5">
        <w:rPr>
          <w:rStyle w:val="aff1"/>
          <w:b/>
        </w:rPr>
        <w:t>Пояснювальна записка д</w:t>
      </w:r>
      <w:r w:rsidR="006A5F50" w:rsidRPr="00AE68B5">
        <w:rPr>
          <w:rStyle w:val="aff1"/>
          <w:b/>
        </w:rPr>
        <w:t>о бюджету</w:t>
      </w:r>
    </w:p>
    <w:p w:rsidR="006A5F50" w:rsidRPr="00AE68B5" w:rsidRDefault="006A5F50" w:rsidP="006334AE">
      <w:pPr>
        <w:pStyle w:val="af9"/>
        <w:ind w:right="-426"/>
        <w:jc w:val="left"/>
        <w:rPr>
          <w:rStyle w:val="aff1"/>
          <w:b/>
        </w:rPr>
      </w:pPr>
      <w:proofErr w:type="spellStart"/>
      <w:r w:rsidRPr="00AE68B5">
        <w:rPr>
          <w:rStyle w:val="aff1"/>
          <w:b/>
        </w:rPr>
        <w:t>Гніванської</w:t>
      </w:r>
      <w:proofErr w:type="spellEnd"/>
      <w:r w:rsidRPr="00AE68B5">
        <w:rPr>
          <w:rStyle w:val="aff1"/>
          <w:b/>
        </w:rPr>
        <w:t xml:space="preserve"> міської територіальної громади на 202</w:t>
      </w:r>
      <w:r w:rsidR="006334AE" w:rsidRPr="00AE68B5">
        <w:rPr>
          <w:rStyle w:val="aff1"/>
          <w:b/>
          <w:lang w:val="ru-RU"/>
        </w:rPr>
        <w:t xml:space="preserve">4 </w:t>
      </w:r>
      <w:r w:rsidRPr="00AE68B5">
        <w:rPr>
          <w:rStyle w:val="aff1"/>
          <w:b/>
        </w:rPr>
        <w:t>рік</w:t>
      </w:r>
    </w:p>
    <w:p w:rsidR="006A5F50" w:rsidRPr="00AE68B5" w:rsidRDefault="006A5F50" w:rsidP="006A5F50">
      <w:pPr>
        <w:pStyle w:val="a7"/>
        <w:spacing w:after="0"/>
        <w:ind w:firstLine="600"/>
        <w:jc w:val="center"/>
        <w:rPr>
          <w:b/>
          <w:sz w:val="28"/>
          <w:szCs w:val="28"/>
        </w:rPr>
      </w:pPr>
    </w:p>
    <w:p w:rsidR="006A5F50" w:rsidRPr="00AE68B5" w:rsidRDefault="006A5F50" w:rsidP="0094207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E68B5">
        <w:rPr>
          <w:rFonts w:ascii="Times New Roman" w:hAnsi="Times New Roman" w:cs="Times New Roman"/>
          <w:b/>
          <w:bCs/>
          <w:sz w:val="32"/>
          <w:szCs w:val="32"/>
        </w:rPr>
        <w:t>ДОХОДИ</w:t>
      </w:r>
    </w:p>
    <w:p w:rsidR="00B87D5F" w:rsidRPr="00AE68B5" w:rsidRDefault="00E253DD" w:rsidP="009D2BF7">
      <w:pPr>
        <w:spacing w:after="0" w:line="240" w:lineRule="auto"/>
        <w:jc w:val="both"/>
        <w:rPr>
          <w:rStyle w:val="aff1"/>
          <w:rFonts w:ascii="Times New Roman" w:hAnsi="Times New Roman" w:cs="Times New Roman"/>
          <w:i w:val="0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Показники дохідної частини 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бюджету  </w:t>
      </w:r>
      <w:proofErr w:type="spellStart"/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Гніванської</w:t>
      </w:r>
      <w:proofErr w:type="spellEnd"/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міської територіальної громади на  202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4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рік розроблені на базі уточнених основних   прогнозних  </w:t>
      </w:r>
      <w:proofErr w:type="spellStart"/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макропоказників</w:t>
      </w:r>
      <w:proofErr w:type="spellEnd"/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 економічного і  соціального розвитку  України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, які враховують дії правового режиму воєнного стану (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лист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Міністерства економіки України  від 2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4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.10.202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3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року №3011-05/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57425-03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), із застосуванням чинних норм Бюджетного  та Податкового кодексів України, </w:t>
      </w:r>
      <w:r w:rsidR="002650CD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Закону України «Про Державний бюджет України на 2024 рік», листа Міністерства фінансів України від 16.08.2023 року №05110-08-6/22354 «Про особливості складання проектів місцевих бюджетів на 2024 рік», від 19.09.2023 року №05110-08-6/25507 «Про схвалення Урядом України проекту Державного бюджету України на 2024 рік» та листа від </w:t>
      </w:r>
      <w:r w:rsidR="00D548B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14</w:t>
      </w:r>
      <w:r w:rsidR="002650CD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.11.202</w:t>
      </w:r>
      <w:r w:rsidR="00D548B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3</w:t>
      </w:r>
      <w:r w:rsidR="002650CD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року №05110-</w:t>
      </w:r>
      <w:r w:rsidR="00D548B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08</w:t>
      </w:r>
      <w:r w:rsidR="002650CD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/</w:t>
      </w:r>
      <w:r w:rsidR="00D548B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31133</w:t>
      </w:r>
      <w:r w:rsidR="002650CD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«Про показники міжбюджетних відносин та складання проектів місцевих бюджетів на 202</w:t>
      </w:r>
      <w:r w:rsidR="00D548B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4</w:t>
      </w:r>
      <w:r w:rsidR="002650CD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рік» </w:t>
      </w:r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а також відповідно до прогнозних показників економічного і соціального розвитку </w:t>
      </w:r>
      <w:proofErr w:type="spellStart"/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Гніванської</w:t>
      </w:r>
      <w:proofErr w:type="spellEnd"/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міської територіальної громади на 2024 рік, рішення </w:t>
      </w:r>
      <w:proofErr w:type="spellStart"/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Гніванської</w:t>
      </w:r>
      <w:proofErr w:type="spellEnd"/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міської територіальної громади «Про встановлення місцевих податків та зборів на території </w:t>
      </w:r>
      <w:proofErr w:type="spellStart"/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Гніванської</w:t>
      </w:r>
      <w:proofErr w:type="spellEnd"/>
      <w:r w:rsidR="006168C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міської територіальної громади»</w:t>
      </w:r>
      <w:r w:rsidR="00B87D5F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.</w:t>
      </w:r>
    </w:p>
    <w:p w:rsidR="00AF41E1" w:rsidRPr="00AE68B5" w:rsidRDefault="00BB6011" w:rsidP="009D2BF7">
      <w:pPr>
        <w:spacing w:after="0" w:line="240" w:lineRule="auto"/>
        <w:jc w:val="both"/>
        <w:rPr>
          <w:rStyle w:val="aff1"/>
          <w:rFonts w:ascii="Times New Roman" w:hAnsi="Times New Roman" w:cs="Times New Roman"/>
          <w:i w:val="0"/>
          <w:sz w:val="28"/>
          <w:szCs w:val="28"/>
        </w:rPr>
      </w:pP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         При прогнозуванні </w:t>
      </w:r>
      <w:r w:rsidR="00AF41E1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дохідної частини бюджету 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було враховано: </w:t>
      </w:r>
    </w:p>
    <w:p w:rsidR="00AF41E1" w:rsidRPr="00AE68B5" w:rsidRDefault="00E253DD" w:rsidP="009D2BF7">
      <w:pPr>
        <w:pStyle w:val="a4"/>
        <w:numPr>
          <w:ilvl w:val="0"/>
          <w:numId w:val="19"/>
        </w:numPr>
        <w:jc w:val="both"/>
        <w:rPr>
          <w:rStyle w:val="aff1"/>
          <w:i w:val="0"/>
          <w:iCs w:val="0"/>
          <w:spacing w:val="-4"/>
        </w:rPr>
      </w:pPr>
      <w:r w:rsidRPr="00AE68B5">
        <w:rPr>
          <w:rStyle w:val="aff1"/>
          <w:i w:val="0"/>
          <w:sz w:val="28"/>
          <w:szCs w:val="28"/>
          <w:lang w:val="uk-UA"/>
        </w:rPr>
        <w:t>динаміку  надходжень  податків,  зборів  та  обов’язкових  платежів</w:t>
      </w:r>
      <w:r w:rsidRPr="00AE68B5">
        <w:rPr>
          <w:spacing w:val="-4"/>
          <w:sz w:val="24"/>
          <w:szCs w:val="24"/>
          <w:lang w:val="uk-UA"/>
        </w:rPr>
        <w:t xml:space="preserve"> </w:t>
      </w:r>
      <w:r w:rsidRPr="00AE68B5">
        <w:rPr>
          <w:sz w:val="28"/>
          <w:szCs w:val="28"/>
          <w:lang w:val="uk-UA"/>
        </w:rPr>
        <w:t>до бюджету територіальної громади  у попередніх періодах</w:t>
      </w:r>
      <w:r w:rsidR="00BB6011" w:rsidRPr="00AE68B5">
        <w:rPr>
          <w:sz w:val="28"/>
          <w:szCs w:val="28"/>
          <w:lang w:val="uk-UA"/>
        </w:rPr>
        <w:t>;</w:t>
      </w:r>
      <w:r w:rsidRPr="00AE68B5">
        <w:rPr>
          <w:rStyle w:val="aff1"/>
          <w:i w:val="0"/>
          <w:sz w:val="28"/>
          <w:szCs w:val="28"/>
          <w:lang w:val="uk-UA"/>
        </w:rPr>
        <w:t xml:space="preserve"> </w:t>
      </w:r>
    </w:p>
    <w:p w:rsidR="00AF41E1" w:rsidRPr="00AE68B5" w:rsidRDefault="00E253DD" w:rsidP="009D2BF7">
      <w:pPr>
        <w:pStyle w:val="a4"/>
        <w:numPr>
          <w:ilvl w:val="0"/>
          <w:numId w:val="19"/>
        </w:numPr>
        <w:jc w:val="both"/>
        <w:rPr>
          <w:rStyle w:val="aff1"/>
          <w:i w:val="0"/>
          <w:iCs w:val="0"/>
          <w:spacing w:val="-4"/>
        </w:rPr>
      </w:pPr>
      <w:r w:rsidRPr="00AE68B5">
        <w:rPr>
          <w:rStyle w:val="aff1"/>
          <w:i w:val="0"/>
          <w:sz w:val="28"/>
          <w:szCs w:val="28"/>
          <w:lang w:val="uk-UA"/>
        </w:rPr>
        <w:t xml:space="preserve">фактичне виконання дохідної частини бюджету за </w:t>
      </w:r>
      <w:r w:rsidR="00BB6011" w:rsidRPr="00AE68B5">
        <w:rPr>
          <w:rStyle w:val="aff1"/>
          <w:i w:val="0"/>
          <w:sz w:val="28"/>
          <w:szCs w:val="28"/>
          <w:lang w:val="uk-UA"/>
        </w:rPr>
        <w:t>10</w:t>
      </w:r>
      <w:r w:rsidRPr="00AE68B5">
        <w:rPr>
          <w:rStyle w:val="aff1"/>
          <w:i w:val="0"/>
          <w:sz w:val="28"/>
          <w:szCs w:val="28"/>
          <w:lang w:val="uk-UA"/>
        </w:rPr>
        <w:t xml:space="preserve"> місяців 202</w:t>
      </w:r>
      <w:r w:rsidR="00B87D5F" w:rsidRPr="00AE68B5">
        <w:rPr>
          <w:rStyle w:val="aff1"/>
          <w:i w:val="0"/>
          <w:sz w:val="28"/>
          <w:szCs w:val="28"/>
          <w:lang w:val="uk-UA"/>
        </w:rPr>
        <w:t>3</w:t>
      </w:r>
      <w:r w:rsidRPr="00AE68B5">
        <w:rPr>
          <w:rStyle w:val="aff1"/>
          <w:i w:val="0"/>
          <w:sz w:val="28"/>
          <w:szCs w:val="28"/>
          <w:lang w:val="uk-UA"/>
        </w:rPr>
        <w:t xml:space="preserve"> року</w:t>
      </w:r>
      <w:r w:rsidR="00BB6011" w:rsidRPr="00AE68B5">
        <w:rPr>
          <w:rStyle w:val="aff1"/>
          <w:i w:val="0"/>
          <w:sz w:val="28"/>
          <w:szCs w:val="28"/>
          <w:lang w:val="uk-UA"/>
        </w:rPr>
        <w:t>;</w:t>
      </w:r>
    </w:p>
    <w:p w:rsidR="00AF41E1" w:rsidRPr="00AE68B5" w:rsidRDefault="00382F6B" w:rsidP="009D2BF7">
      <w:pPr>
        <w:pStyle w:val="a4"/>
        <w:numPr>
          <w:ilvl w:val="0"/>
          <w:numId w:val="19"/>
        </w:numPr>
        <w:jc w:val="both"/>
        <w:rPr>
          <w:rStyle w:val="aff1"/>
          <w:i w:val="0"/>
          <w:iCs w:val="0"/>
          <w:spacing w:val="-4"/>
          <w:lang w:val="uk-UA"/>
        </w:rPr>
      </w:pPr>
      <w:r w:rsidRPr="00AE68B5">
        <w:rPr>
          <w:rStyle w:val="aff1"/>
          <w:i w:val="0"/>
          <w:sz w:val="28"/>
          <w:szCs w:val="28"/>
          <w:lang w:val="uk-UA"/>
        </w:rPr>
        <w:t>очікувані надходження 202</w:t>
      </w:r>
      <w:r w:rsidR="00B87D5F" w:rsidRPr="00AE68B5">
        <w:rPr>
          <w:rStyle w:val="aff1"/>
          <w:i w:val="0"/>
          <w:sz w:val="28"/>
          <w:szCs w:val="28"/>
          <w:lang w:val="uk-UA"/>
        </w:rPr>
        <w:t>3</w:t>
      </w:r>
      <w:r w:rsidRPr="00AE68B5">
        <w:rPr>
          <w:rStyle w:val="aff1"/>
          <w:i w:val="0"/>
          <w:sz w:val="28"/>
          <w:szCs w:val="28"/>
          <w:lang w:val="uk-UA"/>
        </w:rPr>
        <w:t xml:space="preserve"> року</w:t>
      </w:r>
      <w:r w:rsidR="00BB6011" w:rsidRPr="00AE68B5">
        <w:rPr>
          <w:rStyle w:val="aff1"/>
          <w:i w:val="0"/>
          <w:sz w:val="28"/>
          <w:szCs w:val="28"/>
          <w:lang w:val="uk-UA"/>
        </w:rPr>
        <w:t>;</w:t>
      </w:r>
      <w:r w:rsidR="00E253DD" w:rsidRPr="00AE68B5">
        <w:rPr>
          <w:rStyle w:val="aff1"/>
          <w:i w:val="0"/>
          <w:sz w:val="28"/>
          <w:szCs w:val="28"/>
          <w:lang w:val="uk-UA"/>
        </w:rPr>
        <w:t xml:space="preserve"> </w:t>
      </w:r>
    </w:p>
    <w:p w:rsidR="00AF41E1" w:rsidRPr="00AE68B5" w:rsidRDefault="00BB6011" w:rsidP="009D2BF7">
      <w:pPr>
        <w:pStyle w:val="a4"/>
        <w:numPr>
          <w:ilvl w:val="0"/>
          <w:numId w:val="19"/>
        </w:numPr>
        <w:jc w:val="both"/>
        <w:rPr>
          <w:spacing w:val="-4"/>
          <w:lang w:val="uk-UA"/>
        </w:rPr>
      </w:pPr>
      <w:r w:rsidRPr="00AE68B5">
        <w:rPr>
          <w:rStyle w:val="aff1"/>
          <w:i w:val="0"/>
          <w:sz w:val="28"/>
          <w:szCs w:val="28"/>
          <w:lang w:val="uk-UA"/>
        </w:rPr>
        <w:t xml:space="preserve">інформацію   головного управління Державної податкової служби </w:t>
      </w:r>
      <w:r w:rsidRPr="00AE68B5">
        <w:rPr>
          <w:sz w:val="28"/>
          <w:szCs w:val="28"/>
          <w:lang w:val="uk-UA"/>
        </w:rPr>
        <w:t xml:space="preserve"> у Вінницькій області; </w:t>
      </w:r>
    </w:p>
    <w:p w:rsidR="00E253DD" w:rsidRPr="00AE68B5" w:rsidRDefault="00BB6011" w:rsidP="009D2BF7">
      <w:pPr>
        <w:pStyle w:val="a4"/>
        <w:numPr>
          <w:ilvl w:val="0"/>
          <w:numId w:val="19"/>
        </w:numPr>
        <w:jc w:val="both"/>
        <w:rPr>
          <w:spacing w:val="-4"/>
          <w:lang w:val="uk-UA"/>
        </w:rPr>
      </w:pPr>
      <w:r w:rsidRPr="00AE68B5">
        <w:rPr>
          <w:sz w:val="28"/>
          <w:szCs w:val="28"/>
          <w:lang w:val="uk-UA"/>
        </w:rPr>
        <w:t xml:space="preserve">періоди </w:t>
      </w:r>
      <w:r w:rsidR="00E253DD" w:rsidRPr="00AE68B5">
        <w:rPr>
          <w:rStyle w:val="aff1"/>
          <w:i w:val="0"/>
          <w:sz w:val="28"/>
          <w:szCs w:val="28"/>
          <w:lang w:val="uk-UA"/>
        </w:rPr>
        <w:t>дії воєнного стану</w:t>
      </w:r>
      <w:r w:rsidRPr="00AE68B5">
        <w:rPr>
          <w:rStyle w:val="aff1"/>
          <w:i w:val="0"/>
          <w:sz w:val="28"/>
          <w:szCs w:val="28"/>
          <w:lang w:val="uk-UA"/>
        </w:rPr>
        <w:t>.</w:t>
      </w:r>
      <w:r w:rsidR="00E253DD" w:rsidRPr="00AE68B5">
        <w:rPr>
          <w:rStyle w:val="aff1"/>
          <w:i w:val="0"/>
          <w:sz w:val="28"/>
          <w:szCs w:val="28"/>
          <w:lang w:val="uk-UA"/>
        </w:rPr>
        <w:t xml:space="preserve"> </w:t>
      </w:r>
    </w:p>
    <w:p w:rsidR="00E253DD" w:rsidRPr="00AE68B5" w:rsidRDefault="00E253DD" w:rsidP="009D2BF7">
      <w:pPr>
        <w:pStyle w:val="a5"/>
        <w:ind w:firstLine="709"/>
        <w:jc w:val="both"/>
      </w:pPr>
      <w:r w:rsidRPr="00AE68B5">
        <w:rPr>
          <w:spacing w:val="-4"/>
        </w:rPr>
        <w:t>Бюджет 202</w:t>
      </w:r>
      <w:r w:rsidR="00AF41E1" w:rsidRPr="00AE68B5">
        <w:rPr>
          <w:spacing w:val="-4"/>
        </w:rPr>
        <w:t>4</w:t>
      </w:r>
      <w:r w:rsidRPr="00AE68B5">
        <w:rPr>
          <w:spacing w:val="-4"/>
        </w:rPr>
        <w:t xml:space="preserve"> року підготовлений за усіма пропозиціями головних розпорядників коштів бюджету  </w:t>
      </w:r>
      <w:proofErr w:type="spellStart"/>
      <w:r w:rsidRPr="00AE68B5">
        <w:rPr>
          <w:spacing w:val="-4"/>
        </w:rPr>
        <w:t>Гніванської</w:t>
      </w:r>
      <w:proofErr w:type="spellEnd"/>
      <w:r w:rsidRPr="00AE68B5">
        <w:rPr>
          <w:spacing w:val="-4"/>
        </w:rPr>
        <w:t xml:space="preserve"> територіальної громади  та враховує мінімальну заробітну плату в розмірі з 1 січня – </w:t>
      </w:r>
      <w:r w:rsidR="00AF41E1" w:rsidRPr="00AE68B5">
        <w:rPr>
          <w:spacing w:val="-4"/>
        </w:rPr>
        <w:t>7100</w:t>
      </w:r>
      <w:r w:rsidRPr="00AE68B5">
        <w:rPr>
          <w:spacing w:val="-4"/>
        </w:rPr>
        <w:t xml:space="preserve"> гривень  </w:t>
      </w:r>
      <w:r w:rsidR="00AF41E1" w:rsidRPr="00AE68B5">
        <w:t xml:space="preserve">(з 1 квітня  2024 року - 8000 гривень); посадового окладу працівника І тарифного розряду єдиної тарифної сітки </w:t>
      </w:r>
      <w:r w:rsidR="00AF41E1" w:rsidRPr="00AE68B5">
        <w:rPr>
          <w:spacing w:val="-4"/>
        </w:rPr>
        <w:t xml:space="preserve">з 1 січня </w:t>
      </w:r>
      <w:r w:rsidR="00AF41E1" w:rsidRPr="00AE68B5">
        <w:t>– 3195 гривень на місяць (з 1 квітня 2024 року - 3600 гривень).</w:t>
      </w:r>
    </w:p>
    <w:p w:rsidR="00E253DD" w:rsidRPr="00AE68B5" w:rsidRDefault="00E253DD" w:rsidP="009D2BF7">
      <w:pPr>
        <w:pStyle w:val="a5"/>
        <w:ind w:firstLine="709"/>
        <w:jc w:val="both"/>
        <w:rPr>
          <w:shd w:val="clear" w:color="auto" w:fill="FFFFFF"/>
        </w:rPr>
      </w:pPr>
      <w:r w:rsidRPr="00AE68B5">
        <w:rPr>
          <w:spacing w:val="-4"/>
        </w:rPr>
        <w:t xml:space="preserve">В цілому, показник доходів бюджету   </w:t>
      </w:r>
      <w:proofErr w:type="spellStart"/>
      <w:r w:rsidRPr="00AE68B5">
        <w:rPr>
          <w:shd w:val="clear" w:color="auto" w:fill="FFFFFF"/>
        </w:rPr>
        <w:t>Гніванської</w:t>
      </w:r>
      <w:proofErr w:type="spellEnd"/>
      <w:r w:rsidRPr="00AE68B5">
        <w:rPr>
          <w:shd w:val="clear" w:color="auto" w:fill="FFFFFF"/>
        </w:rPr>
        <w:t xml:space="preserve"> міської територіальної громади на 202</w:t>
      </w:r>
      <w:r w:rsidR="00D82F67" w:rsidRPr="00AE68B5">
        <w:rPr>
          <w:shd w:val="clear" w:color="auto" w:fill="FFFFFF"/>
        </w:rPr>
        <w:t>4</w:t>
      </w:r>
      <w:r w:rsidRPr="00AE68B5">
        <w:rPr>
          <w:shd w:val="clear" w:color="auto" w:fill="FFFFFF"/>
        </w:rPr>
        <w:t xml:space="preserve"> рік обраховано в сумі 16</w:t>
      </w:r>
      <w:r w:rsidR="00D82F67" w:rsidRPr="00AE68B5">
        <w:rPr>
          <w:shd w:val="clear" w:color="auto" w:fill="FFFFFF"/>
        </w:rPr>
        <w:t xml:space="preserve">5 241 797 </w:t>
      </w:r>
      <w:r w:rsidRPr="00AE68B5">
        <w:rPr>
          <w:shd w:val="clear" w:color="auto" w:fill="FFFFFF"/>
        </w:rPr>
        <w:t>грн,  у тому числі</w:t>
      </w:r>
      <w:r w:rsidR="002650CD" w:rsidRPr="00AE68B5">
        <w:rPr>
          <w:shd w:val="clear" w:color="auto" w:fill="FFFFFF"/>
        </w:rPr>
        <w:t xml:space="preserve"> за </w:t>
      </w:r>
      <w:r w:rsidRPr="00AE68B5">
        <w:rPr>
          <w:shd w:val="clear" w:color="auto" w:fill="FFFFFF"/>
        </w:rPr>
        <w:t xml:space="preserve">: </w:t>
      </w:r>
    </w:p>
    <w:p w:rsidR="002650CD" w:rsidRPr="00AE68B5" w:rsidRDefault="00E253DD" w:rsidP="009D2BF7">
      <w:pPr>
        <w:pStyle w:val="a5"/>
        <w:numPr>
          <w:ilvl w:val="0"/>
          <w:numId w:val="12"/>
        </w:numPr>
        <w:jc w:val="both"/>
        <w:rPr>
          <w:shd w:val="clear" w:color="auto" w:fill="FFFFFF"/>
        </w:rPr>
      </w:pPr>
      <w:r w:rsidRPr="00AE68B5">
        <w:rPr>
          <w:shd w:val="clear" w:color="auto" w:fill="FFFFFF"/>
        </w:rPr>
        <w:t>загальн</w:t>
      </w:r>
      <w:r w:rsidR="002650CD" w:rsidRPr="00AE68B5">
        <w:rPr>
          <w:shd w:val="clear" w:color="auto" w:fill="FFFFFF"/>
        </w:rPr>
        <w:t>им</w:t>
      </w:r>
      <w:r w:rsidRPr="00AE68B5">
        <w:rPr>
          <w:shd w:val="clear" w:color="auto" w:fill="FFFFFF"/>
        </w:rPr>
        <w:t xml:space="preserve"> фонд</w:t>
      </w:r>
      <w:r w:rsidR="002650CD" w:rsidRPr="00AE68B5">
        <w:rPr>
          <w:shd w:val="clear" w:color="auto" w:fill="FFFFFF"/>
        </w:rPr>
        <w:t>ом</w:t>
      </w:r>
      <w:r w:rsidRPr="00AE68B5">
        <w:rPr>
          <w:shd w:val="clear" w:color="auto" w:fill="FFFFFF"/>
        </w:rPr>
        <w:t xml:space="preserve"> – 16</w:t>
      </w:r>
      <w:r w:rsidR="00D82F67" w:rsidRPr="00AE68B5">
        <w:rPr>
          <w:shd w:val="clear" w:color="auto" w:fill="FFFFFF"/>
        </w:rPr>
        <w:t>2</w:t>
      </w:r>
      <w:r w:rsidRPr="00AE68B5">
        <w:rPr>
          <w:shd w:val="clear" w:color="auto" w:fill="FFFFFF"/>
        </w:rPr>
        <w:t> </w:t>
      </w:r>
      <w:r w:rsidR="00D82F67" w:rsidRPr="00AE68B5">
        <w:rPr>
          <w:shd w:val="clear" w:color="auto" w:fill="FFFFFF"/>
        </w:rPr>
        <w:t>000</w:t>
      </w:r>
      <w:r w:rsidRPr="00AE68B5">
        <w:rPr>
          <w:shd w:val="clear" w:color="auto" w:fill="FFFFFF"/>
        </w:rPr>
        <w:t xml:space="preserve"> </w:t>
      </w:r>
      <w:r w:rsidR="00D82F67" w:rsidRPr="00AE68B5">
        <w:rPr>
          <w:shd w:val="clear" w:color="auto" w:fill="FFFFFF"/>
        </w:rPr>
        <w:t>0</w:t>
      </w:r>
      <w:r w:rsidRPr="00AE68B5">
        <w:rPr>
          <w:shd w:val="clear" w:color="auto" w:fill="FFFFFF"/>
        </w:rPr>
        <w:t>00 грн</w:t>
      </w:r>
      <w:r w:rsidR="002650CD" w:rsidRPr="00AE68B5">
        <w:rPr>
          <w:shd w:val="clear" w:color="auto" w:fill="FFFFFF"/>
        </w:rPr>
        <w:t>;</w:t>
      </w:r>
    </w:p>
    <w:p w:rsidR="00E253DD" w:rsidRPr="00AE68B5" w:rsidRDefault="00E253DD" w:rsidP="009D2BF7">
      <w:pPr>
        <w:pStyle w:val="a5"/>
        <w:numPr>
          <w:ilvl w:val="0"/>
          <w:numId w:val="12"/>
        </w:numPr>
        <w:jc w:val="both"/>
        <w:rPr>
          <w:shd w:val="clear" w:color="auto" w:fill="FFFFFF"/>
        </w:rPr>
      </w:pPr>
      <w:r w:rsidRPr="00AE68B5">
        <w:rPr>
          <w:shd w:val="clear" w:color="auto" w:fill="FFFFFF"/>
        </w:rPr>
        <w:t>спеціальни</w:t>
      </w:r>
      <w:r w:rsidR="002650CD" w:rsidRPr="00AE68B5">
        <w:rPr>
          <w:shd w:val="clear" w:color="auto" w:fill="FFFFFF"/>
        </w:rPr>
        <w:t>м</w:t>
      </w:r>
      <w:r w:rsidRPr="00AE68B5">
        <w:rPr>
          <w:shd w:val="clear" w:color="auto" w:fill="FFFFFF"/>
        </w:rPr>
        <w:t xml:space="preserve"> фонд</w:t>
      </w:r>
      <w:r w:rsidR="002650CD" w:rsidRPr="00AE68B5">
        <w:rPr>
          <w:shd w:val="clear" w:color="auto" w:fill="FFFFFF"/>
        </w:rPr>
        <w:t>ом</w:t>
      </w:r>
      <w:r w:rsidRPr="00AE68B5">
        <w:rPr>
          <w:shd w:val="clear" w:color="auto" w:fill="FFFFFF"/>
        </w:rPr>
        <w:t xml:space="preserve"> – </w:t>
      </w:r>
      <w:r w:rsidR="00D82F67" w:rsidRPr="00AE68B5">
        <w:rPr>
          <w:shd w:val="clear" w:color="auto" w:fill="FFFFFF"/>
        </w:rPr>
        <w:t>3 241 797</w:t>
      </w:r>
      <w:r w:rsidRPr="00AE68B5">
        <w:rPr>
          <w:shd w:val="clear" w:color="auto" w:fill="FFFFFF"/>
        </w:rPr>
        <w:t xml:space="preserve"> грн</w:t>
      </w:r>
      <w:r w:rsidR="002650CD" w:rsidRPr="00AE68B5">
        <w:rPr>
          <w:shd w:val="clear" w:color="auto" w:fill="FFFFFF"/>
        </w:rPr>
        <w:t>.</w:t>
      </w:r>
      <w:r w:rsidR="005F3F0B" w:rsidRPr="00AE68B5">
        <w:rPr>
          <w:shd w:val="clear" w:color="auto" w:fill="FFFFFF"/>
        </w:rPr>
        <w:t xml:space="preserve">  </w:t>
      </w:r>
    </w:p>
    <w:p w:rsidR="00D548BE" w:rsidRPr="00AE68B5" w:rsidRDefault="00002E8C" w:rsidP="009D2BF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sz w:val="28"/>
          <w:szCs w:val="28"/>
        </w:rPr>
        <w:t xml:space="preserve">     </w:t>
      </w:r>
      <w:r w:rsidR="00D548BE" w:rsidRPr="00AE68B5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 "Про  Державний бюджет  України  на  2024 рік" передбачено міжбюджетні трансферти для бюджету </w:t>
      </w:r>
      <w:proofErr w:type="spellStart"/>
      <w:r w:rsidR="00D548BE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Гніванської</w:t>
      </w:r>
      <w:proofErr w:type="spellEnd"/>
      <w:r w:rsidR="00D548BE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територіальної громади</w:t>
      </w:r>
      <w:r w:rsidR="00D548BE" w:rsidRPr="00AE68B5">
        <w:rPr>
          <w:rFonts w:ascii="Times New Roman" w:hAnsi="Times New Roman" w:cs="Times New Roman"/>
          <w:sz w:val="28"/>
          <w:szCs w:val="28"/>
        </w:rPr>
        <w:t xml:space="preserve"> в обсязі 68 794 200 грн, з них:</w:t>
      </w:r>
    </w:p>
    <w:p w:rsidR="00D548BE" w:rsidRPr="00AE68B5" w:rsidRDefault="00D548BE" w:rsidP="009D2BF7">
      <w:pPr>
        <w:pStyle w:val="StyleZakonu"/>
        <w:spacing w:before="0" w:after="0" w:line="240" w:lineRule="auto"/>
        <w:ind w:firstLine="0"/>
        <w:rPr>
          <w:sz w:val="28"/>
          <w:szCs w:val="28"/>
        </w:rPr>
      </w:pPr>
      <w:r w:rsidRPr="00AE68B5">
        <w:rPr>
          <w:sz w:val="28"/>
          <w:szCs w:val="28"/>
        </w:rPr>
        <w:t>- базову дотацію 14 685 900 грн;</w:t>
      </w:r>
    </w:p>
    <w:p w:rsidR="00D548BE" w:rsidRPr="00AE68B5" w:rsidRDefault="00D548BE" w:rsidP="009D2BF7">
      <w:pPr>
        <w:pStyle w:val="StyleZakonu"/>
        <w:spacing w:before="0" w:after="0" w:line="240" w:lineRule="auto"/>
        <w:ind w:firstLine="0"/>
        <w:rPr>
          <w:sz w:val="28"/>
          <w:szCs w:val="28"/>
        </w:rPr>
      </w:pPr>
      <w:r w:rsidRPr="00AE68B5">
        <w:rPr>
          <w:sz w:val="28"/>
          <w:szCs w:val="28"/>
        </w:rPr>
        <w:t>- освітню субвенцію з державного бюджету місцевим бюджетам  54 108 300 грн.</w:t>
      </w:r>
    </w:p>
    <w:p w:rsidR="005F3F0B" w:rsidRPr="00AE68B5" w:rsidRDefault="005F3F0B" w:rsidP="009D2BF7">
      <w:pPr>
        <w:pStyle w:val="a5"/>
        <w:jc w:val="both"/>
        <w:rPr>
          <w:shd w:val="clear" w:color="auto" w:fill="FFFFFF"/>
        </w:rPr>
      </w:pPr>
    </w:p>
    <w:p w:rsidR="00576D73" w:rsidRPr="00AE68B5" w:rsidRDefault="00576D73" w:rsidP="009D2BF7">
      <w:pPr>
        <w:pStyle w:val="StyleZakonu"/>
        <w:spacing w:before="0" w:after="0" w:line="240" w:lineRule="auto"/>
        <w:ind w:firstLine="0"/>
        <w:rPr>
          <w:sz w:val="28"/>
          <w:szCs w:val="28"/>
        </w:rPr>
      </w:pPr>
    </w:p>
    <w:p w:rsidR="00547580" w:rsidRPr="00AE68B5" w:rsidRDefault="00547580" w:rsidP="00547580">
      <w:pPr>
        <w:pStyle w:val="2"/>
        <w:spacing w:before="0" w:after="0"/>
        <w:jc w:val="center"/>
        <w:rPr>
          <w:i w:val="0"/>
          <w:sz w:val="2"/>
          <w:szCs w:val="2"/>
          <w:lang w:val="uk-UA"/>
        </w:rPr>
      </w:pPr>
      <w:r w:rsidRPr="00AE68B5">
        <w:rPr>
          <w:rFonts w:ascii="Times New Roman" w:hAnsi="Times New Roman"/>
          <w:i w:val="0"/>
          <w:lang w:val="uk-UA"/>
        </w:rPr>
        <w:lastRenderedPageBreak/>
        <w:t>Показники економічного розвитку регіону</w:t>
      </w:r>
    </w:p>
    <w:p w:rsidR="006334AE" w:rsidRPr="00AE68B5" w:rsidRDefault="002A4E9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  <w:lang w:val="uk-UA"/>
        </w:rPr>
      </w:pPr>
      <w:r w:rsidRPr="00AE68B5">
        <w:rPr>
          <w:lang w:val="uk-UA"/>
        </w:rPr>
        <w:t xml:space="preserve"> </w:t>
      </w:r>
      <w:r w:rsidR="00547580" w:rsidRPr="00AE68B5">
        <w:rPr>
          <w:lang w:val="uk-UA"/>
        </w:rPr>
        <w:t xml:space="preserve">          </w:t>
      </w:r>
      <w:r w:rsidR="006334AE" w:rsidRPr="00AE68B5">
        <w:rPr>
          <w:rStyle w:val="aff1"/>
          <w:rFonts w:ascii="Times New Roman" w:hAnsi="Times New Roman"/>
          <w:b w:val="0"/>
          <w:lang w:val="uk-UA"/>
        </w:rPr>
        <w:t xml:space="preserve">У 2023 році на економічну ситуацію в громаді мали вплив продовження впровадження карантинних обмежень, пов'язаних з поширенням </w:t>
      </w:r>
      <w:proofErr w:type="spellStart"/>
      <w:r w:rsidR="006334AE" w:rsidRPr="00AE68B5">
        <w:rPr>
          <w:rStyle w:val="aff1"/>
          <w:rFonts w:ascii="Times New Roman" w:hAnsi="Times New Roman"/>
          <w:b w:val="0"/>
          <w:lang w:val="uk-UA"/>
        </w:rPr>
        <w:t>коронавірусної</w:t>
      </w:r>
      <w:proofErr w:type="spellEnd"/>
      <w:r w:rsidR="006334AE" w:rsidRPr="00AE68B5">
        <w:rPr>
          <w:rStyle w:val="aff1"/>
          <w:rFonts w:ascii="Times New Roman" w:hAnsi="Times New Roman"/>
          <w:b w:val="0"/>
          <w:lang w:val="uk-UA"/>
        </w:rPr>
        <w:t xml:space="preserve"> інфекції </w:t>
      </w:r>
      <w:r w:rsidR="006334AE" w:rsidRPr="00AE68B5">
        <w:rPr>
          <w:rStyle w:val="aff1"/>
          <w:rFonts w:ascii="Times New Roman" w:hAnsi="Times New Roman"/>
          <w:b w:val="0"/>
        </w:rPr>
        <w:t>COVID</w:t>
      </w:r>
      <w:r w:rsidR="006334AE" w:rsidRPr="00AE68B5">
        <w:rPr>
          <w:rStyle w:val="aff1"/>
          <w:rFonts w:ascii="Times New Roman" w:hAnsi="Times New Roman"/>
          <w:b w:val="0"/>
          <w:lang w:val="uk-UA"/>
        </w:rPr>
        <w:t xml:space="preserve">-19 та </w:t>
      </w:r>
      <w:r w:rsidR="003A26FA" w:rsidRPr="00AE68B5">
        <w:rPr>
          <w:rStyle w:val="aff1"/>
          <w:rFonts w:ascii="Times New Roman" w:hAnsi="Times New Roman"/>
          <w:b w:val="0"/>
          <w:lang w:val="uk-UA"/>
        </w:rPr>
        <w:t>продовженням дії</w:t>
      </w:r>
      <w:r w:rsidR="006334AE" w:rsidRPr="00AE68B5">
        <w:rPr>
          <w:rStyle w:val="aff1"/>
          <w:rFonts w:ascii="Times New Roman" w:hAnsi="Times New Roman"/>
          <w:b w:val="0"/>
          <w:lang w:val="uk-UA"/>
        </w:rPr>
        <w:t xml:space="preserve"> воєнного стану в Україні.</w:t>
      </w:r>
    </w:p>
    <w:p w:rsidR="006334AE" w:rsidRPr="00AE68B5" w:rsidRDefault="00547580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  <w:lang w:val="uk-UA"/>
        </w:rPr>
      </w:pPr>
      <w:r w:rsidRPr="00AE68B5">
        <w:rPr>
          <w:rStyle w:val="aff1"/>
          <w:rFonts w:ascii="Times New Roman" w:hAnsi="Times New Roman"/>
          <w:b w:val="0"/>
          <w:lang w:val="uk-UA"/>
        </w:rPr>
        <w:t xml:space="preserve">          </w:t>
      </w:r>
      <w:r w:rsidR="006334AE" w:rsidRPr="00AE68B5">
        <w:rPr>
          <w:rStyle w:val="aff1"/>
          <w:rFonts w:ascii="Times New Roman" w:hAnsi="Times New Roman"/>
          <w:b w:val="0"/>
          <w:lang w:val="uk-UA"/>
        </w:rPr>
        <w:t xml:space="preserve">З моменту повномасштабного вторгнення російської федерації зусилля влади громади були в першу чергу спрямовані на: підтримку обороноздатності, територіальної оборони, забезпечення функціонування об’єктів критичної інфраструктури, транспорту, закладів охорони здоров’я та соціального захисту, задоволення гуманітарних потреб населення, в </w:t>
      </w:r>
      <w:proofErr w:type="spellStart"/>
      <w:r w:rsidR="006334AE" w:rsidRPr="00AE68B5">
        <w:rPr>
          <w:rStyle w:val="aff1"/>
          <w:rFonts w:ascii="Times New Roman" w:hAnsi="Times New Roman"/>
          <w:b w:val="0"/>
          <w:lang w:val="uk-UA"/>
        </w:rPr>
        <w:t>т.ч</w:t>
      </w:r>
      <w:proofErr w:type="spellEnd"/>
      <w:r w:rsidR="006334AE" w:rsidRPr="00AE68B5">
        <w:rPr>
          <w:rStyle w:val="aff1"/>
          <w:rFonts w:ascii="Times New Roman" w:hAnsi="Times New Roman"/>
          <w:b w:val="0"/>
          <w:lang w:val="uk-UA"/>
        </w:rPr>
        <w:t xml:space="preserve">. внутрішньо переміщених осіб, підготовку до опалювального сезону. </w:t>
      </w:r>
    </w:p>
    <w:p w:rsidR="006334AE" w:rsidRPr="00AE68B5" w:rsidRDefault="00547580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  <w:lang w:val="uk-UA"/>
        </w:rPr>
        <w:t xml:space="preserve">           </w:t>
      </w:r>
      <w:r w:rsidR="006334AE" w:rsidRPr="00AE68B5">
        <w:rPr>
          <w:rStyle w:val="aff1"/>
          <w:rFonts w:ascii="Times New Roman" w:hAnsi="Times New Roman"/>
          <w:b w:val="0"/>
        </w:rPr>
        <w:t xml:space="preserve">В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найближчій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перспективі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збережеться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пріоритетність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вказаних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напрямів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роботи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, а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також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актуальними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будуть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наступні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напрями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: 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</w:t>
      </w:r>
      <w:proofErr w:type="spellStart"/>
      <w:r w:rsidRPr="00AE68B5">
        <w:rPr>
          <w:rStyle w:val="aff1"/>
          <w:rFonts w:ascii="Times New Roman" w:hAnsi="Times New Roman"/>
          <w:b w:val="0"/>
        </w:rPr>
        <w:t>енергетична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безпека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>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забезпечення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роботи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промислових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підприємств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в </w:t>
      </w:r>
      <w:proofErr w:type="spellStart"/>
      <w:r w:rsidRPr="00AE68B5">
        <w:rPr>
          <w:rStyle w:val="aff1"/>
          <w:rFonts w:ascii="Times New Roman" w:hAnsi="Times New Roman"/>
          <w:b w:val="0"/>
        </w:rPr>
        <w:t>умовах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воєнного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стану;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посилення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співпраці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донорськими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організаціями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європейських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держав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іншими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міжнародними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партнерами </w:t>
      </w:r>
      <w:proofErr w:type="spellStart"/>
      <w:r w:rsidRPr="00AE68B5">
        <w:rPr>
          <w:rStyle w:val="aff1"/>
          <w:rFonts w:ascii="Times New Roman" w:hAnsi="Times New Roman"/>
          <w:b w:val="0"/>
        </w:rPr>
        <w:t>щодо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розбудови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модернізації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інфраструктури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а </w:t>
      </w:r>
      <w:proofErr w:type="spellStart"/>
      <w:r w:rsidRPr="00AE68B5">
        <w:rPr>
          <w:rStyle w:val="aff1"/>
          <w:rFonts w:ascii="Times New Roman" w:hAnsi="Times New Roman"/>
          <w:b w:val="0"/>
        </w:rPr>
        <w:t>також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підготовки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до </w:t>
      </w:r>
      <w:proofErr w:type="spellStart"/>
      <w:r w:rsidRPr="00AE68B5">
        <w:rPr>
          <w:rStyle w:val="aff1"/>
          <w:rFonts w:ascii="Times New Roman" w:hAnsi="Times New Roman"/>
          <w:b w:val="0"/>
        </w:rPr>
        <w:t>реалізації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проєктів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їх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повоєнного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соціально-економічного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розвитку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>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відновлення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розвиток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економіки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у </w:t>
      </w:r>
      <w:proofErr w:type="spellStart"/>
      <w:r w:rsidRPr="00AE68B5">
        <w:rPr>
          <w:rStyle w:val="aff1"/>
          <w:rFonts w:ascii="Times New Roman" w:hAnsi="Times New Roman"/>
          <w:b w:val="0"/>
        </w:rPr>
        <w:t>воєнний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післявоєнний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періоди</w:t>
      </w:r>
      <w:proofErr w:type="spellEnd"/>
      <w:r w:rsidRPr="00AE68B5">
        <w:rPr>
          <w:rStyle w:val="aff1"/>
          <w:rFonts w:ascii="Times New Roman" w:hAnsi="Times New Roman"/>
          <w:b w:val="0"/>
        </w:rPr>
        <w:t>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подолання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безробіття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створення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робочих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місць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умов для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повернення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людей, </w:t>
      </w:r>
      <w:proofErr w:type="spellStart"/>
      <w:r w:rsidRPr="00AE68B5">
        <w:rPr>
          <w:rStyle w:val="aff1"/>
          <w:rFonts w:ascii="Times New Roman" w:hAnsi="Times New Roman"/>
          <w:b w:val="0"/>
        </w:rPr>
        <w:t>які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виїхали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за </w:t>
      </w:r>
      <w:proofErr w:type="spellStart"/>
      <w:r w:rsidRPr="00AE68B5">
        <w:rPr>
          <w:rStyle w:val="aff1"/>
          <w:rFonts w:ascii="Times New Roman" w:hAnsi="Times New Roman"/>
          <w:b w:val="0"/>
        </w:rPr>
        <w:t>межі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>.</w:t>
      </w:r>
    </w:p>
    <w:p w:rsidR="006334AE" w:rsidRPr="00AE68B5" w:rsidRDefault="00547580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  <w:lang w:val="uk-UA"/>
        </w:rPr>
        <w:t xml:space="preserve">         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Аналіз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економічного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і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соціального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розвитку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proofErr w:type="gramStart"/>
      <w:r w:rsidR="006334AE"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протягом</w:t>
      </w:r>
      <w:proofErr w:type="spellEnd"/>
      <w:proofErr w:type="gramEnd"/>
      <w:r w:rsidR="006334AE" w:rsidRPr="00AE68B5">
        <w:rPr>
          <w:rStyle w:val="aff1"/>
          <w:rFonts w:ascii="Times New Roman" w:hAnsi="Times New Roman"/>
          <w:b w:val="0"/>
        </w:rPr>
        <w:t xml:space="preserve"> 9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місяців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2023 року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свідчать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про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позитивні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="006334AE" w:rsidRPr="00AE68B5">
        <w:rPr>
          <w:rStyle w:val="aff1"/>
          <w:rFonts w:ascii="Times New Roman" w:hAnsi="Times New Roman"/>
          <w:b w:val="0"/>
        </w:rPr>
        <w:t>зрушення</w:t>
      </w:r>
      <w:proofErr w:type="spellEnd"/>
      <w:r w:rsidR="006334AE" w:rsidRPr="00AE68B5">
        <w:rPr>
          <w:rStyle w:val="aff1"/>
          <w:rFonts w:ascii="Times New Roman" w:hAnsi="Times New Roman"/>
          <w:b w:val="0"/>
        </w:rPr>
        <w:t>: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>• 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виконання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за </w:t>
      </w:r>
      <w:proofErr w:type="spellStart"/>
      <w:r w:rsidRPr="00AE68B5">
        <w:rPr>
          <w:rStyle w:val="aff1"/>
          <w:rFonts w:ascii="Times New Roman" w:hAnsi="Times New Roman"/>
          <w:b w:val="0"/>
        </w:rPr>
        <w:t>січень-</w:t>
      </w:r>
      <w:proofErr w:type="gramStart"/>
      <w:r w:rsidRPr="00AE68B5">
        <w:rPr>
          <w:rStyle w:val="aff1"/>
          <w:rFonts w:ascii="Times New Roman" w:hAnsi="Times New Roman"/>
          <w:b w:val="0"/>
        </w:rPr>
        <w:t>вересень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по</w:t>
      </w:r>
      <w:proofErr w:type="gramEnd"/>
      <w:r w:rsidRPr="00AE68B5">
        <w:rPr>
          <w:rStyle w:val="aff1"/>
          <w:rFonts w:ascii="Times New Roman" w:hAnsi="Times New Roman"/>
          <w:b w:val="0"/>
        </w:rPr>
        <w:t xml:space="preserve"> доходах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загального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</w:t>
      </w:r>
      <w:proofErr w:type="spellStart"/>
      <w:r w:rsidRPr="00AE68B5">
        <w:rPr>
          <w:rStyle w:val="aff1"/>
          <w:rFonts w:ascii="Times New Roman" w:hAnsi="Times New Roman"/>
          <w:b w:val="0"/>
        </w:rPr>
        <w:t>складає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156 326,2 тис. 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в тому </w:t>
      </w:r>
      <w:proofErr w:type="spellStart"/>
      <w:r w:rsidRPr="00AE68B5">
        <w:rPr>
          <w:rStyle w:val="aff1"/>
          <w:rFonts w:ascii="Times New Roman" w:hAnsi="Times New Roman"/>
          <w:b w:val="0"/>
        </w:rPr>
        <w:t>числі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доходів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(без </w:t>
      </w:r>
      <w:proofErr w:type="spellStart"/>
      <w:r w:rsidRPr="00AE68B5">
        <w:rPr>
          <w:rStyle w:val="aff1"/>
          <w:rFonts w:ascii="Times New Roman" w:hAnsi="Times New Roman"/>
          <w:b w:val="0"/>
        </w:rPr>
        <w:t>врахуванням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трансфертів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)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зараховано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121 004,6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що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30,7 %, </w:t>
      </w:r>
      <w:proofErr w:type="spellStart"/>
      <w:r w:rsidRPr="00AE68B5">
        <w:rPr>
          <w:rStyle w:val="aff1"/>
          <w:rFonts w:ascii="Times New Roman" w:hAnsi="Times New Roman"/>
          <w:b w:val="0"/>
        </w:rPr>
        <w:t>або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28 415,4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більше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в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порівнянні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відповідним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періодом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минулого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(2022) року;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•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виконання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gramStart"/>
      <w:r w:rsidRPr="00AE68B5">
        <w:rPr>
          <w:rStyle w:val="aff1"/>
          <w:rFonts w:ascii="Times New Roman" w:hAnsi="Times New Roman"/>
          <w:b w:val="0"/>
        </w:rPr>
        <w:t xml:space="preserve">бюджету 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proofErr w:type="gram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 </w:t>
      </w:r>
      <w:proofErr w:type="spellStart"/>
      <w:r w:rsidRPr="00AE68B5">
        <w:rPr>
          <w:rStyle w:val="aff1"/>
          <w:rFonts w:ascii="Times New Roman" w:hAnsi="Times New Roman"/>
          <w:b w:val="0"/>
        </w:rPr>
        <w:t>спеціальному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 </w:t>
      </w:r>
      <w:proofErr w:type="spellStart"/>
      <w:r w:rsidRPr="00AE68B5">
        <w:rPr>
          <w:rStyle w:val="aff1"/>
          <w:rFonts w:ascii="Times New Roman" w:hAnsi="Times New Roman"/>
          <w:b w:val="0"/>
        </w:rPr>
        <w:t>складає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в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сумі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3 574,3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в тому </w:t>
      </w:r>
      <w:proofErr w:type="spellStart"/>
      <w:r w:rsidRPr="00AE68B5">
        <w:rPr>
          <w:rStyle w:val="aff1"/>
          <w:rFonts w:ascii="Times New Roman" w:hAnsi="Times New Roman"/>
          <w:b w:val="0"/>
        </w:rPr>
        <w:t>числі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власних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надходжень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бюджетних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установ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– 2 519,9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що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на 35,4% </w:t>
      </w:r>
      <w:proofErr w:type="spellStart"/>
      <w:r w:rsidRPr="00AE68B5">
        <w:rPr>
          <w:rStyle w:val="aff1"/>
          <w:rFonts w:ascii="Times New Roman" w:hAnsi="Times New Roman"/>
          <w:b w:val="0"/>
        </w:rPr>
        <w:t>менше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в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порівнянні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відповідним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періодом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минулого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(2022) року.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        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органів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державного </w:t>
      </w:r>
      <w:proofErr w:type="spellStart"/>
      <w:r w:rsidRPr="00AE68B5">
        <w:rPr>
          <w:rStyle w:val="aff1"/>
          <w:rFonts w:ascii="Times New Roman" w:hAnsi="Times New Roman"/>
          <w:b w:val="0"/>
        </w:rPr>
        <w:t>управління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за </w:t>
      </w:r>
      <w:proofErr w:type="spellStart"/>
      <w:r w:rsidRPr="00AE68B5">
        <w:rPr>
          <w:rStyle w:val="aff1"/>
          <w:rFonts w:ascii="Times New Roman" w:hAnsi="Times New Roman"/>
          <w:b w:val="0"/>
        </w:rPr>
        <w:t>січень-</w:t>
      </w:r>
      <w:proofErr w:type="gramStart"/>
      <w:r w:rsidRPr="00AE68B5">
        <w:rPr>
          <w:rStyle w:val="aff1"/>
          <w:rFonts w:ascii="Times New Roman" w:hAnsi="Times New Roman"/>
          <w:b w:val="0"/>
        </w:rPr>
        <w:t>вересень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2023</w:t>
      </w:r>
      <w:proofErr w:type="gramEnd"/>
      <w:r w:rsidRPr="00AE68B5">
        <w:rPr>
          <w:rStyle w:val="aff1"/>
          <w:rFonts w:ascii="Times New Roman" w:hAnsi="Times New Roman"/>
          <w:b w:val="0"/>
        </w:rPr>
        <w:t xml:space="preserve"> року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надійшло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міжбюджетних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трансфертів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для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Гніванської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: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освітньої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субвенції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державного бюджету по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загальному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у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сумі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             34 896,3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яка направлена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утримання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шкіл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громад;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субвенція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місцевого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бюджету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державної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підтримки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особам 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особливими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освітніми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потребами за </w:t>
      </w:r>
      <w:proofErr w:type="spellStart"/>
      <w:r w:rsidRPr="00AE68B5">
        <w:rPr>
          <w:rStyle w:val="aff1"/>
          <w:rFonts w:ascii="Times New Roman" w:hAnsi="Times New Roman"/>
          <w:b w:val="0"/>
        </w:rPr>
        <w:t>рахунок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відповідної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субвенції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державного бюджету  у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сумі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115,6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субвенція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місцевого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бюджету за </w:t>
      </w:r>
      <w:proofErr w:type="spellStart"/>
      <w:r w:rsidRPr="00AE68B5">
        <w:rPr>
          <w:rStyle w:val="aff1"/>
          <w:rFonts w:ascii="Times New Roman" w:hAnsi="Times New Roman"/>
          <w:b w:val="0"/>
        </w:rPr>
        <w:t>рахунок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залишку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коштів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субвенції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державної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підтримки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особам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особливими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освітніми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потребами, </w:t>
      </w:r>
      <w:proofErr w:type="spellStart"/>
      <w:r w:rsidRPr="00AE68B5">
        <w:rPr>
          <w:rStyle w:val="aff1"/>
          <w:rFonts w:ascii="Times New Roman" w:hAnsi="Times New Roman"/>
          <w:b w:val="0"/>
        </w:rPr>
        <w:t>що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утворився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початок бюджетного </w:t>
      </w:r>
      <w:proofErr w:type="spellStart"/>
      <w:r w:rsidRPr="00AE68B5">
        <w:rPr>
          <w:rStyle w:val="aff1"/>
          <w:rFonts w:ascii="Times New Roman" w:hAnsi="Times New Roman"/>
          <w:b w:val="0"/>
        </w:rPr>
        <w:t>періоду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у </w:t>
      </w:r>
      <w:proofErr w:type="spellStart"/>
      <w:r w:rsidRPr="00AE68B5">
        <w:rPr>
          <w:rStyle w:val="aff1"/>
          <w:rFonts w:ascii="Times New Roman" w:hAnsi="Times New Roman"/>
          <w:b w:val="0"/>
        </w:rPr>
        <w:t>сумі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122,2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направлена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проведення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додаткових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психолого-</w:t>
      </w:r>
      <w:proofErr w:type="spellStart"/>
      <w:r w:rsidRPr="00AE68B5">
        <w:rPr>
          <w:rStyle w:val="aff1"/>
          <w:rFonts w:ascii="Times New Roman" w:hAnsi="Times New Roman"/>
          <w:b w:val="0"/>
        </w:rPr>
        <w:t>педагогічних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і </w:t>
      </w:r>
      <w:proofErr w:type="spellStart"/>
      <w:r w:rsidRPr="00AE68B5">
        <w:rPr>
          <w:rStyle w:val="aff1"/>
          <w:rFonts w:ascii="Times New Roman" w:hAnsi="Times New Roman"/>
          <w:b w:val="0"/>
        </w:rPr>
        <w:t>корекційно-розвиткових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занять особам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особливими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освітніми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потребами, </w:t>
      </w:r>
      <w:proofErr w:type="spellStart"/>
      <w:r w:rsidRPr="00AE68B5">
        <w:rPr>
          <w:rStyle w:val="aff1"/>
          <w:rFonts w:ascii="Times New Roman" w:hAnsi="Times New Roman"/>
          <w:b w:val="0"/>
        </w:rPr>
        <w:t>які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lastRenderedPageBreak/>
        <w:t>здобувають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освіту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в </w:t>
      </w:r>
      <w:proofErr w:type="spellStart"/>
      <w:r w:rsidRPr="00AE68B5">
        <w:rPr>
          <w:rStyle w:val="aff1"/>
          <w:rFonts w:ascii="Times New Roman" w:hAnsi="Times New Roman"/>
          <w:b w:val="0"/>
        </w:rPr>
        <w:t>інклюзивних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класах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закладів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дошкільної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загальної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середньої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освіти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.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        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Заробітна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плата є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основним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джерелом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зростання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доходів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населення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показником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його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добробуту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. В </w:t>
      </w:r>
      <w:proofErr w:type="spellStart"/>
      <w:r w:rsidRPr="00AE68B5">
        <w:rPr>
          <w:rStyle w:val="aff1"/>
          <w:rFonts w:ascii="Times New Roman" w:hAnsi="Times New Roman"/>
          <w:b w:val="0"/>
        </w:rPr>
        <w:t>останні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роки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намітилась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позитивна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тенденція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зростання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розміру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заробітної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плати.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         Фонд оплати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праці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штатних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працівників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зайнятих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економічною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діяльністю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(</w:t>
      </w:r>
      <w:proofErr w:type="spellStart"/>
      <w:r w:rsidRPr="00AE68B5">
        <w:rPr>
          <w:rStyle w:val="aff1"/>
          <w:rFonts w:ascii="Times New Roman" w:hAnsi="Times New Roman"/>
          <w:b w:val="0"/>
        </w:rPr>
        <w:t>крім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 у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вигляді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грошового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забезпечення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грошових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винагород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інших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виплат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одержаних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військовослужбовцями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поліцейськими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особами рядового і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начальницького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складу) в 2023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проти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2022 року </w:t>
      </w:r>
      <w:proofErr w:type="spellStart"/>
      <w:r w:rsidRPr="00AE68B5">
        <w:rPr>
          <w:rStyle w:val="aff1"/>
          <w:rFonts w:ascii="Times New Roman" w:hAnsi="Times New Roman"/>
          <w:b w:val="0"/>
        </w:rPr>
        <w:t>збільшено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5,6%, а в 2024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очікуємо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зростання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оплати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праці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штатних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працівників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3,5% до </w:t>
      </w:r>
      <w:proofErr w:type="spellStart"/>
      <w:r w:rsidRPr="00AE68B5">
        <w:rPr>
          <w:rStyle w:val="aff1"/>
          <w:rFonts w:ascii="Times New Roman" w:hAnsi="Times New Roman"/>
          <w:b w:val="0"/>
        </w:rPr>
        <w:t>очікуваного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2023 року, в </w:t>
      </w:r>
      <w:proofErr w:type="spellStart"/>
      <w:r w:rsidRPr="00AE68B5">
        <w:rPr>
          <w:rStyle w:val="aff1"/>
          <w:rFonts w:ascii="Times New Roman" w:hAnsi="Times New Roman"/>
          <w:b w:val="0"/>
        </w:rPr>
        <w:t>результаті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чого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збільшено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надходження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до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податку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доходи </w:t>
      </w:r>
      <w:proofErr w:type="spellStart"/>
      <w:r w:rsidRPr="00AE68B5">
        <w:rPr>
          <w:rStyle w:val="aff1"/>
          <w:rFonts w:ascii="Times New Roman" w:hAnsi="Times New Roman"/>
          <w:b w:val="0"/>
        </w:rPr>
        <w:t>фізичних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ос</w:t>
      </w:r>
      <w:r w:rsidR="00935D56" w:rsidRPr="00AE68B5">
        <w:rPr>
          <w:rStyle w:val="aff1"/>
          <w:rFonts w:ascii="Times New Roman" w:hAnsi="Times New Roman"/>
          <w:b w:val="0"/>
          <w:lang w:val="uk-UA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іб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що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сплачується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податковими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агентами,  </w:t>
      </w:r>
      <w:proofErr w:type="spellStart"/>
      <w:r w:rsidRPr="00AE68B5">
        <w:rPr>
          <w:rStyle w:val="aff1"/>
          <w:rFonts w:ascii="Times New Roman" w:hAnsi="Times New Roman"/>
          <w:b w:val="0"/>
        </w:rPr>
        <w:t>із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доходів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платника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податку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у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вигляді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заробітної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плати.  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proofErr w:type="spellStart"/>
      <w:r w:rsidRPr="00AE68B5">
        <w:rPr>
          <w:rStyle w:val="aff1"/>
          <w:rFonts w:ascii="Times New Roman" w:hAnsi="Times New Roman"/>
          <w:b w:val="0"/>
        </w:rPr>
        <w:t>Підсумки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аналіз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тенденцій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економічного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і </w:t>
      </w:r>
      <w:proofErr w:type="spellStart"/>
      <w:r w:rsidRPr="00AE68B5">
        <w:rPr>
          <w:rStyle w:val="aff1"/>
          <w:rFonts w:ascii="Times New Roman" w:hAnsi="Times New Roman"/>
          <w:b w:val="0"/>
        </w:rPr>
        <w:t>соціального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розвитку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свідчить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про </w:t>
      </w:r>
      <w:proofErr w:type="spellStart"/>
      <w:r w:rsidRPr="00AE68B5">
        <w:rPr>
          <w:rStyle w:val="aff1"/>
          <w:rFonts w:ascii="Times New Roman" w:hAnsi="Times New Roman"/>
          <w:b w:val="0"/>
        </w:rPr>
        <w:t>необхідність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активізації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у 2024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роботи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усіх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напрямах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щодо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вжиття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заходів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спрямованих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забезпечення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стабільного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розвитку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економіки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гуманітарної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соціальної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сфери</w:t>
      </w:r>
      <w:proofErr w:type="spellEnd"/>
      <w:r w:rsidRPr="00AE68B5">
        <w:rPr>
          <w:rStyle w:val="aff1"/>
          <w:rFonts w:ascii="Times New Roman" w:hAnsi="Times New Roman"/>
          <w:b w:val="0"/>
        </w:rPr>
        <w:t>.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         </w:t>
      </w:r>
      <w:proofErr w:type="spellStart"/>
      <w:r w:rsidRPr="00AE68B5">
        <w:rPr>
          <w:rStyle w:val="aff1"/>
          <w:rFonts w:ascii="Times New Roman" w:hAnsi="Times New Roman"/>
          <w:b w:val="0"/>
        </w:rPr>
        <w:t>Враховуючи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географічне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розташування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природні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умови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наявність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корисних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копалин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родючість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навколишніх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земель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підприємства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спеціалізуються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на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видобутку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граніту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виготовленні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будівельних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матеріалів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продукції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для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залізниці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вирощуванні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переробці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сільськогосподарської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продукції</w:t>
      </w:r>
      <w:proofErr w:type="spellEnd"/>
      <w:r w:rsidRPr="00AE68B5">
        <w:rPr>
          <w:rStyle w:val="aff1"/>
          <w:rFonts w:ascii="Times New Roman" w:hAnsi="Times New Roman"/>
          <w:b w:val="0"/>
        </w:rPr>
        <w:t>.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      </w:t>
      </w:r>
      <w:r w:rsidR="00547580" w:rsidRPr="00AE68B5">
        <w:rPr>
          <w:rStyle w:val="aff1"/>
          <w:rFonts w:ascii="Times New Roman" w:hAnsi="Times New Roman"/>
          <w:b w:val="0"/>
          <w:lang w:val="uk-UA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Найбільшими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бюджетоутворюючими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платниками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до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Гніванської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proofErr w:type="gramStart"/>
      <w:r w:rsidRPr="00AE68B5">
        <w:rPr>
          <w:rStyle w:val="aff1"/>
          <w:rFonts w:ascii="Times New Roman" w:hAnsi="Times New Roman"/>
          <w:b w:val="0"/>
        </w:rPr>
        <w:t>міської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proofErr w:type="gram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за 9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місяців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2023 року є:                                              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 xml:space="preserve">-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ПрАТ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«</w:t>
      </w:r>
      <w:proofErr w:type="spellStart"/>
      <w:r w:rsidRPr="00AE68B5">
        <w:rPr>
          <w:rStyle w:val="aff1"/>
          <w:rFonts w:ascii="Times New Roman" w:hAnsi="Times New Roman"/>
          <w:b w:val="0"/>
        </w:rPr>
        <w:t>Гніванський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завод </w:t>
      </w:r>
      <w:proofErr w:type="spellStart"/>
      <w:r w:rsidRPr="00AE68B5">
        <w:rPr>
          <w:rStyle w:val="aff1"/>
          <w:rFonts w:ascii="Times New Roman" w:hAnsi="Times New Roman"/>
          <w:b w:val="0"/>
        </w:rPr>
        <w:t>Спецзалізобетону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» є одним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провідних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підприємств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Вінницької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області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виробництву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залізобетонних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виробів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.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Надходження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товариства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до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склали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8 971,1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або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7,4% до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загального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Гніванської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міської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>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>- ТОВ «</w:t>
      </w:r>
      <w:proofErr w:type="spellStart"/>
      <w:r w:rsidRPr="00AE68B5">
        <w:rPr>
          <w:rStyle w:val="aff1"/>
          <w:rFonts w:ascii="Times New Roman" w:hAnsi="Times New Roman"/>
          <w:b w:val="0"/>
        </w:rPr>
        <w:t>Демидівський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граніт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» -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видобуток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граніту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та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виготовлення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будівельних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матеріалів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з </w:t>
      </w:r>
      <w:proofErr w:type="spellStart"/>
      <w:r w:rsidRPr="00AE68B5">
        <w:rPr>
          <w:rStyle w:val="aff1"/>
          <w:rFonts w:ascii="Times New Roman" w:hAnsi="Times New Roman"/>
          <w:b w:val="0"/>
        </w:rPr>
        <w:t>нього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(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надійшло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1 923,4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питома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вага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надходжень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товариства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до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загального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складає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1,6%);</w:t>
      </w:r>
    </w:p>
    <w:p w:rsidR="006334A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>- ТОВ «</w:t>
      </w:r>
      <w:proofErr w:type="spellStart"/>
      <w:r w:rsidRPr="00AE68B5">
        <w:rPr>
          <w:rStyle w:val="aff1"/>
          <w:rFonts w:ascii="Times New Roman" w:hAnsi="Times New Roman"/>
          <w:b w:val="0"/>
        </w:rPr>
        <w:t>Дегран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» - </w:t>
      </w:r>
      <w:proofErr w:type="spellStart"/>
      <w:r w:rsidRPr="00AE68B5">
        <w:rPr>
          <w:rStyle w:val="aff1"/>
          <w:rFonts w:ascii="Times New Roman" w:hAnsi="Times New Roman"/>
          <w:b w:val="0"/>
        </w:rPr>
        <w:t>здійснює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надання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послуг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вантажним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автомобільним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транспортом (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надійшло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2 106,8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або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1,7 %);   </w:t>
      </w:r>
    </w:p>
    <w:p w:rsidR="002A4E9E" w:rsidRPr="00AE68B5" w:rsidRDefault="006334AE" w:rsidP="009D2BF7">
      <w:pPr>
        <w:pStyle w:val="2"/>
        <w:spacing w:before="0" w:after="0"/>
        <w:jc w:val="both"/>
        <w:rPr>
          <w:rStyle w:val="aff1"/>
          <w:rFonts w:ascii="Times New Roman" w:hAnsi="Times New Roman"/>
          <w:b w:val="0"/>
        </w:rPr>
      </w:pPr>
      <w:r w:rsidRPr="00AE68B5">
        <w:rPr>
          <w:rStyle w:val="aff1"/>
          <w:rFonts w:ascii="Times New Roman" w:hAnsi="Times New Roman"/>
          <w:b w:val="0"/>
        </w:rPr>
        <w:t>- ТОВ «</w:t>
      </w:r>
      <w:proofErr w:type="spellStart"/>
      <w:r w:rsidRPr="00AE68B5">
        <w:rPr>
          <w:rStyle w:val="aff1"/>
          <w:rFonts w:ascii="Times New Roman" w:hAnsi="Times New Roman"/>
          <w:b w:val="0"/>
        </w:rPr>
        <w:t>Гніванський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гранітний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кар’єр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», </w:t>
      </w:r>
      <w:proofErr w:type="spellStart"/>
      <w:r w:rsidRPr="00AE68B5">
        <w:rPr>
          <w:rStyle w:val="aff1"/>
          <w:rFonts w:ascii="Times New Roman" w:hAnsi="Times New Roman"/>
          <w:b w:val="0"/>
        </w:rPr>
        <w:t>який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є одним з </w:t>
      </w:r>
      <w:proofErr w:type="spellStart"/>
      <w:proofErr w:type="gramStart"/>
      <w:r w:rsidRPr="00AE68B5">
        <w:rPr>
          <w:rStyle w:val="aff1"/>
          <w:rFonts w:ascii="Times New Roman" w:hAnsi="Times New Roman"/>
          <w:b w:val="0"/>
        </w:rPr>
        <w:t>найбільших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Pr="00AE68B5">
        <w:rPr>
          <w:rStyle w:val="aff1"/>
          <w:rFonts w:ascii="Times New Roman" w:hAnsi="Times New Roman"/>
          <w:b w:val="0"/>
        </w:rPr>
        <w:t>підприємств</w:t>
      </w:r>
      <w:proofErr w:type="spellEnd"/>
      <w:proofErr w:type="gram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Вінницької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області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по </w:t>
      </w:r>
      <w:proofErr w:type="spellStart"/>
      <w:r w:rsidRPr="00AE68B5">
        <w:rPr>
          <w:rStyle w:val="aff1"/>
          <w:rFonts w:ascii="Times New Roman" w:hAnsi="Times New Roman"/>
          <w:b w:val="0"/>
        </w:rPr>
        <w:t>виготовленню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будівельних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матеріалів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: </w:t>
      </w:r>
      <w:proofErr w:type="spellStart"/>
      <w:r w:rsidRPr="00AE68B5">
        <w:rPr>
          <w:rStyle w:val="aff1"/>
          <w:rFonts w:ascii="Times New Roman" w:hAnsi="Times New Roman"/>
          <w:b w:val="0"/>
        </w:rPr>
        <w:t>камінь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-бут, </w:t>
      </w:r>
      <w:proofErr w:type="spellStart"/>
      <w:r w:rsidRPr="00AE68B5">
        <w:rPr>
          <w:rStyle w:val="aff1"/>
          <w:rFonts w:ascii="Times New Roman" w:hAnsi="Times New Roman"/>
          <w:b w:val="0"/>
        </w:rPr>
        <w:t>щебенева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продукція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різних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фракцій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відсів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цегла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. </w:t>
      </w:r>
      <w:proofErr w:type="spellStart"/>
      <w:r w:rsidRPr="00AE68B5">
        <w:rPr>
          <w:rStyle w:val="aff1"/>
          <w:rFonts w:ascii="Times New Roman" w:hAnsi="Times New Roman"/>
          <w:b w:val="0"/>
        </w:rPr>
        <w:t>Надходження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товариства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до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склали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164,3 тис.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грн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, </w:t>
      </w:r>
      <w:proofErr w:type="spellStart"/>
      <w:r w:rsidRPr="00AE68B5">
        <w:rPr>
          <w:rStyle w:val="aff1"/>
          <w:rFonts w:ascii="Times New Roman" w:hAnsi="Times New Roman"/>
          <w:b w:val="0"/>
        </w:rPr>
        <w:t>або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0,1% до </w:t>
      </w:r>
      <w:proofErr w:type="spellStart"/>
      <w:r w:rsidRPr="00AE68B5">
        <w:rPr>
          <w:rStyle w:val="aff1"/>
          <w:rFonts w:ascii="Times New Roman" w:hAnsi="Times New Roman"/>
          <w:b w:val="0"/>
        </w:rPr>
        <w:t>загального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фонду бюджету </w:t>
      </w:r>
      <w:proofErr w:type="spellStart"/>
      <w:r w:rsidRPr="00AE68B5">
        <w:rPr>
          <w:rStyle w:val="aff1"/>
          <w:rFonts w:ascii="Times New Roman" w:hAnsi="Times New Roman"/>
          <w:b w:val="0"/>
        </w:rPr>
        <w:t>Гніванської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proofErr w:type="gramStart"/>
      <w:r w:rsidRPr="00AE68B5">
        <w:rPr>
          <w:rStyle w:val="aff1"/>
          <w:rFonts w:ascii="Times New Roman" w:hAnsi="Times New Roman"/>
          <w:b w:val="0"/>
        </w:rPr>
        <w:t>міської</w:t>
      </w:r>
      <w:proofErr w:type="spellEnd"/>
      <w:r w:rsidRPr="00AE68B5">
        <w:rPr>
          <w:rStyle w:val="aff1"/>
          <w:rFonts w:ascii="Times New Roman" w:hAnsi="Times New Roman"/>
          <w:b w:val="0"/>
        </w:rPr>
        <w:t xml:space="preserve">  </w:t>
      </w:r>
      <w:proofErr w:type="spellStart"/>
      <w:r w:rsidRPr="00AE68B5">
        <w:rPr>
          <w:rStyle w:val="aff1"/>
          <w:rFonts w:ascii="Times New Roman" w:hAnsi="Times New Roman"/>
          <w:b w:val="0"/>
        </w:rPr>
        <w:t>територіальної</w:t>
      </w:r>
      <w:proofErr w:type="spellEnd"/>
      <w:proofErr w:type="gramEnd"/>
      <w:r w:rsidRPr="00AE68B5">
        <w:rPr>
          <w:rStyle w:val="aff1"/>
          <w:rFonts w:ascii="Times New Roman" w:hAnsi="Times New Roman"/>
          <w:b w:val="0"/>
        </w:rPr>
        <w:t xml:space="preserve"> </w:t>
      </w:r>
      <w:proofErr w:type="spellStart"/>
      <w:r w:rsidRPr="00AE68B5">
        <w:rPr>
          <w:rStyle w:val="aff1"/>
          <w:rFonts w:ascii="Times New Roman" w:hAnsi="Times New Roman"/>
          <w:b w:val="0"/>
        </w:rPr>
        <w:t>громади</w:t>
      </w:r>
      <w:proofErr w:type="spellEnd"/>
      <w:r w:rsidRPr="00AE68B5">
        <w:rPr>
          <w:rStyle w:val="aff1"/>
          <w:rFonts w:ascii="Times New Roman" w:hAnsi="Times New Roman"/>
          <w:b w:val="0"/>
        </w:rPr>
        <w:t>.</w:t>
      </w:r>
      <w:r w:rsidR="002A4E9E" w:rsidRPr="00AE68B5">
        <w:rPr>
          <w:rStyle w:val="aff1"/>
          <w:rFonts w:ascii="Times New Roman" w:hAnsi="Times New Roman"/>
          <w:b w:val="0"/>
        </w:rPr>
        <w:t xml:space="preserve"> </w:t>
      </w:r>
    </w:p>
    <w:p w:rsidR="002A4E9E" w:rsidRPr="00AE68B5" w:rsidRDefault="002A4E9E" w:rsidP="00547580">
      <w:pPr>
        <w:spacing w:line="240" w:lineRule="auto"/>
        <w:jc w:val="both"/>
        <w:rPr>
          <w:rStyle w:val="aff1"/>
          <w:rFonts w:ascii="Times New Roman" w:hAnsi="Times New Roman" w:cs="Times New Roman"/>
          <w:i w:val="0"/>
          <w:sz w:val="28"/>
          <w:szCs w:val="28"/>
        </w:rPr>
      </w:pPr>
      <w:r w:rsidRPr="00AE68B5">
        <w:t xml:space="preserve">       </w:t>
      </w:r>
      <w:r w:rsidR="00547580" w:rsidRPr="00AE68B5">
        <w:t xml:space="preserve">   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Незважаючи на негативні фактори, що спостерігаються в економіці та складну ситуацію в країні, прогнозується поступове збільшення виробництва у більшості галузях промисловості, в основному за рахунок розширення ринків збуту, випуску нової </w:t>
      </w:r>
      <w:r w:rsidR="006334AE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конкурентоспроможної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 xml:space="preserve"> продукції та впровадження новітніх ресурсозберігаючих технологій. </w:t>
      </w:r>
    </w:p>
    <w:p w:rsidR="00B35210" w:rsidRPr="00AE68B5" w:rsidRDefault="006A5F50" w:rsidP="009D2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        Формування доходів бюджету територіальної громади проведено за рахунок доходів, що визначені ст. 64, 69</w:t>
      </w:r>
      <w:r w:rsidRPr="00AE68B5">
        <w:rPr>
          <w:rFonts w:ascii="Times New Roman" w:hAnsi="Times New Roman" w:cs="Times New Roman"/>
          <w:b/>
          <w:sz w:val="28"/>
          <w:szCs w:val="28"/>
        </w:rPr>
        <w:t>¹</w:t>
      </w:r>
      <w:r w:rsidRPr="00AE68B5">
        <w:rPr>
          <w:rFonts w:ascii="Times New Roman" w:hAnsi="Times New Roman" w:cs="Times New Roman"/>
          <w:sz w:val="28"/>
          <w:szCs w:val="28"/>
        </w:rPr>
        <w:t>, 71 Бюджетного кодексу України</w:t>
      </w:r>
      <w:r w:rsidR="00B35210" w:rsidRPr="00AE68B5">
        <w:rPr>
          <w:rFonts w:ascii="Times New Roman" w:hAnsi="Times New Roman" w:cs="Times New Roman"/>
          <w:sz w:val="28"/>
          <w:szCs w:val="28"/>
        </w:rPr>
        <w:t xml:space="preserve"> та с</w:t>
      </w:r>
      <w:r w:rsidR="00B35210" w:rsidRPr="00AE68B5">
        <w:rPr>
          <w:rFonts w:ascii="Times New Roman" w:hAnsi="Times New Roman"/>
          <w:sz w:val="28"/>
          <w:szCs w:val="28"/>
        </w:rPr>
        <w:t>татті 42 Закону України «Про Державний бюджет України на 2024 рік».</w:t>
      </w:r>
    </w:p>
    <w:p w:rsidR="00B35210" w:rsidRPr="00AE68B5" w:rsidRDefault="00B35210" w:rsidP="009D2B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53DD" w:rsidRPr="00AE68B5" w:rsidRDefault="00E253DD" w:rsidP="009D2B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Обсяг доходів загального фонду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 територіальної громади  на 202</w:t>
      </w:r>
      <w:r w:rsidR="00B97E6C" w:rsidRPr="00AE68B5">
        <w:rPr>
          <w:rFonts w:ascii="Times New Roman" w:hAnsi="Times New Roman" w:cs="Times New Roman"/>
          <w:sz w:val="28"/>
          <w:szCs w:val="28"/>
        </w:rPr>
        <w:t>4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рік (без </w:t>
      </w:r>
      <w:r w:rsidR="00B97E6C" w:rsidRPr="00AE68B5">
        <w:rPr>
          <w:rFonts w:ascii="Times New Roman" w:hAnsi="Times New Roman" w:cs="Times New Roman"/>
          <w:sz w:val="28"/>
          <w:szCs w:val="28"/>
        </w:rPr>
        <w:t>у</w:t>
      </w:r>
      <w:r w:rsidRPr="00AE68B5">
        <w:rPr>
          <w:rFonts w:ascii="Times New Roman" w:hAnsi="Times New Roman" w:cs="Times New Roman"/>
          <w:sz w:val="28"/>
          <w:szCs w:val="28"/>
        </w:rPr>
        <w:t xml:space="preserve">рахування </w:t>
      </w:r>
      <w:r w:rsidR="00B97E6C" w:rsidRPr="00AE68B5">
        <w:rPr>
          <w:rFonts w:ascii="Times New Roman" w:hAnsi="Times New Roman" w:cs="Times New Roman"/>
          <w:sz w:val="28"/>
          <w:szCs w:val="28"/>
        </w:rPr>
        <w:t xml:space="preserve">міжбюджетних </w:t>
      </w:r>
      <w:r w:rsidRPr="00AE68B5">
        <w:rPr>
          <w:rFonts w:ascii="Times New Roman" w:hAnsi="Times New Roman" w:cs="Times New Roman"/>
          <w:sz w:val="28"/>
          <w:szCs w:val="28"/>
        </w:rPr>
        <w:t xml:space="preserve">трансфертів) визначені в </w:t>
      </w:r>
      <w:r w:rsidR="00B97E6C" w:rsidRPr="00AE68B5">
        <w:rPr>
          <w:rFonts w:ascii="Times New Roman" w:hAnsi="Times New Roman" w:cs="Times New Roman"/>
          <w:sz w:val="28"/>
          <w:szCs w:val="28"/>
        </w:rPr>
        <w:t>обсязі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B97E6C" w:rsidRPr="00AE68B5">
        <w:rPr>
          <w:rFonts w:ascii="Times New Roman" w:hAnsi="Times New Roman" w:cs="Times New Roman"/>
          <w:sz w:val="28"/>
          <w:szCs w:val="28"/>
        </w:rPr>
        <w:t>93 205 800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</w:t>
      </w:r>
      <w:r w:rsidR="00AE2A05" w:rsidRPr="00AE68B5">
        <w:rPr>
          <w:rFonts w:ascii="Times New Roman" w:hAnsi="Times New Roman" w:cs="Times New Roman"/>
          <w:sz w:val="28"/>
          <w:szCs w:val="28"/>
        </w:rPr>
        <w:t xml:space="preserve"> що на </w:t>
      </w:r>
      <w:r w:rsidR="009E50EA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D1B3F" w:rsidRPr="00AE68B5">
        <w:rPr>
          <w:rFonts w:ascii="Times New Roman" w:hAnsi="Times New Roman" w:cs="Times New Roman"/>
          <w:sz w:val="28"/>
          <w:szCs w:val="28"/>
        </w:rPr>
        <w:t>55 748 406</w:t>
      </w:r>
      <w:r w:rsidR="009E50EA" w:rsidRPr="00AE68B5">
        <w:rPr>
          <w:rFonts w:ascii="Times New Roman" w:hAnsi="Times New Roman" w:cs="Times New Roman"/>
          <w:sz w:val="28"/>
          <w:szCs w:val="28"/>
        </w:rPr>
        <w:t xml:space="preserve"> грн менше, або на </w:t>
      </w:r>
      <w:r w:rsidR="006D1B3F" w:rsidRPr="00AE68B5">
        <w:rPr>
          <w:rFonts w:ascii="Times New Roman" w:hAnsi="Times New Roman" w:cs="Times New Roman"/>
          <w:sz w:val="28"/>
          <w:szCs w:val="28"/>
        </w:rPr>
        <w:t>37,4</w:t>
      </w:r>
      <w:r w:rsidR="009E50EA" w:rsidRPr="00AE68B5">
        <w:rPr>
          <w:rFonts w:ascii="Times New Roman" w:hAnsi="Times New Roman" w:cs="Times New Roman"/>
          <w:sz w:val="28"/>
          <w:szCs w:val="28"/>
        </w:rPr>
        <w:t xml:space="preserve"> % </w:t>
      </w:r>
      <w:r w:rsidR="00AE2A05" w:rsidRPr="00AE68B5">
        <w:rPr>
          <w:rFonts w:ascii="Times New Roman" w:hAnsi="Times New Roman" w:cs="Times New Roman"/>
          <w:sz w:val="28"/>
          <w:szCs w:val="28"/>
        </w:rPr>
        <w:t>до очікуваних 202</w:t>
      </w:r>
      <w:r w:rsidR="006D1B3F" w:rsidRPr="00AE68B5">
        <w:rPr>
          <w:rFonts w:ascii="Times New Roman" w:hAnsi="Times New Roman" w:cs="Times New Roman"/>
          <w:sz w:val="28"/>
          <w:szCs w:val="28"/>
        </w:rPr>
        <w:t>3</w:t>
      </w:r>
      <w:r w:rsidR="00AE2A05"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9E50EA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>. :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</w:rPr>
        <w:t xml:space="preserve">-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податок </w:t>
      </w:r>
      <w:r w:rsidR="006D1B3F" w:rsidRPr="00AE68B5">
        <w:rPr>
          <w:rFonts w:ascii="Times New Roman" w:hAnsi="Times New Roman" w:cs="Times New Roman"/>
          <w:sz w:val="28"/>
          <w:szCs w:val="28"/>
        </w:rPr>
        <w:t xml:space="preserve">та збір </w:t>
      </w:r>
      <w:r w:rsidRPr="00AE68B5">
        <w:rPr>
          <w:rFonts w:ascii="Times New Roman" w:hAnsi="Times New Roman" w:cs="Times New Roman"/>
          <w:sz w:val="28"/>
          <w:szCs w:val="28"/>
        </w:rPr>
        <w:t xml:space="preserve">на  доходи  фізичних  осіб  - </w:t>
      </w:r>
      <w:r w:rsidR="006D1B3F" w:rsidRPr="00AE68B5">
        <w:rPr>
          <w:rFonts w:ascii="Times New Roman" w:hAnsi="Times New Roman" w:cs="Times New Roman"/>
          <w:sz w:val="28"/>
          <w:szCs w:val="28"/>
        </w:rPr>
        <w:t>51 520 000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 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рентна плата за спеціальне використання лісових ресурсів  - </w:t>
      </w:r>
      <w:r w:rsidR="006D1B3F" w:rsidRPr="00AE68B5">
        <w:rPr>
          <w:rFonts w:ascii="Times New Roman" w:hAnsi="Times New Roman" w:cs="Times New Roman"/>
          <w:sz w:val="28"/>
          <w:szCs w:val="28"/>
        </w:rPr>
        <w:t xml:space="preserve">585 </w:t>
      </w:r>
      <w:r w:rsidRPr="00AE68B5">
        <w:rPr>
          <w:rFonts w:ascii="Times New Roman" w:hAnsi="Times New Roman" w:cs="Times New Roman"/>
          <w:sz w:val="28"/>
          <w:szCs w:val="28"/>
        </w:rPr>
        <w:t>000 грн;</w:t>
      </w:r>
    </w:p>
    <w:p w:rsidR="00E253DD" w:rsidRPr="00AE68B5" w:rsidRDefault="00E253DD" w:rsidP="00547580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1B3F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рентна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плата за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надрами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загальнодержавного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B544BA" w:rsidRPr="00AE68B5">
        <w:rPr>
          <w:rFonts w:ascii="Times New Roman" w:hAnsi="Times New Roman" w:cs="Times New Roman"/>
          <w:sz w:val="28"/>
          <w:szCs w:val="28"/>
          <w:lang w:val="ru-RU"/>
        </w:rPr>
        <w:t>1400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00 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E253DD" w:rsidRPr="00AE68B5" w:rsidRDefault="00E253DD" w:rsidP="00547580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акцизний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податок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вироблених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та з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ввезених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митну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територію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підакцизних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товарів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 w:rsidR="006D1B3F" w:rsidRPr="00AE68B5">
        <w:rPr>
          <w:rFonts w:ascii="Times New Roman" w:hAnsi="Times New Roman" w:cs="Times New Roman"/>
          <w:sz w:val="28"/>
          <w:szCs w:val="28"/>
          <w:lang w:val="ru-RU"/>
        </w:rPr>
        <w:t>4 185 000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;   </w:t>
      </w:r>
    </w:p>
    <w:p w:rsidR="00E253DD" w:rsidRPr="00AE68B5" w:rsidRDefault="00E253DD" w:rsidP="00547580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акцизний податок з реалізації суб’єктами господарювання роздрібної торгівлі підакцизних товарів  - </w:t>
      </w:r>
      <w:r w:rsidR="006D1B3F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1B3F" w:rsidRPr="00AE68B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000 грн;   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податок на майно  - 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6D1B3F" w:rsidRPr="00AE68B5">
        <w:rPr>
          <w:rFonts w:ascii="Times New Roman" w:hAnsi="Times New Roman" w:cs="Times New Roman"/>
          <w:sz w:val="28"/>
          <w:szCs w:val="28"/>
          <w:lang w:val="ru-RU"/>
        </w:rPr>
        <w:t> 611 000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єдиний податок   - 1</w:t>
      </w:r>
      <w:r w:rsidR="006D1B3F" w:rsidRPr="00AE68B5">
        <w:rPr>
          <w:rFonts w:ascii="Times New Roman" w:hAnsi="Times New Roman" w:cs="Times New Roman"/>
          <w:sz w:val="28"/>
          <w:szCs w:val="28"/>
        </w:rPr>
        <w:t>6</w:t>
      </w:r>
      <w:r w:rsidRPr="00AE68B5">
        <w:rPr>
          <w:rFonts w:ascii="Times New Roman" w:hAnsi="Times New Roman" w:cs="Times New Roman"/>
          <w:sz w:val="28"/>
          <w:szCs w:val="28"/>
        </w:rPr>
        <w:t> </w:t>
      </w:r>
      <w:r w:rsidR="006D1B3F" w:rsidRPr="00AE68B5">
        <w:rPr>
          <w:rFonts w:ascii="Times New Roman" w:hAnsi="Times New Roman" w:cs="Times New Roman"/>
          <w:sz w:val="28"/>
          <w:szCs w:val="28"/>
        </w:rPr>
        <w:t>150</w:t>
      </w:r>
      <w:r w:rsidRPr="00AE68B5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адміністративні штрафи та інші санкції    -  </w:t>
      </w:r>
      <w:r w:rsidR="006D1B3F" w:rsidRPr="00AE68B5">
        <w:rPr>
          <w:rFonts w:ascii="Times New Roman" w:hAnsi="Times New Roman" w:cs="Times New Roman"/>
          <w:sz w:val="28"/>
          <w:szCs w:val="28"/>
        </w:rPr>
        <w:t>26 000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 плата за надання адміністративних послуг – 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1 </w:t>
      </w:r>
      <w:r w:rsidR="006D1B3F" w:rsidRPr="00AE68B5">
        <w:rPr>
          <w:rFonts w:ascii="Times New Roman" w:hAnsi="Times New Roman" w:cs="Times New Roman"/>
          <w:sz w:val="28"/>
          <w:szCs w:val="28"/>
          <w:lang w:val="ru-RU"/>
        </w:rPr>
        <w:t>105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E253DD" w:rsidRPr="00AE68B5" w:rsidRDefault="00E253DD" w:rsidP="00547580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-надходження від орендної плати за користування майновим комплексом та іншим майном, що перебуває </w:t>
      </w:r>
      <w:r w:rsidR="006D1B3F" w:rsidRPr="00AE68B5">
        <w:rPr>
          <w:rFonts w:ascii="Times New Roman" w:hAnsi="Times New Roman" w:cs="Times New Roman"/>
          <w:sz w:val="28"/>
          <w:szCs w:val="28"/>
        </w:rPr>
        <w:t>в</w:t>
      </w:r>
      <w:r w:rsidRPr="00AE68B5">
        <w:rPr>
          <w:rFonts w:ascii="Times New Roman" w:hAnsi="Times New Roman" w:cs="Times New Roman"/>
          <w:sz w:val="28"/>
          <w:szCs w:val="28"/>
        </w:rPr>
        <w:t xml:space="preserve"> комунальній власності – </w:t>
      </w:r>
      <w:r w:rsidR="006D1B3F" w:rsidRPr="00AE68B5">
        <w:rPr>
          <w:rFonts w:ascii="Times New Roman" w:hAnsi="Times New Roman" w:cs="Times New Roman"/>
          <w:sz w:val="28"/>
          <w:szCs w:val="28"/>
        </w:rPr>
        <w:t>178 400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державне  мито   - 4 </w:t>
      </w:r>
      <w:r w:rsidR="006D1B3F" w:rsidRPr="00AE68B5">
        <w:rPr>
          <w:rFonts w:ascii="Times New Roman" w:hAnsi="Times New Roman" w:cs="Times New Roman"/>
          <w:sz w:val="28"/>
          <w:szCs w:val="28"/>
        </w:rPr>
        <w:t>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253DD" w:rsidRPr="00AE68B5" w:rsidRDefault="00E253DD" w:rsidP="009D2BF7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надходження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– 1</w:t>
      </w:r>
      <w:r w:rsidR="006D1B3F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400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>.</w:t>
      </w:r>
    </w:p>
    <w:p w:rsidR="006A5F50" w:rsidRPr="00AE68B5" w:rsidRDefault="006A5F50" w:rsidP="009D2B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5F50" w:rsidRPr="00AE68B5" w:rsidRDefault="006A5F50" w:rsidP="009D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Податок та збір на доходи фізичних осіб</w:t>
      </w:r>
    </w:p>
    <w:p w:rsidR="006A5F50" w:rsidRPr="00AE68B5" w:rsidRDefault="006A5F50" w:rsidP="009D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(</w:t>
      </w:r>
      <w:r w:rsidR="00192C80" w:rsidRPr="00AE68B5">
        <w:rPr>
          <w:rFonts w:ascii="Times New Roman" w:hAnsi="Times New Roman" w:cs="Times New Roman"/>
          <w:b/>
          <w:i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i/>
          <w:sz w:val="28"/>
          <w:szCs w:val="28"/>
        </w:rPr>
        <w:t>11010000</w:t>
      </w:r>
      <w:r w:rsidRPr="00AE68B5">
        <w:rPr>
          <w:rFonts w:ascii="Times New Roman" w:hAnsi="Times New Roman" w:cs="Times New Roman"/>
          <w:b/>
          <w:sz w:val="28"/>
          <w:szCs w:val="28"/>
        </w:rPr>
        <w:t>)</w:t>
      </w:r>
    </w:p>
    <w:p w:rsidR="006A5F50" w:rsidRPr="00AE68B5" w:rsidRDefault="006A5F50" w:rsidP="009D2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Основним джерелом наповнення дохідної частини загального фонду бюджету залишається податок </w:t>
      </w:r>
      <w:r w:rsidR="004439E5" w:rsidRPr="00AE68B5">
        <w:rPr>
          <w:rFonts w:ascii="Times New Roman" w:hAnsi="Times New Roman" w:cs="Times New Roman"/>
          <w:sz w:val="28"/>
          <w:szCs w:val="28"/>
        </w:rPr>
        <w:t xml:space="preserve">та збір на доходи фізичних осіб, що становить 55,3% від показника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доходів </w:t>
      </w:r>
      <w:r w:rsidR="004439E5" w:rsidRPr="00AE68B5">
        <w:rPr>
          <w:rFonts w:ascii="Times New Roman" w:hAnsi="Times New Roman" w:cs="Times New Roman"/>
          <w:sz w:val="28"/>
          <w:szCs w:val="28"/>
        </w:rPr>
        <w:t xml:space="preserve">загального фонду </w:t>
      </w:r>
      <w:r w:rsidRPr="00AE68B5">
        <w:rPr>
          <w:rFonts w:ascii="Times New Roman" w:hAnsi="Times New Roman" w:cs="Times New Roman"/>
          <w:sz w:val="28"/>
          <w:szCs w:val="28"/>
        </w:rPr>
        <w:t xml:space="preserve">(без урахування </w:t>
      </w:r>
      <w:r w:rsidR="004439E5" w:rsidRPr="00AE68B5">
        <w:rPr>
          <w:rFonts w:ascii="Times New Roman" w:hAnsi="Times New Roman" w:cs="Times New Roman"/>
          <w:sz w:val="28"/>
          <w:szCs w:val="28"/>
        </w:rPr>
        <w:t xml:space="preserve">міжбюджетних </w:t>
      </w:r>
      <w:r w:rsidRPr="00AE68B5">
        <w:rPr>
          <w:rFonts w:ascii="Times New Roman" w:hAnsi="Times New Roman" w:cs="Times New Roman"/>
          <w:sz w:val="28"/>
          <w:szCs w:val="28"/>
        </w:rPr>
        <w:t>трансфертів)</w:t>
      </w:r>
      <w:r w:rsidR="004439E5" w:rsidRPr="00AE68B5">
        <w:rPr>
          <w:rFonts w:ascii="Times New Roman" w:hAnsi="Times New Roman" w:cs="Times New Roman"/>
          <w:sz w:val="28"/>
          <w:szCs w:val="28"/>
        </w:rPr>
        <w:t>.</w:t>
      </w:r>
    </w:p>
    <w:p w:rsidR="004439E5" w:rsidRPr="00AE68B5" w:rsidRDefault="007D0793" w:rsidP="009D2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4D52" w:rsidRPr="00AE68B5">
        <w:rPr>
          <w:rFonts w:ascii="Times New Roman" w:hAnsi="Times New Roman" w:cs="Times New Roman"/>
          <w:sz w:val="28"/>
          <w:szCs w:val="28"/>
        </w:rPr>
        <w:t>Прогноз надходжень податку та збору на доходи фізичних осіб на 202</w:t>
      </w:r>
      <w:r w:rsidR="007374BC" w:rsidRPr="00AE68B5">
        <w:rPr>
          <w:rFonts w:ascii="Times New Roman" w:hAnsi="Times New Roman" w:cs="Times New Roman"/>
          <w:sz w:val="28"/>
          <w:szCs w:val="28"/>
        </w:rPr>
        <w:t>4</w:t>
      </w:r>
      <w:r w:rsidR="001E4D52" w:rsidRPr="00AE68B5">
        <w:rPr>
          <w:rFonts w:ascii="Times New Roman" w:hAnsi="Times New Roman" w:cs="Times New Roman"/>
          <w:sz w:val="28"/>
          <w:szCs w:val="28"/>
        </w:rPr>
        <w:t xml:space="preserve"> рік визначено в </w:t>
      </w:r>
      <w:r w:rsidR="00161CEC" w:rsidRPr="00AE68B5">
        <w:rPr>
          <w:rFonts w:ascii="Times New Roman" w:hAnsi="Times New Roman" w:cs="Times New Roman"/>
          <w:sz w:val="28"/>
          <w:szCs w:val="28"/>
        </w:rPr>
        <w:t xml:space="preserve">розмірі </w:t>
      </w:r>
      <w:r w:rsidR="007374BC" w:rsidRPr="00AE68B5">
        <w:rPr>
          <w:rFonts w:ascii="Times New Roman" w:hAnsi="Times New Roman" w:cs="Times New Roman"/>
          <w:sz w:val="28"/>
          <w:szCs w:val="28"/>
        </w:rPr>
        <w:t>51 </w:t>
      </w:r>
      <w:r w:rsidR="002D2B10" w:rsidRPr="00AE68B5">
        <w:rPr>
          <w:rFonts w:ascii="Times New Roman" w:hAnsi="Times New Roman" w:cs="Times New Roman"/>
          <w:sz w:val="28"/>
          <w:szCs w:val="28"/>
        </w:rPr>
        <w:t>520</w:t>
      </w:r>
      <w:r w:rsidR="007374BC" w:rsidRPr="00AE68B5">
        <w:rPr>
          <w:rFonts w:ascii="Times New Roman" w:hAnsi="Times New Roman" w:cs="Times New Roman"/>
          <w:sz w:val="28"/>
          <w:szCs w:val="28"/>
        </w:rPr>
        <w:t xml:space="preserve"> 000</w:t>
      </w:r>
      <w:r w:rsidR="001E4D52" w:rsidRPr="00AE68B5">
        <w:rPr>
          <w:rFonts w:ascii="Times New Roman" w:hAnsi="Times New Roman" w:cs="Times New Roman"/>
          <w:sz w:val="28"/>
          <w:szCs w:val="28"/>
        </w:rPr>
        <w:t xml:space="preserve"> грн</w:t>
      </w:r>
      <w:r w:rsidR="001E4D52" w:rsidRPr="00AE68B5">
        <w:rPr>
          <w:rFonts w:ascii="Times New Roman" w:hAnsi="Times New Roman" w:cs="Times New Roman"/>
          <w:b/>
          <w:noProof/>
          <w:sz w:val="28"/>
          <w:szCs w:val="28"/>
        </w:rPr>
        <w:t>,</w:t>
      </w:r>
      <w:r w:rsidR="001E4D52" w:rsidRPr="00AE68B5">
        <w:rPr>
          <w:rFonts w:ascii="Times New Roman" w:hAnsi="Times New Roman" w:cs="Times New Roman"/>
          <w:noProof/>
          <w:sz w:val="28"/>
          <w:szCs w:val="28"/>
        </w:rPr>
        <w:t xml:space="preserve"> що на </w:t>
      </w:r>
      <w:r w:rsidR="004439E5" w:rsidRPr="00AE68B5">
        <w:rPr>
          <w:rFonts w:ascii="Times New Roman" w:hAnsi="Times New Roman" w:cs="Times New Roman"/>
          <w:noProof/>
          <w:sz w:val="28"/>
          <w:szCs w:val="28"/>
        </w:rPr>
        <w:t>53 234 427</w:t>
      </w:r>
      <w:r w:rsidR="001E4D52" w:rsidRPr="00AE68B5">
        <w:rPr>
          <w:rFonts w:ascii="Times New Roman" w:hAnsi="Times New Roman" w:cs="Times New Roman"/>
          <w:noProof/>
          <w:sz w:val="28"/>
          <w:szCs w:val="28"/>
        </w:rPr>
        <w:t xml:space="preserve"> грн </w:t>
      </w:r>
      <w:r w:rsidR="001E4D52" w:rsidRPr="00AE68B5">
        <w:rPr>
          <w:rFonts w:ascii="Times New Roman" w:hAnsi="Times New Roman" w:cs="Times New Roman"/>
          <w:sz w:val="28"/>
          <w:szCs w:val="28"/>
        </w:rPr>
        <w:t xml:space="preserve">або на </w:t>
      </w:r>
      <w:r w:rsidR="00105645" w:rsidRPr="00AE68B5">
        <w:rPr>
          <w:rFonts w:ascii="Times New Roman" w:hAnsi="Times New Roman" w:cs="Times New Roman"/>
          <w:sz w:val="28"/>
          <w:szCs w:val="28"/>
        </w:rPr>
        <w:t>50,8</w:t>
      </w:r>
      <w:r w:rsidR="004439E5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1E4D52" w:rsidRPr="00AE68B5">
        <w:rPr>
          <w:rFonts w:ascii="Times New Roman" w:hAnsi="Times New Roman" w:cs="Times New Roman"/>
          <w:sz w:val="28"/>
          <w:szCs w:val="28"/>
        </w:rPr>
        <w:t xml:space="preserve">% </w:t>
      </w:r>
      <w:r w:rsidR="005A03BC" w:rsidRPr="00AE68B5">
        <w:rPr>
          <w:rFonts w:ascii="Times New Roman" w:hAnsi="Times New Roman" w:cs="Times New Roman"/>
          <w:sz w:val="28"/>
          <w:szCs w:val="28"/>
        </w:rPr>
        <w:t xml:space="preserve">менше </w:t>
      </w:r>
      <w:r w:rsidR="001E4D52" w:rsidRPr="00AE68B5">
        <w:rPr>
          <w:rFonts w:ascii="Times New Roman" w:hAnsi="Times New Roman" w:cs="Times New Roman"/>
          <w:sz w:val="28"/>
          <w:szCs w:val="28"/>
        </w:rPr>
        <w:t>очікуваного виконання 202</w:t>
      </w:r>
      <w:r w:rsidR="004439E5" w:rsidRPr="00AE68B5">
        <w:rPr>
          <w:rFonts w:ascii="Times New Roman" w:hAnsi="Times New Roman" w:cs="Times New Roman"/>
          <w:sz w:val="28"/>
          <w:szCs w:val="28"/>
        </w:rPr>
        <w:t>3</w:t>
      </w:r>
      <w:r w:rsidR="001E4D52" w:rsidRPr="00AE68B5">
        <w:rPr>
          <w:rFonts w:ascii="Times New Roman" w:hAnsi="Times New Roman" w:cs="Times New Roman"/>
          <w:sz w:val="28"/>
          <w:szCs w:val="28"/>
        </w:rPr>
        <w:t xml:space="preserve"> року.</w:t>
      </w:r>
      <w:r w:rsidR="005A03BC" w:rsidRPr="00AE68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03BC" w:rsidRPr="00AE68B5" w:rsidRDefault="004439E5" w:rsidP="009D2BF7">
      <w:p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</w:t>
      </w:r>
      <w:r w:rsidR="005A03BC" w:rsidRPr="00AE68B5">
        <w:rPr>
          <w:rFonts w:ascii="Times New Roman" w:hAnsi="Times New Roman" w:cs="Times New Roman"/>
          <w:sz w:val="28"/>
          <w:szCs w:val="28"/>
        </w:rPr>
        <w:t xml:space="preserve">  </w:t>
      </w:r>
      <w:r w:rsidRPr="00AE68B5">
        <w:rPr>
          <w:rFonts w:ascii="Times New Roman" w:hAnsi="Times New Roman" w:cs="Times New Roman"/>
          <w:sz w:val="28"/>
          <w:szCs w:val="28"/>
        </w:rPr>
        <w:t>Факторами впливу на спад надходжень податку на доходи фізичних осіб у 2024 році є</w:t>
      </w:r>
      <w:r w:rsidR="004736BD" w:rsidRPr="00AE68B5">
        <w:rPr>
          <w:rFonts w:ascii="Times New Roman" w:hAnsi="Times New Roman" w:cs="Times New Roman"/>
          <w:sz w:val="28"/>
          <w:szCs w:val="28"/>
        </w:rPr>
        <w:t>: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F23F52" w:rsidRPr="00AE68B5">
        <w:rPr>
          <w:rFonts w:ascii="Times New Roman" w:hAnsi="Times New Roman" w:cs="Times New Roman"/>
          <w:sz w:val="28"/>
          <w:szCs w:val="28"/>
        </w:rPr>
        <w:t xml:space="preserve">зарахування частини податку </w:t>
      </w:r>
      <w:r w:rsidR="00F23F52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на доходи фізичних осіб від оподаткування доходів у вигляді грошового забезпечення, грошових винагород та інших виплат, одержаних військовослужбовцями, поліцейськими та особами рядового і начальницького складу</w:t>
      </w:r>
      <w:r w:rsidR="004736BD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F53D9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1 жовтня 2023 року</w:t>
      </w:r>
      <w:r w:rsidR="00F23F52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36BD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31 грудня року, в якому припинено чи скасовано воєнний стан, </w:t>
      </w:r>
      <w:r w:rsidR="00F23F52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до доходів спеціального фонду Державного бюджету України</w:t>
      </w:r>
      <w:r w:rsidR="004736BD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DD05AD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03BC" w:rsidRPr="00AE68B5">
        <w:rPr>
          <w:rFonts w:ascii="Times New Roman" w:hAnsi="Times New Roman" w:cs="Times New Roman"/>
          <w:sz w:val="28"/>
          <w:szCs w:val="28"/>
        </w:rPr>
        <w:t>частков</w:t>
      </w:r>
      <w:r w:rsidR="00536E57" w:rsidRPr="00AE68B5">
        <w:rPr>
          <w:rFonts w:ascii="Times New Roman" w:hAnsi="Times New Roman" w:cs="Times New Roman"/>
          <w:sz w:val="28"/>
          <w:szCs w:val="28"/>
        </w:rPr>
        <w:t>е</w:t>
      </w:r>
      <w:r w:rsidR="005A03BC" w:rsidRPr="00AE68B5">
        <w:rPr>
          <w:rFonts w:ascii="Times New Roman" w:hAnsi="Times New Roman" w:cs="Times New Roman"/>
          <w:sz w:val="28"/>
          <w:szCs w:val="28"/>
        </w:rPr>
        <w:t xml:space="preserve"> припинення </w:t>
      </w:r>
      <w:r w:rsidR="00761A82" w:rsidRPr="00AE68B5">
        <w:rPr>
          <w:rFonts w:ascii="Times New Roman" w:hAnsi="Times New Roman" w:cs="Times New Roman"/>
          <w:sz w:val="28"/>
          <w:szCs w:val="28"/>
        </w:rPr>
        <w:t xml:space="preserve">та </w:t>
      </w:r>
      <w:r w:rsidR="00E0442B" w:rsidRPr="00AE68B5">
        <w:rPr>
          <w:rFonts w:ascii="Times New Roman" w:hAnsi="Times New Roman" w:cs="Times New Roman"/>
          <w:sz w:val="28"/>
          <w:szCs w:val="28"/>
        </w:rPr>
        <w:t>нестабільн</w:t>
      </w:r>
      <w:r w:rsidR="00536E57" w:rsidRPr="00AE68B5">
        <w:rPr>
          <w:rFonts w:ascii="Times New Roman" w:hAnsi="Times New Roman" w:cs="Times New Roman"/>
          <w:sz w:val="28"/>
          <w:szCs w:val="28"/>
        </w:rPr>
        <w:t>а</w:t>
      </w:r>
      <w:r w:rsidR="00E0442B" w:rsidRPr="00AE68B5">
        <w:rPr>
          <w:rFonts w:ascii="Times New Roman" w:hAnsi="Times New Roman" w:cs="Times New Roman"/>
          <w:sz w:val="28"/>
          <w:szCs w:val="28"/>
        </w:rPr>
        <w:t xml:space="preserve"> господарськ</w:t>
      </w:r>
      <w:r w:rsidR="00536E57" w:rsidRPr="00AE68B5">
        <w:rPr>
          <w:rFonts w:ascii="Times New Roman" w:hAnsi="Times New Roman" w:cs="Times New Roman"/>
          <w:sz w:val="28"/>
          <w:szCs w:val="28"/>
        </w:rPr>
        <w:t>а</w:t>
      </w:r>
      <w:r w:rsidR="00E0442B" w:rsidRPr="00AE68B5">
        <w:rPr>
          <w:rFonts w:ascii="Times New Roman" w:hAnsi="Times New Roman" w:cs="Times New Roman"/>
          <w:sz w:val="28"/>
          <w:szCs w:val="28"/>
        </w:rPr>
        <w:t xml:space="preserve"> діяльніст</w:t>
      </w:r>
      <w:r w:rsidR="00536E57" w:rsidRPr="00AE68B5">
        <w:rPr>
          <w:rFonts w:ascii="Times New Roman" w:hAnsi="Times New Roman" w:cs="Times New Roman"/>
          <w:sz w:val="28"/>
          <w:szCs w:val="28"/>
        </w:rPr>
        <w:t>ь</w:t>
      </w:r>
      <w:r w:rsidR="00E0442B" w:rsidRPr="00AE68B5">
        <w:rPr>
          <w:rFonts w:ascii="Times New Roman" w:hAnsi="Times New Roman" w:cs="Times New Roman"/>
          <w:sz w:val="28"/>
          <w:szCs w:val="28"/>
        </w:rPr>
        <w:t xml:space="preserve"> найбільших </w:t>
      </w:r>
      <w:r w:rsidR="00536E57" w:rsidRPr="00AE68B5">
        <w:rPr>
          <w:rFonts w:ascii="Times New Roman" w:hAnsi="Times New Roman" w:cs="Times New Roman"/>
          <w:sz w:val="28"/>
          <w:szCs w:val="28"/>
        </w:rPr>
        <w:t>бюджетоутворюючих платників т</w:t>
      </w:r>
      <w:r w:rsidR="00E0442B" w:rsidRPr="00AE68B5">
        <w:rPr>
          <w:rFonts w:ascii="Times New Roman" w:hAnsi="Times New Roman" w:cs="Times New Roman"/>
          <w:sz w:val="28"/>
          <w:szCs w:val="28"/>
        </w:rPr>
        <w:t>ериторіальної громади: ВАТ «</w:t>
      </w:r>
      <w:proofErr w:type="spellStart"/>
      <w:r w:rsidR="00E0442B"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="00E0442B" w:rsidRPr="00AE68B5">
        <w:rPr>
          <w:rFonts w:ascii="Times New Roman" w:hAnsi="Times New Roman" w:cs="Times New Roman"/>
          <w:sz w:val="28"/>
          <w:szCs w:val="28"/>
        </w:rPr>
        <w:t xml:space="preserve"> кар’єр», ТОВ </w:t>
      </w:r>
      <w:r w:rsidR="0099709C" w:rsidRPr="00AE68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709C"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="0099709C" w:rsidRPr="00AE68B5">
        <w:rPr>
          <w:rFonts w:ascii="Times New Roman" w:hAnsi="Times New Roman" w:cs="Times New Roman"/>
          <w:sz w:val="28"/>
          <w:szCs w:val="28"/>
        </w:rPr>
        <w:t xml:space="preserve"> гранітний кар’єр»</w:t>
      </w:r>
      <w:r w:rsidR="00E0442B" w:rsidRPr="00AE68B5">
        <w:rPr>
          <w:rFonts w:ascii="Times New Roman" w:hAnsi="Times New Roman" w:cs="Times New Roman"/>
          <w:sz w:val="28"/>
          <w:szCs w:val="28"/>
        </w:rPr>
        <w:t xml:space="preserve"> та ТОВ «</w:t>
      </w:r>
      <w:proofErr w:type="spellStart"/>
      <w:r w:rsidR="00E0442B" w:rsidRPr="00AE68B5">
        <w:rPr>
          <w:rFonts w:ascii="Times New Roman" w:hAnsi="Times New Roman" w:cs="Times New Roman"/>
          <w:sz w:val="28"/>
          <w:szCs w:val="28"/>
        </w:rPr>
        <w:t>Демидівський</w:t>
      </w:r>
      <w:proofErr w:type="spellEnd"/>
      <w:r w:rsidR="00E0442B" w:rsidRPr="00AE68B5">
        <w:rPr>
          <w:rFonts w:ascii="Times New Roman" w:hAnsi="Times New Roman" w:cs="Times New Roman"/>
          <w:sz w:val="28"/>
          <w:szCs w:val="28"/>
        </w:rPr>
        <w:t xml:space="preserve"> граніт»</w:t>
      </w:r>
      <w:r w:rsidR="004736BD" w:rsidRPr="00AE68B5">
        <w:rPr>
          <w:rFonts w:ascii="Times New Roman" w:hAnsi="Times New Roman" w:cs="Times New Roman"/>
          <w:sz w:val="28"/>
          <w:szCs w:val="28"/>
        </w:rPr>
        <w:t>.</w:t>
      </w:r>
      <w:r w:rsidR="00E0442B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5A03BC"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3BC" w:rsidRPr="00AE68B5" w:rsidRDefault="005A03BC" w:rsidP="009D2BF7">
      <w:pPr>
        <w:spacing w:line="240" w:lineRule="auto"/>
        <w:ind w:firstLine="53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З урахуванням динаміки надходження даного податку, виходячи з прогнозного фонду оплати праці робітників і службовців підприємств, </w:t>
      </w:r>
      <w:r w:rsidRPr="00AE68B5">
        <w:rPr>
          <w:rFonts w:ascii="Times New Roman" w:hAnsi="Times New Roman" w:cs="Times New Roman"/>
          <w:noProof/>
          <w:sz w:val="28"/>
          <w:szCs w:val="28"/>
        </w:rPr>
        <w:lastRenderedPageBreak/>
        <w:t>організацій (установ) громади, виплати орендної плати  за здавання фізичними особами в оренду земельних ділянок, часток (паїв), обсягу доходів фізичних осіб від підприємницької діяльності  та інших видів доходів, обсяг надходжень податку на доходи фізичних осіб на 202</w:t>
      </w:r>
      <w:r w:rsidR="004736BD" w:rsidRPr="00AE68B5">
        <w:rPr>
          <w:rFonts w:ascii="Times New Roman" w:hAnsi="Times New Roman" w:cs="Times New Roman"/>
          <w:noProof/>
          <w:sz w:val="28"/>
          <w:szCs w:val="28"/>
        </w:rPr>
        <w:t>4</w:t>
      </w: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 рік по територіальній громаді (контингент) визначено </w:t>
      </w:r>
      <w:r w:rsidR="004736BD" w:rsidRPr="00AE68B5">
        <w:rPr>
          <w:rFonts w:ascii="Times New Roman" w:hAnsi="Times New Roman" w:cs="Times New Roman"/>
          <w:noProof/>
          <w:sz w:val="28"/>
          <w:szCs w:val="28"/>
        </w:rPr>
        <w:t xml:space="preserve">в обсязі </w:t>
      </w: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4736BD" w:rsidRPr="00AE68B5">
        <w:rPr>
          <w:rFonts w:ascii="Times New Roman" w:hAnsi="Times New Roman" w:cs="Times New Roman"/>
          <w:noProof/>
          <w:sz w:val="28"/>
          <w:szCs w:val="28"/>
        </w:rPr>
        <w:t>80 500 0</w:t>
      </w: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00 грн.    </w:t>
      </w:r>
    </w:p>
    <w:p w:rsidR="006A5F50" w:rsidRPr="00AE68B5" w:rsidRDefault="006A5F50" w:rsidP="009D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Динаміка надходжень</w:t>
      </w:r>
    </w:p>
    <w:p w:rsidR="003C564B" w:rsidRPr="00AE68B5" w:rsidRDefault="006A5F50" w:rsidP="009D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податку та збору на доходи фізичних осіб </w:t>
      </w:r>
      <w:r w:rsidR="000172F7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до бюджету </w:t>
      </w:r>
    </w:p>
    <w:p w:rsidR="006A5F50" w:rsidRPr="00AE68B5" w:rsidRDefault="006A5F50" w:rsidP="009D2BF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AE68B5">
        <w:rPr>
          <w:rFonts w:ascii="Times New Roman" w:hAnsi="Times New Roman" w:cs="Times New Roman"/>
          <w:b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b/>
          <w:sz w:val="28"/>
          <w:szCs w:val="28"/>
        </w:rPr>
        <w:t xml:space="preserve"> міської  територіальної громади</w:t>
      </w:r>
    </w:p>
    <w:p w:rsidR="003C564B" w:rsidRPr="00AE68B5" w:rsidRDefault="003C564B" w:rsidP="00B544BA">
      <w:pPr>
        <w:spacing w:after="0" w:line="240" w:lineRule="auto"/>
        <w:ind w:right="225"/>
        <w:jc w:val="right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 </w:t>
      </w:r>
      <w:r w:rsidRPr="00AE68B5">
        <w:rPr>
          <w:rFonts w:ascii="Times New Roman" w:hAnsi="Times New Roman" w:cs="Times New Roman"/>
          <w:b/>
          <w:sz w:val="16"/>
          <w:szCs w:val="16"/>
        </w:rPr>
        <w:t xml:space="preserve">                        </w:t>
      </w:r>
      <w:r w:rsidRPr="00AE68B5">
        <w:rPr>
          <w:rFonts w:ascii="Times New Roman" w:hAnsi="Times New Roman" w:cs="Times New Roman"/>
          <w:sz w:val="20"/>
          <w:szCs w:val="20"/>
        </w:rPr>
        <w:t>грн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0"/>
        <w:gridCol w:w="1701"/>
        <w:gridCol w:w="1701"/>
        <w:gridCol w:w="1701"/>
      </w:tblGrid>
      <w:tr w:rsidR="0074048C" w:rsidRPr="00AE68B5" w:rsidTr="00B544BA">
        <w:trPr>
          <w:trHeight w:val="691"/>
        </w:trPr>
        <w:tc>
          <w:tcPr>
            <w:tcW w:w="2835" w:type="dxa"/>
            <w:shd w:val="clear" w:color="auto" w:fill="auto"/>
          </w:tcPr>
          <w:p w:rsidR="0074048C" w:rsidRPr="00AE68B5" w:rsidRDefault="0074048C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74048C" w:rsidRPr="00AE68B5" w:rsidRDefault="0074048C" w:rsidP="009D2BF7">
            <w:pPr>
              <w:pStyle w:val="af9"/>
              <w:rPr>
                <w:i w:val="0"/>
                <w:iCs/>
                <w:sz w:val="28"/>
                <w:szCs w:val="28"/>
              </w:rPr>
            </w:pPr>
            <w:r w:rsidRPr="00AE68B5">
              <w:rPr>
                <w:rStyle w:val="aff1"/>
                <w:sz w:val="28"/>
                <w:szCs w:val="28"/>
              </w:rPr>
              <w:t>2021 рік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4048C" w:rsidRPr="00AE68B5" w:rsidRDefault="0074048C" w:rsidP="009D2BF7">
            <w:pPr>
              <w:pStyle w:val="af9"/>
              <w:rPr>
                <w:rStyle w:val="aff1"/>
                <w:sz w:val="28"/>
                <w:szCs w:val="28"/>
              </w:rPr>
            </w:pPr>
            <w:r w:rsidRPr="00AE68B5">
              <w:rPr>
                <w:rStyle w:val="aff1"/>
                <w:sz w:val="28"/>
                <w:szCs w:val="28"/>
              </w:rPr>
              <w:t>2022 рік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4048C" w:rsidRPr="00AE68B5" w:rsidRDefault="0074048C" w:rsidP="009D2BF7">
            <w:pPr>
              <w:pStyle w:val="af9"/>
              <w:rPr>
                <w:rStyle w:val="aff1"/>
                <w:sz w:val="28"/>
                <w:szCs w:val="28"/>
              </w:rPr>
            </w:pPr>
            <w:r w:rsidRPr="00AE68B5">
              <w:rPr>
                <w:rStyle w:val="aff1"/>
                <w:sz w:val="28"/>
                <w:szCs w:val="28"/>
              </w:rPr>
              <w:t xml:space="preserve">2023 рік </w:t>
            </w:r>
            <w:r w:rsidRPr="00AE68B5">
              <w:rPr>
                <w:rStyle w:val="aff1"/>
                <w:sz w:val="24"/>
                <w:szCs w:val="24"/>
              </w:rPr>
              <w:t>(очікувані )</w:t>
            </w:r>
          </w:p>
        </w:tc>
        <w:tc>
          <w:tcPr>
            <w:tcW w:w="1701" w:type="dxa"/>
          </w:tcPr>
          <w:p w:rsidR="0074048C" w:rsidRPr="00AE68B5" w:rsidRDefault="0074048C" w:rsidP="009D2BF7">
            <w:pPr>
              <w:pStyle w:val="af9"/>
              <w:rPr>
                <w:rStyle w:val="aff1"/>
                <w:sz w:val="28"/>
                <w:szCs w:val="28"/>
              </w:rPr>
            </w:pPr>
            <w:r w:rsidRPr="00AE68B5">
              <w:rPr>
                <w:rStyle w:val="aff1"/>
                <w:sz w:val="28"/>
                <w:szCs w:val="28"/>
              </w:rPr>
              <w:t xml:space="preserve">2024 рік </w:t>
            </w:r>
            <w:r w:rsidRPr="00AE68B5">
              <w:rPr>
                <w:rStyle w:val="aff1"/>
                <w:sz w:val="24"/>
                <w:szCs w:val="24"/>
              </w:rPr>
              <w:t>(прогноз)</w:t>
            </w:r>
          </w:p>
        </w:tc>
      </w:tr>
      <w:tr w:rsidR="003C564B" w:rsidRPr="00AE68B5" w:rsidTr="00B544BA">
        <w:trPr>
          <w:trHeight w:val="621"/>
        </w:trPr>
        <w:tc>
          <w:tcPr>
            <w:tcW w:w="2835" w:type="dxa"/>
            <w:shd w:val="clear" w:color="auto" w:fill="auto"/>
          </w:tcPr>
          <w:p w:rsidR="003C564B" w:rsidRPr="00AE68B5" w:rsidRDefault="00105645" w:rsidP="009D2BF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8B5">
              <w:rPr>
                <w:rFonts w:ascii="Times New Roman" w:hAnsi="Times New Roman" w:cs="Times New Roman"/>
                <w:sz w:val="24"/>
                <w:szCs w:val="24"/>
              </w:rPr>
              <w:t xml:space="preserve">Податок та збір на доходи фізичних осіб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564B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68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797 244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C564B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110 639 674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C564B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105645" w:rsidRPr="00AE68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5645" w:rsidRPr="00AE68B5">
              <w:rPr>
                <w:rFonts w:ascii="Times New Roman" w:hAnsi="Times New Roman" w:cs="Times New Roman"/>
                <w:sz w:val="28"/>
                <w:szCs w:val="28"/>
              </w:rPr>
              <w:t xml:space="preserve">54 </w:t>
            </w: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  <w:tc>
          <w:tcPr>
            <w:tcW w:w="1701" w:type="dxa"/>
            <w:vAlign w:val="center"/>
          </w:tcPr>
          <w:p w:rsidR="003C564B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68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51 </w:t>
            </w:r>
            <w:r w:rsidR="00105645" w:rsidRPr="00AE68B5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 w:rsidRPr="00AE68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3C564B" w:rsidRPr="00AE68B5" w:rsidTr="00B544BA">
        <w:trPr>
          <w:trHeight w:val="149"/>
        </w:trPr>
        <w:tc>
          <w:tcPr>
            <w:tcW w:w="2835" w:type="dxa"/>
            <w:shd w:val="clear" w:color="auto" w:fill="auto"/>
          </w:tcPr>
          <w:p w:rsidR="003C564B" w:rsidRPr="00AE68B5" w:rsidRDefault="003C564B" w:rsidP="009D2BF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8B5">
              <w:rPr>
                <w:rFonts w:ascii="Times New Roman" w:hAnsi="Times New Roman" w:cs="Times New Roman"/>
                <w:sz w:val="24"/>
                <w:szCs w:val="24"/>
              </w:rPr>
              <w:t>% до попереднього року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564B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C564B" w:rsidRPr="00AE68B5" w:rsidRDefault="00092DD3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8B5">
              <w:rPr>
                <w:rFonts w:ascii="Times New Roman" w:hAnsi="Times New Roman" w:cs="Times New Roman"/>
                <w:sz w:val="24"/>
                <w:szCs w:val="24"/>
              </w:rPr>
              <w:t>+105,7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C564B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8B5">
              <w:rPr>
                <w:rFonts w:ascii="Times New Roman" w:hAnsi="Times New Roman" w:cs="Times New Roman"/>
                <w:sz w:val="24"/>
                <w:szCs w:val="24"/>
              </w:rPr>
              <w:t>-5,4</w:t>
            </w:r>
          </w:p>
        </w:tc>
        <w:tc>
          <w:tcPr>
            <w:tcW w:w="1701" w:type="dxa"/>
            <w:vAlign w:val="center"/>
          </w:tcPr>
          <w:p w:rsidR="00092DD3" w:rsidRPr="00AE68B5" w:rsidRDefault="003C564B" w:rsidP="009D2BF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2DD3" w:rsidRPr="00AE6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5645" w:rsidRPr="00AE68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2DD3" w:rsidRPr="00AE68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5645" w:rsidRPr="00AE6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256CB" w:rsidRPr="00AE68B5" w:rsidRDefault="003779B4" w:rsidP="009D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B5">
        <w:rPr>
          <w:rFonts w:ascii="Times New Roman" w:hAnsi="Times New Roman" w:cs="Times New Roman"/>
          <w:sz w:val="16"/>
          <w:szCs w:val="16"/>
        </w:rPr>
        <w:t xml:space="preserve">    </w:t>
      </w:r>
      <w:r w:rsidR="00475114" w:rsidRPr="00AE68B5">
        <w:rPr>
          <w:rFonts w:ascii="Times New Roman" w:hAnsi="Times New Roman" w:cs="Times New Roman"/>
          <w:sz w:val="16"/>
          <w:szCs w:val="16"/>
        </w:rPr>
        <w:t xml:space="preserve">        </w:t>
      </w:r>
      <w:r w:rsidR="00B827BA" w:rsidRPr="00AE68B5">
        <w:rPr>
          <w:rFonts w:ascii="Times New Roman" w:hAnsi="Times New Roman" w:cs="Times New Roman"/>
          <w:sz w:val="16"/>
          <w:szCs w:val="16"/>
        </w:rPr>
        <w:t xml:space="preserve">     </w:t>
      </w:r>
      <w:r w:rsidR="00475114" w:rsidRPr="00AE68B5">
        <w:rPr>
          <w:rFonts w:ascii="Times New Roman" w:hAnsi="Times New Roman" w:cs="Times New Roman"/>
          <w:sz w:val="16"/>
          <w:szCs w:val="16"/>
        </w:rPr>
        <w:t xml:space="preserve"> 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>Прогнозні надходження  податку на доходи фізичних осіб на 202</w:t>
      </w:r>
      <w:r w:rsidRPr="00AE68B5">
        <w:rPr>
          <w:rFonts w:ascii="Times New Roman" w:hAnsi="Times New Roman" w:cs="Times New Roman"/>
          <w:noProof/>
          <w:sz w:val="28"/>
          <w:szCs w:val="28"/>
        </w:rPr>
        <w:t>4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 xml:space="preserve"> рік визначені відповідно до І</w:t>
      </w:r>
      <w:r w:rsidR="006A5F50" w:rsidRPr="00AE68B5">
        <w:rPr>
          <w:rFonts w:ascii="Times New Roman" w:hAnsi="Times New Roman" w:cs="Times New Roman"/>
          <w:noProof/>
          <w:sz w:val="28"/>
          <w:szCs w:val="28"/>
          <w:lang w:val="en-US"/>
        </w:rPr>
        <w:t>V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 xml:space="preserve"> розділу Податкового кодексу України </w:t>
      </w:r>
      <w:r w:rsidR="00B827BA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>(Податок на доходи фізичних осіб) із змінами і доповненнями, Закону  України  "Про  Державний  бюжет України  на  202</w:t>
      </w:r>
      <w:r w:rsidRPr="00AE68B5">
        <w:rPr>
          <w:rFonts w:ascii="Times New Roman" w:hAnsi="Times New Roman" w:cs="Times New Roman"/>
          <w:noProof/>
          <w:sz w:val="28"/>
          <w:szCs w:val="28"/>
        </w:rPr>
        <w:t>4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 xml:space="preserve">  рік" та Бюджетного кодексу України (із змінами і доповненями)</w:t>
      </w:r>
      <w:r w:rsidR="006A5F50" w:rsidRPr="00AE68B5">
        <w:rPr>
          <w:rFonts w:ascii="Times New Roman" w:hAnsi="Times New Roman" w:cs="Times New Roman"/>
          <w:sz w:val="28"/>
          <w:szCs w:val="28"/>
        </w:rPr>
        <w:t>,</w:t>
      </w:r>
      <w:r w:rsidR="007B7A70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="00B827BA" w:rsidRPr="00AE68B5">
        <w:rPr>
          <w:rFonts w:ascii="Times New Roman" w:hAnsi="Times New Roman" w:cs="Times New Roman"/>
          <w:sz w:val="28"/>
          <w:szCs w:val="28"/>
        </w:rPr>
        <w:t xml:space="preserve">Головного управління Державної податкової служби </w:t>
      </w:r>
      <w:r w:rsidRPr="00AE68B5">
        <w:rPr>
          <w:rFonts w:ascii="Times New Roman" w:hAnsi="Times New Roman" w:cs="Times New Roman"/>
          <w:sz w:val="28"/>
          <w:szCs w:val="28"/>
        </w:rPr>
        <w:t xml:space="preserve">у Вінницькій області, </w:t>
      </w:r>
      <w:r w:rsidR="007B7A70" w:rsidRPr="00AE68B5">
        <w:rPr>
          <w:rFonts w:ascii="Times New Roman" w:hAnsi="Times New Roman" w:cs="Times New Roman"/>
          <w:sz w:val="28"/>
          <w:szCs w:val="28"/>
        </w:rPr>
        <w:t>періоди дії воєнного стану та ліквідації наслідків збройної агресії проти України,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35A08" w:rsidRPr="00AE68B5">
        <w:rPr>
          <w:rFonts w:ascii="Times New Roman" w:hAnsi="Times New Roman" w:cs="Times New Roman"/>
          <w:sz w:val="28"/>
          <w:szCs w:val="28"/>
        </w:rPr>
        <w:t xml:space="preserve">рішення </w:t>
      </w:r>
      <w:proofErr w:type="spellStart"/>
      <w:r w:rsidR="00635A08"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635A08" w:rsidRPr="00AE68B5">
        <w:rPr>
          <w:rFonts w:ascii="Times New Roman" w:hAnsi="Times New Roman" w:cs="Times New Roman"/>
          <w:sz w:val="28"/>
          <w:szCs w:val="28"/>
        </w:rPr>
        <w:t xml:space="preserve"> міської ради «Про затвердження Програми соціально-економічного розвитку </w:t>
      </w:r>
      <w:proofErr w:type="spellStart"/>
      <w:r w:rsidR="00635A08"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635A08"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</w:t>
      </w:r>
      <w:r w:rsidRPr="00AE68B5">
        <w:rPr>
          <w:rFonts w:ascii="Times New Roman" w:hAnsi="Times New Roman" w:cs="Times New Roman"/>
          <w:sz w:val="28"/>
          <w:szCs w:val="28"/>
        </w:rPr>
        <w:t>4</w:t>
      </w:r>
      <w:r w:rsidR="00635A08" w:rsidRPr="00AE68B5">
        <w:rPr>
          <w:rFonts w:ascii="Times New Roman" w:hAnsi="Times New Roman" w:cs="Times New Roman"/>
          <w:sz w:val="28"/>
          <w:szCs w:val="28"/>
        </w:rPr>
        <w:t xml:space="preserve"> рік»</w:t>
      </w:r>
      <w:r w:rsidRPr="00AE68B5">
        <w:rPr>
          <w:rFonts w:ascii="Times New Roman" w:hAnsi="Times New Roman" w:cs="Times New Roman"/>
          <w:sz w:val="28"/>
          <w:szCs w:val="28"/>
        </w:rPr>
        <w:t>,</w:t>
      </w:r>
      <w:r w:rsidR="00635A08" w:rsidRPr="00AE68B5">
        <w:rPr>
          <w:rFonts w:ascii="Times New Roman" w:hAnsi="Times New Roman" w:cs="Times New Roman"/>
          <w:sz w:val="28"/>
          <w:szCs w:val="28"/>
        </w:rPr>
        <w:t xml:space="preserve"> згідно якої в 202</w:t>
      </w:r>
      <w:r w:rsidRPr="00AE68B5">
        <w:rPr>
          <w:rFonts w:ascii="Times New Roman" w:hAnsi="Times New Roman" w:cs="Times New Roman"/>
          <w:sz w:val="28"/>
          <w:szCs w:val="28"/>
        </w:rPr>
        <w:t>4</w:t>
      </w:r>
      <w:r w:rsidR="00635A08" w:rsidRPr="00AE68B5">
        <w:rPr>
          <w:rFonts w:ascii="Times New Roman" w:hAnsi="Times New Roman" w:cs="Times New Roman"/>
          <w:sz w:val="28"/>
          <w:szCs w:val="28"/>
        </w:rPr>
        <w:t xml:space="preserve"> році очікуємо </w:t>
      </w:r>
      <w:r w:rsidRPr="00AE68B5">
        <w:rPr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зростання прогнозованого фонду оплати </w:t>
      </w:r>
      <w:r w:rsidRPr="00AE68B5">
        <w:rPr>
          <w:rFonts w:ascii="Times New Roman" w:hAnsi="Times New Roman" w:cs="Times New Roman"/>
          <w:noProof/>
          <w:sz w:val="28"/>
          <w:szCs w:val="28"/>
        </w:rPr>
        <w:t>праці штатних працівників</w:t>
      </w:r>
      <w:r w:rsidR="004704FE" w:rsidRPr="00AE68B5">
        <w:rPr>
          <w:rFonts w:ascii="Times New Roman" w:hAnsi="Times New Roman" w:cs="Times New Roman"/>
          <w:noProof/>
          <w:sz w:val="28"/>
          <w:szCs w:val="28"/>
        </w:rPr>
        <w:t xml:space="preserve"> (без </w:t>
      </w:r>
      <w:r w:rsidR="004704FE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військовослужбовців, поліцейських та осіб рядового і начальницького складу)</w:t>
      </w: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="00B827BA" w:rsidRPr="00AE68B5">
        <w:rPr>
          <w:rFonts w:ascii="Times New Roman" w:hAnsi="Times New Roman" w:cs="Times New Roman"/>
          <w:noProof/>
          <w:sz w:val="28"/>
          <w:szCs w:val="28"/>
        </w:rPr>
        <w:t>4</w:t>
      </w:r>
      <w:r w:rsidRPr="00AE68B5">
        <w:rPr>
          <w:rFonts w:ascii="Times New Roman" w:hAnsi="Times New Roman" w:cs="Times New Roman"/>
          <w:noProof/>
          <w:sz w:val="28"/>
          <w:szCs w:val="28"/>
        </w:rPr>
        <w:t>,</w:t>
      </w:r>
      <w:r w:rsidR="00A61ED4" w:rsidRPr="00AE68B5">
        <w:rPr>
          <w:rFonts w:ascii="Times New Roman" w:hAnsi="Times New Roman" w:cs="Times New Roman"/>
          <w:noProof/>
          <w:sz w:val="28"/>
          <w:szCs w:val="28"/>
        </w:rPr>
        <w:t>7</w:t>
      </w:r>
      <w:r w:rsidRPr="00AE68B5">
        <w:rPr>
          <w:rFonts w:ascii="Times New Roman" w:hAnsi="Times New Roman" w:cs="Times New Roman"/>
          <w:noProof/>
          <w:sz w:val="28"/>
          <w:szCs w:val="28"/>
        </w:rPr>
        <w:t>% до очікуваного фонду 2023 року.</w:t>
      </w:r>
      <w:r w:rsidRPr="00AE68B5">
        <w:rPr>
          <w:noProof/>
          <w:sz w:val="28"/>
          <w:szCs w:val="28"/>
        </w:rPr>
        <w:t xml:space="preserve"> </w:t>
      </w:r>
      <w:r w:rsidR="009B10DD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21BB8" w:rsidRPr="00AE68B5">
        <w:rPr>
          <w:rFonts w:ascii="Times New Roman" w:hAnsi="Times New Roman" w:cs="Times New Roman"/>
          <w:sz w:val="28"/>
          <w:szCs w:val="28"/>
        </w:rPr>
        <w:t>П</w:t>
      </w:r>
      <w:r w:rsidR="006A5F50" w:rsidRPr="00AE68B5">
        <w:rPr>
          <w:rFonts w:ascii="Times New Roman" w:hAnsi="Times New Roman" w:cs="Times New Roman"/>
          <w:sz w:val="28"/>
          <w:szCs w:val="28"/>
        </w:rPr>
        <w:t>рогнозован</w:t>
      </w:r>
      <w:r w:rsidR="00CB2893" w:rsidRPr="00AE68B5">
        <w:rPr>
          <w:rFonts w:ascii="Times New Roman" w:hAnsi="Times New Roman" w:cs="Times New Roman"/>
          <w:sz w:val="28"/>
          <w:szCs w:val="28"/>
        </w:rPr>
        <w:t xml:space="preserve">ий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фонд </w:t>
      </w:r>
      <w:r w:rsidR="00F50335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>оплати</w:t>
      </w:r>
      <w:r w:rsidR="009B10DD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F50335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>праці</w:t>
      </w:r>
      <w:r w:rsidR="00F50335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9B10DD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 xml:space="preserve">штатних </w:t>
      </w:r>
      <w:r w:rsidR="00F50335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noProof/>
          <w:sz w:val="28"/>
          <w:szCs w:val="28"/>
        </w:rPr>
        <w:t>працівників</w:t>
      </w:r>
      <w:r w:rsidR="00CB2893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827BA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827BA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B2893" w:rsidRPr="00AE68B5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F50335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B2893" w:rsidRPr="00AE68B5">
        <w:rPr>
          <w:rFonts w:ascii="Times New Roman" w:hAnsi="Times New Roman" w:cs="Times New Roman"/>
          <w:noProof/>
          <w:sz w:val="28"/>
          <w:szCs w:val="28"/>
        </w:rPr>
        <w:t>202</w:t>
      </w:r>
      <w:r w:rsidRPr="00AE68B5">
        <w:rPr>
          <w:rFonts w:ascii="Times New Roman" w:hAnsi="Times New Roman" w:cs="Times New Roman"/>
          <w:noProof/>
          <w:sz w:val="28"/>
          <w:szCs w:val="28"/>
        </w:rPr>
        <w:t>4</w:t>
      </w:r>
      <w:r w:rsidR="00CB2893" w:rsidRPr="00AE68B5">
        <w:rPr>
          <w:rFonts w:ascii="Times New Roman" w:hAnsi="Times New Roman" w:cs="Times New Roman"/>
          <w:noProof/>
          <w:sz w:val="28"/>
          <w:szCs w:val="28"/>
        </w:rPr>
        <w:t xml:space="preserve"> році </w:t>
      </w:r>
      <w:r w:rsidR="00621BB8" w:rsidRPr="00AE68B5">
        <w:rPr>
          <w:rFonts w:ascii="Times New Roman" w:hAnsi="Times New Roman" w:cs="Times New Roman"/>
          <w:noProof/>
          <w:sz w:val="28"/>
          <w:szCs w:val="28"/>
        </w:rPr>
        <w:t xml:space="preserve">очікуємо </w:t>
      </w:r>
      <w:r w:rsidR="00CB2893" w:rsidRPr="00AE68B5">
        <w:rPr>
          <w:rFonts w:ascii="Times New Roman" w:hAnsi="Times New Roman" w:cs="Times New Roman"/>
          <w:noProof/>
          <w:sz w:val="28"/>
          <w:szCs w:val="28"/>
        </w:rPr>
        <w:t xml:space="preserve">в обсязі </w:t>
      </w:r>
      <w:r w:rsidR="00B827BA" w:rsidRPr="00AE68B5">
        <w:rPr>
          <w:rFonts w:ascii="Times New Roman" w:hAnsi="Times New Roman" w:cs="Times New Roman"/>
          <w:noProof/>
          <w:sz w:val="28"/>
          <w:szCs w:val="28"/>
        </w:rPr>
        <w:t>41</w:t>
      </w:r>
      <w:r w:rsidR="00A61ED4" w:rsidRPr="00AE68B5">
        <w:rPr>
          <w:rFonts w:ascii="Times New Roman" w:hAnsi="Times New Roman" w:cs="Times New Roman"/>
          <w:noProof/>
          <w:sz w:val="28"/>
          <w:szCs w:val="28"/>
        </w:rPr>
        <w:t>3</w:t>
      </w:r>
      <w:r w:rsidR="004704FE" w:rsidRPr="00AE68B5">
        <w:rPr>
          <w:rFonts w:ascii="Times New Roman" w:hAnsi="Times New Roman" w:cs="Times New Roman"/>
          <w:noProof/>
          <w:sz w:val="28"/>
          <w:szCs w:val="28"/>
        </w:rPr>
        <w:t> </w:t>
      </w:r>
      <w:r w:rsidR="00A61ED4" w:rsidRPr="00AE68B5">
        <w:rPr>
          <w:rFonts w:ascii="Times New Roman" w:hAnsi="Times New Roman" w:cs="Times New Roman"/>
          <w:noProof/>
          <w:sz w:val="28"/>
          <w:szCs w:val="28"/>
        </w:rPr>
        <w:t>6</w:t>
      </w:r>
      <w:r w:rsidR="00536E57" w:rsidRPr="00AE68B5">
        <w:rPr>
          <w:rFonts w:ascii="Times New Roman" w:hAnsi="Times New Roman" w:cs="Times New Roman"/>
          <w:noProof/>
          <w:sz w:val="28"/>
          <w:szCs w:val="28"/>
        </w:rPr>
        <w:t>00</w:t>
      </w:r>
      <w:r w:rsidR="004704FE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36E57" w:rsidRPr="00AE68B5">
        <w:rPr>
          <w:rFonts w:ascii="Times New Roman" w:hAnsi="Times New Roman" w:cs="Times New Roman"/>
          <w:noProof/>
          <w:sz w:val="28"/>
          <w:szCs w:val="28"/>
        </w:rPr>
        <w:t>0</w:t>
      </w:r>
      <w:r w:rsidR="00206EDC" w:rsidRPr="00AE68B5">
        <w:rPr>
          <w:rFonts w:ascii="Times New Roman" w:hAnsi="Times New Roman" w:cs="Times New Roman"/>
          <w:noProof/>
          <w:sz w:val="28"/>
          <w:szCs w:val="28"/>
        </w:rPr>
        <w:t>00</w:t>
      </w:r>
      <w:r w:rsidR="00621BB8" w:rsidRPr="00AE68B5">
        <w:rPr>
          <w:rFonts w:ascii="Times New Roman" w:hAnsi="Times New Roman" w:cs="Times New Roman"/>
          <w:noProof/>
          <w:sz w:val="28"/>
          <w:szCs w:val="28"/>
        </w:rPr>
        <w:t xml:space="preserve"> грн.</w:t>
      </w:r>
      <w:r w:rsidR="00C778A5" w:rsidRPr="00AE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6CB" w:rsidRPr="00AE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F256CB" w:rsidRPr="00AE68B5" w:rsidRDefault="00F256CB" w:rsidP="009D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Податку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доходи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грошового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грошових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винагород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виплат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одержаних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військовослужбовцями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поліцейськими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особами рядового і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начальницького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складу,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сплачується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податковими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агентами у 2024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році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планується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зв'язку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змінами</w:t>
      </w:r>
      <w:proofErr w:type="spellEnd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gram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бюджетному  </w:t>
      </w:r>
      <w:proofErr w:type="spellStart"/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законадавсті</w:t>
      </w:r>
      <w:proofErr w:type="spellEnd"/>
      <w:proofErr w:type="gram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зменшує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фінансовий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ресур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нашої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майже</w:t>
      </w:r>
      <w:proofErr w:type="spellEnd"/>
      <w:r w:rsidR="00150E36"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54037427 грн.</w:t>
      </w:r>
      <w:r w:rsidRPr="00AE68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</w:p>
    <w:p w:rsidR="00E53475" w:rsidRPr="00AE68B5" w:rsidRDefault="00E53475" w:rsidP="00E53475">
      <w:pPr>
        <w:pStyle w:val="aa"/>
        <w:spacing w:before="0"/>
        <w:ind w:firstLine="709"/>
        <w:jc w:val="center"/>
        <w:rPr>
          <w:sz w:val="28"/>
          <w:szCs w:val="28"/>
        </w:rPr>
      </w:pPr>
    </w:p>
    <w:p w:rsidR="006A5F50" w:rsidRPr="00AE68B5" w:rsidRDefault="006A5F50" w:rsidP="00E53475">
      <w:pPr>
        <w:pStyle w:val="aa"/>
        <w:spacing w:before="0"/>
        <w:ind w:firstLine="709"/>
        <w:jc w:val="both"/>
        <w:rPr>
          <w:sz w:val="28"/>
          <w:szCs w:val="28"/>
        </w:rPr>
      </w:pPr>
      <w:proofErr w:type="spellStart"/>
      <w:r w:rsidRPr="00AE68B5">
        <w:rPr>
          <w:sz w:val="28"/>
          <w:szCs w:val="28"/>
        </w:rPr>
        <w:t>Розрахунок</w:t>
      </w:r>
      <w:proofErr w:type="spellEnd"/>
      <w:r w:rsidRPr="00AE68B5">
        <w:rPr>
          <w:sz w:val="28"/>
          <w:szCs w:val="28"/>
        </w:rPr>
        <w:t xml:space="preserve"> </w:t>
      </w:r>
      <w:r w:rsidR="00E53475" w:rsidRPr="00AE68B5">
        <w:rPr>
          <w:b/>
          <w:i/>
          <w:sz w:val="28"/>
          <w:szCs w:val="28"/>
          <w:lang w:val="uk-UA"/>
        </w:rPr>
        <w:t xml:space="preserve">податку на доходи фізичних осіб, що сплачується податковими агентами, із доходів платника податку у вигляді заробітної плати (КЕКД 11010100 ) </w:t>
      </w:r>
      <w:r w:rsidR="00E53475" w:rsidRPr="00AE68B5">
        <w:rPr>
          <w:sz w:val="28"/>
          <w:szCs w:val="28"/>
          <w:lang w:val="uk-UA"/>
        </w:rPr>
        <w:t>проведено</w:t>
      </w:r>
      <w:r w:rsidRPr="00AE68B5">
        <w:rPr>
          <w:sz w:val="28"/>
          <w:szCs w:val="28"/>
        </w:rPr>
        <w:t xml:space="preserve">  з </w:t>
      </w:r>
      <w:proofErr w:type="spellStart"/>
      <w:r w:rsidRPr="00AE68B5">
        <w:rPr>
          <w:sz w:val="28"/>
          <w:szCs w:val="28"/>
        </w:rPr>
        <w:t>урахуванням</w:t>
      </w:r>
      <w:proofErr w:type="spellEnd"/>
      <w:r w:rsidRPr="00AE68B5">
        <w:rPr>
          <w:sz w:val="28"/>
          <w:szCs w:val="28"/>
        </w:rPr>
        <w:t xml:space="preserve"> </w:t>
      </w:r>
      <w:r w:rsidR="00AE2A05" w:rsidRPr="00AE68B5">
        <w:rPr>
          <w:sz w:val="28"/>
          <w:szCs w:val="28"/>
        </w:rPr>
        <w:t xml:space="preserve">прогнозного </w:t>
      </w:r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обсягу</w:t>
      </w:r>
      <w:proofErr w:type="spellEnd"/>
      <w:r w:rsidRPr="00AE68B5">
        <w:rPr>
          <w:sz w:val="28"/>
          <w:szCs w:val="28"/>
        </w:rPr>
        <w:t xml:space="preserve"> фонду оплати </w:t>
      </w:r>
      <w:proofErr w:type="spellStart"/>
      <w:r w:rsidRPr="00AE68B5">
        <w:rPr>
          <w:sz w:val="28"/>
          <w:szCs w:val="28"/>
        </w:rPr>
        <w:t>праці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="00DF653A" w:rsidRPr="00AE68B5">
        <w:rPr>
          <w:sz w:val="28"/>
          <w:szCs w:val="28"/>
        </w:rPr>
        <w:t>штатних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="00DF653A" w:rsidRPr="00AE68B5">
        <w:rPr>
          <w:sz w:val="28"/>
          <w:szCs w:val="28"/>
        </w:rPr>
        <w:t>працівників</w:t>
      </w:r>
      <w:proofErr w:type="spellEnd"/>
      <w:r w:rsidR="00DF653A" w:rsidRPr="00AE68B5">
        <w:rPr>
          <w:sz w:val="28"/>
          <w:szCs w:val="28"/>
        </w:rPr>
        <w:t xml:space="preserve"> (</w:t>
      </w:r>
      <w:proofErr w:type="spellStart"/>
      <w:r w:rsidR="00DF653A" w:rsidRPr="00AE68B5">
        <w:rPr>
          <w:sz w:val="28"/>
          <w:szCs w:val="28"/>
        </w:rPr>
        <w:t>крім</w:t>
      </w:r>
      <w:proofErr w:type="spellEnd"/>
      <w:r w:rsidR="00DF653A" w:rsidRPr="00AE68B5">
        <w:rPr>
          <w:sz w:val="28"/>
          <w:szCs w:val="28"/>
        </w:rPr>
        <w:t xml:space="preserve"> фонду  у </w:t>
      </w:r>
      <w:proofErr w:type="spellStart"/>
      <w:r w:rsidR="00DF653A" w:rsidRPr="00AE68B5">
        <w:rPr>
          <w:sz w:val="28"/>
          <w:szCs w:val="28"/>
        </w:rPr>
        <w:t>вигляді</w:t>
      </w:r>
      <w:proofErr w:type="spellEnd"/>
      <w:r w:rsidR="00DF653A" w:rsidRPr="00AE68B5">
        <w:rPr>
          <w:sz w:val="28"/>
          <w:szCs w:val="28"/>
        </w:rPr>
        <w:t xml:space="preserve"> грошового </w:t>
      </w:r>
      <w:proofErr w:type="spellStart"/>
      <w:r w:rsidR="00DF653A" w:rsidRPr="00AE68B5">
        <w:rPr>
          <w:sz w:val="28"/>
          <w:szCs w:val="28"/>
        </w:rPr>
        <w:t>забезпечення</w:t>
      </w:r>
      <w:proofErr w:type="spellEnd"/>
      <w:r w:rsidR="00DF653A" w:rsidRPr="00AE68B5">
        <w:rPr>
          <w:sz w:val="28"/>
          <w:szCs w:val="28"/>
        </w:rPr>
        <w:t xml:space="preserve">, </w:t>
      </w:r>
      <w:proofErr w:type="spellStart"/>
      <w:r w:rsidR="00DF653A" w:rsidRPr="00AE68B5">
        <w:rPr>
          <w:sz w:val="28"/>
          <w:szCs w:val="28"/>
        </w:rPr>
        <w:t>грошових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="00DF653A" w:rsidRPr="00AE68B5">
        <w:rPr>
          <w:sz w:val="28"/>
          <w:szCs w:val="28"/>
        </w:rPr>
        <w:t>винагород</w:t>
      </w:r>
      <w:proofErr w:type="spellEnd"/>
      <w:r w:rsidR="00DF653A" w:rsidRPr="00AE68B5">
        <w:rPr>
          <w:sz w:val="28"/>
          <w:szCs w:val="28"/>
        </w:rPr>
        <w:t xml:space="preserve"> та </w:t>
      </w:r>
      <w:proofErr w:type="spellStart"/>
      <w:r w:rsidR="00DF653A" w:rsidRPr="00AE68B5">
        <w:rPr>
          <w:sz w:val="28"/>
          <w:szCs w:val="28"/>
        </w:rPr>
        <w:t>інших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="00DF653A" w:rsidRPr="00AE68B5">
        <w:rPr>
          <w:sz w:val="28"/>
          <w:szCs w:val="28"/>
        </w:rPr>
        <w:t>виплат</w:t>
      </w:r>
      <w:proofErr w:type="spellEnd"/>
      <w:r w:rsidR="00DF653A" w:rsidRPr="00AE68B5">
        <w:rPr>
          <w:sz w:val="28"/>
          <w:szCs w:val="28"/>
        </w:rPr>
        <w:t xml:space="preserve">, </w:t>
      </w:r>
      <w:proofErr w:type="spellStart"/>
      <w:r w:rsidR="00DF653A" w:rsidRPr="00AE68B5">
        <w:rPr>
          <w:sz w:val="28"/>
          <w:szCs w:val="28"/>
        </w:rPr>
        <w:t>одержаних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="00DF653A" w:rsidRPr="00AE68B5">
        <w:rPr>
          <w:sz w:val="28"/>
          <w:szCs w:val="28"/>
        </w:rPr>
        <w:t>військовослужбовцями</w:t>
      </w:r>
      <w:proofErr w:type="spellEnd"/>
      <w:r w:rsidR="00DF653A" w:rsidRPr="00AE68B5">
        <w:rPr>
          <w:sz w:val="28"/>
          <w:szCs w:val="28"/>
        </w:rPr>
        <w:t xml:space="preserve">, </w:t>
      </w:r>
      <w:proofErr w:type="spellStart"/>
      <w:r w:rsidR="00DF653A" w:rsidRPr="00AE68B5">
        <w:rPr>
          <w:sz w:val="28"/>
          <w:szCs w:val="28"/>
        </w:rPr>
        <w:t>поліцейськими</w:t>
      </w:r>
      <w:proofErr w:type="spellEnd"/>
      <w:r w:rsidR="00DF653A" w:rsidRPr="00AE68B5">
        <w:rPr>
          <w:sz w:val="28"/>
          <w:szCs w:val="28"/>
        </w:rPr>
        <w:t xml:space="preserve"> та особами рядового і </w:t>
      </w:r>
      <w:proofErr w:type="spellStart"/>
      <w:r w:rsidR="00DF653A" w:rsidRPr="00AE68B5">
        <w:rPr>
          <w:sz w:val="28"/>
          <w:szCs w:val="28"/>
        </w:rPr>
        <w:t>начальницького</w:t>
      </w:r>
      <w:proofErr w:type="spellEnd"/>
      <w:r w:rsidR="00DF653A" w:rsidRPr="00AE68B5">
        <w:rPr>
          <w:sz w:val="28"/>
          <w:szCs w:val="28"/>
        </w:rPr>
        <w:t xml:space="preserve"> складу),</w:t>
      </w:r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рівня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середньої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заробітної</w:t>
      </w:r>
      <w:proofErr w:type="spellEnd"/>
      <w:r w:rsidRPr="00AE68B5">
        <w:rPr>
          <w:sz w:val="28"/>
          <w:szCs w:val="28"/>
        </w:rPr>
        <w:t xml:space="preserve"> плати, </w:t>
      </w:r>
      <w:proofErr w:type="spellStart"/>
      <w:r w:rsidRPr="00AE68B5">
        <w:rPr>
          <w:sz w:val="28"/>
          <w:szCs w:val="28"/>
        </w:rPr>
        <w:t>кількості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працюючих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осіб</w:t>
      </w:r>
      <w:proofErr w:type="spellEnd"/>
      <w:r w:rsidRPr="00AE68B5">
        <w:rPr>
          <w:sz w:val="28"/>
          <w:szCs w:val="28"/>
        </w:rPr>
        <w:t xml:space="preserve"> та </w:t>
      </w:r>
      <w:proofErr w:type="spellStart"/>
      <w:r w:rsidRPr="00AE68B5">
        <w:rPr>
          <w:sz w:val="28"/>
          <w:szCs w:val="28"/>
        </w:rPr>
        <w:t>інформації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найбільших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="00DF653A" w:rsidRPr="00AE68B5">
        <w:rPr>
          <w:sz w:val="28"/>
          <w:szCs w:val="28"/>
        </w:rPr>
        <w:t>бюджетоутворюючих</w:t>
      </w:r>
      <w:proofErr w:type="spellEnd"/>
      <w:r w:rsidR="00DF653A"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платників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податку</w:t>
      </w:r>
      <w:proofErr w:type="spellEnd"/>
      <w:r w:rsidRPr="00AE68B5">
        <w:rPr>
          <w:sz w:val="28"/>
          <w:szCs w:val="28"/>
        </w:rPr>
        <w:t xml:space="preserve">. </w:t>
      </w:r>
    </w:p>
    <w:p w:rsidR="006A5F50" w:rsidRPr="00AE68B5" w:rsidRDefault="006A5F50" w:rsidP="002069E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При </w:t>
      </w:r>
      <w:r w:rsidR="009F6876" w:rsidRPr="00AE68B5">
        <w:rPr>
          <w:rFonts w:ascii="Times New Roman" w:hAnsi="Times New Roman" w:cs="Times New Roman"/>
          <w:sz w:val="28"/>
          <w:szCs w:val="28"/>
        </w:rPr>
        <w:t xml:space="preserve"> прогнозуванні було </w:t>
      </w:r>
      <w:r w:rsidRPr="00AE68B5">
        <w:rPr>
          <w:rFonts w:ascii="Times New Roman" w:hAnsi="Times New Roman" w:cs="Times New Roman"/>
          <w:sz w:val="28"/>
          <w:szCs w:val="28"/>
        </w:rPr>
        <w:t>враховано:</w:t>
      </w:r>
    </w:p>
    <w:p w:rsidR="006A5F50" w:rsidRPr="00AE68B5" w:rsidRDefault="006A5F50" w:rsidP="002069E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1) діючі норми Податкового кодексу, а саме застосування єдиної ставки податку на рівні 18% оподаткування доходів фізичних осіб;</w:t>
      </w:r>
    </w:p>
    <w:p w:rsidR="009478E9" w:rsidRPr="00AE68B5" w:rsidRDefault="006A5F50" w:rsidP="009478E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0924C5" w:rsidRPr="00AE68B5">
        <w:rPr>
          <w:rFonts w:ascii="Times New Roman" w:hAnsi="Times New Roman" w:cs="Times New Roman"/>
          <w:sz w:val="28"/>
          <w:szCs w:val="28"/>
        </w:rPr>
        <w:t>п</w:t>
      </w:r>
      <w:r w:rsidR="009478E9" w:rsidRPr="00AE68B5">
        <w:rPr>
          <w:rFonts w:ascii="Times New Roman" w:hAnsi="Times New Roman" w:cs="Times New Roman"/>
          <w:sz w:val="28"/>
          <w:szCs w:val="28"/>
        </w:rPr>
        <w:t>ідвищення з 1 січня 2024 року соціальних стандартів, зокрема: мінімальної заробітної плати - до 7100 гривень на місяць (з 1 квітня  2024 року - 8000 гривень); посадового окладу працівника І тарифного розряду єдиної тарифної сітки – 3195 гривень на місяць (з 1 квітня 2024 року - 3600 гривень);</w:t>
      </w:r>
    </w:p>
    <w:p w:rsidR="00F70195" w:rsidRPr="00AE68B5" w:rsidRDefault="006A5F50" w:rsidP="00F7019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3) </w:t>
      </w:r>
      <w:r w:rsidR="00F70195" w:rsidRPr="00AE68B5">
        <w:rPr>
          <w:rFonts w:ascii="Times New Roman" w:hAnsi="Times New Roman" w:cs="Times New Roman"/>
          <w:sz w:val="28"/>
          <w:szCs w:val="28"/>
        </w:rPr>
        <w:t xml:space="preserve">кількість працюючих на території </w:t>
      </w:r>
      <w:proofErr w:type="spellStart"/>
      <w:r w:rsidR="00F70195"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F70195" w:rsidRPr="00AE68B5">
        <w:rPr>
          <w:rFonts w:ascii="Times New Roman" w:hAnsi="Times New Roman" w:cs="Times New Roman"/>
          <w:sz w:val="28"/>
          <w:szCs w:val="28"/>
        </w:rPr>
        <w:t xml:space="preserve"> міської ради та середн</w:t>
      </w:r>
      <w:r w:rsidR="000924C5" w:rsidRPr="00AE68B5">
        <w:rPr>
          <w:rFonts w:ascii="Times New Roman" w:hAnsi="Times New Roman" w:cs="Times New Roman"/>
          <w:sz w:val="28"/>
          <w:szCs w:val="28"/>
        </w:rPr>
        <w:t>ю</w:t>
      </w:r>
      <w:r w:rsidR="00F70195" w:rsidRPr="00AE68B5">
        <w:rPr>
          <w:rFonts w:ascii="Times New Roman" w:hAnsi="Times New Roman" w:cs="Times New Roman"/>
          <w:sz w:val="28"/>
          <w:szCs w:val="28"/>
        </w:rPr>
        <w:t xml:space="preserve"> заробітн</w:t>
      </w:r>
      <w:r w:rsidR="000924C5" w:rsidRPr="00AE68B5">
        <w:rPr>
          <w:rFonts w:ascii="Times New Roman" w:hAnsi="Times New Roman" w:cs="Times New Roman"/>
          <w:sz w:val="28"/>
          <w:szCs w:val="28"/>
        </w:rPr>
        <w:t>у</w:t>
      </w:r>
      <w:r w:rsidR="00F70195" w:rsidRPr="00AE68B5">
        <w:rPr>
          <w:rFonts w:ascii="Times New Roman" w:hAnsi="Times New Roman" w:cs="Times New Roman"/>
          <w:sz w:val="28"/>
          <w:szCs w:val="28"/>
        </w:rPr>
        <w:t xml:space="preserve"> плат</w:t>
      </w:r>
      <w:r w:rsidR="000924C5" w:rsidRPr="00AE68B5">
        <w:rPr>
          <w:rFonts w:ascii="Times New Roman" w:hAnsi="Times New Roman" w:cs="Times New Roman"/>
          <w:sz w:val="28"/>
          <w:szCs w:val="28"/>
        </w:rPr>
        <w:t>у</w:t>
      </w:r>
      <w:r w:rsidR="00F70195" w:rsidRPr="00AE68B5">
        <w:rPr>
          <w:rFonts w:ascii="Times New Roman" w:hAnsi="Times New Roman" w:cs="Times New Roman"/>
          <w:sz w:val="28"/>
          <w:szCs w:val="28"/>
        </w:rPr>
        <w:t>;</w:t>
      </w:r>
    </w:p>
    <w:p w:rsidR="006A5F50" w:rsidRPr="00AE68B5" w:rsidRDefault="00F70195" w:rsidP="002069E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4) </w:t>
      </w:r>
      <w:r w:rsidR="006A5F50" w:rsidRPr="00AE68B5">
        <w:rPr>
          <w:rFonts w:ascii="Times New Roman" w:hAnsi="Times New Roman" w:cs="Times New Roman"/>
          <w:sz w:val="28"/>
          <w:szCs w:val="28"/>
        </w:rPr>
        <w:t>прогнозовану суму податкової соціальної пільги суб’єктів підприємницької діяльності територіальної громади на 202</w:t>
      </w:r>
      <w:r w:rsidR="000924C5" w:rsidRPr="00AE68B5">
        <w:rPr>
          <w:rFonts w:ascii="Times New Roman" w:hAnsi="Times New Roman" w:cs="Times New Roman"/>
          <w:sz w:val="28"/>
          <w:szCs w:val="28"/>
        </w:rPr>
        <w:t>4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рік – </w:t>
      </w:r>
      <w:r w:rsidR="000924C5" w:rsidRPr="00AE68B5">
        <w:rPr>
          <w:rFonts w:ascii="Times New Roman" w:hAnsi="Times New Roman" w:cs="Times New Roman"/>
          <w:sz w:val="28"/>
          <w:szCs w:val="28"/>
        </w:rPr>
        <w:t>3 618 056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грн (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т.ч</w:t>
      </w:r>
      <w:proofErr w:type="spellEnd"/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 «</w:t>
      </w:r>
      <w:proofErr w:type="spellStart"/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Гніванський</w:t>
      </w:r>
      <w:proofErr w:type="spellEnd"/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центр з обслуговування закладів освіти» 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7352B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101 120</w:t>
      </w:r>
      <w:r w:rsidR="00F7352B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грн);</w:t>
      </w:r>
    </w:p>
    <w:p w:rsidR="006A5F50" w:rsidRPr="00AE68B5" w:rsidRDefault="00F70195" w:rsidP="0020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5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) динаміку надходжень цього податку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(факт 20</w:t>
      </w:r>
      <w:r w:rsidR="007B7A7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924C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–</w:t>
      </w:r>
      <w:r w:rsidR="00575297" w:rsidRPr="00AE68B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7B7A7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E48E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6 498 165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грн, факт 20</w:t>
      </w:r>
      <w:r w:rsidR="000E7A8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E48E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– </w:t>
      </w:r>
      <w:r w:rsidR="000E7A8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E48E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2 712 438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грн, очікувані 20</w:t>
      </w:r>
      <w:r w:rsidR="00087919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E48E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–</w:t>
      </w:r>
      <w:r w:rsidR="00FD250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7A8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E48E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FD250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48E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B7A7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FD250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000 грн)</w:t>
      </w:r>
      <w:r w:rsidR="00750E09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B7A70" w:rsidRPr="00AE68B5" w:rsidRDefault="007B7A70" w:rsidP="0020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6) інформаці</w:t>
      </w:r>
      <w:r w:rsidR="001918AA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найбільших платників податку </w:t>
      </w:r>
      <w:r w:rsidRPr="00AE68B5">
        <w:rPr>
          <w:rFonts w:ascii="Times New Roman" w:hAnsi="Times New Roman" w:cs="Times New Roman"/>
          <w:sz w:val="28"/>
          <w:szCs w:val="28"/>
        </w:rPr>
        <w:t>ПАТ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завод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спецзалізобетону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>»</w:t>
      </w:r>
      <w:r w:rsidR="000924C5" w:rsidRPr="00AE68B5">
        <w:rPr>
          <w:rFonts w:ascii="Times New Roman" w:hAnsi="Times New Roman" w:cs="Times New Roman"/>
          <w:sz w:val="28"/>
          <w:szCs w:val="28"/>
        </w:rPr>
        <w:t>,</w:t>
      </w:r>
      <w:r w:rsidRPr="00AE68B5">
        <w:rPr>
          <w:rFonts w:ascii="Times New Roman" w:hAnsi="Times New Roman" w:cs="Times New Roman"/>
          <w:sz w:val="28"/>
          <w:szCs w:val="28"/>
        </w:rPr>
        <w:t xml:space="preserve"> ТОВ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Демидівський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граніт»</w:t>
      </w:r>
      <w:r w:rsidR="001C1C25" w:rsidRPr="00AE68B5">
        <w:rPr>
          <w:rFonts w:ascii="Times New Roman" w:hAnsi="Times New Roman" w:cs="Times New Roman"/>
          <w:sz w:val="28"/>
          <w:szCs w:val="28"/>
        </w:rPr>
        <w:t xml:space="preserve">, </w:t>
      </w:r>
      <w:r w:rsidR="000924C5" w:rsidRPr="00AE68B5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0924C5" w:rsidRPr="00AE68B5">
        <w:rPr>
          <w:rFonts w:ascii="Times New Roman" w:hAnsi="Times New Roman" w:cs="Times New Roman"/>
          <w:sz w:val="28"/>
          <w:szCs w:val="28"/>
        </w:rPr>
        <w:t>Дегран</w:t>
      </w:r>
      <w:proofErr w:type="spellEnd"/>
      <w:r w:rsidR="000924C5" w:rsidRPr="00AE68B5">
        <w:rPr>
          <w:rFonts w:ascii="Times New Roman" w:hAnsi="Times New Roman" w:cs="Times New Roman"/>
          <w:sz w:val="28"/>
          <w:szCs w:val="28"/>
        </w:rPr>
        <w:t>»</w:t>
      </w:r>
      <w:r w:rsidR="001C1C25" w:rsidRPr="00AE68B5">
        <w:rPr>
          <w:rFonts w:ascii="Times New Roman" w:hAnsi="Times New Roman" w:cs="Times New Roman"/>
          <w:sz w:val="28"/>
          <w:szCs w:val="28"/>
        </w:rPr>
        <w:t xml:space="preserve"> та КУ «Центр з обслуговування закладів освіти» </w:t>
      </w:r>
      <w:r w:rsidRPr="00AE68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545C" w:rsidRPr="00AE68B5" w:rsidRDefault="006A5F50" w:rsidP="005E545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З врахуванням вищеназваних факторів впливу прогнозована сума надходжень </w:t>
      </w:r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податку на доходи фізичних осіб, що сплачується податковими агентами, із доходів платника податку у вигляді заробітної плати в контингенті надходжень </w:t>
      </w:r>
      <w:r w:rsidR="00672193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становить </w:t>
      </w:r>
      <w:r w:rsidR="001C1C2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73 750</w:t>
      </w:r>
      <w:r w:rsidR="00FD250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000 гривень, в тому числі до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</w:t>
      </w:r>
      <w:r w:rsidR="00087919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– </w:t>
      </w:r>
      <w:r w:rsidR="001C1C2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47</w:t>
      </w:r>
      <w:r w:rsidR="00FD250C" w:rsidRPr="00AE68B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 </w:t>
      </w:r>
      <w:r w:rsidR="001C1C25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B7E96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FD250C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що на </w:t>
      </w:r>
      <w:r w:rsidR="001C1C25" w:rsidRPr="00AE68B5">
        <w:rPr>
          <w:rFonts w:ascii="Times New Roman" w:hAnsi="Times New Roman" w:cs="Times New Roman"/>
          <w:sz w:val="28"/>
          <w:szCs w:val="28"/>
        </w:rPr>
        <w:t>2 100</w:t>
      </w:r>
      <w:r w:rsidR="00FD250C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450F76" w:rsidRPr="00AE68B5">
        <w:rPr>
          <w:rFonts w:ascii="Times New Roman" w:hAnsi="Times New Roman" w:cs="Times New Roman"/>
          <w:sz w:val="28"/>
          <w:szCs w:val="28"/>
        </w:rPr>
        <w:t>0</w:t>
      </w:r>
      <w:r w:rsidR="00087919" w:rsidRPr="00AE68B5">
        <w:rPr>
          <w:rFonts w:ascii="Times New Roman" w:hAnsi="Times New Roman" w:cs="Times New Roman"/>
          <w:sz w:val="28"/>
          <w:szCs w:val="28"/>
        </w:rPr>
        <w:t>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 грн або на </w:t>
      </w:r>
      <w:r w:rsidR="001C1C25" w:rsidRPr="00AE68B5">
        <w:rPr>
          <w:rFonts w:ascii="Times New Roman" w:hAnsi="Times New Roman" w:cs="Times New Roman"/>
          <w:sz w:val="28"/>
          <w:szCs w:val="28"/>
        </w:rPr>
        <w:t>4,7</w:t>
      </w:r>
      <w:r w:rsidRPr="00AE68B5">
        <w:rPr>
          <w:rFonts w:ascii="Times New Roman" w:hAnsi="Times New Roman" w:cs="Times New Roman"/>
          <w:sz w:val="28"/>
          <w:szCs w:val="28"/>
        </w:rPr>
        <w:t xml:space="preserve">% </w:t>
      </w:r>
      <w:r w:rsidR="001C1C25" w:rsidRPr="00AE68B5">
        <w:rPr>
          <w:rFonts w:ascii="Times New Roman" w:hAnsi="Times New Roman" w:cs="Times New Roman"/>
          <w:sz w:val="28"/>
          <w:szCs w:val="28"/>
        </w:rPr>
        <w:t xml:space="preserve">більше </w:t>
      </w:r>
      <w:r w:rsidR="00AA4D71" w:rsidRPr="00AE68B5">
        <w:rPr>
          <w:rFonts w:ascii="Times New Roman" w:hAnsi="Times New Roman" w:cs="Times New Roman"/>
          <w:sz w:val="28"/>
          <w:szCs w:val="28"/>
        </w:rPr>
        <w:t>очікуваних надходжень  202</w:t>
      </w:r>
      <w:r w:rsidR="001C1C25" w:rsidRPr="00AE68B5">
        <w:rPr>
          <w:rFonts w:ascii="Times New Roman" w:hAnsi="Times New Roman" w:cs="Times New Roman"/>
          <w:sz w:val="28"/>
          <w:szCs w:val="28"/>
        </w:rPr>
        <w:t>3</w:t>
      </w:r>
      <w:r w:rsidR="00621BB8"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AE2A05" w:rsidRPr="00AE68B5">
        <w:rPr>
          <w:rFonts w:ascii="Times New Roman" w:hAnsi="Times New Roman" w:cs="Times New Roman"/>
          <w:sz w:val="28"/>
          <w:szCs w:val="28"/>
        </w:rPr>
        <w:t>.</w:t>
      </w:r>
      <w:r w:rsidR="009D2D4B" w:rsidRPr="00AE68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A5F50" w:rsidRPr="00AE68B5" w:rsidRDefault="006A5F50" w:rsidP="00C0712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Податок на доходи фізичних осіб, що сплачується податковими агентами, із доходів платника податку інших ніж заробітна плата (</w:t>
      </w:r>
      <w:r w:rsidR="00192C80" w:rsidRPr="00AE68B5">
        <w:rPr>
          <w:rFonts w:ascii="Times New Roman" w:hAnsi="Times New Roman" w:cs="Times New Roman"/>
          <w:b/>
          <w:i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11010400)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визначено в контингенті надходжень у сумі 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5 000 000</w:t>
      </w:r>
      <w:r w:rsidR="00FD250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грн, </w:t>
      </w:r>
      <w:r w:rsidR="00EE06F2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них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бюджету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Гніванської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</w:t>
      </w:r>
      <w:r w:rsidR="00672F4F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територіальної громади </w:t>
      </w:r>
      <w:r w:rsidR="00CB6374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3 200</w:t>
      </w:r>
      <w:r w:rsidR="004D018E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000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грн, що на 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1 330000</w:t>
      </w:r>
      <w:r w:rsidR="004D018E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грн, або на 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E06F2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9,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</w:t>
      </w:r>
      <w:r w:rsidR="00EE06F2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менше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очікуваних надходжень 20</w:t>
      </w:r>
      <w:r w:rsidR="00672F4F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E48E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9D2D4B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 </w:t>
      </w:r>
    </w:p>
    <w:p w:rsidR="00574BD5" w:rsidRPr="00AE68B5" w:rsidRDefault="007A779B" w:rsidP="00922DF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sz w:val="28"/>
          <w:szCs w:val="28"/>
        </w:rPr>
        <w:t>На зменшення надходжень до бюджету вплинуло</w:t>
      </w:r>
      <w:r w:rsidR="0003378C" w:rsidRPr="00AE68B5">
        <w:rPr>
          <w:rFonts w:ascii="Times New Roman" w:hAnsi="Times New Roman" w:cs="Times New Roman"/>
          <w:sz w:val="28"/>
          <w:szCs w:val="28"/>
        </w:rPr>
        <w:t>: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2E48E5" w:rsidRPr="00AE68B5">
        <w:rPr>
          <w:rFonts w:ascii="Times New Roman" w:hAnsi="Times New Roman" w:cs="Times New Roman"/>
          <w:sz w:val="28"/>
          <w:szCs w:val="28"/>
        </w:rPr>
        <w:t xml:space="preserve">погашення заборгованості з виплати орендної плати за здавання фізичними особами в оренду земельних ділянок, часток (паїв) за 2022 рік </w:t>
      </w:r>
      <w:r w:rsidR="0003378C" w:rsidRPr="00AE68B5">
        <w:rPr>
          <w:rFonts w:ascii="Times New Roman" w:hAnsi="Times New Roman" w:cs="Times New Roman"/>
          <w:sz w:val="28"/>
          <w:szCs w:val="28"/>
        </w:rPr>
        <w:t xml:space="preserve">у сумі 3 246 625грн, з них податку на доходи фізичних осіб до бюджету громади 374 011 грн; </w:t>
      </w:r>
      <w:r w:rsidRPr="00AE68B5">
        <w:rPr>
          <w:rFonts w:ascii="Times New Roman" w:hAnsi="Times New Roman" w:cs="Times New Roman"/>
          <w:sz w:val="28"/>
          <w:szCs w:val="28"/>
        </w:rPr>
        <w:t>не</w:t>
      </w:r>
      <w:r w:rsidR="008C1CC0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включення  виплати </w:t>
      </w:r>
      <w:r w:rsidR="0003378C" w:rsidRPr="00AE68B5">
        <w:rPr>
          <w:rFonts w:ascii="Times New Roman" w:hAnsi="Times New Roman" w:cs="Times New Roman"/>
          <w:sz w:val="28"/>
          <w:szCs w:val="28"/>
        </w:rPr>
        <w:t xml:space="preserve">сільськогосподарськими товаровиробниками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розміру орендної плати</w:t>
      </w:r>
      <w:r w:rsidRPr="00AE68B5">
        <w:rPr>
          <w:rFonts w:ascii="Times New Roman" w:hAnsi="Times New Roman" w:cs="Times New Roman"/>
          <w:sz w:val="28"/>
          <w:szCs w:val="28"/>
        </w:rPr>
        <w:t xml:space="preserve"> понад 12 відсотків  від нормативно грошової оцінки земельної ділянки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2DF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676878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виплати </w:t>
      </w:r>
      <w:r w:rsidR="00922DF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матеріальної допомоги (заохочува</w:t>
      </w:r>
      <w:r w:rsidR="00676878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льних</w:t>
      </w:r>
      <w:r w:rsidR="00922DF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в зв’язку з переукладенням (закінченням терміну дії) договорів оренди земельних часток (паїв)</w:t>
      </w:r>
      <w:r w:rsidR="00574BD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4048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A5F50" w:rsidRPr="00AE68B5" w:rsidRDefault="006A5F50" w:rsidP="00EE06F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При розрахунку надходжень цього податку враховано:</w:t>
      </w:r>
    </w:p>
    <w:p w:rsidR="006A5F50" w:rsidRPr="00AE68B5" w:rsidRDefault="006A5F50" w:rsidP="00EE06F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1) нарахований податок на доходи фізичних осіб за здавання фізичними особами в оренду земельних ділянок, земельних часток (паїв) заплановано у </w:t>
      </w:r>
      <w:r w:rsidR="00EE06F2" w:rsidRPr="00AE68B5">
        <w:rPr>
          <w:rFonts w:ascii="Times New Roman" w:hAnsi="Times New Roman" w:cs="Times New Roman"/>
          <w:sz w:val="28"/>
          <w:szCs w:val="28"/>
        </w:rPr>
        <w:t xml:space="preserve">обсязі </w:t>
      </w:r>
      <w:r w:rsidR="004402C5" w:rsidRPr="00AE68B5">
        <w:rPr>
          <w:rFonts w:ascii="Times New Roman" w:hAnsi="Times New Roman" w:cs="Times New Roman"/>
          <w:sz w:val="28"/>
          <w:szCs w:val="28"/>
        </w:rPr>
        <w:t>3 003 800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 грн, із них до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</w:t>
      </w:r>
      <w:proofErr w:type="spellStart"/>
      <w:r w:rsidR="00E62F3E" w:rsidRPr="00AE68B5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FD250C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62F3E" w:rsidRPr="00AE68B5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E62F3E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06F2" w:rsidRPr="00AE68B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402C5" w:rsidRPr="00AE68B5">
        <w:rPr>
          <w:rFonts w:ascii="Times New Roman" w:hAnsi="Times New Roman" w:cs="Times New Roman"/>
          <w:sz w:val="28"/>
          <w:szCs w:val="28"/>
          <w:lang w:val="ru-RU"/>
        </w:rPr>
        <w:t> 922 432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</w:t>
      </w:r>
      <w:r w:rsidR="00F759CC" w:rsidRPr="00AE68B5">
        <w:rPr>
          <w:rFonts w:ascii="Times New Roman" w:hAnsi="Times New Roman" w:cs="Times New Roman"/>
          <w:sz w:val="28"/>
          <w:szCs w:val="28"/>
        </w:rPr>
        <w:t>;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F50" w:rsidRPr="00AE68B5" w:rsidRDefault="006A5F50" w:rsidP="00EE06F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2) очікуване збільшення розміру орендної плати за земельні частки (паї);</w:t>
      </w:r>
    </w:p>
    <w:p w:rsidR="006A5F50" w:rsidRPr="00AE68B5" w:rsidRDefault="006A5F50" w:rsidP="00EE06F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3) здійснення суб’єктами господарювання виплати орендодавцям – фізичним особам в повному обсязі нарахованої виплати за оренду земельних часток (паїв);</w:t>
      </w:r>
    </w:p>
    <w:p w:rsidR="006A5F50" w:rsidRPr="00AE68B5" w:rsidRDefault="004402C5" w:rsidP="00EE06F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03673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нформацію </w:t>
      </w:r>
      <w:r w:rsidR="0003673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Головного управління ДПС у Вінницькій області</w:t>
      </w:r>
      <w:r w:rsidR="00FC436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A779B" w:rsidRPr="00AE68B5" w:rsidRDefault="007A779B" w:rsidP="00EE06F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D45E8B" w:rsidRPr="00AE68B5" w:rsidRDefault="006A5F50" w:rsidP="0054758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Податок на доходи фізичних осіб, що сплачується фізичними особами за результатами річного декларування (</w:t>
      </w:r>
      <w:r w:rsidR="00192C80" w:rsidRPr="00AE68B5">
        <w:rPr>
          <w:rFonts w:ascii="Times New Roman" w:hAnsi="Times New Roman" w:cs="Times New Roman"/>
          <w:b/>
          <w:i/>
          <w:sz w:val="28"/>
          <w:szCs w:val="28"/>
        </w:rPr>
        <w:t>КЕКД</w:t>
      </w:r>
      <w:r w:rsidR="00192C80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11010500)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визначено </w:t>
      </w:r>
      <w:r w:rsidR="00F759C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F759C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контингенті надходжень у сумі 1 </w:t>
      </w:r>
      <w:r w:rsidR="0003673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</w:t>
      </w:r>
      <w:r w:rsidR="00F759C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000 грн, з них</w:t>
      </w:r>
      <w:r w:rsidR="008216CB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до бюджету </w:t>
      </w:r>
      <w:r w:rsidR="00034BA9" w:rsidRPr="00AE68B5">
        <w:rPr>
          <w:rFonts w:ascii="Times New Roman" w:hAnsi="Times New Roman" w:cs="Times New Roman"/>
          <w:sz w:val="28"/>
          <w:szCs w:val="28"/>
        </w:rPr>
        <w:t xml:space="preserve">міської територіальної громади </w:t>
      </w:r>
      <w:r w:rsidRPr="00AE68B5">
        <w:rPr>
          <w:rFonts w:ascii="Times New Roman" w:hAnsi="Times New Roman" w:cs="Times New Roman"/>
          <w:sz w:val="28"/>
          <w:szCs w:val="28"/>
        </w:rPr>
        <w:t xml:space="preserve">у сумі </w:t>
      </w:r>
      <w:r w:rsidR="00036736" w:rsidRPr="00AE68B5">
        <w:rPr>
          <w:rFonts w:ascii="Times New Roman" w:hAnsi="Times New Roman" w:cs="Times New Roman"/>
          <w:sz w:val="28"/>
          <w:szCs w:val="28"/>
        </w:rPr>
        <w:t>1 040 000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що на </w:t>
      </w:r>
      <w:r w:rsidR="00676878" w:rsidRPr="00AE68B5">
        <w:rPr>
          <w:rFonts w:ascii="Times New Roman" w:hAnsi="Times New Roman" w:cs="Times New Roman"/>
          <w:sz w:val="28"/>
          <w:szCs w:val="28"/>
        </w:rPr>
        <w:t>30</w:t>
      </w:r>
      <w:r w:rsidR="00D660DE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878" w:rsidRPr="00AE68B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660DE" w:rsidRPr="00AE68B5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гривень або на </w:t>
      </w:r>
      <w:r w:rsidR="00036736" w:rsidRPr="00AE68B5">
        <w:rPr>
          <w:rFonts w:ascii="Times New Roman" w:hAnsi="Times New Roman" w:cs="Times New Roman"/>
          <w:sz w:val="28"/>
          <w:szCs w:val="28"/>
        </w:rPr>
        <w:t>3,0</w:t>
      </w:r>
      <w:r w:rsidRPr="00AE68B5">
        <w:rPr>
          <w:rFonts w:ascii="Times New Roman" w:hAnsi="Times New Roman" w:cs="Times New Roman"/>
          <w:sz w:val="28"/>
          <w:szCs w:val="28"/>
        </w:rPr>
        <w:t>% більше порівняно з очікуваними надходженнями 20</w:t>
      </w:r>
      <w:r w:rsidR="00FC4367" w:rsidRPr="00AE68B5">
        <w:rPr>
          <w:rFonts w:ascii="Times New Roman" w:hAnsi="Times New Roman" w:cs="Times New Roman"/>
          <w:sz w:val="28"/>
          <w:szCs w:val="28"/>
        </w:rPr>
        <w:t>2</w:t>
      </w:r>
      <w:r w:rsidR="00036736" w:rsidRPr="00AE68B5">
        <w:rPr>
          <w:rFonts w:ascii="Times New Roman" w:hAnsi="Times New Roman" w:cs="Times New Roman"/>
          <w:sz w:val="28"/>
          <w:szCs w:val="28"/>
        </w:rPr>
        <w:t>3</w:t>
      </w:r>
      <w:r w:rsidR="00BC4EA5"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D45E8B" w:rsidRPr="00AE68B5">
        <w:rPr>
          <w:rFonts w:ascii="Times New Roman" w:hAnsi="Times New Roman" w:cs="Times New Roman"/>
          <w:sz w:val="28"/>
          <w:szCs w:val="28"/>
        </w:rPr>
        <w:t>.</w:t>
      </w:r>
    </w:p>
    <w:p w:rsidR="006A5F50" w:rsidRPr="00AE68B5" w:rsidRDefault="006A5F50" w:rsidP="0054758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Розрахунки здійснювались:</w:t>
      </w:r>
    </w:p>
    <w:p w:rsidR="00C72693" w:rsidRPr="00AE68B5" w:rsidRDefault="006A5F50" w:rsidP="002069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1) з врахуванням застосування </w:t>
      </w:r>
      <w:r w:rsidRPr="00AE68B5">
        <w:rPr>
          <w:rFonts w:ascii="Times New Roman" w:hAnsi="Times New Roman" w:cs="Times New Roman"/>
          <w:sz w:val="28"/>
          <w:szCs w:val="28"/>
        </w:rPr>
        <w:t>права на податкову знижку відповідно до статті 166 Податкового кодексу України, яка прогнозу</w:t>
      </w:r>
      <w:r w:rsidR="00C72693" w:rsidRPr="00AE68B5">
        <w:rPr>
          <w:rFonts w:ascii="Times New Roman" w:hAnsi="Times New Roman" w:cs="Times New Roman"/>
          <w:sz w:val="28"/>
          <w:szCs w:val="28"/>
        </w:rPr>
        <w:t>є</w:t>
      </w:r>
      <w:r w:rsidRPr="00AE68B5">
        <w:rPr>
          <w:rFonts w:ascii="Times New Roman" w:hAnsi="Times New Roman" w:cs="Times New Roman"/>
          <w:sz w:val="28"/>
          <w:szCs w:val="28"/>
        </w:rPr>
        <w:t xml:space="preserve">ться в сумі </w:t>
      </w:r>
      <w:r w:rsidR="00676878" w:rsidRPr="00AE68B5">
        <w:rPr>
          <w:rFonts w:ascii="Times New Roman" w:hAnsi="Times New Roman" w:cs="Times New Roman"/>
          <w:sz w:val="28"/>
          <w:szCs w:val="28"/>
        </w:rPr>
        <w:t>240 0</w:t>
      </w:r>
      <w:r w:rsidR="00E41A62" w:rsidRPr="00AE68B5">
        <w:rPr>
          <w:rFonts w:ascii="Times New Roman" w:hAnsi="Times New Roman" w:cs="Times New Roman"/>
          <w:sz w:val="28"/>
          <w:szCs w:val="28"/>
        </w:rPr>
        <w:t>00</w:t>
      </w:r>
      <w:r w:rsidR="00FD250C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грн, а з бюджету </w:t>
      </w:r>
      <w:r w:rsidR="000225BE" w:rsidRPr="00AE68B5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Pr="00AE68B5">
        <w:rPr>
          <w:rFonts w:ascii="Times New Roman" w:hAnsi="Times New Roman" w:cs="Times New Roman"/>
          <w:sz w:val="28"/>
          <w:szCs w:val="28"/>
        </w:rPr>
        <w:t xml:space="preserve">– </w:t>
      </w:r>
      <w:r w:rsidR="00676878" w:rsidRPr="00AE68B5">
        <w:rPr>
          <w:rFonts w:ascii="Times New Roman" w:hAnsi="Times New Roman" w:cs="Times New Roman"/>
          <w:sz w:val="28"/>
          <w:szCs w:val="28"/>
        </w:rPr>
        <w:t>153 600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гривень  (фактично повернуто в </w:t>
      </w:r>
      <w:r w:rsidR="00E41A62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036736" w:rsidRPr="00AE68B5">
        <w:rPr>
          <w:rFonts w:ascii="Times New Roman" w:hAnsi="Times New Roman" w:cs="Times New Roman"/>
          <w:sz w:val="28"/>
          <w:szCs w:val="28"/>
        </w:rPr>
        <w:t>2021 році – 215 772</w:t>
      </w:r>
      <w:r w:rsidR="00E41A62" w:rsidRPr="00AE68B5">
        <w:rPr>
          <w:rFonts w:ascii="Times New Roman" w:hAnsi="Times New Roman" w:cs="Times New Roman"/>
          <w:sz w:val="28"/>
          <w:szCs w:val="28"/>
        </w:rPr>
        <w:t xml:space="preserve"> грн</w:t>
      </w:r>
      <w:r w:rsidRPr="00AE68B5">
        <w:rPr>
          <w:rFonts w:ascii="Times New Roman" w:hAnsi="Times New Roman" w:cs="Times New Roman"/>
          <w:sz w:val="28"/>
          <w:szCs w:val="28"/>
        </w:rPr>
        <w:t xml:space="preserve"> (100%)</w:t>
      </w:r>
      <w:r w:rsidR="00E41A62" w:rsidRPr="00AE68B5">
        <w:rPr>
          <w:rFonts w:ascii="Times New Roman" w:hAnsi="Times New Roman" w:cs="Times New Roman"/>
          <w:sz w:val="28"/>
          <w:szCs w:val="28"/>
        </w:rPr>
        <w:t>,</w:t>
      </w:r>
      <w:r w:rsidRPr="00AE68B5">
        <w:rPr>
          <w:rFonts w:ascii="Times New Roman" w:hAnsi="Times New Roman" w:cs="Times New Roman"/>
          <w:sz w:val="28"/>
          <w:szCs w:val="28"/>
        </w:rPr>
        <w:t xml:space="preserve">  в 20</w:t>
      </w:r>
      <w:r w:rsidR="008B1724" w:rsidRPr="00AE68B5">
        <w:rPr>
          <w:rFonts w:ascii="Times New Roman" w:hAnsi="Times New Roman" w:cs="Times New Roman"/>
          <w:sz w:val="28"/>
          <w:szCs w:val="28"/>
        </w:rPr>
        <w:t>2</w:t>
      </w:r>
      <w:r w:rsidR="00157514" w:rsidRPr="00AE68B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році – </w:t>
      </w:r>
      <w:r w:rsidR="00157514" w:rsidRPr="00AE68B5">
        <w:rPr>
          <w:rFonts w:ascii="Times New Roman" w:hAnsi="Times New Roman" w:cs="Times New Roman"/>
          <w:sz w:val="28"/>
          <w:szCs w:val="28"/>
          <w:lang w:val="ru-RU"/>
        </w:rPr>
        <w:t>115 641</w:t>
      </w:r>
      <w:r w:rsidR="00FD250C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грн,  </w:t>
      </w:r>
      <w:r w:rsidR="000225BE" w:rsidRPr="00AE68B5">
        <w:rPr>
          <w:rFonts w:ascii="Times New Roman" w:hAnsi="Times New Roman" w:cs="Times New Roman"/>
          <w:sz w:val="28"/>
          <w:szCs w:val="28"/>
        </w:rPr>
        <w:t xml:space="preserve"> за 1</w:t>
      </w:r>
      <w:r w:rsidR="00E41A62" w:rsidRPr="00AE68B5">
        <w:rPr>
          <w:rFonts w:ascii="Times New Roman" w:hAnsi="Times New Roman" w:cs="Times New Roman"/>
          <w:sz w:val="28"/>
          <w:szCs w:val="28"/>
        </w:rPr>
        <w:t>1</w:t>
      </w:r>
      <w:r w:rsidR="000225BE" w:rsidRPr="00AE68B5">
        <w:rPr>
          <w:rFonts w:ascii="Times New Roman" w:hAnsi="Times New Roman" w:cs="Times New Roman"/>
          <w:sz w:val="28"/>
          <w:szCs w:val="28"/>
        </w:rPr>
        <w:t xml:space="preserve"> місяців 2</w:t>
      </w:r>
      <w:r w:rsidRPr="00AE68B5">
        <w:rPr>
          <w:rFonts w:ascii="Times New Roman" w:hAnsi="Times New Roman" w:cs="Times New Roman"/>
          <w:sz w:val="28"/>
          <w:szCs w:val="28"/>
        </w:rPr>
        <w:t>0</w:t>
      </w:r>
      <w:r w:rsidR="00641D9C" w:rsidRPr="00AE68B5">
        <w:rPr>
          <w:rFonts w:ascii="Times New Roman" w:hAnsi="Times New Roman" w:cs="Times New Roman"/>
          <w:sz w:val="28"/>
          <w:szCs w:val="28"/>
        </w:rPr>
        <w:t>2</w:t>
      </w:r>
      <w:r w:rsidR="00157514" w:rsidRPr="00AE68B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</w:t>
      </w:r>
      <w:r w:rsidR="000225BE" w:rsidRPr="00AE68B5">
        <w:rPr>
          <w:rFonts w:ascii="Times New Roman" w:hAnsi="Times New Roman" w:cs="Times New Roman"/>
          <w:sz w:val="28"/>
          <w:szCs w:val="28"/>
        </w:rPr>
        <w:t>ку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E41A62" w:rsidRPr="00AE68B5">
        <w:rPr>
          <w:rFonts w:ascii="Times New Roman" w:hAnsi="Times New Roman" w:cs="Times New Roman"/>
          <w:sz w:val="28"/>
          <w:szCs w:val="28"/>
        </w:rPr>
        <w:t xml:space="preserve">– </w:t>
      </w:r>
      <w:r w:rsidR="00157514" w:rsidRPr="00AE68B5">
        <w:rPr>
          <w:rFonts w:ascii="Times New Roman" w:hAnsi="Times New Roman" w:cs="Times New Roman"/>
          <w:sz w:val="28"/>
          <w:szCs w:val="28"/>
          <w:lang w:val="ru-RU"/>
        </w:rPr>
        <w:t>224 301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грив</w:t>
      </w:r>
      <w:r w:rsidR="00E41A62" w:rsidRPr="00AE68B5">
        <w:rPr>
          <w:rFonts w:ascii="Times New Roman" w:hAnsi="Times New Roman" w:cs="Times New Roman"/>
          <w:sz w:val="28"/>
          <w:szCs w:val="28"/>
        </w:rPr>
        <w:t>ень</w:t>
      </w:r>
      <w:r w:rsidRPr="00AE68B5">
        <w:rPr>
          <w:rFonts w:ascii="Times New Roman" w:hAnsi="Times New Roman" w:cs="Times New Roman"/>
          <w:sz w:val="28"/>
          <w:szCs w:val="28"/>
        </w:rPr>
        <w:t>)</w:t>
      </w:r>
      <w:r w:rsidR="00157514" w:rsidRPr="00AE68B5">
        <w:rPr>
          <w:rFonts w:ascii="Times New Roman" w:hAnsi="Times New Roman" w:cs="Times New Roman"/>
          <w:sz w:val="28"/>
          <w:szCs w:val="28"/>
        </w:rPr>
        <w:t>;</w:t>
      </w:r>
      <w:r w:rsidR="00C72693"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F50" w:rsidRPr="00AE68B5" w:rsidRDefault="006A5F50" w:rsidP="002069E7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2)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динаміки надходжень зазначеного податку до бюджету за минулі роки (факт </w:t>
      </w:r>
      <w:r w:rsidR="00157514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2021 року – 777 830</w:t>
      </w:r>
      <w:r w:rsidR="00E41A62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грн, факт 20</w:t>
      </w:r>
      <w:r w:rsidR="00641D9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57514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– </w:t>
      </w:r>
      <w:r w:rsidR="00157514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818 869</w:t>
      </w:r>
      <w:r w:rsidR="00641D9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грн, очікувані 20</w:t>
      </w:r>
      <w:r w:rsidR="000225BE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57514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– </w:t>
      </w:r>
      <w:r w:rsidR="00157514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1 010 000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грн</w:t>
      </w:r>
      <w:r w:rsidR="0079266A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F6876" w:rsidRPr="00AE68B5" w:rsidRDefault="002400CC" w:rsidP="002069E7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Прогнозні показники </w:t>
      </w:r>
      <w:r w:rsidR="005C545C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</w:t>
      </w:r>
      <w:r w:rsidR="00D646F1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одатк</w:t>
      </w:r>
      <w:r w:rsidR="005C545C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</w:t>
      </w:r>
      <w:r w:rsidR="00D646F1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на доходи фізичних осіб у вигляді мінімального податкового зобов'язання, що підлягає сплаті фізичними особами (</w:t>
      </w:r>
      <w:r w:rsidR="00D646F1" w:rsidRPr="00AE68B5">
        <w:rPr>
          <w:rFonts w:ascii="Times New Roman" w:hAnsi="Times New Roman" w:cs="Times New Roman"/>
          <w:b/>
          <w:i/>
          <w:sz w:val="28"/>
          <w:szCs w:val="28"/>
        </w:rPr>
        <w:t>КЕКД</w:t>
      </w:r>
      <w:r w:rsidR="00D646F1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11011300)</w:t>
      </w:r>
      <w:r w:rsidR="005C545C" w:rsidRPr="00AE68B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2024 рік визначені на рівні  очікуваних надходжень  2023 року</w:t>
      </w:r>
      <w:r w:rsidR="001F651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414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 врахуванням</w:t>
      </w:r>
      <w:r w:rsidR="00E370BD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коефіцієнта </w:t>
      </w:r>
      <w:r w:rsidR="006E414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індексації нормативно грошової оцінки земельних ділянок</w:t>
      </w:r>
      <w:r w:rsidR="00E370BD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70BD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обсязі </w:t>
      </w:r>
      <w:r w:rsidR="00676878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80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000 грн</w:t>
      </w:r>
      <w:r w:rsidR="00D25F9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3D6471" w:rsidRPr="00AE68B5" w:rsidRDefault="003D6471" w:rsidP="003D6471">
      <w:pPr>
        <w:spacing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Надходження </w:t>
      </w:r>
      <w:r w:rsidR="00D25F96" w:rsidRPr="00AE68B5">
        <w:rPr>
          <w:rFonts w:ascii="Times New Roman" w:hAnsi="Times New Roman" w:cs="Times New Roman"/>
          <w:b/>
          <w:sz w:val="28"/>
          <w:szCs w:val="28"/>
        </w:rPr>
        <w:t>п</w:t>
      </w:r>
      <w:r w:rsidR="00D25F96" w:rsidRPr="00AE68B5">
        <w:rPr>
          <w:rFonts w:ascii="Times New Roman" w:hAnsi="Times New Roman" w:cs="Times New Roman"/>
          <w:b/>
          <w:iCs/>
          <w:sz w:val="28"/>
          <w:szCs w:val="28"/>
        </w:rPr>
        <w:t>одатку на прибуток підприємств та фінансових установ комунальної власності </w:t>
      </w:r>
      <w:r w:rsidR="00D25F96" w:rsidRPr="00AE68B5">
        <w:rPr>
          <w:rFonts w:ascii="Times New Roman" w:hAnsi="Times New Roman" w:cs="Times New Roman"/>
          <w:b/>
          <w:sz w:val="28"/>
          <w:szCs w:val="28"/>
        </w:rPr>
        <w:t>(КЕКД 11020200)</w:t>
      </w:r>
      <w:r w:rsidRPr="00AE68B5">
        <w:rPr>
          <w:rFonts w:ascii="Times New Roman" w:hAnsi="Times New Roman" w:cs="Times New Roman"/>
          <w:iCs/>
          <w:sz w:val="28"/>
          <w:szCs w:val="28"/>
        </w:rPr>
        <w:t> </w:t>
      </w:r>
      <w:r w:rsidR="006B3D74" w:rsidRPr="00AE68B5">
        <w:rPr>
          <w:rFonts w:ascii="Times New Roman" w:hAnsi="Times New Roman" w:cs="Times New Roman"/>
          <w:iCs/>
          <w:sz w:val="28"/>
          <w:szCs w:val="28"/>
        </w:rPr>
        <w:t xml:space="preserve">до бюджету  громади </w:t>
      </w:r>
      <w:r w:rsidR="00D25F96" w:rsidRPr="00AE68B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iCs/>
          <w:sz w:val="28"/>
          <w:szCs w:val="28"/>
        </w:rPr>
        <w:t>у 202</w:t>
      </w:r>
      <w:r w:rsidR="00D25F96" w:rsidRPr="00AE68B5">
        <w:rPr>
          <w:rFonts w:ascii="Times New Roman" w:hAnsi="Times New Roman" w:cs="Times New Roman"/>
          <w:iCs/>
          <w:sz w:val="28"/>
          <w:szCs w:val="28"/>
        </w:rPr>
        <w:t>4</w:t>
      </w:r>
      <w:r w:rsidRPr="00AE68B5">
        <w:rPr>
          <w:rFonts w:ascii="Times New Roman" w:hAnsi="Times New Roman" w:cs="Times New Roman"/>
          <w:iCs/>
          <w:sz w:val="28"/>
          <w:szCs w:val="28"/>
        </w:rPr>
        <w:t xml:space="preserve"> році </w:t>
      </w:r>
      <w:r w:rsidR="00D25F96" w:rsidRPr="00AE68B5">
        <w:rPr>
          <w:rFonts w:ascii="Times New Roman" w:hAnsi="Times New Roman" w:cs="Times New Roman"/>
          <w:iCs/>
          <w:sz w:val="28"/>
          <w:szCs w:val="28"/>
        </w:rPr>
        <w:t xml:space="preserve">не передбачається, в результаті збитковості </w:t>
      </w:r>
      <w:r w:rsidRPr="00AE68B5">
        <w:rPr>
          <w:rFonts w:ascii="Times New Roman" w:hAnsi="Times New Roman" w:cs="Times New Roman"/>
          <w:iCs/>
          <w:sz w:val="28"/>
          <w:szCs w:val="28"/>
        </w:rPr>
        <w:t xml:space="preserve"> КП «</w:t>
      </w:r>
      <w:proofErr w:type="spellStart"/>
      <w:r w:rsidRPr="00AE68B5">
        <w:rPr>
          <w:rFonts w:ascii="Times New Roman" w:hAnsi="Times New Roman" w:cs="Times New Roman"/>
          <w:iCs/>
          <w:sz w:val="28"/>
          <w:szCs w:val="28"/>
        </w:rPr>
        <w:t>Гніваньводопостач</w:t>
      </w:r>
      <w:proofErr w:type="spellEnd"/>
      <w:r w:rsidRPr="00AE68B5">
        <w:rPr>
          <w:rFonts w:ascii="Times New Roman" w:hAnsi="Times New Roman" w:cs="Times New Roman"/>
          <w:iCs/>
          <w:sz w:val="28"/>
          <w:szCs w:val="28"/>
        </w:rPr>
        <w:t>»</w:t>
      </w:r>
      <w:r w:rsidR="00D25F96" w:rsidRPr="00AE68B5">
        <w:rPr>
          <w:rFonts w:ascii="Times New Roman" w:hAnsi="Times New Roman" w:cs="Times New Roman"/>
          <w:iCs/>
          <w:sz w:val="28"/>
          <w:szCs w:val="28"/>
        </w:rPr>
        <w:t xml:space="preserve"> за наслідками фінансово-господарської діяльності  9 місяців 2023 року</w:t>
      </w:r>
      <w:r w:rsidRPr="00AE68B5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C32881" w:rsidRPr="00AE68B5" w:rsidRDefault="00C32881" w:rsidP="00C328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  У бюджет громади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прогнозується отримати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рентної плати за спеціальне використання лісових ресурсів  </w:t>
      </w:r>
      <w:r w:rsidRPr="00AE68B5">
        <w:rPr>
          <w:rFonts w:ascii="Times New Roman" w:hAnsi="Times New Roman" w:cs="Times New Roman"/>
          <w:sz w:val="28"/>
          <w:szCs w:val="28"/>
        </w:rPr>
        <w:t xml:space="preserve">у сумі </w:t>
      </w:r>
      <w:r w:rsidR="006B3D74" w:rsidRPr="00AE68B5">
        <w:rPr>
          <w:rFonts w:ascii="Times New Roman" w:hAnsi="Times New Roman" w:cs="Times New Roman"/>
          <w:sz w:val="28"/>
          <w:szCs w:val="28"/>
        </w:rPr>
        <w:t xml:space="preserve">585 </w:t>
      </w:r>
      <w:r w:rsidRPr="00AE68B5">
        <w:rPr>
          <w:rFonts w:ascii="Times New Roman" w:hAnsi="Times New Roman" w:cs="Times New Roman"/>
          <w:sz w:val="28"/>
          <w:szCs w:val="28"/>
        </w:rPr>
        <w:t xml:space="preserve">000 грн, що  на </w:t>
      </w:r>
      <w:r w:rsidR="006B3D74" w:rsidRPr="00AE68B5">
        <w:rPr>
          <w:rFonts w:ascii="Times New Roman" w:hAnsi="Times New Roman" w:cs="Times New Roman"/>
          <w:sz w:val="28"/>
          <w:szCs w:val="28"/>
        </w:rPr>
        <w:t>85 565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або 12,</w:t>
      </w:r>
      <w:r w:rsidR="006B3D74" w:rsidRPr="00AE68B5">
        <w:rPr>
          <w:rFonts w:ascii="Times New Roman" w:hAnsi="Times New Roman" w:cs="Times New Roman"/>
          <w:sz w:val="28"/>
          <w:szCs w:val="28"/>
        </w:rPr>
        <w:t>8</w:t>
      </w:r>
      <w:r w:rsidRPr="00AE68B5">
        <w:rPr>
          <w:rFonts w:ascii="Times New Roman" w:hAnsi="Times New Roman" w:cs="Times New Roman"/>
          <w:sz w:val="28"/>
          <w:szCs w:val="28"/>
        </w:rPr>
        <w:t xml:space="preserve">% </w:t>
      </w:r>
      <w:r w:rsidR="006B3D74" w:rsidRPr="00AE68B5">
        <w:rPr>
          <w:rFonts w:ascii="Times New Roman" w:hAnsi="Times New Roman" w:cs="Times New Roman"/>
          <w:sz w:val="28"/>
          <w:szCs w:val="28"/>
        </w:rPr>
        <w:t xml:space="preserve">менше </w:t>
      </w:r>
      <w:r w:rsidRPr="00AE68B5">
        <w:rPr>
          <w:rFonts w:ascii="Times New Roman" w:hAnsi="Times New Roman" w:cs="Times New Roman"/>
          <w:sz w:val="28"/>
          <w:szCs w:val="28"/>
        </w:rPr>
        <w:t>в порівнянні з очікуваними надходженнями 202</w:t>
      </w:r>
      <w:r w:rsidR="006B3D74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року. Розрахунок показника здійснено із врахуванням очікуваних надходжень (нарахувань) такої рентної плати у </w:t>
      </w:r>
      <w:r w:rsidR="001A48BA" w:rsidRPr="00AE68B5">
        <w:rPr>
          <w:rFonts w:ascii="Times New Roman" w:hAnsi="Times New Roman" w:cs="Times New Roman"/>
          <w:sz w:val="28"/>
          <w:szCs w:val="28"/>
        </w:rPr>
        <w:t>202</w:t>
      </w:r>
      <w:r w:rsidR="006B3D74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році, аналізу динаміки надходжень у попередніх періодах та без застосування індексації ставок, визначених в абсолютних значеннях, </w:t>
      </w:r>
      <w:r w:rsidR="000A453F" w:rsidRPr="00AE68B5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Pr="00AE68B5">
        <w:rPr>
          <w:rStyle w:val="aff1"/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ГУ</w:t>
      </w:r>
      <w:r w:rsidRPr="00AE68B5">
        <w:rPr>
          <w:rStyle w:val="aff1"/>
          <w:rFonts w:ascii="Times New Roman" w:hAnsi="Times New Roman" w:cs="Times New Roman"/>
          <w:sz w:val="28"/>
          <w:szCs w:val="28"/>
        </w:rPr>
        <w:t xml:space="preserve">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ДПС  у Вінницькій області. Об’єктом оподаткування рентною платою за спеціальне використання лісових ресурсів є: деревина, заготовлена в порядку рубок головного користування; деревина, заготовлена під час проведення заходів щодо поліпшення якісного складу лісів, використання корисних властивостей лісів. </w:t>
      </w:r>
    </w:p>
    <w:p w:rsidR="006A5F50" w:rsidRPr="00AE68B5" w:rsidRDefault="00C32881" w:rsidP="00C328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Показники </w:t>
      </w:r>
      <w:r w:rsidRPr="00AE68B5">
        <w:rPr>
          <w:rFonts w:ascii="Times New Roman" w:hAnsi="Times New Roman" w:cs="Times New Roman"/>
          <w:i/>
          <w:sz w:val="28"/>
          <w:szCs w:val="28"/>
        </w:rPr>
        <w:t>р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>ентн</w:t>
      </w:r>
      <w:r w:rsidRPr="00AE68B5">
        <w:rPr>
          <w:rFonts w:ascii="Times New Roman" w:hAnsi="Times New Roman" w:cs="Times New Roman"/>
          <w:i/>
          <w:sz w:val="28"/>
          <w:szCs w:val="28"/>
        </w:rPr>
        <w:t>ої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 xml:space="preserve"> плата за спеціальне використання лісових ресурсів в частині деревини, заготовленої в порядку рубок головного користування </w:t>
      </w:r>
      <w:r w:rsidR="000C0650" w:rsidRPr="00AE68B5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>(</w:t>
      </w:r>
      <w:r w:rsidR="00192C80" w:rsidRPr="00AE68B5">
        <w:rPr>
          <w:rFonts w:ascii="Times New Roman" w:hAnsi="Times New Roman" w:cs="Times New Roman"/>
          <w:i/>
          <w:sz w:val="28"/>
          <w:szCs w:val="28"/>
        </w:rPr>
        <w:t>КЕКД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 xml:space="preserve"> 13010100)</w:t>
      </w:r>
      <w:r w:rsidRPr="00AE68B5">
        <w:rPr>
          <w:rFonts w:ascii="Times New Roman" w:hAnsi="Times New Roman" w:cs="Times New Roman"/>
          <w:sz w:val="28"/>
          <w:szCs w:val="28"/>
        </w:rPr>
        <w:t xml:space="preserve"> до бюджету громади на 202</w:t>
      </w:r>
      <w:r w:rsidR="006B3D74" w:rsidRPr="00AE68B5">
        <w:rPr>
          <w:rFonts w:ascii="Times New Roman" w:hAnsi="Times New Roman" w:cs="Times New Roman"/>
          <w:sz w:val="28"/>
          <w:szCs w:val="28"/>
        </w:rPr>
        <w:t>4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рік становлять </w:t>
      </w:r>
      <w:r w:rsidR="006B3D74" w:rsidRPr="00AE68B5">
        <w:rPr>
          <w:rFonts w:ascii="Times New Roman" w:hAnsi="Times New Roman" w:cs="Times New Roman"/>
          <w:sz w:val="28"/>
          <w:szCs w:val="28"/>
        </w:rPr>
        <w:t>440</w:t>
      </w:r>
      <w:r w:rsidRPr="00AE68B5">
        <w:rPr>
          <w:rFonts w:ascii="Times New Roman" w:hAnsi="Times New Roman" w:cs="Times New Roman"/>
          <w:sz w:val="28"/>
          <w:szCs w:val="28"/>
        </w:rPr>
        <w:t xml:space="preserve"> 000  грн, порівняно з очікуваними надходженнями </w:t>
      </w:r>
      <w:r w:rsidR="006B3D74" w:rsidRPr="00AE68B5">
        <w:rPr>
          <w:rFonts w:ascii="Times New Roman" w:hAnsi="Times New Roman" w:cs="Times New Roman"/>
          <w:sz w:val="28"/>
          <w:szCs w:val="28"/>
        </w:rPr>
        <w:t xml:space="preserve"> (нарахуваннями) </w:t>
      </w:r>
      <w:r w:rsidRPr="00AE68B5">
        <w:rPr>
          <w:rFonts w:ascii="Times New Roman" w:hAnsi="Times New Roman" w:cs="Times New Roman"/>
          <w:sz w:val="28"/>
          <w:szCs w:val="28"/>
        </w:rPr>
        <w:t>202</w:t>
      </w:r>
      <w:r w:rsidR="006B3D74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 з</w:t>
      </w:r>
      <w:r w:rsidR="006B3D74" w:rsidRPr="00AE68B5">
        <w:rPr>
          <w:rFonts w:ascii="Times New Roman" w:hAnsi="Times New Roman" w:cs="Times New Roman"/>
          <w:sz w:val="28"/>
          <w:szCs w:val="28"/>
        </w:rPr>
        <w:t xml:space="preserve">меншуються </w:t>
      </w:r>
      <w:r w:rsidRPr="00AE68B5">
        <w:rPr>
          <w:rFonts w:ascii="Times New Roman" w:hAnsi="Times New Roman" w:cs="Times New Roman"/>
          <w:sz w:val="28"/>
          <w:szCs w:val="28"/>
        </w:rPr>
        <w:t xml:space="preserve">на </w:t>
      </w:r>
      <w:r w:rsidR="006B3D74" w:rsidRPr="00AE68B5">
        <w:rPr>
          <w:rFonts w:ascii="Times New Roman" w:hAnsi="Times New Roman" w:cs="Times New Roman"/>
          <w:sz w:val="28"/>
          <w:szCs w:val="28"/>
        </w:rPr>
        <w:t xml:space="preserve">32 195 </w:t>
      </w:r>
      <w:r w:rsidRPr="00AE68B5">
        <w:rPr>
          <w:rFonts w:ascii="Times New Roman" w:hAnsi="Times New Roman" w:cs="Times New Roman"/>
          <w:sz w:val="28"/>
          <w:szCs w:val="28"/>
        </w:rPr>
        <w:t xml:space="preserve">грн, або на </w:t>
      </w:r>
      <w:r w:rsidR="006B3D74" w:rsidRPr="00AE68B5">
        <w:rPr>
          <w:rFonts w:ascii="Times New Roman" w:hAnsi="Times New Roman" w:cs="Times New Roman"/>
          <w:sz w:val="28"/>
          <w:szCs w:val="28"/>
        </w:rPr>
        <w:t>6,8</w:t>
      </w:r>
      <w:r w:rsidRPr="00AE68B5">
        <w:rPr>
          <w:rFonts w:ascii="Times New Roman" w:hAnsi="Times New Roman" w:cs="Times New Roman"/>
          <w:sz w:val="28"/>
          <w:szCs w:val="28"/>
        </w:rPr>
        <w:t>%.</w:t>
      </w:r>
    </w:p>
    <w:p w:rsidR="00C17715" w:rsidRPr="00AE68B5" w:rsidRDefault="00C32881" w:rsidP="00C17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17715" w:rsidRPr="00AE68B5">
        <w:rPr>
          <w:rFonts w:ascii="Times New Roman" w:hAnsi="Times New Roman" w:cs="Times New Roman"/>
          <w:sz w:val="28"/>
          <w:szCs w:val="28"/>
        </w:rPr>
        <w:t xml:space="preserve">Показники надходжень </w:t>
      </w:r>
      <w:r w:rsidR="00C17715" w:rsidRPr="00AE68B5">
        <w:rPr>
          <w:rFonts w:ascii="Times New Roman" w:hAnsi="Times New Roman" w:cs="Times New Roman"/>
          <w:i/>
          <w:sz w:val="28"/>
          <w:szCs w:val="28"/>
        </w:rPr>
        <w:t>р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>ентн</w:t>
      </w:r>
      <w:r w:rsidR="00C17715" w:rsidRPr="00AE68B5">
        <w:rPr>
          <w:rFonts w:ascii="Times New Roman" w:hAnsi="Times New Roman" w:cs="Times New Roman"/>
          <w:i/>
          <w:sz w:val="28"/>
          <w:szCs w:val="28"/>
        </w:rPr>
        <w:t>ої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 xml:space="preserve"> плат</w:t>
      </w:r>
      <w:r w:rsidR="00C17715" w:rsidRPr="00AE68B5">
        <w:rPr>
          <w:rFonts w:ascii="Times New Roman" w:hAnsi="Times New Roman" w:cs="Times New Roman"/>
          <w:i/>
          <w:sz w:val="28"/>
          <w:szCs w:val="28"/>
        </w:rPr>
        <w:t>и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 xml:space="preserve">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 (</w:t>
      </w:r>
      <w:r w:rsidR="00192C80" w:rsidRPr="00AE68B5">
        <w:rPr>
          <w:rFonts w:ascii="Times New Roman" w:hAnsi="Times New Roman" w:cs="Times New Roman"/>
          <w:i/>
          <w:sz w:val="28"/>
          <w:szCs w:val="28"/>
        </w:rPr>
        <w:t>КЕКД</w:t>
      </w:r>
      <w:r w:rsidR="006A5F50" w:rsidRPr="00AE68B5">
        <w:rPr>
          <w:rFonts w:ascii="Times New Roman" w:hAnsi="Times New Roman" w:cs="Times New Roman"/>
          <w:i/>
          <w:sz w:val="28"/>
          <w:szCs w:val="28"/>
        </w:rPr>
        <w:t xml:space="preserve"> 13010200)</w:t>
      </w:r>
      <w:r w:rsidR="00C17715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визначено </w:t>
      </w:r>
      <w:r w:rsidR="00C17715" w:rsidRPr="00AE68B5">
        <w:rPr>
          <w:rFonts w:ascii="Times New Roman" w:hAnsi="Times New Roman" w:cs="Times New Roman"/>
          <w:sz w:val="28"/>
          <w:szCs w:val="28"/>
        </w:rPr>
        <w:t xml:space="preserve">у розмірі 145 000 грн, що на </w:t>
      </w:r>
      <w:r w:rsidR="006B3D74" w:rsidRPr="00AE68B5">
        <w:rPr>
          <w:rFonts w:ascii="Times New Roman" w:hAnsi="Times New Roman" w:cs="Times New Roman"/>
          <w:sz w:val="28"/>
          <w:szCs w:val="28"/>
        </w:rPr>
        <w:t>53 369</w:t>
      </w:r>
      <w:r w:rsidR="00C17715" w:rsidRPr="00AE68B5">
        <w:rPr>
          <w:rFonts w:ascii="Times New Roman" w:hAnsi="Times New Roman" w:cs="Times New Roman"/>
          <w:sz w:val="28"/>
          <w:szCs w:val="28"/>
        </w:rPr>
        <w:t xml:space="preserve"> грн, або на </w:t>
      </w:r>
      <w:r w:rsidR="00882CFF" w:rsidRPr="00AE68B5">
        <w:rPr>
          <w:rFonts w:ascii="Times New Roman" w:hAnsi="Times New Roman" w:cs="Times New Roman"/>
          <w:sz w:val="28"/>
          <w:szCs w:val="28"/>
        </w:rPr>
        <w:t>2</w:t>
      </w:r>
      <w:r w:rsidR="00C17715" w:rsidRPr="00AE68B5">
        <w:rPr>
          <w:rFonts w:ascii="Times New Roman" w:hAnsi="Times New Roman" w:cs="Times New Roman"/>
          <w:sz w:val="28"/>
          <w:szCs w:val="28"/>
        </w:rPr>
        <w:t>6,</w:t>
      </w:r>
      <w:r w:rsidR="00882CFF" w:rsidRPr="00AE68B5">
        <w:rPr>
          <w:rFonts w:ascii="Times New Roman" w:hAnsi="Times New Roman" w:cs="Times New Roman"/>
          <w:sz w:val="28"/>
          <w:szCs w:val="28"/>
        </w:rPr>
        <w:t>9</w:t>
      </w:r>
      <w:r w:rsidR="00C17715" w:rsidRPr="00AE68B5">
        <w:rPr>
          <w:rFonts w:ascii="Times New Roman" w:hAnsi="Times New Roman" w:cs="Times New Roman"/>
          <w:sz w:val="28"/>
          <w:szCs w:val="28"/>
        </w:rPr>
        <w:t xml:space="preserve">% </w:t>
      </w:r>
      <w:r w:rsidR="00882CFF" w:rsidRPr="00AE68B5">
        <w:rPr>
          <w:rFonts w:ascii="Times New Roman" w:hAnsi="Times New Roman" w:cs="Times New Roman"/>
          <w:sz w:val="28"/>
          <w:szCs w:val="28"/>
        </w:rPr>
        <w:t xml:space="preserve">менше </w:t>
      </w:r>
      <w:r w:rsidR="00C17715" w:rsidRPr="00AE68B5">
        <w:rPr>
          <w:rFonts w:ascii="Times New Roman" w:hAnsi="Times New Roman" w:cs="Times New Roman"/>
          <w:sz w:val="28"/>
          <w:szCs w:val="28"/>
        </w:rPr>
        <w:t>очікуван</w:t>
      </w:r>
      <w:r w:rsidR="00882CFF" w:rsidRPr="00AE68B5">
        <w:rPr>
          <w:rFonts w:ascii="Times New Roman" w:hAnsi="Times New Roman" w:cs="Times New Roman"/>
          <w:sz w:val="28"/>
          <w:szCs w:val="28"/>
        </w:rPr>
        <w:t xml:space="preserve">ого показника </w:t>
      </w:r>
      <w:r w:rsidR="00C17715" w:rsidRPr="00AE68B5">
        <w:rPr>
          <w:rFonts w:ascii="Times New Roman" w:hAnsi="Times New Roman" w:cs="Times New Roman"/>
          <w:sz w:val="28"/>
          <w:szCs w:val="28"/>
        </w:rPr>
        <w:t>202</w:t>
      </w:r>
      <w:r w:rsidR="00882CFF" w:rsidRPr="00AE68B5">
        <w:rPr>
          <w:rFonts w:ascii="Times New Roman" w:hAnsi="Times New Roman" w:cs="Times New Roman"/>
          <w:sz w:val="28"/>
          <w:szCs w:val="28"/>
        </w:rPr>
        <w:t>3</w:t>
      </w:r>
      <w:r w:rsidR="00C17715" w:rsidRPr="00AE68B5">
        <w:rPr>
          <w:rFonts w:ascii="Times New Roman" w:hAnsi="Times New Roman" w:cs="Times New Roman"/>
          <w:sz w:val="28"/>
          <w:szCs w:val="28"/>
        </w:rPr>
        <w:t xml:space="preserve"> року.   </w:t>
      </w:r>
    </w:p>
    <w:p w:rsidR="000C0650" w:rsidRPr="00AE68B5" w:rsidRDefault="000C0650" w:rsidP="000C065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4B5" w:rsidRPr="00AE68B5" w:rsidRDefault="00C17715" w:rsidP="005A36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Показник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6A5F50" w:rsidRPr="00AE68B5">
        <w:rPr>
          <w:rFonts w:ascii="Times New Roman" w:hAnsi="Times New Roman" w:cs="Times New Roman"/>
          <w:b/>
          <w:i/>
          <w:sz w:val="28"/>
          <w:szCs w:val="28"/>
        </w:rPr>
        <w:t>ентн</w:t>
      </w:r>
      <w:r w:rsidRPr="00AE68B5">
        <w:rPr>
          <w:rFonts w:ascii="Times New Roman" w:hAnsi="Times New Roman" w:cs="Times New Roman"/>
          <w:b/>
          <w:i/>
          <w:sz w:val="28"/>
          <w:szCs w:val="28"/>
        </w:rPr>
        <w:t>ої</w:t>
      </w:r>
      <w:r w:rsidR="006A5F50" w:rsidRPr="00AE68B5">
        <w:rPr>
          <w:rFonts w:ascii="Times New Roman" w:hAnsi="Times New Roman" w:cs="Times New Roman"/>
          <w:b/>
          <w:i/>
          <w:sz w:val="28"/>
          <w:szCs w:val="28"/>
        </w:rPr>
        <w:t xml:space="preserve"> плат</w:t>
      </w:r>
      <w:r w:rsidRPr="00AE68B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6A5F50" w:rsidRPr="00AE68B5">
        <w:rPr>
          <w:rFonts w:ascii="Times New Roman" w:hAnsi="Times New Roman" w:cs="Times New Roman"/>
          <w:b/>
          <w:i/>
          <w:sz w:val="28"/>
          <w:szCs w:val="28"/>
        </w:rPr>
        <w:t xml:space="preserve"> за користування надрами для видобування </w:t>
      </w:r>
      <w:r w:rsidR="009A2A37" w:rsidRPr="00AE68B5">
        <w:rPr>
          <w:rFonts w:ascii="Times New Roman" w:hAnsi="Times New Roman" w:cs="Times New Roman"/>
          <w:b/>
          <w:i/>
          <w:sz w:val="28"/>
          <w:szCs w:val="28"/>
        </w:rPr>
        <w:t xml:space="preserve">інших </w:t>
      </w:r>
      <w:r w:rsidR="006A5F50" w:rsidRPr="00AE68B5">
        <w:rPr>
          <w:rFonts w:ascii="Times New Roman" w:hAnsi="Times New Roman" w:cs="Times New Roman"/>
          <w:b/>
          <w:i/>
          <w:sz w:val="28"/>
          <w:szCs w:val="28"/>
        </w:rPr>
        <w:t>корисних копалин загальнодержавного значення (</w:t>
      </w:r>
      <w:r w:rsidR="00192C80" w:rsidRPr="00AE68B5">
        <w:rPr>
          <w:rFonts w:ascii="Times New Roman" w:hAnsi="Times New Roman" w:cs="Times New Roman"/>
          <w:b/>
          <w:i/>
          <w:sz w:val="28"/>
          <w:szCs w:val="28"/>
        </w:rPr>
        <w:t xml:space="preserve">КЕКД </w:t>
      </w:r>
      <w:r w:rsidR="006A5F50" w:rsidRPr="00AE68B5">
        <w:rPr>
          <w:rFonts w:ascii="Times New Roman" w:hAnsi="Times New Roman" w:cs="Times New Roman"/>
          <w:b/>
          <w:i/>
          <w:sz w:val="28"/>
          <w:szCs w:val="28"/>
        </w:rPr>
        <w:t>1303</w:t>
      </w:r>
      <w:bookmarkStart w:id="0" w:name="_GoBack"/>
      <w:bookmarkEnd w:id="0"/>
      <w:r w:rsidR="006A5F50" w:rsidRPr="00AE68B5">
        <w:rPr>
          <w:rFonts w:ascii="Times New Roman" w:hAnsi="Times New Roman" w:cs="Times New Roman"/>
          <w:b/>
          <w:i/>
          <w:sz w:val="28"/>
          <w:szCs w:val="28"/>
        </w:rPr>
        <w:t xml:space="preserve">0100)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бюджету </w:t>
      </w:r>
      <w:r w:rsidR="00694872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882CFF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2024 рік </w:t>
      </w:r>
      <w:r w:rsidR="00A82BBF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становить </w:t>
      </w:r>
      <w:r w:rsidR="00A82BBF" w:rsidRPr="00AE68B5">
        <w:rPr>
          <w:rFonts w:ascii="Times New Roman" w:hAnsi="Times New Roman" w:cs="Times New Roman"/>
          <w:sz w:val="28"/>
          <w:szCs w:val="28"/>
        </w:rPr>
        <w:t>1</w:t>
      </w:r>
      <w:r w:rsidR="00882CFF" w:rsidRPr="00AE68B5">
        <w:rPr>
          <w:rFonts w:ascii="Times New Roman" w:hAnsi="Times New Roman" w:cs="Times New Roman"/>
          <w:sz w:val="28"/>
          <w:szCs w:val="28"/>
        </w:rPr>
        <w:t>40</w:t>
      </w:r>
      <w:r w:rsidR="00A82BBF" w:rsidRPr="00AE68B5">
        <w:rPr>
          <w:rFonts w:ascii="Times New Roman" w:hAnsi="Times New Roman" w:cs="Times New Roman"/>
          <w:sz w:val="28"/>
          <w:szCs w:val="28"/>
        </w:rPr>
        <w:t> 000 грн, порівняно із очікуваним показником 202</w:t>
      </w:r>
      <w:r w:rsidR="00882CFF" w:rsidRPr="00AE68B5">
        <w:rPr>
          <w:rFonts w:ascii="Times New Roman" w:hAnsi="Times New Roman" w:cs="Times New Roman"/>
          <w:sz w:val="28"/>
          <w:szCs w:val="28"/>
        </w:rPr>
        <w:t>3</w:t>
      </w:r>
      <w:r w:rsidR="00A82BBF" w:rsidRPr="00AE68B5">
        <w:rPr>
          <w:rFonts w:ascii="Times New Roman" w:hAnsi="Times New Roman" w:cs="Times New Roman"/>
          <w:sz w:val="28"/>
          <w:szCs w:val="28"/>
        </w:rPr>
        <w:t xml:space="preserve"> р</w:t>
      </w:r>
      <w:r w:rsidR="00882CFF" w:rsidRPr="00AE68B5">
        <w:rPr>
          <w:rFonts w:ascii="Times New Roman" w:hAnsi="Times New Roman" w:cs="Times New Roman"/>
          <w:sz w:val="28"/>
          <w:szCs w:val="28"/>
        </w:rPr>
        <w:t>оку</w:t>
      </w:r>
      <w:r w:rsidR="00A82BBF" w:rsidRPr="00AE68B5">
        <w:rPr>
          <w:rFonts w:ascii="Times New Roman" w:hAnsi="Times New Roman" w:cs="Times New Roman"/>
          <w:sz w:val="28"/>
          <w:szCs w:val="28"/>
        </w:rPr>
        <w:t xml:space="preserve"> зменшено на </w:t>
      </w:r>
      <w:r w:rsidR="00882CFF" w:rsidRPr="00AE68B5">
        <w:rPr>
          <w:rFonts w:ascii="Times New Roman" w:hAnsi="Times New Roman" w:cs="Times New Roman"/>
          <w:sz w:val="28"/>
          <w:szCs w:val="28"/>
        </w:rPr>
        <w:t>94</w:t>
      </w:r>
      <w:r w:rsidR="00DD15E4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882CFF" w:rsidRPr="00AE68B5">
        <w:rPr>
          <w:rFonts w:ascii="Times New Roman" w:hAnsi="Times New Roman" w:cs="Times New Roman"/>
          <w:sz w:val="28"/>
          <w:szCs w:val="28"/>
        </w:rPr>
        <w:t>859</w:t>
      </w:r>
      <w:r w:rsidR="00A82BBF" w:rsidRPr="00AE68B5">
        <w:rPr>
          <w:rFonts w:ascii="Times New Roman" w:hAnsi="Times New Roman" w:cs="Times New Roman"/>
          <w:sz w:val="28"/>
          <w:szCs w:val="28"/>
        </w:rPr>
        <w:t xml:space="preserve"> гривень або  4</w:t>
      </w:r>
      <w:r w:rsidR="00882CFF" w:rsidRPr="00AE68B5">
        <w:rPr>
          <w:rFonts w:ascii="Times New Roman" w:hAnsi="Times New Roman" w:cs="Times New Roman"/>
          <w:sz w:val="28"/>
          <w:szCs w:val="28"/>
        </w:rPr>
        <w:t>0</w:t>
      </w:r>
      <w:r w:rsidR="00A82BBF" w:rsidRPr="00AE68B5">
        <w:rPr>
          <w:rFonts w:ascii="Times New Roman" w:hAnsi="Times New Roman" w:cs="Times New Roman"/>
          <w:sz w:val="28"/>
          <w:szCs w:val="28"/>
        </w:rPr>
        <w:t>,</w:t>
      </w:r>
      <w:r w:rsidR="00882CFF" w:rsidRPr="00AE68B5">
        <w:rPr>
          <w:rFonts w:ascii="Times New Roman" w:hAnsi="Times New Roman" w:cs="Times New Roman"/>
          <w:sz w:val="28"/>
          <w:szCs w:val="28"/>
        </w:rPr>
        <w:t>4</w:t>
      </w:r>
      <w:r w:rsidR="00A82BBF" w:rsidRPr="00AE68B5">
        <w:rPr>
          <w:rFonts w:ascii="Times New Roman" w:hAnsi="Times New Roman" w:cs="Times New Roman"/>
          <w:sz w:val="28"/>
          <w:szCs w:val="28"/>
        </w:rPr>
        <w:t xml:space="preserve"> відсотка</w:t>
      </w:r>
      <w:r w:rsidR="005A364E" w:rsidRPr="00AE68B5">
        <w:rPr>
          <w:rFonts w:ascii="Times New Roman" w:hAnsi="Times New Roman" w:cs="Times New Roman"/>
          <w:sz w:val="28"/>
          <w:szCs w:val="28"/>
        </w:rPr>
        <w:t xml:space="preserve"> в зв’язку з </w:t>
      </w:r>
      <w:r w:rsidR="008B14B5" w:rsidRPr="00AE68B5">
        <w:rPr>
          <w:rFonts w:ascii="Times New Roman" w:hAnsi="Times New Roman" w:cs="Times New Roman"/>
          <w:sz w:val="28"/>
          <w:szCs w:val="28"/>
        </w:rPr>
        <w:t>нестабільно</w:t>
      </w:r>
      <w:r w:rsidR="005A364E" w:rsidRPr="00AE68B5">
        <w:rPr>
          <w:rFonts w:ascii="Times New Roman" w:hAnsi="Times New Roman" w:cs="Times New Roman"/>
          <w:sz w:val="28"/>
          <w:szCs w:val="28"/>
        </w:rPr>
        <w:t>ю</w:t>
      </w:r>
      <w:r w:rsidR="008B14B5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DD15E4" w:rsidRPr="00AE68B5">
        <w:rPr>
          <w:rFonts w:ascii="Times New Roman" w:hAnsi="Times New Roman" w:cs="Times New Roman"/>
          <w:sz w:val="28"/>
          <w:szCs w:val="28"/>
        </w:rPr>
        <w:t>фінансово-</w:t>
      </w:r>
      <w:r w:rsidR="008B14B5" w:rsidRPr="00AE68B5">
        <w:rPr>
          <w:rFonts w:ascii="Times New Roman" w:hAnsi="Times New Roman" w:cs="Times New Roman"/>
          <w:sz w:val="28"/>
          <w:szCs w:val="28"/>
        </w:rPr>
        <w:t>господарсько</w:t>
      </w:r>
      <w:r w:rsidR="005A364E" w:rsidRPr="00AE68B5">
        <w:rPr>
          <w:rFonts w:ascii="Times New Roman" w:hAnsi="Times New Roman" w:cs="Times New Roman"/>
          <w:sz w:val="28"/>
          <w:szCs w:val="28"/>
        </w:rPr>
        <w:t>ю</w:t>
      </w:r>
      <w:r w:rsidR="008B14B5" w:rsidRPr="00AE68B5">
        <w:rPr>
          <w:rFonts w:ascii="Times New Roman" w:hAnsi="Times New Roman" w:cs="Times New Roman"/>
          <w:sz w:val="28"/>
          <w:szCs w:val="28"/>
        </w:rPr>
        <w:t xml:space="preserve"> діяльн</w:t>
      </w:r>
      <w:r w:rsidR="00882CFF" w:rsidRPr="00AE68B5">
        <w:rPr>
          <w:rFonts w:ascii="Times New Roman" w:hAnsi="Times New Roman" w:cs="Times New Roman"/>
          <w:sz w:val="28"/>
          <w:szCs w:val="28"/>
        </w:rPr>
        <w:t>і</w:t>
      </w:r>
      <w:r w:rsidR="008B14B5" w:rsidRPr="00AE68B5">
        <w:rPr>
          <w:rFonts w:ascii="Times New Roman" w:hAnsi="Times New Roman" w:cs="Times New Roman"/>
          <w:sz w:val="28"/>
          <w:szCs w:val="28"/>
        </w:rPr>
        <w:t>ст</w:t>
      </w:r>
      <w:r w:rsidR="005A364E" w:rsidRPr="00AE68B5">
        <w:rPr>
          <w:rFonts w:ascii="Times New Roman" w:hAnsi="Times New Roman" w:cs="Times New Roman"/>
          <w:sz w:val="28"/>
          <w:szCs w:val="28"/>
        </w:rPr>
        <w:t>ю</w:t>
      </w:r>
      <w:r w:rsidR="008B14B5" w:rsidRPr="00AE68B5">
        <w:rPr>
          <w:rFonts w:ascii="Times New Roman" w:hAnsi="Times New Roman" w:cs="Times New Roman"/>
          <w:sz w:val="28"/>
          <w:szCs w:val="28"/>
        </w:rPr>
        <w:t xml:space="preserve"> гірничодобувних підприємств. </w:t>
      </w:r>
    </w:p>
    <w:p w:rsidR="00A82BBF" w:rsidRPr="00AE68B5" w:rsidRDefault="00A82BBF" w:rsidP="008B14B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Розрахунки здійснено із врахуванням очікуваних надходжень (нарахувань) відповідної рентної плати у </w:t>
      </w:r>
      <w:r w:rsidR="001A48BA" w:rsidRPr="00AE68B5">
        <w:rPr>
          <w:rFonts w:ascii="Times New Roman" w:hAnsi="Times New Roman" w:cs="Times New Roman"/>
          <w:sz w:val="28"/>
          <w:szCs w:val="28"/>
        </w:rPr>
        <w:t>202</w:t>
      </w:r>
      <w:r w:rsidR="00882CFF" w:rsidRPr="00AE68B5">
        <w:rPr>
          <w:rFonts w:ascii="Times New Roman" w:hAnsi="Times New Roman" w:cs="Times New Roman"/>
          <w:sz w:val="28"/>
          <w:szCs w:val="28"/>
        </w:rPr>
        <w:t>3</w:t>
      </w:r>
      <w:r w:rsidR="001A48BA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році,  інформації найбільшого  гірничодобувного підприємства громади ТОВ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Демидівський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граніт» </w:t>
      </w:r>
      <w:r w:rsidRPr="00AE68B5">
        <w:rPr>
          <w:rFonts w:ascii="Times New Roman" w:hAnsi="Times New Roman" w:cs="Times New Roman"/>
          <w:i/>
          <w:sz w:val="28"/>
          <w:szCs w:val="28"/>
        </w:rPr>
        <w:t>(питома вага очікуваних надходжень підприємства в 202</w:t>
      </w:r>
      <w:r w:rsidR="00882CFF" w:rsidRPr="00AE68B5">
        <w:rPr>
          <w:rFonts w:ascii="Times New Roman" w:hAnsi="Times New Roman" w:cs="Times New Roman"/>
          <w:i/>
          <w:sz w:val="28"/>
          <w:szCs w:val="28"/>
        </w:rPr>
        <w:t>3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році в загальних обсягах надходжень рентної плати складає </w:t>
      </w:r>
      <w:r w:rsidR="00E944EE" w:rsidRPr="00AE68B5">
        <w:rPr>
          <w:rFonts w:ascii="Times New Roman" w:hAnsi="Times New Roman" w:cs="Times New Roman"/>
          <w:i/>
          <w:sz w:val="28"/>
          <w:szCs w:val="28"/>
        </w:rPr>
        <w:t>79,5</w:t>
      </w:r>
      <w:r w:rsidRPr="00AE68B5">
        <w:rPr>
          <w:rFonts w:ascii="Times New Roman" w:hAnsi="Times New Roman" w:cs="Times New Roman"/>
          <w:i/>
          <w:sz w:val="28"/>
          <w:szCs w:val="28"/>
        </w:rPr>
        <w:t>%</w:t>
      </w:r>
      <w:r w:rsidRPr="00AE68B5">
        <w:rPr>
          <w:rFonts w:ascii="Times New Roman" w:hAnsi="Times New Roman" w:cs="Times New Roman"/>
          <w:sz w:val="28"/>
          <w:szCs w:val="28"/>
        </w:rPr>
        <w:t>) у сумі 11</w:t>
      </w:r>
      <w:r w:rsidR="00E944EE" w:rsidRPr="00AE68B5">
        <w:rPr>
          <w:rFonts w:ascii="Times New Roman" w:hAnsi="Times New Roman" w:cs="Times New Roman"/>
          <w:sz w:val="28"/>
          <w:szCs w:val="28"/>
        </w:rPr>
        <w:t>5</w:t>
      </w:r>
      <w:r w:rsidRPr="00AE68B5">
        <w:rPr>
          <w:rFonts w:ascii="Times New Roman" w:hAnsi="Times New Roman" w:cs="Times New Roman"/>
          <w:sz w:val="28"/>
          <w:szCs w:val="28"/>
        </w:rPr>
        <w:t xml:space="preserve"> 000 грн (2 </w:t>
      </w:r>
      <w:r w:rsidR="00E944EE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00 000*5%), який прогнозує зменшити надходження плати до бюджету на </w:t>
      </w:r>
      <w:r w:rsidR="00774AB2" w:rsidRPr="00AE68B5">
        <w:rPr>
          <w:rFonts w:ascii="Times New Roman" w:hAnsi="Times New Roman" w:cs="Times New Roman"/>
          <w:sz w:val="28"/>
          <w:szCs w:val="28"/>
        </w:rPr>
        <w:t xml:space="preserve">71 590 </w:t>
      </w:r>
      <w:r w:rsidRPr="00AE68B5">
        <w:rPr>
          <w:rFonts w:ascii="Times New Roman" w:hAnsi="Times New Roman" w:cs="Times New Roman"/>
          <w:sz w:val="28"/>
          <w:szCs w:val="28"/>
        </w:rPr>
        <w:t xml:space="preserve">гривень, або </w:t>
      </w:r>
      <w:r w:rsidR="00774AB2" w:rsidRPr="00AE68B5">
        <w:rPr>
          <w:rFonts w:ascii="Times New Roman" w:hAnsi="Times New Roman" w:cs="Times New Roman"/>
          <w:sz w:val="28"/>
          <w:szCs w:val="28"/>
        </w:rPr>
        <w:t>37,7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774AB2" w:rsidRPr="00AE68B5">
        <w:rPr>
          <w:rFonts w:ascii="Times New Roman" w:hAnsi="Times New Roman" w:cs="Times New Roman"/>
          <w:sz w:val="28"/>
          <w:szCs w:val="28"/>
        </w:rPr>
        <w:t>%</w:t>
      </w:r>
      <w:r w:rsidRPr="00AE68B5">
        <w:rPr>
          <w:rFonts w:ascii="Times New Roman" w:hAnsi="Times New Roman" w:cs="Times New Roman"/>
          <w:sz w:val="28"/>
          <w:szCs w:val="28"/>
        </w:rPr>
        <w:t xml:space="preserve"> порівняно з очікуваним показником  202</w:t>
      </w:r>
      <w:r w:rsidR="00774AB2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року. </w:t>
      </w:r>
    </w:p>
    <w:p w:rsidR="000A3800" w:rsidRPr="00AE68B5" w:rsidRDefault="00FF44F2" w:rsidP="009D23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Надходження 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>рентної плати за користування надрами для видобування корисних копалин місцевого значення (</w:t>
      </w:r>
      <w:r w:rsidR="00192C80" w:rsidRPr="00AE68B5">
        <w:rPr>
          <w:rFonts w:ascii="Times New Roman" w:hAnsi="Times New Roman" w:cs="Times New Roman"/>
          <w:b/>
          <w:sz w:val="28"/>
          <w:szCs w:val="28"/>
        </w:rPr>
        <w:t>КЕКД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 xml:space="preserve"> 13040100) </w:t>
      </w:r>
      <w:r w:rsidR="00A82BBF" w:rsidRPr="00AE68B5">
        <w:rPr>
          <w:rFonts w:ascii="Times New Roman" w:hAnsi="Times New Roman" w:cs="Times New Roman"/>
          <w:sz w:val="28"/>
          <w:szCs w:val="28"/>
        </w:rPr>
        <w:t xml:space="preserve">не плануються в зв’язку із припиненням фінансово-господарської діяльності </w:t>
      </w:r>
      <w:r w:rsidRPr="00AE68B5">
        <w:rPr>
          <w:rFonts w:ascii="Times New Roman" w:hAnsi="Times New Roman" w:cs="Times New Roman"/>
          <w:sz w:val="28"/>
          <w:szCs w:val="28"/>
        </w:rPr>
        <w:t>ПВКП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Шершнянський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консервний завод». </w:t>
      </w:r>
    </w:p>
    <w:p w:rsidR="005A364E" w:rsidRPr="00AE68B5" w:rsidRDefault="005A364E" w:rsidP="000A7C2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CD4" w:rsidRPr="00AE68B5" w:rsidRDefault="00AA3CD4" w:rsidP="000A7C2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Показник надходжень акцизного податку на 2024 рік становить 7 </w:t>
      </w:r>
      <w:r w:rsidR="00051AC0" w:rsidRPr="00AE68B5">
        <w:rPr>
          <w:rFonts w:ascii="Times New Roman" w:hAnsi="Times New Roman" w:cs="Times New Roman"/>
          <w:sz w:val="28"/>
          <w:szCs w:val="28"/>
        </w:rPr>
        <w:t>885</w:t>
      </w:r>
      <w:r w:rsidRPr="00AE68B5">
        <w:rPr>
          <w:rFonts w:ascii="Times New Roman" w:hAnsi="Times New Roman" w:cs="Times New Roman"/>
          <w:sz w:val="28"/>
          <w:szCs w:val="28"/>
        </w:rPr>
        <w:t> 000 гривень</w:t>
      </w:r>
      <w:r w:rsidR="0022474E" w:rsidRPr="00AE68B5">
        <w:rPr>
          <w:rFonts w:ascii="Times New Roman" w:hAnsi="Times New Roman" w:cs="Times New Roman"/>
          <w:sz w:val="28"/>
          <w:szCs w:val="28"/>
        </w:rPr>
        <w:t>,</w:t>
      </w:r>
      <w:r w:rsidRPr="00AE68B5">
        <w:rPr>
          <w:rFonts w:ascii="Times New Roman" w:hAnsi="Times New Roman" w:cs="Times New Roman"/>
          <w:sz w:val="28"/>
          <w:szCs w:val="28"/>
        </w:rPr>
        <w:t xml:space="preserve"> в тому числі: </w:t>
      </w:r>
    </w:p>
    <w:p w:rsidR="009D2366" w:rsidRPr="00AE68B5" w:rsidRDefault="00AA3CD4" w:rsidP="000A7C2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А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>кцизн</w:t>
      </w:r>
      <w:r w:rsidRPr="00AE68B5">
        <w:rPr>
          <w:rFonts w:ascii="Times New Roman" w:hAnsi="Times New Roman" w:cs="Times New Roman"/>
          <w:b/>
          <w:sz w:val="28"/>
          <w:szCs w:val="28"/>
        </w:rPr>
        <w:t>ий п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>одат</w:t>
      </w:r>
      <w:r w:rsidRPr="00AE68B5">
        <w:rPr>
          <w:rFonts w:ascii="Times New Roman" w:hAnsi="Times New Roman" w:cs="Times New Roman"/>
          <w:b/>
          <w:sz w:val="28"/>
          <w:szCs w:val="28"/>
        </w:rPr>
        <w:t>ок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 xml:space="preserve"> з вироблених </w:t>
      </w:r>
      <w:r w:rsidR="000A7C21" w:rsidRPr="00AE68B5">
        <w:rPr>
          <w:rFonts w:ascii="Times New Roman" w:hAnsi="Times New Roman" w:cs="Times New Roman"/>
          <w:b/>
          <w:sz w:val="28"/>
          <w:szCs w:val="28"/>
        </w:rPr>
        <w:t xml:space="preserve">в Україні 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>та з ввезених на митну територію України підакцизних товарів (пального) (</w:t>
      </w:r>
      <w:r w:rsidR="00192C80" w:rsidRPr="00AE68B5">
        <w:rPr>
          <w:rFonts w:ascii="Times New Roman" w:hAnsi="Times New Roman" w:cs="Times New Roman"/>
          <w:b/>
          <w:sz w:val="28"/>
          <w:szCs w:val="28"/>
        </w:rPr>
        <w:t>КЕКД</w:t>
      </w:r>
      <w:r w:rsidR="009D2366" w:rsidRPr="00AE68B5">
        <w:rPr>
          <w:rFonts w:ascii="Times New Roman" w:hAnsi="Times New Roman" w:cs="Times New Roman"/>
          <w:b/>
          <w:sz w:val="28"/>
          <w:szCs w:val="28"/>
        </w:rPr>
        <w:t xml:space="preserve"> 14021900 та  14031900)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визначений на основі збереження протягом 2024 року норми щодо зарахування 13,44% акцизного податку з пального до місцевих бюджетів </w:t>
      </w:r>
      <w:r w:rsidR="0022474E" w:rsidRPr="00AE68B5">
        <w:rPr>
          <w:rFonts w:ascii="Times New Roman" w:hAnsi="Times New Roman" w:cs="Times New Roman"/>
          <w:sz w:val="28"/>
          <w:szCs w:val="28"/>
        </w:rPr>
        <w:t xml:space="preserve">в обсязі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0A7C21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051AC0" w:rsidRPr="00AE68B5">
        <w:rPr>
          <w:rFonts w:ascii="Times New Roman" w:hAnsi="Times New Roman" w:cs="Times New Roman"/>
          <w:sz w:val="28"/>
          <w:szCs w:val="28"/>
        </w:rPr>
        <w:t>4 185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 000 грн</w:t>
      </w:r>
      <w:r w:rsidR="000A7C21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0A7C21" w:rsidRPr="00AE68B5">
        <w:rPr>
          <w:rFonts w:ascii="Times New Roman" w:hAnsi="Times New Roman" w:cs="Times New Roman"/>
          <w:i/>
          <w:sz w:val="28"/>
          <w:szCs w:val="28"/>
        </w:rPr>
        <w:t xml:space="preserve">(з вироблених в Україні – </w:t>
      </w:r>
      <w:r w:rsidR="00774AB2" w:rsidRPr="00AE68B5">
        <w:rPr>
          <w:rFonts w:ascii="Times New Roman" w:hAnsi="Times New Roman" w:cs="Times New Roman"/>
          <w:i/>
          <w:sz w:val="28"/>
          <w:szCs w:val="28"/>
        </w:rPr>
        <w:t>8</w:t>
      </w:r>
      <w:r w:rsidR="00051AC0" w:rsidRPr="00AE68B5">
        <w:rPr>
          <w:rFonts w:ascii="Times New Roman" w:hAnsi="Times New Roman" w:cs="Times New Roman"/>
          <w:i/>
          <w:sz w:val="28"/>
          <w:szCs w:val="28"/>
        </w:rPr>
        <w:t>85</w:t>
      </w:r>
      <w:r w:rsidR="000A7C21" w:rsidRPr="00AE68B5">
        <w:rPr>
          <w:rFonts w:ascii="Times New Roman" w:hAnsi="Times New Roman" w:cs="Times New Roman"/>
          <w:i/>
          <w:sz w:val="28"/>
          <w:szCs w:val="28"/>
        </w:rPr>
        <w:t xml:space="preserve"> 000 грн, </w:t>
      </w:r>
      <w:r w:rsidR="00467742" w:rsidRPr="00AE68B5">
        <w:rPr>
          <w:rFonts w:ascii="Times New Roman" w:hAnsi="Times New Roman" w:cs="Times New Roman"/>
          <w:i/>
          <w:sz w:val="28"/>
          <w:szCs w:val="28"/>
        </w:rPr>
        <w:t xml:space="preserve">з ввезених на митну територію України - </w:t>
      </w:r>
      <w:r w:rsidR="00774AB2" w:rsidRPr="00AE68B5">
        <w:rPr>
          <w:rFonts w:ascii="Times New Roman" w:hAnsi="Times New Roman" w:cs="Times New Roman"/>
          <w:i/>
          <w:sz w:val="28"/>
          <w:szCs w:val="28"/>
        </w:rPr>
        <w:t>3</w:t>
      </w:r>
      <w:r w:rsidR="00467742" w:rsidRPr="00AE68B5">
        <w:rPr>
          <w:rFonts w:ascii="Times New Roman" w:hAnsi="Times New Roman" w:cs="Times New Roman"/>
          <w:i/>
          <w:sz w:val="28"/>
          <w:szCs w:val="28"/>
        </w:rPr>
        <w:t> </w:t>
      </w:r>
      <w:r w:rsidR="00051AC0" w:rsidRPr="00AE68B5">
        <w:rPr>
          <w:rFonts w:ascii="Times New Roman" w:hAnsi="Times New Roman" w:cs="Times New Roman"/>
          <w:i/>
          <w:sz w:val="28"/>
          <w:szCs w:val="28"/>
        </w:rPr>
        <w:t>3</w:t>
      </w:r>
      <w:r w:rsidR="00467742" w:rsidRPr="00AE68B5">
        <w:rPr>
          <w:rFonts w:ascii="Times New Roman" w:hAnsi="Times New Roman" w:cs="Times New Roman"/>
          <w:i/>
          <w:sz w:val="28"/>
          <w:szCs w:val="28"/>
        </w:rPr>
        <w:t>00</w:t>
      </w:r>
      <w:r w:rsidR="00774AB2" w:rsidRPr="00AE68B5">
        <w:rPr>
          <w:rFonts w:ascii="Times New Roman" w:hAnsi="Times New Roman" w:cs="Times New Roman"/>
          <w:i/>
          <w:sz w:val="28"/>
          <w:szCs w:val="28"/>
        </w:rPr>
        <w:t> </w:t>
      </w:r>
      <w:r w:rsidR="00467742" w:rsidRPr="00AE68B5">
        <w:rPr>
          <w:rFonts w:ascii="Times New Roman" w:hAnsi="Times New Roman" w:cs="Times New Roman"/>
          <w:i/>
          <w:sz w:val="28"/>
          <w:szCs w:val="28"/>
        </w:rPr>
        <w:t>000</w:t>
      </w:r>
      <w:r w:rsidR="00774AB2" w:rsidRPr="00AE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742" w:rsidRPr="00AE68B5">
        <w:rPr>
          <w:rFonts w:ascii="Times New Roman" w:hAnsi="Times New Roman" w:cs="Times New Roman"/>
          <w:i/>
          <w:sz w:val="28"/>
          <w:szCs w:val="28"/>
        </w:rPr>
        <w:t>грн)</w:t>
      </w:r>
      <w:r w:rsidR="009D2366" w:rsidRPr="00AE68B5">
        <w:rPr>
          <w:rFonts w:ascii="Times New Roman" w:hAnsi="Times New Roman" w:cs="Times New Roman"/>
          <w:sz w:val="28"/>
          <w:szCs w:val="28"/>
        </w:rPr>
        <w:t>,</w:t>
      </w:r>
      <w:r w:rsidR="000A7C21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 що на </w:t>
      </w:r>
      <w:r w:rsidR="00051AC0" w:rsidRPr="00AE68B5">
        <w:rPr>
          <w:rFonts w:ascii="Times New Roman" w:hAnsi="Times New Roman" w:cs="Times New Roman"/>
          <w:sz w:val="28"/>
          <w:szCs w:val="28"/>
        </w:rPr>
        <w:t>385</w:t>
      </w:r>
      <w:r w:rsidR="009D2366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 000 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гривень більше </w:t>
      </w:r>
      <w:r w:rsidRPr="00AE68B5">
        <w:rPr>
          <w:rFonts w:ascii="Times New Roman" w:hAnsi="Times New Roman" w:cs="Times New Roman"/>
          <w:sz w:val="28"/>
          <w:szCs w:val="28"/>
        </w:rPr>
        <w:t xml:space="preserve">очікуваних </w:t>
      </w:r>
      <w:r w:rsidR="009D2366" w:rsidRPr="00AE68B5">
        <w:rPr>
          <w:rFonts w:ascii="Times New Roman" w:hAnsi="Times New Roman" w:cs="Times New Roman"/>
          <w:sz w:val="28"/>
          <w:szCs w:val="28"/>
        </w:rPr>
        <w:t>надходжен</w:t>
      </w:r>
      <w:r w:rsidRPr="00AE68B5">
        <w:rPr>
          <w:rFonts w:ascii="Times New Roman" w:hAnsi="Times New Roman" w:cs="Times New Roman"/>
          <w:sz w:val="28"/>
          <w:szCs w:val="28"/>
        </w:rPr>
        <w:t>ь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 202</w:t>
      </w:r>
      <w:r w:rsidR="00774AB2" w:rsidRPr="00AE68B5">
        <w:rPr>
          <w:rFonts w:ascii="Times New Roman" w:hAnsi="Times New Roman" w:cs="Times New Roman"/>
          <w:sz w:val="28"/>
          <w:szCs w:val="28"/>
        </w:rPr>
        <w:t>3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 року, або </w:t>
      </w:r>
      <w:r w:rsidR="00774AB2" w:rsidRPr="00AE68B5">
        <w:rPr>
          <w:rFonts w:ascii="Times New Roman" w:hAnsi="Times New Roman" w:cs="Times New Roman"/>
          <w:sz w:val="28"/>
          <w:szCs w:val="28"/>
        </w:rPr>
        <w:t xml:space="preserve">на </w:t>
      </w:r>
      <w:r w:rsidR="00051AC0" w:rsidRPr="00AE68B5">
        <w:rPr>
          <w:rFonts w:ascii="Times New Roman" w:hAnsi="Times New Roman" w:cs="Times New Roman"/>
          <w:sz w:val="28"/>
          <w:szCs w:val="28"/>
        </w:rPr>
        <w:t>10,1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774AB2" w:rsidRPr="00AE68B5">
        <w:rPr>
          <w:rFonts w:ascii="Times New Roman" w:hAnsi="Times New Roman" w:cs="Times New Roman"/>
          <w:sz w:val="28"/>
          <w:szCs w:val="28"/>
        </w:rPr>
        <w:t>%</w:t>
      </w:r>
      <w:r w:rsidR="000A7C21" w:rsidRPr="00AE68B5">
        <w:rPr>
          <w:rFonts w:ascii="Times New Roman" w:hAnsi="Times New Roman" w:cs="Times New Roman"/>
          <w:sz w:val="28"/>
          <w:szCs w:val="28"/>
        </w:rPr>
        <w:t>.</w:t>
      </w:r>
      <w:r w:rsidR="009D2366"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313" w:rsidRPr="00AE68B5" w:rsidRDefault="0022474E" w:rsidP="002B43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Прогнозні показники акцизного податку з пального на 2024 рік визначені на основі очікуваних показників другого півріччя  2023 року</w:t>
      </w:r>
      <w:r w:rsidR="002B4313" w:rsidRPr="00AE68B5">
        <w:rPr>
          <w:rFonts w:ascii="Times New Roman" w:hAnsi="Times New Roman" w:cs="Times New Roman"/>
          <w:sz w:val="28"/>
          <w:szCs w:val="28"/>
        </w:rPr>
        <w:t xml:space="preserve"> з урахуванням індексу інфляції споживчих цін та </w:t>
      </w:r>
      <w:r w:rsidR="00FF0ADD" w:rsidRPr="00AE68B5">
        <w:rPr>
          <w:rFonts w:ascii="Times New Roman" w:hAnsi="Times New Roman" w:cs="Times New Roman"/>
          <w:sz w:val="28"/>
          <w:szCs w:val="28"/>
        </w:rPr>
        <w:t xml:space="preserve">з </w:t>
      </w:r>
      <w:r w:rsidR="002B4313" w:rsidRPr="00AE68B5">
        <w:rPr>
          <w:rFonts w:ascii="Times New Roman" w:hAnsi="Times New Roman" w:cs="Times New Roman"/>
          <w:sz w:val="28"/>
          <w:szCs w:val="28"/>
        </w:rPr>
        <w:t>врах</w:t>
      </w:r>
      <w:r w:rsidR="00FF0ADD" w:rsidRPr="00AE68B5">
        <w:rPr>
          <w:rFonts w:ascii="Times New Roman" w:hAnsi="Times New Roman" w:cs="Times New Roman"/>
          <w:sz w:val="28"/>
          <w:szCs w:val="28"/>
        </w:rPr>
        <w:t xml:space="preserve">уванням </w:t>
      </w:r>
      <w:r w:rsidR="002B4313" w:rsidRPr="00AE68B5">
        <w:rPr>
          <w:rFonts w:ascii="Times New Roman" w:hAnsi="Times New Roman" w:cs="Times New Roman"/>
          <w:sz w:val="28"/>
          <w:szCs w:val="28"/>
        </w:rPr>
        <w:t>зменшення обсягів реалізації підакцизних товарів внаслідок їх значного здороження.</w:t>
      </w:r>
    </w:p>
    <w:p w:rsidR="003F0A1D" w:rsidRPr="00AE68B5" w:rsidRDefault="003F0A1D" w:rsidP="00E53475">
      <w:pPr>
        <w:spacing w:after="0" w:line="240" w:lineRule="auto"/>
        <w:jc w:val="both"/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Показники надходження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акцизного податку з реалізації суб`єктами господарювання роздрібної торгівлі підакцизних товарів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визначені по діючому законодавству, що передбачає зарахування надходжень з алкогольних напоїв та тютюнових виробів до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в обсязі 3 700 000 грн, на рівні очікуваного показника 2023 року.  Розрахунки прогнозних сум податку проведено </w:t>
      </w:r>
      <w:r w:rsidR="00051AC0" w:rsidRPr="00AE68B5">
        <w:rPr>
          <w:rFonts w:ascii="Times New Roman" w:hAnsi="Times New Roman" w:cs="Times New Roman"/>
          <w:sz w:val="28"/>
          <w:szCs w:val="28"/>
        </w:rPr>
        <w:t>і</w:t>
      </w:r>
      <w:r w:rsidRPr="00AE68B5">
        <w:rPr>
          <w:rFonts w:ascii="Times New Roman" w:hAnsi="Times New Roman" w:cs="Times New Roman"/>
          <w:sz w:val="28"/>
          <w:szCs w:val="28"/>
        </w:rPr>
        <w:t>з урахуванням інформації ГУ ДПС у Вінницькій області:</w:t>
      </w:r>
      <w:r w:rsidRPr="00AE68B5">
        <w:t xml:space="preserve"> </w:t>
      </w:r>
    </w:p>
    <w:p w:rsidR="003F0A1D" w:rsidRPr="00AE68B5" w:rsidRDefault="003F0A1D" w:rsidP="00E53475">
      <w:pPr>
        <w:pStyle w:val="a4"/>
        <w:numPr>
          <w:ilvl w:val="0"/>
          <w:numId w:val="13"/>
        </w:numPr>
        <w:ind w:left="0" w:firstLine="539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>акцизного податку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 (КЕКД 14040100) заплановано в обсязі  2 000</w:t>
      </w:r>
      <w:r w:rsidR="00E64E8B" w:rsidRPr="00AE68B5">
        <w:rPr>
          <w:sz w:val="28"/>
          <w:szCs w:val="28"/>
          <w:lang w:val="uk-UA"/>
        </w:rPr>
        <w:t> </w:t>
      </w:r>
      <w:r w:rsidRPr="00AE68B5">
        <w:rPr>
          <w:sz w:val="28"/>
          <w:szCs w:val="28"/>
          <w:lang w:val="uk-UA"/>
        </w:rPr>
        <w:t>000</w:t>
      </w:r>
      <w:r w:rsidR="00E64E8B" w:rsidRPr="00AE68B5">
        <w:rPr>
          <w:sz w:val="28"/>
          <w:szCs w:val="28"/>
          <w:lang w:val="uk-UA"/>
        </w:rPr>
        <w:t xml:space="preserve"> </w:t>
      </w:r>
      <w:r w:rsidRPr="00AE68B5">
        <w:rPr>
          <w:sz w:val="28"/>
          <w:szCs w:val="28"/>
          <w:lang w:val="uk-UA"/>
        </w:rPr>
        <w:t>грн;</w:t>
      </w:r>
    </w:p>
    <w:p w:rsidR="002B4313" w:rsidRPr="00AE68B5" w:rsidRDefault="003F0A1D" w:rsidP="0077492E">
      <w:pPr>
        <w:pStyle w:val="a4"/>
        <w:numPr>
          <w:ilvl w:val="0"/>
          <w:numId w:val="13"/>
        </w:numPr>
        <w:ind w:left="0" w:firstLine="567"/>
        <w:jc w:val="both"/>
        <w:rPr>
          <w:sz w:val="16"/>
          <w:szCs w:val="16"/>
          <w:lang w:val="uk-UA"/>
        </w:rPr>
      </w:pPr>
      <w:r w:rsidRPr="00AE68B5">
        <w:rPr>
          <w:sz w:val="28"/>
          <w:szCs w:val="28"/>
          <w:lang w:val="uk-UA"/>
        </w:rPr>
        <w:t>акцизного податку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 (КЕКД 14040200) в обсязі 1</w:t>
      </w:r>
      <w:r w:rsidRPr="00AE68B5">
        <w:rPr>
          <w:sz w:val="28"/>
          <w:szCs w:val="28"/>
        </w:rPr>
        <w:t> </w:t>
      </w:r>
      <w:r w:rsidRPr="00AE68B5">
        <w:rPr>
          <w:sz w:val="28"/>
          <w:szCs w:val="28"/>
          <w:lang w:val="uk-UA"/>
        </w:rPr>
        <w:t>700</w:t>
      </w:r>
      <w:r w:rsidR="00E64E8B" w:rsidRPr="00AE68B5">
        <w:rPr>
          <w:sz w:val="28"/>
          <w:szCs w:val="28"/>
        </w:rPr>
        <w:t> </w:t>
      </w:r>
      <w:r w:rsidRPr="00AE68B5">
        <w:rPr>
          <w:sz w:val="28"/>
          <w:szCs w:val="28"/>
          <w:lang w:val="uk-UA"/>
        </w:rPr>
        <w:t>000</w:t>
      </w:r>
      <w:r w:rsidR="00E64E8B" w:rsidRPr="00AE68B5">
        <w:rPr>
          <w:sz w:val="28"/>
          <w:szCs w:val="28"/>
          <w:lang w:val="uk-UA"/>
        </w:rPr>
        <w:t xml:space="preserve"> грн</w:t>
      </w:r>
      <w:r w:rsidRPr="00AE68B5">
        <w:rPr>
          <w:sz w:val="28"/>
          <w:szCs w:val="28"/>
          <w:lang w:val="uk-UA"/>
        </w:rPr>
        <w:t>.</w:t>
      </w:r>
    </w:p>
    <w:p w:rsidR="00A4635B" w:rsidRPr="00AE68B5" w:rsidRDefault="00A4635B" w:rsidP="000A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FF0ADD" w:rsidRPr="00AE68B5" w:rsidRDefault="005A364E" w:rsidP="007723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:rsidR="006A5F50" w:rsidRPr="00AE68B5" w:rsidRDefault="006A5F50" w:rsidP="002069E7">
      <w:pPr>
        <w:pStyle w:val="a7"/>
        <w:ind w:right="-142"/>
        <w:jc w:val="center"/>
        <w:rPr>
          <w:b/>
          <w:sz w:val="28"/>
          <w:szCs w:val="28"/>
        </w:rPr>
      </w:pPr>
      <w:r w:rsidRPr="00AE68B5">
        <w:rPr>
          <w:b/>
          <w:sz w:val="28"/>
          <w:szCs w:val="28"/>
        </w:rPr>
        <w:t>Місцеві податки</w:t>
      </w:r>
      <w:r w:rsidR="003E1FA7" w:rsidRPr="00AE68B5">
        <w:rPr>
          <w:b/>
          <w:sz w:val="28"/>
          <w:szCs w:val="28"/>
        </w:rPr>
        <w:t xml:space="preserve"> </w:t>
      </w:r>
      <w:r w:rsidR="00AD5553" w:rsidRPr="00AE68B5">
        <w:rPr>
          <w:b/>
          <w:sz w:val="28"/>
          <w:szCs w:val="28"/>
        </w:rPr>
        <w:t>та збори, що сплачуються (перераховуються) згідно з Податковим кодексом України</w:t>
      </w:r>
    </w:p>
    <w:p w:rsidR="005F19AE" w:rsidRPr="00AE68B5" w:rsidRDefault="005F19AE" w:rsidP="00547580">
      <w:pPr>
        <w:pStyle w:val="a5"/>
        <w:ind w:right="1"/>
        <w:jc w:val="both"/>
      </w:pPr>
      <w:r w:rsidRPr="00AE68B5">
        <w:t xml:space="preserve">         Розрахунок  прогнозної  суми  надходжень до загального фонду місцевих  податків і  зборів </w:t>
      </w:r>
      <w:r w:rsidR="00EE5253" w:rsidRPr="00AE68B5">
        <w:t xml:space="preserve">на 2024 рік  у сумі 31 761 000 гривень </w:t>
      </w:r>
      <w:r w:rsidRPr="00AE68B5">
        <w:t xml:space="preserve"> здійснено  на  підставі  розділу ХІІ, ХІ</w:t>
      </w:r>
      <w:r w:rsidRPr="00AE68B5">
        <w:rPr>
          <w:lang w:val="en-US"/>
        </w:rPr>
        <w:t>V</w:t>
      </w:r>
      <w:r w:rsidRPr="00AE68B5">
        <w:t>, із врахуванням розділу ХХ Податкового кодексу України, статті 64 Бюджетного кодексу України та</w:t>
      </w:r>
      <w:r w:rsidRPr="00AE68B5">
        <w:rPr>
          <w:i/>
        </w:rPr>
        <w:t xml:space="preserve"> </w:t>
      </w:r>
      <w:r w:rsidRPr="00AE68B5">
        <w:rPr>
          <w:rStyle w:val="aff1"/>
          <w:i w:val="0"/>
        </w:rPr>
        <w:t xml:space="preserve"> інформації головного управління </w:t>
      </w:r>
      <w:r w:rsidR="0008591E" w:rsidRPr="00AE68B5">
        <w:rPr>
          <w:rStyle w:val="aff1"/>
          <w:i w:val="0"/>
        </w:rPr>
        <w:t xml:space="preserve">Державної податкової служби </w:t>
      </w:r>
      <w:r w:rsidRPr="00AE68B5">
        <w:t xml:space="preserve">у Вінницькій області.  Відповідно до Податкового кодексу України до складу місцевих податків та зборів, належать: </w:t>
      </w:r>
    </w:p>
    <w:p w:rsidR="00772353" w:rsidRPr="00AE68B5" w:rsidRDefault="005F19AE" w:rsidP="00547580">
      <w:pPr>
        <w:pStyle w:val="a5"/>
        <w:numPr>
          <w:ilvl w:val="0"/>
          <w:numId w:val="14"/>
        </w:numPr>
        <w:ind w:right="1"/>
        <w:jc w:val="both"/>
      </w:pPr>
      <w:r w:rsidRPr="00AE68B5">
        <w:t>податок на майно (в частині  податку на нерухоме майно, відмінне від земельної ділянки, транспортного податку, плати за землю);</w:t>
      </w:r>
    </w:p>
    <w:p w:rsidR="00772353" w:rsidRPr="00AE68B5" w:rsidRDefault="005F19AE" w:rsidP="006334AE">
      <w:pPr>
        <w:pStyle w:val="a5"/>
        <w:numPr>
          <w:ilvl w:val="0"/>
          <w:numId w:val="14"/>
        </w:numPr>
        <w:ind w:right="-142"/>
        <w:jc w:val="both"/>
      </w:pPr>
      <w:r w:rsidRPr="00AE68B5">
        <w:t>єдиний податок</w:t>
      </w:r>
      <w:r w:rsidR="00772353" w:rsidRPr="00AE68B5">
        <w:t>;</w:t>
      </w:r>
    </w:p>
    <w:p w:rsidR="005F19AE" w:rsidRPr="00AE68B5" w:rsidRDefault="00772353" w:rsidP="006334AE">
      <w:pPr>
        <w:pStyle w:val="a5"/>
        <w:numPr>
          <w:ilvl w:val="0"/>
          <w:numId w:val="14"/>
        </w:numPr>
        <w:ind w:right="-142"/>
        <w:jc w:val="both"/>
      </w:pPr>
      <w:r w:rsidRPr="00AE68B5">
        <w:t>туристичний збір</w:t>
      </w:r>
      <w:r w:rsidR="005F19AE" w:rsidRPr="00AE68B5">
        <w:t>.</w:t>
      </w:r>
    </w:p>
    <w:p w:rsidR="005F19AE" w:rsidRPr="00AE68B5" w:rsidRDefault="005F19AE" w:rsidP="00547580">
      <w:pPr>
        <w:pStyle w:val="a5"/>
        <w:ind w:right="1"/>
        <w:jc w:val="both"/>
      </w:pPr>
      <w:r w:rsidRPr="00AE68B5">
        <w:t xml:space="preserve">  </w:t>
      </w:r>
      <w:r w:rsidR="00772353" w:rsidRPr="00AE68B5">
        <w:t xml:space="preserve">        </w:t>
      </w:r>
      <w:r w:rsidRPr="00AE68B5">
        <w:t xml:space="preserve">Встановлення на території </w:t>
      </w:r>
      <w:proofErr w:type="spellStart"/>
      <w:r w:rsidRPr="00AE68B5">
        <w:t>Гніванської</w:t>
      </w:r>
      <w:proofErr w:type="spellEnd"/>
      <w:r w:rsidRPr="00AE68B5">
        <w:t xml:space="preserve"> міської територіальної громади місцевих податків та зборів, їх ставки, порядок обчислення та сплати затверджено рішенням 6 сесії </w:t>
      </w:r>
      <w:proofErr w:type="spellStart"/>
      <w:r w:rsidRPr="00AE68B5">
        <w:t>Гніванської</w:t>
      </w:r>
      <w:proofErr w:type="spellEnd"/>
      <w:r w:rsidRPr="00AE68B5">
        <w:t xml:space="preserve"> міської ради 8 скликання від 23.06.2021 року </w:t>
      </w:r>
      <w:r w:rsidR="00772353" w:rsidRPr="00AE68B5">
        <w:t xml:space="preserve">№270 </w:t>
      </w:r>
      <w:r w:rsidRPr="00AE68B5">
        <w:t xml:space="preserve">«Про встановлення місцевих податків та зборів на території </w:t>
      </w:r>
      <w:proofErr w:type="spellStart"/>
      <w:r w:rsidRPr="00AE68B5">
        <w:t>Гніванської</w:t>
      </w:r>
      <w:proofErr w:type="spellEnd"/>
      <w:r w:rsidRPr="00AE68B5">
        <w:t xml:space="preserve"> міської територіальної громади» із внесеними змінами рішенням 15 сесії 8 скликання  від 14.07.2022 року</w:t>
      </w:r>
      <w:r w:rsidR="00772353" w:rsidRPr="00AE68B5">
        <w:t xml:space="preserve"> №</w:t>
      </w:r>
      <w:r w:rsidR="00E64E8B" w:rsidRPr="00AE68B5">
        <w:t xml:space="preserve"> </w:t>
      </w:r>
      <w:r w:rsidR="00772353" w:rsidRPr="00AE68B5">
        <w:t>618 та рішенням 26 сесії 8 скликання від 14.07.2023 року №</w:t>
      </w:r>
      <w:r w:rsidR="00E64E8B" w:rsidRPr="00AE68B5">
        <w:t xml:space="preserve"> </w:t>
      </w:r>
      <w:r w:rsidR="00772353" w:rsidRPr="00AE68B5">
        <w:t>894</w:t>
      </w:r>
      <w:r w:rsidRPr="00AE68B5">
        <w:t xml:space="preserve">. </w:t>
      </w:r>
    </w:p>
    <w:p w:rsidR="005F19AE" w:rsidRPr="00AE68B5" w:rsidRDefault="005F19AE" w:rsidP="005F19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63E" w:rsidRPr="00AE68B5" w:rsidRDefault="005F3C3B" w:rsidP="00547580">
      <w:pPr>
        <w:spacing w:after="0" w:line="240" w:lineRule="auto"/>
        <w:ind w:right="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Показники </w:t>
      </w:r>
      <w:r w:rsidR="005F19AE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податку на майно (код 18010000) </w:t>
      </w:r>
      <w:r w:rsidR="005F19AE" w:rsidRPr="00AE68B5">
        <w:rPr>
          <w:rFonts w:ascii="Times New Roman" w:hAnsi="Times New Roman" w:cs="Times New Roman"/>
          <w:sz w:val="28"/>
          <w:szCs w:val="28"/>
        </w:rPr>
        <w:t>на 202</w:t>
      </w:r>
      <w:r w:rsidRPr="00AE68B5">
        <w:rPr>
          <w:rFonts w:ascii="Times New Roman" w:hAnsi="Times New Roman" w:cs="Times New Roman"/>
          <w:sz w:val="28"/>
          <w:szCs w:val="28"/>
        </w:rPr>
        <w:t>4</w:t>
      </w:r>
      <w:r w:rsidR="005F19AE" w:rsidRPr="00AE68B5">
        <w:rPr>
          <w:rFonts w:ascii="Times New Roman" w:hAnsi="Times New Roman" w:cs="Times New Roman"/>
          <w:sz w:val="28"/>
          <w:szCs w:val="28"/>
        </w:rPr>
        <w:t xml:space="preserve"> рік визначено в обсязі  </w:t>
      </w:r>
      <w:r w:rsidR="00FB4848" w:rsidRPr="00AE68B5">
        <w:rPr>
          <w:rFonts w:ascii="Times New Roman" w:hAnsi="Times New Roman" w:cs="Times New Roman"/>
          <w:sz w:val="28"/>
          <w:szCs w:val="28"/>
        </w:rPr>
        <w:t>15 611 000</w:t>
      </w:r>
      <w:r w:rsidR="005F19AE" w:rsidRPr="00AE68B5">
        <w:rPr>
          <w:rFonts w:ascii="Times New Roman" w:hAnsi="Times New Roman" w:cs="Times New Roman"/>
          <w:sz w:val="28"/>
          <w:szCs w:val="28"/>
        </w:rPr>
        <w:t xml:space="preserve"> грн, що на </w:t>
      </w:r>
      <w:r w:rsidR="00FB4848" w:rsidRPr="00AE68B5">
        <w:rPr>
          <w:rFonts w:ascii="Times New Roman" w:hAnsi="Times New Roman" w:cs="Times New Roman"/>
          <w:sz w:val="28"/>
          <w:szCs w:val="28"/>
        </w:rPr>
        <w:t xml:space="preserve">1,7 </w:t>
      </w:r>
      <w:r w:rsidR="005F19AE" w:rsidRPr="00AE68B5">
        <w:rPr>
          <w:rFonts w:ascii="Times New Roman" w:hAnsi="Times New Roman" w:cs="Times New Roman"/>
          <w:sz w:val="28"/>
          <w:szCs w:val="28"/>
        </w:rPr>
        <w:t>%</w:t>
      </w:r>
      <w:r w:rsidR="00D5163E" w:rsidRPr="00AE68B5">
        <w:rPr>
          <w:rFonts w:ascii="Times New Roman" w:hAnsi="Times New Roman" w:cs="Times New Roman"/>
          <w:sz w:val="28"/>
          <w:szCs w:val="28"/>
        </w:rPr>
        <w:t xml:space="preserve">, або на 267 030 гривень </w:t>
      </w:r>
      <w:r w:rsidR="005F19AE" w:rsidRPr="00AE68B5">
        <w:rPr>
          <w:rFonts w:ascii="Times New Roman" w:hAnsi="Times New Roman" w:cs="Times New Roman"/>
          <w:sz w:val="28"/>
          <w:szCs w:val="28"/>
        </w:rPr>
        <w:t xml:space="preserve"> більше очікуваних надходжень 202</w:t>
      </w:r>
      <w:r w:rsidR="00FB4848" w:rsidRPr="00AE68B5">
        <w:rPr>
          <w:rFonts w:ascii="Times New Roman" w:hAnsi="Times New Roman" w:cs="Times New Roman"/>
          <w:sz w:val="28"/>
          <w:szCs w:val="28"/>
        </w:rPr>
        <w:t>3</w:t>
      </w:r>
      <w:r w:rsidR="005F19AE"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D5163E" w:rsidRPr="00AE68B5">
        <w:rPr>
          <w:rFonts w:ascii="Times New Roman" w:hAnsi="Times New Roman" w:cs="Times New Roman"/>
          <w:sz w:val="28"/>
          <w:szCs w:val="28"/>
        </w:rPr>
        <w:t>.</w:t>
      </w:r>
    </w:p>
    <w:p w:rsidR="009D66E0" w:rsidRPr="00AE68B5" w:rsidRDefault="00DA0600" w:rsidP="00547580">
      <w:pPr>
        <w:spacing w:after="0" w:line="240" w:lineRule="auto"/>
        <w:ind w:right="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Розрахунок </w:t>
      </w:r>
      <w:r w:rsidR="009D66E0" w:rsidRPr="00AE68B5">
        <w:rPr>
          <w:rFonts w:ascii="Times New Roman" w:hAnsi="Times New Roman" w:cs="Times New Roman"/>
          <w:sz w:val="28"/>
          <w:szCs w:val="28"/>
        </w:rPr>
        <w:t xml:space="preserve">показника суми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податку на майно, зокрема, </w:t>
      </w:r>
      <w:r w:rsidR="00905FF5" w:rsidRPr="00AE68B5">
        <w:rPr>
          <w:rFonts w:ascii="Times New Roman" w:hAnsi="Times New Roman" w:cs="Times New Roman"/>
          <w:sz w:val="28"/>
          <w:szCs w:val="28"/>
        </w:rPr>
        <w:t>(</w:t>
      </w:r>
      <w:r w:rsidRPr="00AE68B5">
        <w:rPr>
          <w:rFonts w:ascii="Times New Roman" w:hAnsi="Times New Roman" w:cs="Times New Roman"/>
          <w:b/>
          <w:sz w:val="28"/>
          <w:szCs w:val="28"/>
        </w:rPr>
        <w:t>податку на нерухоме майно, відмінне від земельної ділянки</w:t>
      </w:r>
      <w:r w:rsidRPr="00AE68B5">
        <w:rPr>
          <w:rFonts w:ascii="Times New Roman" w:hAnsi="Times New Roman" w:cs="Times New Roman"/>
          <w:sz w:val="28"/>
          <w:szCs w:val="28"/>
        </w:rPr>
        <w:t xml:space="preserve">) на 2024 рік проведено у розрізі об’єктів житлової та нежитлової нерухомості, юридичних та фізичних осіб, </w:t>
      </w:r>
      <w:r w:rsidR="00B77353" w:rsidRPr="00AE68B5">
        <w:rPr>
          <w:rFonts w:ascii="Times New Roman" w:hAnsi="Times New Roman" w:cs="Times New Roman"/>
          <w:sz w:val="28"/>
          <w:szCs w:val="28"/>
        </w:rPr>
        <w:t xml:space="preserve">очікуваних надходжень 2023 року, коефіцієнту росту мінімальної заробітної плати, який обчислюється при визначені ставки цього податку, </w:t>
      </w:r>
      <w:r w:rsidR="00B77353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переоформлення, набуття права власності об’єктів житлової</w:t>
      </w:r>
      <w:r w:rsidR="00D1562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(нежитлової) </w:t>
      </w:r>
      <w:r w:rsidR="00B77353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нерухомості</w:t>
      </w:r>
      <w:r w:rsidR="00D1562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погашення податкового боргу </w:t>
      </w:r>
      <w:r w:rsidR="009D66E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інформації </w:t>
      </w:r>
      <w:r w:rsidR="009D66E0" w:rsidRPr="00AE68B5">
        <w:rPr>
          <w:rStyle w:val="aff1"/>
          <w:rFonts w:ascii="Times New Roman" w:hAnsi="Times New Roman" w:cs="Times New Roman"/>
          <w:i w:val="0"/>
          <w:sz w:val="28"/>
          <w:szCs w:val="28"/>
        </w:rPr>
        <w:t>ГУ</w:t>
      </w:r>
      <w:r w:rsidR="009D66E0" w:rsidRPr="00AE68B5">
        <w:rPr>
          <w:rStyle w:val="aff1"/>
          <w:rFonts w:ascii="Times New Roman" w:hAnsi="Times New Roman" w:cs="Times New Roman"/>
          <w:sz w:val="28"/>
          <w:szCs w:val="28"/>
        </w:rPr>
        <w:t xml:space="preserve"> </w:t>
      </w:r>
      <w:r w:rsidR="009D66E0" w:rsidRPr="00AE68B5">
        <w:rPr>
          <w:rFonts w:ascii="Times New Roman" w:hAnsi="Times New Roman" w:cs="Times New Roman"/>
          <w:sz w:val="28"/>
          <w:szCs w:val="28"/>
        </w:rPr>
        <w:t>ДПС у Вінницькій області</w:t>
      </w:r>
      <w:r w:rsidR="00B77353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D66E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Pr="00AE68B5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A60461" w:rsidRPr="00AE68B5">
        <w:rPr>
          <w:rFonts w:ascii="Times New Roman" w:hAnsi="Times New Roman" w:cs="Times New Roman"/>
          <w:sz w:val="28"/>
          <w:szCs w:val="28"/>
        </w:rPr>
        <w:t>3 961 000 грн</w:t>
      </w:r>
      <w:r w:rsidR="009D66E0" w:rsidRPr="00AE68B5">
        <w:rPr>
          <w:rFonts w:ascii="Times New Roman" w:hAnsi="Times New Roman" w:cs="Times New Roman"/>
          <w:sz w:val="28"/>
          <w:szCs w:val="28"/>
        </w:rPr>
        <w:t>, що на 62 120 грн, або на 1,6 відсотка більше  порівняно з очікуваним показником  2023 року</w:t>
      </w:r>
      <w:r w:rsidR="007319AB" w:rsidRPr="00AE68B5">
        <w:rPr>
          <w:rFonts w:ascii="Times New Roman" w:hAnsi="Times New Roman" w:cs="Times New Roman"/>
          <w:sz w:val="28"/>
          <w:szCs w:val="28"/>
        </w:rPr>
        <w:t>.</w:t>
      </w:r>
    </w:p>
    <w:p w:rsidR="00D46DB8" w:rsidRPr="00AE68B5" w:rsidRDefault="00D15627" w:rsidP="007625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Розрахунок податку на майно, зокрема </w:t>
      </w:r>
      <w:r w:rsidRPr="00AE68B5">
        <w:rPr>
          <w:rFonts w:ascii="Times New Roman" w:hAnsi="Times New Roman" w:cs="Times New Roman"/>
          <w:b/>
          <w:sz w:val="28"/>
          <w:szCs w:val="28"/>
        </w:rPr>
        <w:t>плати за землю</w:t>
      </w:r>
      <w:r w:rsidRPr="00AE68B5">
        <w:rPr>
          <w:rFonts w:ascii="Times New Roman" w:hAnsi="Times New Roman" w:cs="Times New Roman"/>
          <w:sz w:val="28"/>
          <w:szCs w:val="28"/>
        </w:rPr>
        <w:t xml:space="preserve"> на 2024 рік проведено у розрізі юридичних та фізичних осіб за виплатами земельного податку та орендної плати за земельні ділянки комунальної власності, </w:t>
      </w:r>
      <w:r w:rsidR="00AD2162" w:rsidRPr="00AE68B5">
        <w:rPr>
          <w:rFonts w:ascii="Times New Roman" w:hAnsi="Times New Roman" w:cs="Times New Roman"/>
          <w:sz w:val="28"/>
          <w:szCs w:val="28"/>
        </w:rPr>
        <w:t xml:space="preserve">розміру ставок, </w:t>
      </w:r>
      <w:r w:rsidR="007319AB" w:rsidRPr="00AE68B5">
        <w:rPr>
          <w:rFonts w:ascii="Times New Roman" w:hAnsi="Times New Roman" w:cs="Times New Roman"/>
          <w:sz w:val="28"/>
          <w:szCs w:val="28"/>
        </w:rPr>
        <w:t xml:space="preserve">перегляд  та укладення нових договорів оренди, </w:t>
      </w:r>
      <w:r w:rsidR="00AD2162" w:rsidRPr="00AE68B5">
        <w:rPr>
          <w:rFonts w:ascii="Times New Roman" w:hAnsi="Times New Roman" w:cs="Times New Roman"/>
          <w:sz w:val="28"/>
          <w:szCs w:val="28"/>
        </w:rPr>
        <w:t>очікуваних надходжень 2023 року</w:t>
      </w:r>
      <w:r w:rsidR="00E41D59" w:rsidRPr="00AE68B5">
        <w:rPr>
          <w:rFonts w:ascii="Times New Roman" w:hAnsi="Times New Roman" w:cs="Times New Roman"/>
          <w:sz w:val="28"/>
          <w:szCs w:val="28"/>
        </w:rPr>
        <w:t>,</w:t>
      </w:r>
      <w:r w:rsidR="00AD2162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а також із врахуванням індексації нормативно грошової оцінки земельних ділянок, у тому числі сільськогосподарських </w:t>
      </w:r>
      <w:r w:rsidR="00D46DB8" w:rsidRPr="00AE68B5">
        <w:rPr>
          <w:rFonts w:ascii="Times New Roman" w:hAnsi="Times New Roman" w:cs="Times New Roman"/>
          <w:sz w:val="28"/>
          <w:szCs w:val="28"/>
        </w:rPr>
        <w:t xml:space="preserve">угідь (ріллі, багаторічних насаджень, сіножатей, пасовищ та перелогів). </w:t>
      </w:r>
    </w:p>
    <w:p w:rsidR="00D15627" w:rsidRPr="00AE68B5" w:rsidRDefault="00D46DB8" w:rsidP="007625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Прогнозний показник податку на майно (</w:t>
      </w:r>
      <w:r w:rsidRPr="00AE68B5">
        <w:rPr>
          <w:rFonts w:ascii="Times New Roman" w:hAnsi="Times New Roman" w:cs="Times New Roman"/>
          <w:b/>
          <w:sz w:val="28"/>
          <w:szCs w:val="28"/>
        </w:rPr>
        <w:t>плата за землю</w:t>
      </w:r>
      <w:r w:rsidRPr="00AE68B5">
        <w:rPr>
          <w:rFonts w:ascii="Times New Roman" w:hAnsi="Times New Roman" w:cs="Times New Roman"/>
          <w:sz w:val="28"/>
          <w:szCs w:val="28"/>
        </w:rPr>
        <w:t>) до бюджету територіальної громади на 2024 рік  становить 11 600 000 грн, порівняно із очікуваним показником на 2023 рік, збільшується на 279 9</w:t>
      </w:r>
      <w:r w:rsidR="00543180" w:rsidRPr="00AE68B5">
        <w:rPr>
          <w:rFonts w:ascii="Times New Roman" w:hAnsi="Times New Roman" w:cs="Times New Roman"/>
          <w:sz w:val="28"/>
          <w:szCs w:val="28"/>
        </w:rPr>
        <w:t>1</w:t>
      </w:r>
      <w:r w:rsidRPr="00AE68B5">
        <w:rPr>
          <w:rFonts w:ascii="Times New Roman" w:hAnsi="Times New Roman" w:cs="Times New Roman"/>
          <w:sz w:val="28"/>
          <w:szCs w:val="28"/>
        </w:rPr>
        <w:t>0 грн</w:t>
      </w:r>
      <w:r w:rsidR="00543180" w:rsidRPr="00AE68B5">
        <w:rPr>
          <w:rFonts w:ascii="Times New Roman" w:hAnsi="Times New Roman" w:cs="Times New Roman"/>
          <w:sz w:val="28"/>
          <w:szCs w:val="28"/>
        </w:rPr>
        <w:t xml:space="preserve">, або на 2,5%. 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D15627"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AB" w:rsidRPr="00AE68B5" w:rsidRDefault="00880B2A" w:rsidP="00880B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68B5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>Транспортн</w:t>
      </w:r>
      <w:r w:rsidR="00352BF5" w:rsidRPr="00AE68B5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 xml:space="preserve"> податк</w:t>
      </w:r>
      <w:r w:rsidR="00352BF5" w:rsidRPr="00AE68B5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4F55AB" w:rsidRPr="00AE68B5">
        <w:rPr>
          <w:rFonts w:ascii="Times New Roman" w:hAnsi="Times New Roman" w:cs="Times New Roman"/>
          <w:sz w:val="28"/>
          <w:szCs w:val="28"/>
        </w:rPr>
        <w:t xml:space="preserve">на </w:t>
      </w:r>
      <w:r w:rsidR="00352BF5" w:rsidRPr="00AE68B5">
        <w:rPr>
          <w:rFonts w:ascii="Times New Roman" w:hAnsi="Times New Roman" w:cs="Times New Roman"/>
          <w:sz w:val="28"/>
          <w:szCs w:val="28"/>
        </w:rPr>
        <w:t xml:space="preserve">2024 рік прогнозується в сумі 50 000 грн. Розрахунок проведено виходячи із наявної податкової бази за даними </w:t>
      </w:r>
      <w:r w:rsidR="004F55AB" w:rsidRPr="00AE68B5">
        <w:rPr>
          <w:rFonts w:ascii="Times New Roman" w:hAnsi="Times New Roman" w:cs="Times New Roman"/>
          <w:sz w:val="28"/>
          <w:szCs w:val="28"/>
        </w:rPr>
        <w:t>ГУ ДПС у Вінницькій області</w:t>
      </w:r>
      <w:r w:rsidR="00352BF5" w:rsidRPr="00AE68B5">
        <w:rPr>
          <w:rFonts w:ascii="Times New Roman" w:hAnsi="Times New Roman" w:cs="Times New Roman"/>
          <w:sz w:val="28"/>
          <w:szCs w:val="28"/>
        </w:rPr>
        <w:t>.</w:t>
      </w:r>
    </w:p>
    <w:p w:rsidR="006A5F50" w:rsidRPr="00AE68B5" w:rsidRDefault="00D443B6" w:rsidP="002069E7">
      <w:pPr>
        <w:pStyle w:val="a5"/>
        <w:jc w:val="both"/>
        <w:rPr>
          <w:noProof/>
        </w:rPr>
      </w:pPr>
      <w:r w:rsidRPr="00AE68B5">
        <w:lastRenderedPageBreak/>
        <w:t xml:space="preserve">        Надходження </w:t>
      </w:r>
      <w:r w:rsidRPr="00AE68B5">
        <w:rPr>
          <w:b/>
        </w:rPr>
        <w:t>єдиного податку</w:t>
      </w:r>
      <w:r w:rsidR="00352BF5" w:rsidRPr="00AE68B5">
        <w:rPr>
          <w:b/>
        </w:rPr>
        <w:t xml:space="preserve"> (КЕКД 18050000)</w:t>
      </w:r>
      <w:r w:rsidRPr="00AE68B5">
        <w:rPr>
          <w:b/>
        </w:rPr>
        <w:t xml:space="preserve"> </w:t>
      </w:r>
      <w:r w:rsidRPr="00AE68B5">
        <w:t>на 202</w:t>
      </w:r>
      <w:r w:rsidR="00352BF5" w:rsidRPr="00AE68B5">
        <w:t>4</w:t>
      </w:r>
      <w:r w:rsidRPr="00AE68B5">
        <w:t xml:space="preserve"> рік</w:t>
      </w:r>
      <w:r w:rsidRPr="00AE68B5">
        <w:rPr>
          <w:b/>
        </w:rPr>
        <w:t xml:space="preserve"> </w:t>
      </w:r>
      <w:r w:rsidRPr="00AE68B5">
        <w:t>передбачається в обсязі</w:t>
      </w:r>
      <w:r w:rsidRPr="00AE68B5">
        <w:rPr>
          <w:b/>
        </w:rPr>
        <w:t xml:space="preserve"> </w:t>
      </w:r>
      <w:r w:rsidRPr="00AE68B5">
        <w:rPr>
          <w:noProof/>
        </w:rPr>
        <w:t xml:space="preserve"> 1</w:t>
      </w:r>
      <w:r w:rsidR="00352BF5" w:rsidRPr="00AE68B5">
        <w:rPr>
          <w:noProof/>
        </w:rPr>
        <w:t>6</w:t>
      </w:r>
      <w:r w:rsidRPr="00AE68B5">
        <w:rPr>
          <w:noProof/>
        </w:rPr>
        <w:t> </w:t>
      </w:r>
      <w:r w:rsidR="00352BF5" w:rsidRPr="00AE68B5">
        <w:rPr>
          <w:noProof/>
        </w:rPr>
        <w:t>150</w:t>
      </w:r>
      <w:r w:rsidRPr="00AE68B5">
        <w:rPr>
          <w:noProof/>
          <w:lang w:val="ru-RU"/>
        </w:rPr>
        <w:t> </w:t>
      </w:r>
      <w:r w:rsidRPr="00AE68B5">
        <w:rPr>
          <w:noProof/>
        </w:rPr>
        <w:t>000 грн, і збільшується порівняно із очікуваним показником  202</w:t>
      </w:r>
      <w:r w:rsidR="00352BF5" w:rsidRPr="00AE68B5">
        <w:rPr>
          <w:noProof/>
        </w:rPr>
        <w:t>3</w:t>
      </w:r>
      <w:r w:rsidRPr="00AE68B5">
        <w:rPr>
          <w:noProof/>
        </w:rPr>
        <w:t xml:space="preserve"> ро</w:t>
      </w:r>
      <w:r w:rsidR="00C97796" w:rsidRPr="00AE68B5">
        <w:rPr>
          <w:noProof/>
        </w:rPr>
        <w:t>ку</w:t>
      </w:r>
      <w:r w:rsidRPr="00AE68B5">
        <w:rPr>
          <w:noProof/>
        </w:rPr>
        <w:t xml:space="preserve"> на </w:t>
      </w:r>
      <w:r w:rsidR="00352BF5" w:rsidRPr="00AE68B5">
        <w:rPr>
          <w:noProof/>
        </w:rPr>
        <w:t xml:space="preserve">1 050 </w:t>
      </w:r>
      <w:r w:rsidRPr="00AE68B5">
        <w:rPr>
          <w:noProof/>
        </w:rPr>
        <w:t xml:space="preserve">000 грн, або на </w:t>
      </w:r>
      <w:r w:rsidR="00FF1AC8" w:rsidRPr="00AE68B5">
        <w:rPr>
          <w:noProof/>
        </w:rPr>
        <w:t>7,0</w:t>
      </w:r>
      <w:r w:rsidRPr="00AE68B5">
        <w:rPr>
          <w:noProof/>
        </w:rPr>
        <w:t xml:space="preserve"> відсотка, в тому числі:</w:t>
      </w:r>
    </w:p>
    <w:p w:rsidR="006E63B3" w:rsidRPr="00AE68B5" w:rsidRDefault="006A5F50" w:rsidP="002069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i/>
          <w:sz w:val="28"/>
          <w:szCs w:val="28"/>
        </w:rPr>
        <w:t>Єдиного податку з юридичних осіб (</w:t>
      </w:r>
      <w:r w:rsidR="00192C80" w:rsidRPr="00AE68B5">
        <w:rPr>
          <w:rFonts w:ascii="Times New Roman" w:hAnsi="Times New Roman" w:cs="Times New Roman"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18050300)</w:t>
      </w:r>
      <w:r w:rsidRPr="00AE68B5">
        <w:rPr>
          <w:rFonts w:ascii="Times New Roman" w:hAnsi="Times New Roman" w:cs="Times New Roman"/>
          <w:sz w:val="28"/>
          <w:szCs w:val="28"/>
        </w:rPr>
        <w:t xml:space="preserve"> визначен</w:t>
      </w:r>
      <w:r w:rsidR="00C46DBC" w:rsidRPr="00AE68B5">
        <w:rPr>
          <w:rFonts w:ascii="Times New Roman" w:hAnsi="Times New Roman" w:cs="Times New Roman"/>
          <w:sz w:val="28"/>
          <w:szCs w:val="28"/>
        </w:rPr>
        <w:t>о</w:t>
      </w:r>
      <w:r w:rsidRPr="00AE68B5">
        <w:rPr>
          <w:rFonts w:ascii="Times New Roman" w:hAnsi="Times New Roman" w:cs="Times New Roman"/>
          <w:sz w:val="28"/>
          <w:szCs w:val="28"/>
        </w:rPr>
        <w:t xml:space="preserve"> в розмірі </w:t>
      </w:r>
      <w:r w:rsidR="000A7700" w:rsidRPr="00AE68B5">
        <w:rPr>
          <w:rFonts w:ascii="Times New Roman" w:hAnsi="Times New Roman" w:cs="Times New Roman"/>
          <w:sz w:val="28"/>
          <w:szCs w:val="28"/>
        </w:rPr>
        <w:t>1</w:t>
      </w:r>
      <w:r w:rsidR="0075103D" w:rsidRPr="00AE68B5">
        <w:rPr>
          <w:rFonts w:ascii="Times New Roman" w:hAnsi="Times New Roman" w:cs="Times New Roman"/>
          <w:sz w:val="28"/>
          <w:szCs w:val="28"/>
        </w:rPr>
        <w:t> </w:t>
      </w:r>
      <w:r w:rsidR="00D443B6" w:rsidRPr="00AE68B5">
        <w:rPr>
          <w:rFonts w:ascii="Times New Roman" w:hAnsi="Times New Roman" w:cs="Times New Roman"/>
          <w:sz w:val="28"/>
          <w:szCs w:val="28"/>
        </w:rPr>
        <w:t>600</w:t>
      </w:r>
      <w:r w:rsidR="0075103D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0A7700" w:rsidRPr="00AE68B5">
        <w:rPr>
          <w:rFonts w:ascii="Times New Roman" w:hAnsi="Times New Roman" w:cs="Times New Roman"/>
          <w:sz w:val="28"/>
          <w:szCs w:val="28"/>
        </w:rPr>
        <w:t>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що на </w:t>
      </w:r>
      <w:r w:rsidR="00352BF5" w:rsidRPr="00AE68B5">
        <w:rPr>
          <w:rFonts w:ascii="Times New Roman" w:hAnsi="Times New Roman" w:cs="Times New Roman"/>
          <w:sz w:val="28"/>
          <w:szCs w:val="28"/>
        </w:rPr>
        <w:t>10,3</w:t>
      </w:r>
      <w:r w:rsidR="00C045A2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%, або на </w:t>
      </w:r>
      <w:r w:rsidR="00352BF5" w:rsidRPr="00AE68B5">
        <w:rPr>
          <w:rFonts w:ascii="Times New Roman" w:hAnsi="Times New Roman" w:cs="Times New Roman"/>
          <w:sz w:val="28"/>
          <w:szCs w:val="28"/>
        </w:rPr>
        <w:t>150</w:t>
      </w:r>
      <w:r w:rsidR="0075103D" w:rsidRPr="00AE68B5">
        <w:rPr>
          <w:rFonts w:ascii="Times New Roman" w:hAnsi="Times New Roman" w:cs="Times New Roman"/>
          <w:sz w:val="28"/>
          <w:szCs w:val="28"/>
        </w:rPr>
        <w:t> </w:t>
      </w:r>
      <w:r w:rsidRPr="00AE68B5">
        <w:rPr>
          <w:rFonts w:ascii="Times New Roman" w:hAnsi="Times New Roman" w:cs="Times New Roman"/>
          <w:sz w:val="28"/>
          <w:szCs w:val="28"/>
        </w:rPr>
        <w:t>000</w:t>
      </w:r>
      <w:r w:rsidR="0075103D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грн  більше очікуваних надходжень 20</w:t>
      </w:r>
      <w:r w:rsidR="000A7700" w:rsidRPr="00AE68B5">
        <w:rPr>
          <w:rFonts w:ascii="Times New Roman" w:hAnsi="Times New Roman" w:cs="Times New Roman"/>
          <w:sz w:val="28"/>
          <w:szCs w:val="28"/>
        </w:rPr>
        <w:t>2</w:t>
      </w:r>
      <w:r w:rsidR="00352BF5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8058C9" w:rsidRPr="00AE68B5">
        <w:rPr>
          <w:rFonts w:ascii="Times New Roman" w:hAnsi="Times New Roman" w:cs="Times New Roman"/>
          <w:sz w:val="28"/>
          <w:szCs w:val="28"/>
        </w:rPr>
        <w:t>.</w:t>
      </w:r>
      <w:r w:rsidR="00272503"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176" w:rsidRPr="00AE68B5" w:rsidRDefault="00CF2176" w:rsidP="00CF2176">
      <w:pPr>
        <w:pStyle w:val="a4"/>
        <w:ind w:left="0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       </w:t>
      </w:r>
      <w:r w:rsidR="00BF4C08" w:rsidRPr="00AE68B5">
        <w:rPr>
          <w:sz w:val="28"/>
          <w:szCs w:val="28"/>
          <w:lang w:val="uk-UA"/>
        </w:rPr>
        <w:t xml:space="preserve">Прогнозний обсяг розраховувався </w:t>
      </w:r>
      <w:r w:rsidR="008058C9" w:rsidRPr="00AE68B5">
        <w:rPr>
          <w:sz w:val="28"/>
          <w:szCs w:val="28"/>
          <w:lang w:val="uk-UA"/>
        </w:rPr>
        <w:t>і</w:t>
      </w:r>
      <w:r w:rsidR="00BF4C08" w:rsidRPr="00AE68B5">
        <w:rPr>
          <w:sz w:val="28"/>
          <w:szCs w:val="28"/>
          <w:lang w:val="uk-UA"/>
        </w:rPr>
        <w:t xml:space="preserve">з врахуванням очікуваних надходжень (нарахувань) податку у </w:t>
      </w:r>
      <w:r w:rsidR="0002122C" w:rsidRPr="00AE68B5">
        <w:rPr>
          <w:sz w:val="28"/>
          <w:szCs w:val="28"/>
          <w:lang w:val="uk-UA"/>
        </w:rPr>
        <w:t>2023</w:t>
      </w:r>
      <w:r w:rsidR="00BF4C08" w:rsidRPr="00AE68B5">
        <w:rPr>
          <w:sz w:val="28"/>
          <w:szCs w:val="28"/>
          <w:lang w:val="uk-UA"/>
        </w:rPr>
        <w:t xml:space="preserve"> році</w:t>
      </w:r>
      <w:r w:rsidR="00FF1AC8" w:rsidRPr="00AE68B5">
        <w:rPr>
          <w:sz w:val="28"/>
          <w:szCs w:val="28"/>
          <w:lang w:val="uk-UA"/>
        </w:rPr>
        <w:t>,</w:t>
      </w:r>
      <w:r w:rsidRPr="00AE68B5">
        <w:rPr>
          <w:sz w:val="28"/>
          <w:szCs w:val="28"/>
        </w:rPr>
        <w:t xml:space="preserve"> </w:t>
      </w:r>
      <w:proofErr w:type="spellStart"/>
      <w:r w:rsidR="006A5F50" w:rsidRPr="00AE68B5">
        <w:rPr>
          <w:sz w:val="28"/>
          <w:szCs w:val="28"/>
        </w:rPr>
        <w:t>очікуван</w:t>
      </w:r>
      <w:r w:rsidR="006E63B3" w:rsidRPr="00AE68B5">
        <w:rPr>
          <w:sz w:val="28"/>
          <w:szCs w:val="28"/>
        </w:rPr>
        <w:t>ого</w:t>
      </w:r>
      <w:proofErr w:type="spellEnd"/>
      <w:r w:rsidR="006A5F50" w:rsidRPr="00AE68B5">
        <w:rPr>
          <w:sz w:val="28"/>
          <w:szCs w:val="28"/>
        </w:rPr>
        <w:t xml:space="preserve"> </w:t>
      </w:r>
      <w:proofErr w:type="spellStart"/>
      <w:r w:rsidR="006A5F50" w:rsidRPr="00AE68B5">
        <w:rPr>
          <w:sz w:val="28"/>
          <w:szCs w:val="28"/>
        </w:rPr>
        <w:t>зменшення</w:t>
      </w:r>
      <w:proofErr w:type="spellEnd"/>
      <w:r w:rsidR="006A5F50" w:rsidRPr="00AE68B5">
        <w:rPr>
          <w:sz w:val="28"/>
          <w:szCs w:val="28"/>
        </w:rPr>
        <w:t xml:space="preserve"> </w:t>
      </w:r>
      <w:proofErr w:type="spellStart"/>
      <w:r w:rsidR="006A5F50" w:rsidRPr="00AE68B5">
        <w:rPr>
          <w:sz w:val="28"/>
          <w:szCs w:val="28"/>
        </w:rPr>
        <w:t>кількості</w:t>
      </w:r>
      <w:proofErr w:type="spellEnd"/>
      <w:r w:rsidR="006A5F50" w:rsidRPr="00AE68B5">
        <w:rPr>
          <w:sz w:val="28"/>
          <w:szCs w:val="28"/>
        </w:rPr>
        <w:t xml:space="preserve"> </w:t>
      </w:r>
      <w:proofErr w:type="spellStart"/>
      <w:r w:rsidR="006A5F50" w:rsidRPr="00AE68B5">
        <w:rPr>
          <w:sz w:val="28"/>
          <w:szCs w:val="28"/>
        </w:rPr>
        <w:t>платників</w:t>
      </w:r>
      <w:proofErr w:type="spellEnd"/>
      <w:r w:rsidR="006A5F50" w:rsidRPr="00AE68B5">
        <w:rPr>
          <w:sz w:val="28"/>
          <w:szCs w:val="28"/>
        </w:rPr>
        <w:t xml:space="preserve"> (</w:t>
      </w:r>
      <w:proofErr w:type="spellStart"/>
      <w:r w:rsidR="006A5F50" w:rsidRPr="00AE68B5">
        <w:rPr>
          <w:sz w:val="28"/>
          <w:szCs w:val="28"/>
        </w:rPr>
        <w:t>переведенням</w:t>
      </w:r>
      <w:proofErr w:type="spellEnd"/>
      <w:r w:rsidR="006A5F50" w:rsidRPr="00AE68B5">
        <w:rPr>
          <w:sz w:val="28"/>
          <w:szCs w:val="28"/>
        </w:rPr>
        <w:t xml:space="preserve"> на </w:t>
      </w:r>
      <w:proofErr w:type="spellStart"/>
      <w:r w:rsidR="006A5F50" w:rsidRPr="00AE68B5">
        <w:rPr>
          <w:sz w:val="28"/>
          <w:szCs w:val="28"/>
        </w:rPr>
        <w:t>загальну</w:t>
      </w:r>
      <w:proofErr w:type="spellEnd"/>
      <w:r w:rsidR="006A5F50" w:rsidRPr="00AE68B5">
        <w:rPr>
          <w:sz w:val="28"/>
          <w:szCs w:val="28"/>
        </w:rPr>
        <w:t xml:space="preserve"> систему </w:t>
      </w:r>
      <w:proofErr w:type="spellStart"/>
      <w:r w:rsidR="006A5F50" w:rsidRPr="00AE68B5">
        <w:rPr>
          <w:sz w:val="28"/>
          <w:szCs w:val="28"/>
        </w:rPr>
        <w:t>оподаткування</w:t>
      </w:r>
      <w:proofErr w:type="spellEnd"/>
      <w:r w:rsidR="006A5F50" w:rsidRPr="00AE68B5">
        <w:rPr>
          <w:sz w:val="28"/>
          <w:szCs w:val="28"/>
        </w:rPr>
        <w:t>)</w:t>
      </w:r>
      <w:r w:rsidR="006E63B3" w:rsidRPr="00AE68B5">
        <w:rPr>
          <w:sz w:val="28"/>
          <w:szCs w:val="28"/>
        </w:rPr>
        <w:t>,</w:t>
      </w:r>
      <w:r w:rsidRPr="00AE68B5">
        <w:rPr>
          <w:sz w:val="28"/>
          <w:szCs w:val="28"/>
        </w:rPr>
        <w:t xml:space="preserve"> </w:t>
      </w:r>
      <w:r w:rsidRPr="00AE68B5">
        <w:rPr>
          <w:color w:val="000000"/>
          <w:sz w:val="28"/>
          <w:szCs w:val="28"/>
          <w:shd w:val="clear" w:color="auto" w:fill="FFFFFF"/>
          <w:lang w:val="uk-UA"/>
        </w:rPr>
        <w:t>а також втрату</w:t>
      </w:r>
      <w:r w:rsidR="00BF4C08" w:rsidRPr="00AE68B5">
        <w:rPr>
          <w:color w:val="000000"/>
          <w:sz w:val="28"/>
          <w:szCs w:val="28"/>
          <w:shd w:val="clear" w:color="auto" w:fill="FFFFFF"/>
          <w:lang w:val="uk-UA"/>
        </w:rPr>
        <w:t xml:space="preserve"> права (пільги), з 01 серпня 2023 року,</w:t>
      </w:r>
      <w:r w:rsidRPr="00AE68B5">
        <w:rPr>
          <w:color w:val="000000"/>
          <w:sz w:val="28"/>
          <w:szCs w:val="28"/>
          <w:shd w:val="clear" w:color="auto" w:fill="FFFFFF"/>
          <w:lang w:val="uk-UA"/>
        </w:rPr>
        <w:t xml:space="preserve"> на використання особливостей оподаткування, платниками єдиного податку третьої групи. </w:t>
      </w:r>
    </w:p>
    <w:p w:rsidR="006A5F50" w:rsidRPr="00AE68B5" w:rsidRDefault="006A5F50" w:rsidP="002069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i/>
          <w:sz w:val="28"/>
          <w:szCs w:val="28"/>
        </w:rPr>
        <w:t>Єдин</w:t>
      </w:r>
      <w:r w:rsidR="005D7404" w:rsidRPr="00AE68B5">
        <w:rPr>
          <w:rFonts w:ascii="Times New Roman" w:hAnsi="Times New Roman" w:cs="Times New Roman"/>
          <w:i/>
          <w:sz w:val="28"/>
          <w:szCs w:val="28"/>
        </w:rPr>
        <w:t>ого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податк</w:t>
      </w:r>
      <w:r w:rsidR="008058C9" w:rsidRPr="00AE68B5">
        <w:rPr>
          <w:rFonts w:ascii="Times New Roman" w:hAnsi="Times New Roman" w:cs="Times New Roman"/>
          <w:i/>
          <w:sz w:val="28"/>
          <w:szCs w:val="28"/>
        </w:rPr>
        <w:t>у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з фізичних осіб (</w:t>
      </w:r>
      <w:r w:rsidR="00192C80" w:rsidRPr="00AE68B5">
        <w:rPr>
          <w:rFonts w:ascii="Times New Roman" w:hAnsi="Times New Roman" w:cs="Times New Roman"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18050400)</w:t>
      </w:r>
      <w:r w:rsidR="0075103D" w:rsidRPr="00AE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прогнозується у розмірі </w:t>
      </w:r>
      <w:r w:rsidR="00CF2176" w:rsidRPr="00AE68B5">
        <w:rPr>
          <w:rFonts w:ascii="Times New Roman" w:hAnsi="Times New Roman" w:cs="Times New Roman"/>
          <w:sz w:val="28"/>
          <w:szCs w:val="28"/>
        </w:rPr>
        <w:t>1</w:t>
      </w:r>
      <w:r w:rsidR="005D7404" w:rsidRPr="00AE68B5">
        <w:rPr>
          <w:rFonts w:ascii="Times New Roman" w:hAnsi="Times New Roman" w:cs="Times New Roman"/>
          <w:sz w:val="28"/>
          <w:szCs w:val="28"/>
        </w:rPr>
        <w:t>3</w:t>
      </w:r>
      <w:r w:rsidR="00CF2176" w:rsidRPr="00AE68B5">
        <w:rPr>
          <w:rFonts w:ascii="Times New Roman" w:hAnsi="Times New Roman" w:cs="Times New Roman"/>
          <w:sz w:val="28"/>
          <w:szCs w:val="28"/>
        </w:rPr>
        <w:t> </w:t>
      </w:r>
      <w:r w:rsidR="005D7404" w:rsidRPr="00AE68B5">
        <w:rPr>
          <w:rFonts w:ascii="Times New Roman" w:hAnsi="Times New Roman" w:cs="Times New Roman"/>
          <w:sz w:val="28"/>
          <w:szCs w:val="28"/>
        </w:rPr>
        <w:t>05</w:t>
      </w:r>
      <w:r w:rsidR="00CF2176" w:rsidRPr="00AE68B5">
        <w:rPr>
          <w:rFonts w:ascii="Times New Roman" w:hAnsi="Times New Roman" w:cs="Times New Roman"/>
          <w:sz w:val="28"/>
          <w:szCs w:val="28"/>
        </w:rPr>
        <w:t>0 000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що на </w:t>
      </w:r>
      <w:r w:rsidR="005D7404" w:rsidRPr="00AE68B5">
        <w:rPr>
          <w:rFonts w:ascii="Times New Roman" w:hAnsi="Times New Roman" w:cs="Times New Roman"/>
          <w:sz w:val="28"/>
          <w:szCs w:val="28"/>
        </w:rPr>
        <w:t>5,9</w:t>
      </w:r>
      <w:r w:rsidR="00C045A2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%, або на </w:t>
      </w:r>
      <w:r w:rsidR="005D7404" w:rsidRPr="00AE68B5">
        <w:rPr>
          <w:rFonts w:ascii="Times New Roman" w:hAnsi="Times New Roman" w:cs="Times New Roman"/>
          <w:sz w:val="28"/>
          <w:szCs w:val="28"/>
        </w:rPr>
        <w:t>730</w:t>
      </w:r>
      <w:r w:rsidR="00A0233A" w:rsidRPr="00AE68B5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A0233A" w:rsidRPr="00AE68B5">
        <w:rPr>
          <w:rFonts w:ascii="Times New Roman" w:hAnsi="Times New Roman" w:cs="Times New Roman"/>
          <w:sz w:val="28"/>
          <w:szCs w:val="28"/>
        </w:rPr>
        <w:t xml:space="preserve">000 </w:t>
      </w:r>
      <w:r w:rsidRPr="00AE68B5">
        <w:rPr>
          <w:rFonts w:ascii="Times New Roman" w:hAnsi="Times New Roman" w:cs="Times New Roman"/>
          <w:sz w:val="28"/>
          <w:szCs w:val="28"/>
        </w:rPr>
        <w:t>грн більше очікуваних надходжень 20</w:t>
      </w:r>
      <w:r w:rsidR="00A0233A" w:rsidRPr="00AE68B5">
        <w:rPr>
          <w:rFonts w:ascii="Times New Roman" w:hAnsi="Times New Roman" w:cs="Times New Roman"/>
          <w:sz w:val="28"/>
          <w:szCs w:val="28"/>
        </w:rPr>
        <w:t>2</w:t>
      </w:r>
      <w:r w:rsidR="005D7404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5D7404" w:rsidRPr="00AE68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0CE" w:rsidRPr="00AE68B5" w:rsidRDefault="00CF2176" w:rsidP="00FE20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Розрахунок показник</w:t>
      </w:r>
      <w:r w:rsidR="008058C9" w:rsidRPr="00AE68B5">
        <w:rPr>
          <w:rFonts w:ascii="Times New Roman" w:hAnsi="Times New Roman" w:cs="Times New Roman"/>
          <w:sz w:val="28"/>
          <w:szCs w:val="28"/>
        </w:rPr>
        <w:t>а</w:t>
      </w:r>
      <w:r w:rsidRPr="00AE68B5">
        <w:rPr>
          <w:rFonts w:ascii="Times New Roman" w:hAnsi="Times New Roman" w:cs="Times New Roman"/>
          <w:sz w:val="28"/>
          <w:szCs w:val="28"/>
        </w:rPr>
        <w:t xml:space="preserve"> здійснено із врахуванням очікуваних надходжень (нарахувань) у </w:t>
      </w:r>
      <w:r w:rsidR="00CF4BD5" w:rsidRPr="00AE68B5">
        <w:rPr>
          <w:rFonts w:ascii="Times New Roman" w:hAnsi="Times New Roman" w:cs="Times New Roman"/>
          <w:sz w:val="28"/>
          <w:szCs w:val="28"/>
        </w:rPr>
        <w:t>202</w:t>
      </w:r>
      <w:r w:rsidR="005D7404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році, аналізу динаміки надходжень у попередніх періодах,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коефіцієнту росту прожиткового мінімуму для працездатних осіб</w:t>
      </w:r>
      <w:r w:rsidR="005D7404" w:rsidRPr="00AE68B5">
        <w:rPr>
          <w:rFonts w:ascii="Times New Roman" w:hAnsi="Times New Roman" w:cs="Times New Roman"/>
          <w:sz w:val="28"/>
          <w:szCs w:val="28"/>
        </w:rPr>
        <w:t xml:space="preserve"> та</w:t>
      </w:r>
      <w:r w:rsidR="008058C9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мінімальної заробітної плати,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також </w:t>
      </w:r>
      <w:r w:rsidR="00E4509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враховано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втрату права (пільги) на використання особливостей оподаткування, платникам</w:t>
      </w:r>
      <w:r w:rsidR="00FE20CE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єдиного податку третьої групи</w:t>
      </w:r>
      <w:r w:rsidR="00E45096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ставкою 2% </w:t>
      </w:r>
      <w:r w:rsidR="00FE20CE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платникам першої і другої групи не сплачувати єдиний податок.</w:t>
      </w:r>
    </w:p>
    <w:p w:rsidR="006A5F50" w:rsidRPr="00AE68B5" w:rsidRDefault="006A5F50" w:rsidP="00D516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i/>
          <w:sz w:val="28"/>
          <w:szCs w:val="28"/>
        </w:rPr>
        <w:t>Єдин</w:t>
      </w:r>
      <w:r w:rsidR="00043953" w:rsidRPr="00AE68B5">
        <w:rPr>
          <w:rFonts w:ascii="Times New Roman" w:hAnsi="Times New Roman" w:cs="Times New Roman"/>
          <w:i/>
          <w:sz w:val="28"/>
          <w:szCs w:val="28"/>
        </w:rPr>
        <w:t>ого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податк</w:t>
      </w:r>
      <w:r w:rsidR="00043953" w:rsidRPr="00AE68B5">
        <w:rPr>
          <w:rFonts w:ascii="Times New Roman" w:hAnsi="Times New Roman" w:cs="Times New Roman"/>
          <w:i/>
          <w:sz w:val="28"/>
          <w:szCs w:val="28"/>
        </w:rPr>
        <w:t>у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з сільськогосподарських товаровиробників, у яких частка сільськогосподарського </w:t>
      </w:r>
      <w:proofErr w:type="spellStart"/>
      <w:r w:rsidRPr="00AE68B5">
        <w:rPr>
          <w:rFonts w:ascii="Times New Roman" w:hAnsi="Times New Roman" w:cs="Times New Roman"/>
          <w:i/>
          <w:sz w:val="28"/>
          <w:szCs w:val="28"/>
        </w:rPr>
        <w:t>товаровиробництва</w:t>
      </w:r>
      <w:proofErr w:type="spellEnd"/>
      <w:r w:rsidRPr="00AE68B5">
        <w:rPr>
          <w:rFonts w:ascii="Times New Roman" w:hAnsi="Times New Roman" w:cs="Times New Roman"/>
          <w:i/>
          <w:sz w:val="28"/>
          <w:szCs w:val="28"/>
        </w:rPr>
        <w:t xml:space="preserve"> за попередній податковий (звітний) рік  дорівнює  або перевищує 75 відсотків (</w:t>
      </w:r>
      <w:r w:rsidR="00192C80" w:rsidRPr="00AE68B5">
        <w:rPr>
          <w:rFonts w:ascii="Times New Roman" w:hAnsi="Times New Roman" w:cs="Times New Roman"/>
          <w:sz w:val="28"/>
          <w:szCs w:val="28"/>
        </w:rPr>
        <w:t>КЕКД</w:t>
      </w:r>
      <w:r w:rsidR="00192C80" w:rsidRPr="00AE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i/>
          <w:sz w:val="28"/>
          <w:szCs w:val="28"/>
        </w:rPr>
        <w:t>18050500)</w:t>
      </w:r>
      <w:r w:rsidRPr="00AE68B5">
        <w:rPr>
          <w:rFonts w:ascii="Times New Roman" w:hAnsi="Times New Roman" w:cs="Times New Roman"/>
          <w:sz w:val="28"/>
          <w:szCs w:val="28"/>
        </w:rPr>
        <w:t xml:space="preserve">  заплановано надходження в </w:t>
      </w:r>
      <w:r w:rsidR="00FE20CE" w:rsidRPr="00AE68B5">
        <w:rPr>
          <w:rFonts w:ascii="Times New Roman" w:hAnsi="Times New Roman" w:cs="Times New Roman"/>
          <w:sz w:val="28"/>
          <w:szCs w:val="28"/>
        </w:rPr>
        <w:t xml:space="preserve">обсязі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A0233A" w:rsidRPr="00AE68B5">
        <w:rPr>
          <w:rFonts w:ascii="Times New Roman" w:hAnsi="Times New Roman" w:cs="Times New Roman"/>
          <w:sz w:val="28"/>
          <w:szCs w:val="28"/>
        </w:rPr>
        <w:t>1</w:t>
      </w:r>
      <w:r w:rsidR="0075103D" w:rsidRPr="00AE68B5">
        <w:rPr>
          <w:rFonts w:ascii="Times New Roman" w:hAnsi="Times New Roman" w:cs="Times New Roman"/>
          <w:sz w:val="28"/>
          <w:szCs w:val="28"/>
        </w:rPr>
        <w:t> </w:t>
      </w:r>
      <w:r w:rsidR="00CF2176" w:rsidRPr="00AE68B5">
        <w:rPr>
          <w:rFonts w:ascii="Times New Roman" w:hAnsi="Times New Roman" w:cs="Times New Roman"/>
          <w:sz w:val="28"/>
          <w:szCs w:val="28"/>
        </w:rPr>
        <w:t>5</w:t>
      </w:r>
      <w:r w:rsidR="009A0C8E" w:rsidRPr="00AE68B5">
        <w:rPr>
          <w:rFonts w:ascii="Times New Roman" w:hAnsi="Times New Roman" w:cs="Times New Roman"/>
          <w:sz w:val="28"/>
          <w:szCs w:val="28"/>
        </w:rPr>
        <w:t>00</w:t>
      </w:r>
      <w:r w:rsidR="00CF2176" w:rsidRPr="00AE68B5">
        <w:rPr>
          <w:rFonts w:ascii="Times New Roman" w:hAnsi="Times New Roman" w:cs="Times New Roman"/>
          <w:sz w:val="28"/>
          <w:szCs w:val="28"/>
        </w:rPr>
        <w:t> </w:t>
      </w:r>
      <w:r w:rsidR="009A0C8E" w:rsidRPr="00AE68B5">
        <w:rPr>
          <w:rFonts w:ascii="Times New Roman" w:hAnsi="Times New Roman" w:cs="Times New Roman"/>
          <w:sz w:val="28"/>
          <w:szCs w:val="28"/>
        </w:rPr>
        <w:t>0</w:t>
      </w:r>
      <w:r w:rsidR="00A0233A" w:rsidRPr="00AE68B5">
        <w:rPr>
          <w:rFonts w:ascii="Times New Roman" w:hAnsi="Times New Roman" w:cs="Times New Roman"/>
          <w:sz w:val="28"/>
          <w:szCs w:val="28"/>
        </w:rPr>
        <w:t>00</w:t>
      </w:r>
      <w:r w:rsidR="00CF2176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грн, що на  </w:t>
      </w:r>
      <w:r w:rsidR="00FE20CE" w:rsidRPr="00AE68B5">
        <w:rPr>
          <w:rFonts w:ascii="Times New Roman" w:hAnsi="Times New Roman" w:cs="Times New Roman"/>
          <w:sz w:val="28"/>
          <w:szCs w:val="28"/>
        </w:rPr>
        <w:t>12,8</w:t>
      </w:r>
      <w:r w:rsidRPr="00AE68B5">
        <w:rPr>
          <w:rFonts w:ascii="Times New Roman" w:hAnsi="Times New Roman" w:cs="Times New Roman"/>
          <w:sz w:val="28"/>
          <w:szCs w:val="28"/>
        </w:rPr>
        <w:t xml:space="preserve">% або на </w:t>
      </w:r>
      <w:r w:rsidR="00FE20CE" w:rsidRPr="00AE68B5">
        <w:rPr>
          <w:rFonts w:ascii="Times New Roman" w:hAnsi="Times New Roman" w:cs="Times New Roman"/>
          <w:sz w:val="28"/>
          <w:szCs w:val="28"/>
        </w:rPr>
        <w:t>170</w:t>
      </w:r>
      <w:r w:rsidR="0075103D" w:rsidRPr="00AE68B5">
        <w:rPr>
          <w:rFonts w:ascii="Times New Roman" w:hAnsi="Times New Roman" w:cs="Times New Roman"/>
          <w:sz w:val="28"/>
          <w:szCs w:val="28"/>
        </w:rPr>
        <w:t> </w:t>
      </w:r>
      <w:r w:rsidR="009A0C8E" w:rsidRPr="00AE68B5">
        <w:rPr>
          <w:rFonts w:ascii="Times New Roman" w:hAnsi="Times New Roman" w:cs="Times New Roman"/>
          <w:sz w:val="28"/>
          <w:szCs w:val="28"/>
        </w:rPr>
        <w:t>0</w:t>
      </w:r>
      <w:r w:rsidR="00A0233A" w:rsidRPr="00AE68B5">
        <w:rPr>
          <w:rFonts w:ascii="Times New Roman" w:hAnsi="Times New Roman" w:cs="Times New Roman"/>
          <w:sz w:val="28"/>
          <w:szCs w:val="28"/>
        </w:rPr>
        <w:t>00</w:t>
      </w:r>
      <w:r w:rsidR="0075103D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грн </w:t>
      </w:r>
      <w:r w:rsidR="009A0C8E" w:rsidRPr="00AE68B5">
        <w:rPr>
          <w:rFonts w:ascii="Times New Roman" w:hAnsi="Times New Roman" w:cs="Times New Roman"/>
          <w:sz w:val="28"/>
          <w:szCs w:val="28"/>
        </w:rPr>
        <w:t xml:space="preserve">більше </w:t>
      </w:r>
      <w:r w:rsidRPr="00AE68B5">
        <w:rPr>
          <w:rFonts w:ascii="Times New Roman" w:hAnsi="Times New Roman" w:cs="Times New Roman"/>
          <w:sz w:val="28"/>
          <w:szCs w:val="28"/>
        </w:rPr>
        <w:t>очікуваних надходжень 20</w:t>
      </w:r>
      <w:r w:rsidR="00A0233A" w:rsidRPr="00AE68B5">
        <w:rPr>
          <w:rFonts w:ascii="Times New Roman" w:hAnsi="Times New Roman" w:cs="Times New Roman"/>
          <w:sz w:val="28"/>
          <w:szCs w:val="28"/>
        </w:rPr>
        <w:t>2</w:t>
      </w:r>
      <w:r w:rsidR="00FE20CE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FE20CE" w:rsidRPr="00AE68B5">
        <w:rPr>
          <w:rFonts w:ascii="Times New Roman" w:hAnsi="Times New Roman" w:cs="Times New Roman"/>
          <w:sz w:val="28"/>
          <w:szCs w:val="28"/>
        </w:rPr>
        <w:t>.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215" w:rsidRPr="00AE68B5" w:rsidRDefault="006A5F50" w:rsidP="00D5163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FE20CE" w:rsidRPr="00AE68B5">
        <w:rPr>
          <w:rFonts w:ascii="Times New Roman" w:hAnsi="Times New Roman" w:cs="Times New Roman"/>
          <w:sz w:val="28"/>
          <w:szCs w:val="28"/>
        </w:rPr>
        <w:t>П</w:t>
      </w:r>
      <w:r w:rsidRPr="00AE68B5">
        <w:rPr>
          <w:rFonts w:ascii="Times New Roman" w:hAnsi="Times New Roman" w:cs="Times New Roman"/>
          <w:sz w:val="28"/>
          <w:szCs w:val="28"/>
        </w:rPr>
        <w:t xml:space="preserve">рогнозної </w:t>
      </w:r>
      <w:r w:rsidR="00FE20CE" w:rsidRPr="00AE68B5">
        <w:rPr>
          <w:rFonts w:ascii="Times New Roman" w:hAnsi="Times New Roman" w:cs="Times New Roman"/>
          <w:sz w:val="28"/>
          <w:szCs w:val="28"/>
        </w:rPr>
        <w:t xml:space="preserve">надходження визначені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з урахуванням </w:t>
      </w:r>
      <w:r w:rsidR="00431215" w:rsidRPr="00AE68B5">
        <w:rPr>
          <w:rFonts w:ascii="Times New Roman" w:hAnsi="Times New Roman" w:cs="Times New Roman"/>
          <w:sz w:val="28"/>
          <w:szCs w:val="28"/>
        </w:rPr>
        <w:t>площі сільськогосподарських угідь та/або</w:t>
      </w:r>
      <w:r w:rsidR="00D01574" w:rsidRPr="00AE68B5">
        <w:rPr>
          <w:rFonts w:ascii="Times New Roman" w:hAnsi="Times New Roman" w:cs="Times New Roman"/>
          <w:sz w:val="28"/>
          <w:szCs w:val="28"/>
        </w:rPr>
        <w:t xml:space="preserve"> земель водного фонду</w:t>
      </w:r>
      <w:r w:rsidR="00EE5253" w:rsidRPr="00AE68B5">
        <w:rPr>
          <w:rFonts w:ascii="Times New Roman" w:hAnsi="Times New Roman" w:cs="Times New Roman"/>
          <w:sz w:val="28"/>
          <w:szCs w:val="28"/>
        </w:rPr>
        <w:t>,</w:t>
      </w:r>
      <w:r w:rsidR="00043953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EE5253" w:rsidRPr="00AE68B5">
        <w:rPr>
          <w:rFonts w:ascii="Times New Roman" w:hAnsi="Times New Roman" w:cs="Times New Roman"/>
          <w:sz w:val="28"/>
          <w:szCs w:val="28"/>
        </w:rPr>
        <w:t xml:space="preserve">із застосуванням індексації </w:t>
      </w:r>
      <w:r w:rsidR="00431215" w:rsidRPr="00AE68B5">
        <w:rPr>
          <w:rFonts w:ascii="Times New Roman" w:hAnsi="Times New Roman" w:cs="Times New Roman"/>
          <w:sz w:val="28"/>
          <w:szCs w:val="28"/>
        </w:rPr>
        <w:t>нормативн</w:t>
      </w:r>
      <w:r w:rsidR="00FE20CE" w:rsidRPr="00AE68B5">
        <w:rPr>
          <w:rFonts w:ascii="Times New Roman" w:hAnsi="Times New Roman" w:cs="Times New Roman"/>
          <w:sz w:val="28"/>
          <w:szCs w:val="28"/>
        </w:rPr>
        <w:t>о</w:t>
      </w:r>
      <w:r w:rsidR="00431215" w:rsidRPr="00AE68B5">
        <w:rPr>
          <w:rFonts w:ascii="Times New Roman" w:hAnsi="Times New Roman" w:cs="Times New Roman"/>
          <w:sz w:val="28"/>
          <w:szCs w:val="28"/>
        </w:rPr>
        <w:t xml:space="preserve"> грошов</w:t>
      </w:r>
      <w:r w:rsidR="00FE20CE" w:rsidRPr="00AE68B5">
        <w:rPr>
          <w:rFonts w:ascii="Times New Roman" w:hAnsi="Times New Roman" w:cs="Times New Roman"/>
          <w:sz w:val="28"/>
          <w:szCs w:val="28"/>
        </w:rPr>
        <w:t>ої</w:t>
      </w:r>
      <w:r w:rsidR="00D01574" w:rsidRPr="00AE68B5">
        <w:rPr>
          <w:rFonts w:ascii="Times New Roman" w:hAnsi="Times New Roman" w:cs="Times New Roman"/>
          <w:sz w:val="28"/>
          <w:szCs w:val="28"/>
        </w:rPr>
        <w:t xml:space="preserve"> оцінки </w:t>
      </w:r>
      <w:r w:rsidR="00043953" w:rsidRPr="00AE68B5">
        <w:rPr>
          <w:rFonts w:ascii="Times New Roman" w:hAnsi="Times New Roman" w:cs="Times New Roman"/>
          <w:sz w:val="28"/>
          <w:szCs w:val="28"/>
        </w:rPr>
        <w:t xml:space="preserve"> земельних ділянок</w:t>
      </w:r>
      <w:r w:rsidR="00431215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01574" w:rsidRPr="00AE68B5" w:rsidRDefault="00EE5253" w:rsidP="0085565C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5565C" w:rsidRPr="00AE68B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E000C" w:rsidRPr="00AE68B5">
        <w:rPr>
          <w:rFonts w:ascii="Times New Roman" w:hAnsi="Times New Roman" w:cs="Times New Roman"/>
          <w:sz w:val="28"/>
          <w:szCs w:val="28"/>
        </w:rPr>
        <w:t>У бюджет громади</w:t>
      </w:r>
      <w:r w:rsidR="004E000C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574" w:rsidRPr="00AE68B5">
        <w:rPr>
          <w:rFonts w:ascii="Times New Roman" w:hAnsi="Times New Roman" w:cs="Times New Roman"/>
          <w:sz w:val="28"/>
          <w:szCs w:val="28"/>
        </w:rPr>
        <w:t>не передбачається</w:t>
      </w:r>
      <w:r w:rsidR="00D01574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00C" w:rsidRPr="00AE68B5">
        <w:rPr>
          <w:rFonts w:ascii="Times New Roman" w:hAnsi="Times New Roman" w:cs="Times New Roman"/>
          <w:sz w:val="28"/>
          <w:szCs w:val="28"/>
        </w:rPr>
        <w:t>отримати</w:t>
      </w:r>
      <w:r w:rsidR="004E000C" w:rsidRPr="00AE68B5">
        <w:rPr>
          <w:rFonts w:ascii="Times New Roman" w:hAnsi="Times New Roman" w:cs="Times New Roman"/>
          <w:b/>
          <w:sz w:val="28"/>
          <w:szCs w:val="28"/>
        </w:rPr>
        <w:t xml:space="preserve"> частини чистого прибутку (доходу) комунальних унітарних підприємств та їх об`єднань, що вилучається до відповідного місцевого бюджету </w:t>
      </w:r>
      <w:r w:rsidR="004E000C" w:rsidRPr="00AE68B5">
        <w:rPr>
          <w:rFonts w:ascii="Times New Roman" w:hAnsi="Times New Roman" w:cs="Times New Roman"/>
          <w:b/>
          <w:i/>
          <w:sz w:val="28"/>
          <w:szCs w:val="28"/>
        </w:rPr>
        <w:t>(КЕКД 21010</w:t>
      </w:r>
      <w:r w:rsidR="00CF4BD5" w:rsidRPr="00AE68B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E000C" w:rsidRPr="00AE68B5">
        <w:rPr>
          <w:rFonts w:ascii="Times New Roman" w:hAnsi="Times New Roman" w:cs="Times New Roman"/>
          <w:b/>
          <w:i/>
          <w:sz w:val="28"/>
          <w:szCs w:val="28"/>
        </w:rPr>
        <w:t>00)</w:t>
      </w:r>
      <w:r w:rsidR="004E000C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574" w:rsidRPr="00AE68B5">
        <w:rPr>
          <w:rFonts w:ascii="Times New Roman" w:hAnsi="Times New Roman" w:cs="Times New Roman"/>
          <w:iCs/>
          <w:sz w:val="28"/>
          <w:szCs w:val="28"/>
        </w:rPr>
        <w:t>в результаті збитковості  КП «</w:t>
      </w:r>
      <w:proofErr w:type="spellStart"/>
      <w:r w:rsidR="00D01574" w:rsidRPr="00AE68B5">
        <w:rPr>
          <w:rFonts w:ascii="Times New Roman" w:hAnsi="Times New Roman" w:cs="Times New Roman"/>
          <w:iCs/>
          <w:sz w:val="28"/>
          <w:szCs w:val="28"/>
        </w:rPr>
        <w:t>Гніваньводопостач</w:t>
      </w:r>
      <w:proofErr w:type="spellEnd"/>
      <w:r w:rsidR="00D01574" w:rsidRPr="00AE68B5">
        <w:rPr>
          <w:rFonts w:ascii="Times New Roman" w:hAnsi="Times New Roman" w:cs="Times New Roman"/>
          <w:iCs/>
          <w:sz w:val="28"/>
          <w:szCs w:val="28"/>
        </w:rPr>
        <w:t>» за наслідками фінансово-господарської діяльності  9 місяців 2023 року.</w:t>
      </w:r>
    </w:p>
    <w:p w:rsidR="006A5F50" w:rsidRPr="00AE68B5" w:rsidRDefault="00AC48D7" w:rsidP="004E0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Cs/>
          <w:sz w:val="28"/>
          <w:szCs w:val="28"/>
        </w:rPr>
        <w:t>Прогнозний показник</w:t>
      </w:r>
      <w:r w:rsidR="004E000C" w:rsidRPr="00AE6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000C" w:rsidRPr="00AE68B5">
        <w:rPr>
          <w:rFonts w:ascii="Times New Roman" w:hAnsi="Times New Roman" w:cs="Times New Roman"/>
          <w:b/>
          <w:bCs/>
          <w:sz w:val="28"/>
          <w:szCs w:val="28"/>
        </w:rPr>
        <w:t>адміністративних штрафів та інших санкцій</w:t>
      </w:r>
      <w:r w:rsidR="00D01574"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 (КЕКД 21081100)</w:t>
      </w:r>
      <w:r w:rsidR="004E000C"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000C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00C" w:rsidRPr="00AE68B5">
        <w:rPr>
          <w:rFonts w:ascii="Times New Roman" w:hAnsi="Times New Roman" w:cs="Times New Roman"/>
          <w:bCs/>
          <w:sz w:val="28"/>
          <w:szCs w:val="28"/>
        </w:rPr>
        <w:t xml:space="preserve">обраховано, виходячи з </w:t>
      </w:r>
      <w:r w:rsidR="00D01574" w:rsidRPr="00AE68B5">
        <w:rPr>
          <w:rFonts w:ascii="Times New Roman" w:hAnsi="Times New Roman" w:cs="Times New Roman"/>
          <w:bCs/>
          <w:sz w:val="28"/>
          <w:szCs w:val="28"/>
        </w:rPr>
        <w:t xml:space="preserve">очікуваних </w:t>
      </w:r>
      <w:r w:rsidR="004E000C" w:rsidRPr="00AE68B5">
        <w:rPr>
          <w:rFonts w:ascii="Times New Roman" w:hAnsi="Times New Roman" w:cs="Times New Roman"/>
          <w:bCs/>
          <w:sz w:val="28"/>
          <w:szCs w:val="28"/>
        </w:rPr>
        <w:t xml:space="preserve">надходжень </w:t>
      </w:r>
      <w:r w:rsidR="00D01574" w:rsidRPr="00AE68B5">
        <w:rPr>
          <w:rFonts w:ascii="Times New Roman" w:hAnsi="Times New Roman" w:cs="Times New Roman"/>
          <w:bCs/>
          <w:sz w:val="28"/>
          <w:szCs w:val="28"/>
        </w:rPr>
        <w:t xml:space="preserve">поточного </w:t>
      </w:r>
      <w:r w:rsidR="004E000C" w:rsidRPr="00AE68B5">
        <w:rPr>
          <w:rFonts w:ascii="Times New Roman" w:hAnsi="Times New Roman" w:cs="Times New Roman"/>
          <w:bCs/>
          <w:sz w:val="28"/>
          <w:szCs w:val="28"/>
        </w:rPr>
        <w:t xml:space="preserve"> рок</w:t>
      </w:r>
      <w:r w:rsidR="00D01574" w:rsidRPr="00AE68B5">
        <w:rPr>
          <w:rFonts w:ascii="Times New Roman" w:hAnsi="Times New Roman" w:cs="Times New Roman"/>
          <w:bCs/>
          <w:sz w:val="28"/>
          <w:szCs w:val="28"/>
        </w:rPr>
        <w:t>у</w:t>
      </w:r>
      <w:r w:rsidR="004E000C" w:rsidRPr="00AE68B5">
        <w:rPr>
          <w:rFonts w:ascii="Times New Roman" w:hAnsi="Times New Roman" w:cs="Times New Roman"/>
          <w:bCs/>
          <w:sz w:val="28"/>
          <w:szCs w:val="28"/>
        </w:rPr>
        <w:t xml:space="preserve">, у сумі </w:t>
      </w:r>
      <w:r w:rsidRPr="00AE68B5">
        <w:rPr>
          <w:rFonts w:ascii="Times New Roman" w:hAnsi="Times New Roman" w:cs="Times New Roman"/>
          <w:bCs/>
          <w:sz w:val="28"/>
          <w:szCs w:val="28"/>
        </w:rPr>
        <w:t>26</w:t>
      </w:r>
      <w:r w:rsidR="004E000C" w:rsidRPr="00AE68B5">
        <w:rPr>
          <w:rFonts w:ascii="Times New Roman" w:hAnsi="Times New Roman" w:cs="Times New Roman"/>
          <w:bCs/>
          <w:sz w:val="28"/>
          <w:szCs w:val="28"/>
        </w:rPr>
        <w:t xml:space="preserve"> 000 грн.</w:t>
      </w:r>
      <w:r w:rsidR="004E000C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Дані кошти планується отримати від діяльності адміністративної комісії створеної при </w:t>
      </w:r>
      <w:proofErr w:type="spellStart"/>
      <w:r w:rsidR="006A5F50" w:rsidRPr="00AE68B5">
        <w:rPr>
          <w:rFonts w:ascii="Times New Roman" w:hAnsi="Times New Roman" w:cs="Times New Roman"/>
          <w:sz w:val="28"/>
          <w:szCs w:val="28"/>
        </w:rPr>
        <w:t>Гніванській</w:t>
      </w:r>
      <w:proofErr w:type="spellEnd"/>
      <w:r w:rsidR="006A5F50" w:rsidRPr="00AE68B5">
        <w:rPr>
          <w:rFonts w:ascii="Times New Roman" w:hAnsi="Times New Roman" w:cs="Times New Roman"/>
          <w:sz w:val="28"/>
          <w:szCs w:val="28"/>
        </w:rPr>
        <w:t xml:space="preserve"> міській раді. </w:t>
      </w:r>
    </w:p>
    <w:p w:rsidR="00CF4BD5" w:rsidRPr="00AE68B5" w:rsidRDefault="00CF4BD5" w:rsidP="005C392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F572F" w:rsidRPr="00AE68B5" w:rsidRDefault="00EF572F" w:rsidP="00AC48D7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iCs/>
          <w:snapToGrid w:val="0"/>
          <w:sz w:val="28"/>
          <w:szCs w:val="28"/>
        </w:rPr>
      </w:pPr>
      <w:r w:rsidRPr="00AE68B5">
        <w:rPr>
          <w:rFonts w:ascii="Times New Roman" w:hAnsi="Times New Roman" w:cs="Times New Roman"/>
          <w:bCs/>
          <w:sz w:val="28"/>
          <w:szCs w:val="28"/>
        </w:rPr>
        <w:t>Прогнозний показник</w:t>
      </w:r>
      <w:r w:rsidR="00EE4699" w:rsidRPr="00AE6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bCs/>
          <w:sz w:val="28"/>
          <w:szCs w:val="28"/>
        </w:rPr>
        <w:t>плати за надання адміністративних послуг</w:t>
      </w:r>
      <w:r w:rsidR="00AC48D7"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 (КЕКД 22010000)</w:t>
      </w:r>
      <w:r w:rsidRPr="00AE68B5">
        <w:rPr>
          <w:rFonts w:ascii="Times New Roman" w:hAnsi="Times New Roman" w:cs="Times New Roman"/>
          <w:bCs/>
          <w:sz w:val="28"/>
          <w:szCs w:val="28"/>
        </w:rPr>
        <w:t xml:space="preserve">  на 202</w:t>
      </w:r>
      <w:r w:rsidR="00AC48D7" w:rsidRPr="00AE68B5">
        <w:rPr>
          <w:rFonts w:ascii="Times New Roman" w:hAnsi="Times New Roman" w:cs="Times New Roman"/>
          <w:bCs/>
          <w:sz w:val="28"/>
          <w:szCs w:val="28"/>
        </w:rPr>
        <w:t>4</w:t>
      </w:r>
      <w:r w:rsidRPr="00AE68B5">
        <w:rPr>
          <w:rFonts w:ascii="Times New Roman" w:hAnsi="Times New Roman" w:cs="Times New Roman"/>
          <w:bCs/>
          <w:sz w:val="28"/>
          <w:szCs w:val="28"/>
        </w:rPr>
        <w:t xml:space="preserve"> рік обраховано </w:t>
      </w:r>
      <w:r w:rsidR="00AC48D7" w:rsidRPr="00AE68B5">
        <w:rPr>
          <w:rFonts w:ascii="Times New Roman" w:hAnsi="Times New Roman" w:cs="Times New Roman"/>
          <w:bCs/>
          <w:sz w:val="28"/>
          <w:szCs w:val="28"/>
        </w:rPr>
        <w:t xml:space="preserve">на рівні </w:t>
      </w:r>
      <w:r w:rsidR="00CF4BD5" w:rsidRPr="00AE68B5">
        <w:rPr>
          <w:rFonts w:ascii="Times New Roman" w:hAnsi="Times New Roman" w:cs="Times New Roman"/>
          <w:bCs/>
          <w:sz w:val="28"/>
          <w:szCs w:val="28"/>
        </w:rPr>
        <w:t xml:space="preserve">очікуваних </w:t>
      </w:r>
      <w:r w:rsidR="00EE4699" w:rsidRPr="00AE68B5">
        <w:rPr>
          <w:rFonts w:ascii="Times New Roman" w:hAnsi="Times New Roman" w:cs="Times New Roman"/>
          <w:bCs/>
          <w:sz w:val="28"/>
          <w:szCs w:val="28"/>
        </w:rPr>
        <w:t xml:space="preserve">надходжень </w:t>
      </w:r>
      <w:r w:rsidR="00CF4BD5" w:rsidRPr="00AE68B5">
        <w:rPr>
          <w:rFonts w:ascii="Times New Roman" w:hAnsi="Times New Roman" w:cs="Times New Roman"/>
          <w:bCs/>
          <w:sz w:val="28"/>
          <w:szCs w:val="28"/>
        </w:rPr>
        <w:t>202</w:t>
      </w:r>
      <w:r w:rsidR="00AC48D7" w:rsidRPr="00AE68B5">
        <w:rPr>
          <w:rFonts w:ascii="Times New Roman" w:hAnsi="Times New Roman" w:cs="Times New Roman"/>
          <w:bCs/>
          <w:sz w:val="28"/>
          <w:szCs w:val="28"/>
        </w:rPr>
        <w:t>3</w:t>
      </w:r>
      <w:r w:rsidR="00EE4699" w:rsidRPr="00AE68B5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Pr="00AE68B5">
        <w:rPr>
          <w:rFonts w:ascii="Times New Roman" w:hAnsi="Times New Roman" w:cs="Times New Roman"/>
          <w:bCs/>
          <w:sz w:val="28"/>
          <w:szCs w:val="28"/>
        </w:rPr>
        <w:t>, у розрізі наданих послуг з врахуванням зміни розмірів соціальних стандартів (прожиткового мінімуму</w:t>
      </w:r>
      <w:r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 xml:space="preserve">) і становитиме </w:t>
      </w:r>
      <w:r w:rsidR="00EE4699"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>1 </w:t>
      </w:r>
      <w:r w:rsidR="00AC48D7"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>105</w:t>
      </w:r>
      <w:r w:rsidR="00EE4699"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 xml:space="preserve"> 000</w:t>
      </w:r>
      <w:r w:rsidR="00A60B7E"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>грн</w:t>
      </w:r>
      <w:r w:rsidR="005C392B"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>,</w:t>
      </w:r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iCs/>
          <w:snapToGrid w:val="0"/>
          <w:sz w:val="28"/>
          <w:szCs w:val="28"/>
        </w:rPr>
        <w:t>в тому числі:</w:t>
      </w:r>
    </w:p>
    <w:p w:rsidR="002C0F0B" w:rsidRPr="00AE68B5" w:rsidRDefault="00AC48D7" w:rsidP="002C0F0B">
      <w:pPr>
        <w:pStyle w:val="a7"/>
        <w:tabs>
          <w:tab w:val="left" w:pos="9639"/>
        </w:tabs>
        <w:spacing w:after="0" w:line="240" w:lineRule="atLeast"/>
        <w:ind w:left="0"/>
        <w:jc w:val="both"/>
        <w:rPr>
          <w:sz w:val="28"/>
          <w:szCs w:val="28"/>
        </w:rPr>
      </w:pPr>
      <w:r w:rsidRPr="00AE68B5">
        <w:rPr>
          <w:b/>
          <w:i/>
          <w:sz w:val="28"/>
          <w:szCs w:val="28"/>
          <w:shd w:val="clear" w:color="auto" w:fill="FFFFFF"/>
        </w:rPr>
        <w:t xml:space="preserve">           </w:t>
      </w:r>
      <w:r w:rsidRPr="00AE68B5">
        <w:rPr>
          <w:i/>
          <w:sz w:val="28"/>
          <w:szCs w:val="28"/>
          <w:shd w:val="clear" w:color="auto" w:fill="FFFFFF"/>
        </w:rPr>
        <w:t>-а</w:t>
      </w:r>
      <w:r w:rsidR="006A5F50" w:rsidRPr="00AE68B5">
        <w:rPr>
          <w:i/>
          <w:sz w:val="28"/>
          <w:szCs w:val="28"/>
          <w:shd w:val="clear" w:color="auto" w:fill="FFFFFF"/>
        </w:rPr>
        <w:t>дміністративного збору за проведення державної реєстрації юридичних осіб, фізичних осіб- підприємців громадських формувань (</w:t>
      </w:r>
      <w:r w:rsidR="00EE4699" w:rsidRPr="00AE68B5">
        <w:rPr>
          <w:i/>
          <w:sz w:val="28"/>
          <w:szCs w:val="28"/>
        </w:rPr>
        <w:t>КЕКД</w:t>
      </w:r>
      <w:r w:rsidR="00EE4699" w:rsidRPr="00AE68B5">
        <w:rPr>
          <w:i/>
          <w:sz w:val="28"/>
          <w:szCs w:val="28"/>
          <w:shd w:val="clear" w:color="auto" w:fill="FFFFFF"/>
        </w:rPr>
        <w:t xml:space="preserve"> </w:t>
      </w:r>
      <w:r w:rsidR="006A5F50" w:rsidRPr="00AE68B5">
        <w:rPr>
          <w:i/>
          <w:sz w:val="28"/>
          <w:szCs w:val="28"/>
          <w:shd w:val="clear" w:color="auto" w:fill="FFFFFF"/>
        </w:rPr>
        <w:t>22010300</w:t>
      </w:r>
      <w:r w:rsidR="006A5F50" w:rsidRPr="00AE68B5">
        <w:rPr>
          <w:sz w:val="28"/>
          <w:szCs w:val="28"/>
          <w:shd w:val="clear" w:color="auto" w:fill="FFFFFF"/>
        </w:rPr>
        <w:t xml:space="preserve">) </w:t>
      </w:r>
      <w:r w:rsidR="002C0F0B" w:rsidRPr="00AE68B5">
        <w:rPr>
          <w:sz w:val="28"/>
          <w:szCs w:val="28"/>
          <w:shd w:val="clear" w:color="auto" w:fill="FFFFFF"/>
        </w:rPr>
        <w:t xml:space="preserve">прогнозується в </w:t>
      </w:r>
      <w:r w:rsidR="006A5F50" w:rsidRPr="00AE68B5">
        <w:rPr>
          <w:sz w:val="28"/>
          <w:szCs w:val="28"/>
        </w:rPr>
        <w:t xml:space="preserve">розмірі </w:t>
      </w:r>
      <w:r w:rsidRPr="00AE68B5">
        <w:rPr>
          <w:sz w:val="28"/>
          <w:szCs w:val="28"/>
        </w:rPr>
        <w:t>55</w:t>
      </w:r>
      <w:r w:rsidR="0075103D" w:rsidRPr="00AE68B5">
        <w:rPr>
          <w:sz w:val="28"/>
          <w:szCs w:val="28"/>
        </w:rPr>
        <w:t xml:space="preserve"> </w:t>
      </w:r>
      <w:r w:rsidR="00EE4699" w:rsidRPr="00AE68B5">
        <w:rPr>
          <w:sz w:val="28"/>
          <w:szCs w:val="28"/>
        </w:rPr>
        <w:t>0</w:t>
      </w:r>
      <w:r w:rsidR="00210EC4" w:rsidRPr="00AE68B5">
        <w:rPr>
          <w:sz w:val="28"/>
          <w:szCs w:val="28"/>
        </w:rPr>
        <w:t>00</w:t>
      </w:r>
      <w:r w:rsidR="002C0F0B" w:rsidRPr="00AE68B5">
        <w:rPr>
          <w:sz w:val="28"/>
          <w:szCs w:val="28"/>
        </w:rPr>
        <w:t xml:space="preserve"> грн;</w:t>
      </w:r>
    </w:p>
    <w:p w:rsidR="006A5F50" w:rsidRPr="00AE68B5" w:rsidRDefault="002C0F0B" w:rsidP="002C0F0B">
      <w:pPr>
        <w:pStyle w:val="a7"/>
        <w:tabs>
          <w:tab w:val="left" w:pos="9639"/>
        </w:tabs>
        <w:spacing w:after="0" w:line="240" w:lineRule="atLeast"/>
        <w:ind w:left="0"/>
        <w:jc w:val="both"/>
        <w:rPr>
          <w:sz w:val="28"/>
          <w:szCs w:val="28"/>
          <w:shd w:val="clear" w:color="auto" w:fill="FFFFFF"/>
        </w:rPr>
      </w:pPr>
      <w:r w:rsidRPr="00AE68B5">
        <w:rPr>
          <w:sz w:val="28"/>
          <w:szCs w:val="28"/>
        </w:rPr>
        <w:lastRenderedPageBreak/>
        <w:t xml:space="preserve">           -</w:t>
      </w:r>
      <w:r w:rsidRPr="00AE68B5">
        <w:rPr>
          <w:i/>
          <w:sz w:val="28"/>
          <w:szCs w:val="28"/>
          <w:shd w:val="clear" w:color="auto" w:fill="FFFFFF"/>
        </w:rPr>
        <w:t xml:space="preserve"> п</w:t>
      </w:r>
      <w:r w:rsidR="006A5F50" w:rsidRPr="00AE68B5">
        <w:rPr>
          <w:i/>
          <w:sz w:val="28"/>
          <w:szCs w:val="28"/>
          <w:shd w:val="clear" w:color="auto" w:fill="FFFFFF"/>
        </w:rPr>
        <w:t>лат</w:t>
      </w:r>
      <w:r w:rsidR="00611526" w:rsidRPr="00AE68B5">
        <w:rPr>
          <w:i/>
          <w:sz w:val="28"/>
          <w:szCs w:val="28"/>
          <w:shd w:val="clear" w:color="auto" w:fill="FFFFFF"/>
        </w:rPr>
        <w:t>и</w:t>
      </w:r>
      <w:r w:rsidR="006A5F50" w:rsidRPr="00AE68B5">
        <w:rPr>
          <w:i/>
          <w:sz w:val="28"/>
          <w:szCs w:val="28"/>
          <w:shd w:val="clear" w:color="auto" w:fill="FFFFFF"/>
        </w:rPr>
        <w:t xml:space="preserve"> за надання інших адміністративних послуг (</w:t>
      </w:r>
      <w:r w:rsidR="00EE4699" w:rsidRPr="00AE68B5">
        <w:rPr>
          <w:i/>
          <w:sz w:val="28"/>
          <w:szCs w:val="28"/>
        </w:rPr>
        <w:t>КЕКД</w:t>
      </w:r>
      <w:r w:rsidR="006A5F50" w:rsidRPr="00AE68B5">
        <w:rPr>
          <w:i/>
          <w:sz w:val="28"/>
          <w:szCs w:val="28"/>
          <w:shd w:val="clear" w:color="auto" w:fill="FFFFFF"/>
        </w:rPr>
        <w:t xml:space="preserve"> 22012500)</w:t>
      </w:r>
      <w:r w:rsidR="00611526" w:rsidRPr="00AE68B5">
        <w:rPr>
          <w:i/>
          <w:sz w:val="28"/>
          <w:szCs w:val="28"/>
          <w:shd w:val="clear" w:color="auto" w:fill="FFFFFF"/>
        </w:rPr>
        <w:t xml:space="preserve"> </w:t>
      </w:r>
      <w:r w:rsidR="00611526" w:rsidRPr="00AE68B5">
        <w:rPr>
          <w:sz w:val="28"/>
          <w:szCs w:val="28"/>
          <w:shd w:val="clear" w:color="auto" w:fill="FFFFFF"/>
        </w:rPr>
        <w:t>з</w:t>
      </w:r>
      <w:r w:rsidR="006A5F50" w:rsidRPr="00AE68B5">
        <w:rPr>
          <w:sz w:val="28"/>
          <w:szCs w:val="28"/>
          <w:shd w:val="clear" w:color="auto" w:fill="FFFFFF"/>
        </w:rPr>
        <w:t xml:space="preserve">аплановано  у </w:t>
      </w:r>
      <w:r w:rsidR="00EE4699" w:rsidRPr="00AE68B5">
        <w:rPr>
          <w:sz w:val="28"/>
          <w:szCs w:val="28"/>
          <w:shd w:val="clear" w:color="auto" w:fill="FFFFFF"/>
        </w:rPr>
        <w:t>обсязі</w:t>
      </w:r>
      <w:r w:rsidR="006A5F50" w:rsidRPr="00AE68B5">
        <w:rPr>
          <w:sz w:val="28"/>
          <w:szCs w:val="28"/>
          <w:shd w:val="clear" w:color="auto" w:fill="FFFFFF"/>
        </w:rPr>
        <w:t xml:space="preserve"> </w:t>
      </w:r>
      <w:r w:rsidR="00AC48D7" w:rsidRPr="00AE68B5">
        <w:rPr>
          <w:sz w:val="28"/>
          <w:szCs w:val="28"/>
          <w:shd w:val="clear" w:color="auto" w:fill="FFFFFF"/>
        </w:rPr>
        <w:t>840</w:t>
      </w:r>
      <w:r w:rsidR="00EE4699" w:rsidRPr="00AE68B5">
        <w:rPr>
          <w:sz w:val="28"/>
          <w:szCs w:val="28"/>
          <w:shd w:val="clear" w:color="auto" w:fill="FFFFFF"/>
        </w:rPr>
        <w:t xml:space="preserve"> </w:t>
      </w:r>
      <w:r w:rsidR="00611526" w:rsidRPr="00AE68B5">
        <w:rPr>
          <w:sz w:val="28"/>
          <w:szCs w:val="28"/>
          <w:shd w:val="clear" w:color="auto" w:fill="FFFFFF"/>
        </w:rPr>
        <w:t>000</w:t>
      </w:r>
      <w:r w:rsidR="006A5F50" w:rsidRPr="00AE68B5">
        <w:rPr>
          <w:sz w:val="28"/>
          <w:szCs w:val="28"/>
          <w:shd w:val="clear" w:color="auto" w:fill="FFFFFF"/>
        </w:rPr>
        <w:t xml:space="preserve"> грн, що на </w:t>
      </w:r>
      <w:r w:rsidR="00AC48D7" w:rsidRPr="00AE68B5">
        <w:rPr>
          <w:sz w:val="28"/>
          <w:szCs w:val="28"/>
          <w:shd w:val="clear" w:color="auto" w:fill="FFFFFF"/>
        </w:rPr>
        <w:t>2,1</w:t>
      </w:r>
      <w:r w:rsidR="00520175" w:rsidRPr="00AE68B5">
        <w:rPr>
          <w:sz w:val="28"/>
          <w:szCs w:val="28"/>
          <w:shd w:val="clear" w:color="auto" w:fill="FFFFFF"/>
        </w:rPr>
        <w:t xml:space="preserve"> </w:t>
      </w:r>
      <w:r w:rsidR="006A5F50" w:rsidRPr="00AE68B5">
        <w:rPr>
          <w:sz w:val="28"/>
          <w:szCs w:val="28"/>
          <w:shd w:val="clear" w:color="auto" w:fill="FFFFFF"/>
        </w:rPr>
        <w:t xml:space="preserve">%, або на </w:t>
      </w:r>
      <w:r w:rsidR="00AC48D7" w:rsidRPr="00AE68B5">
        <w:rPr>
          <w:sz w:val="28"/>
          <w:szCs w:val="28"/>
          <w:shd w:val="clear" w:color="auto" w:fill="FFFFFF"/>
        </w:rPr>
        <w:t>17</w:t>
      </w:r>
      <w:r w:rsidR="0075103D" w:rsidRPr="00AE68B5">
        <w:rPr>
          <w:sz w:val="28"/>
          <w:szCs w:val="28"/>
          <w:shd w:val="clear" w:color="auto" w:fill="FFFFFF"/>
        </w:rPr>
        <w:t xml:space="preserve"> </w:t>
      </w:r>
      <w:r w:rsidR="00EE4699" w:rsidRPr="00AE68B5">
        <w:rPr>
          <w:sz w:val="28"/>
          <w:szCs w:val="28"/>
          <w:shd w:val="clear" w:color="auto" w:fill="FFFFFF"/>
        </w:rPr>
        <w:t>000</w:t>
      </w:r>
      <w:r w:rsidR="006A5F50" w:rsidRPr="00AE68B5">
        <w:rPr>
          <w:sz w:val="28"/>
          <w:szCs w:val="28"/>
          <w:shd w:val="clear" w:color="auto" w:fill="FFFFFF"/>
        </w:rPr>
        <w:t xml:space="preserve"> грн більше очікуваних надходжень 20</w:t>
      </w:r>
      <w:r w:rsidR="00611526" w:rsidRPr="00AE68B5">
        <w:rPr>
          <w:sz w:val="28"/>
          <w:szCs w:val="28"/>
          <w:shd w:val="clear" w:color="auto" w:fill="FFFFFF"/>
        </w:rPr>
        <w:t>2</w:t>
      </w:r>
      <w:r w:rsidR="00AC48D7" w:rsidRPr="00AE68B5">
        <w:rPr>
          <w:sz w:val="28"/>
          <w:szCs w:val="28"/>
          <w:shd w:val="clear" w:color="auto" w:fill="FFFFFF"/>
        </w:rPr>
        <w:t>3</w:t>
      </w:r>
      <w:r w:rsidR="006A5F50" w:rsidRPr="00AE68B5">
        <w:rPr>
          <w:sz w:val="28"/>
          <w:szCs w:val="28"/>
          <w:shd w:val="clear" w:color="auto" w:fill="FFFFFF"/>
        </w:rPr>
        <w:t xml:space="preserve"> року</w:t>
      </w:r>
      <w:r w:rsidRPr="00AE68B5">
        <w:rPr>
          <w:sz w:val="28"/>
          <w:szCs w:val="28"/>
          <w:shd w:val="clear" w:color="auto" w:fill="FFFFFF"/>
        </w:rPr>
        <w:t xml:space="preserve"> за рахунок з</w:t>
      </w:r>
      <w:r w:rsidR="006A5F50" w:rsidRPr="00AE68B5">
        <w:rPr>
          <w:sz w:val="28"/>
          <w:szCs w:val="28"/>
          <w:shd w:val="clear" w:color="auto" w:fill="FFFFFF"/>
        </w:rPr>
        <w:t xml:space="preserve">більшення </w:t>
      </w:r>
      <w:r w:rsidRPr="00AE68B5">
        <w:rPr>
          <w:sz w:val="28"/>
          <w:szCs w:val="28"/>
          <w:shd w:val="clear" w:color="auto" w:fill="FFFFFF"/>
        </w:rPr>
        <w:t>к</w:t>
      </w:r>
      <w:r w:rsidR="006A5F50" w:rsidRPr="00AE68B5">
        <w:rPr>
          <w:sz w:val="28"/>
          <w:szCs w:val="28"/>
          <w:shd w:val="clear" w:color="auto" w:fill="FFFFFF"/>
        </w:rPr>
        <w:t>ількості та вартості наданих адміністративних послуг (підвищення прожиткового мінімуму)</w:t>
      </w:r>
      <w:r w:rsidRPr="00AE68B5">
        <w:rPr>
          <w:sz w:val="28"/>
          <w:szCs w:val="28"/>
          <w:shd w:val="clear" w:color="auto" w:fill="FFFFFF"/>
        </w:rPr>
        <w:t>;</w:t>
      </w:r>
      <w:r w:rsidR="006A5F50" w:rsidRPr="00AE68B5">
        <w:rPr>
          <w:sz w:val="28"/>
          <w:szCs w:val="28"/>
          <w:shd w:val="clear" w:color="auto" w:fill="FFFFFF"/>
        </w:rPr>
        <w:t xml:space="preserve"> </w:t>
      </w:r>
    </w:p>
    <w:p w:rsidR="006A5F50" w:rsidRPr="00AE68B5" w:rsidRDefault="002C0F0B" w:rsidP="003563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-а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дміністративн</w:t>
      </w:r>
      <w:r w:rsidR="00611526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ого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зб</w:t>
      </w:r>
      <w:r w:rsidR="00611526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ору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за державну реєстрацію речових прав на нерухоме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майно та їх обтяжень  </w:t>
      </w:r>
      <w:r w:rsidR="00960A0E" w:rsidRPr="00AE68B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960A0E" w:rsidRPr="00AE68B5">
        <w:rPr>
          <w:rFonts w:ascii="Times New Roman" w:hAnsi="Times New Roman" w:cs="Times New Roman"/>
          <w:i/>
          <w:sz w:val="28"/>
          <w:szCs w:val="28"/>
        </w:rPr>
        <w:t>КЕКД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22012600)</w:t>
      </w:r>
      <w:r w:rsidR="00310325" w:rsidRPr="00AE68B5">
        <w:rPr>
          <w:rFonts w:ascii="Times New Roman" w:hAnsi="Times New Roman" w:cs="Times New Roman"/>
          <w:sz w:val="28"/>
          <w:szCs w:val="28"/>
        </w:rPr>
        <w:t xml:space="preserve">  прогнозується в </w:t>
      </w:r>
      <w:r w:rsidRPr="00AE68B5">
        <w:rPr>
          <w:rFonts w:ascii="Times New Roman" w:hAnsi="Times New Roman" w:cs="Times New Roman"/>
          <w:sz w:val="28"/>
          <w:szCs w:val="28"/>
        </w:rPr>
        <w:t>обсязі 210</w:t>
      </w:r>
      <w:r w:rsidR="0075103D" w:rsidRPr="00AE68B5">
        <w:rPr>
          <w:rFonts w:ascii="Times New Roman" w:hAnsi="Times New Roman" w:cs="Times New Roman"/>
          <w:sz w:val="28"/>
          <w:szCs w:val="28"/>
        </w:rPr>
        <w:t> </w:t>
      </w:r>
      <w:r w:rsidR="006A5F50" w:rsidRPr="00AE68B5">
        <w:rPr>
          <w:rFonts w:ascii="Times New Roman" w:hAnsi="Times New Roman" w:cs="Times New Roman"/>
          <w:sz w:val="28"/>
          <w:szCs w:val="28"/>
        </w:rPr>
        <w:t>000</w:t>
      </w:r>
      <w:r w:rsidR="0075103D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грн, що на </w:t>
      </w:r>
      <w:r w:rsidR="00960A0E" w:rsidRPr="00AE68B5">
        <w:rPr>
          <w:rFonts w:ascii="Times New Roman" w:hAnsi="Times New Roman" w:cs="Times New Roman"/>
          <w:sz w:val="28"/>
          <w:szCs w:val="28"/>
        </w:rPr>
        <w:t>5 00</w:t>
      </w:r>
      <w:r w:rsidR="00520175" w:rsidRPr="00AE68B5">
        <w:rPr>
          <w:rFonts w:ascii="Times New Roman" w:hAnsi="Times New Roman" w:cs="Times New Roman"/>
          <w:sz w:val="28"/>
          <w:szCs w:val="28"/>
        </w:rPr>
        <w:t>0</w:t>
      </w:r>
      <w:r w:rsidR="0075103D" w:rsidRPr="00AE68B5">
        <w:rPr>
          <w:rFonts w:ascii="Times New Roman" w:hAnsi="Times New Roman" w:cs="Times New Roman"/>
          <w:sz w:val="28"/>
          <w:szCs w:val="28"/>
        </w:rPr>
        <w:t xml:space="preserve">  </w:t>
      </w:r>
      <w:r w:rsidR="006A5F50" w:rsidRPr="00AE68B5">
        <w:rPr>
          <w:rFonts w:ascii="Times New Roman" w:hAnsi="Times New Roman" w:cs="Times New Roman"/>
          <w:sz w:val="28"/>
          <w:szCs w:val="28"/>
        </w:rPr>
        <w:t>грн більше очікуваних надходжень 20</w:t>
      </w:r>
      <w:r w:rsidR="006D2BDC" w:rsidRPr="00AE68B5">
        <w:rPr>
          <w:rFonts w:ascii="Times New Roman" w:hAnsi="Times New Roman" w:cs="Times New Roman"/>
          <w:sz w:val="28"/>
          <w:szCs w:val="28"/>
        </w:rPr>
        <w:t>2</w:t>
      </w:r>
      <w:r w:rsidRPr="00AE68B5">
        <w:rPr>
          <w:rFonts w:ascii="Times New Roman" w:hAnsi="Times New Roman" w:cs="Times New Roman"/>
          <w:sz w:val="28"/>
          <w:szCs w:val="28"/>
        </w:rPr>
        <w:t>3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6D2BDC" w:rsidRPr="00AE68B5">
        <w:rPr>
          <w:rFonts w:ascii="Times New Roman" w:hAnsi="Times New Roman" w:cs="Times New Roman"/>
          <w:sz w:val="28"/>
          <w:szCs w:val="28"/>
        </w:rPr>
        <w:t xml:space="preserve">, або на </w:t>
      </w:r>
      <w:r w:rsidRPr="00AE68B5">
        <w:rPr>
          <w:rFonts w:ascii="Times New Roman" w:hAnsi="Times New Roman" w:cs="Times New Roman"/>
          <w:sz w:val="28"/>
          <w:szCs w:val="28"/>
        </w:rPr>
        <w:t>2,4</w:t>
      </w:r>
      <w:r w:rsidR="006D2BDC" w:rsidRPr="00AE68B5">
        <w:rPr>
          <w:rFonts w:ascii="Times New Roman" w:hAnsi="Times New Roman" w:cs="Times New Roman"/>
          <w:sz w:val="28"/>
          <w:szCs w:val="28"/>
        </w:rPr>
        <w:t xml:space="preserve">%. 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Даний збір справляється відповідно до Закону України  «Про  державну реєстрацію  речових прав  на нерухоме майно та їх обтяжень».  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Розмір плати (адміністративного збору) за проведення реєстраційних дій та за надання інформації з Державного реєстру прав визначено статтею 34 вищевказаного закону у відповідному розрахунку від 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прожиткового мінімуму для працездатних осіб</w:t>
      </w:r>
      <w:r w:rsidR="006A5F50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встановленому законом. Надходження прогнозується отримати за рахунок кількості та вартості наданих адміністративних послуг від діяльності центру надання адміністративних послуг. </w:t>
      </w:r>
    </w:p>
    <w:p w:rsidR="002069E7" w:rsidRPr="00AE68B5" w:rsidRDefault="002069E7" w:rsidP="002069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0A0E" w:rsidRPr="00AE68B5" w:rsidRDefault="0076342E" w:rsidP="007634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Д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о загального фонду бюджету </w:t>
      </w:r>
      <w:r w:rsidRPr="00AE68B5">
        <w:rPr>
          <w:rFonts w:ascii="Times New Roman" w:hAnsi="Times New Roman" w:cs="Times New Roman"/>
          <w:b/>
          <w:sz w:val="28"/>
          <w:szCs w:val="28"/>
        </w:rPr>
        <w:t>надходження від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960A0E" w:rsidRPr="00AE68B5">
        <w:rPr>
          <w:rFonts w:ascii="Times New Roman" w:hAnsi="Times New Roman" w:cs="Times New Roman"/>
          <w:b/>
          <w:sz w:val="28"/>
          <w:szCs w:val="28"/>
        </w:rPr>
        <w:t>орендної  плати  за  користування майновим комплексом  та  іншим  майном,  що  перебуває  в  комунальній  власності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r w:rsidRPr="00AE68B5">
        <w:rPr>
          <w:rFonts w:ascii="Times New Roman" w:hAnsi="Times New Roman" w:cs="Times New Roman"/>
          <w:b/>
          <w:i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22080400) 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плануються в </w:t>
      </w:r>
      <w:r w:rsidR="002C0F0B" w:rsidRPr="00AE68B5">
        <w:rPr>
          <w:rFonts w:ascii="Times New Roman" w:hAnsi="Times New Roman" w:cs="Times New Roman"/>
          <w:sz w:val="28"/>
          <w:szCs w:val="28"/>
        </w:rPr>
        <w:t>обсязі 178 400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 грн. 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>Розрахунки  проведені  на  основі  фактично  укладених  договорів  оренди</w:t>
      </w:r>
      <w:r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відповідно до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рішення 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>28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сесії </w:t>
      </w:r>
      <w:proofErr w:type="spellStart"/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>Гніванської</w:t>
      </w:r>
      <w:proofErr w:type="spellEnd"/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міської ради 8 скликання від 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>25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серпня 202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року №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>946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«Про затвердження 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>Положення про порядок передачі в оренду майна кому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>нальн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>ої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власності </w:t>
      </w:r>
      <w:proofErr w:type="spellStart"/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>Гніванської</w:t>
      </w:r>
      <w:proofErr w:type="spellEnd"/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міської 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>територіальної громади</w:t>
      </w:r>
      <w:r w:rsidR="008F2EF9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та забезпечення відносин у сфері оренди комунальної власності</w:t>
      </w:r>
      <w:r w:rsidR="00960A0E" w:rsidRPr="00AE68B5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B06295" w:rsidRPr="00AE68B5" w:rsidRDefault="00B06295" w:rsidP="00B3634C">
      <w:pPr>
        <w:pStyle w:val="aff"/>
        <w:rPr>
          <w:rFonts w:ascii="Times New Roman" w:hAnsi="Times New Roman"/>
          <w:b/>
          <w:sz w:val="28"/>
          <w:szCs w:val="28"/>
        </w:rPr>
      </w:pPr>
    </w:p>
    <w:p w:rsidR="00432625" w:rsidRPr="00AE68B5" w:rsidRDefault="006B3673" w:rsidP="00432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Надходження </w:t>
      </w:r>
      <w:r w:rsidR="00432625" w:rsidRPr="00AE68B5">
        <w:rPr>
          <w:rFonts w:ascii="Times New Roman" w:hAnsi="Times New Roman" w:cs="Times New Roman"/>
          <w:b/>
          <w:sz w:val="28"/>
          <w:szCs w:val="28"/>
        </w:rPr>
        <w:t>державного мита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 до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6A5F50" w:rsidRPr="00AE68B5">
        <w:rPr>
          <w:rFonts w:ascii="Times New Roman" w:hAnsi="Times New Roman" w:cs="Times New Roman"/>
          <w:sz w:val="28"/>
          <w:szCs w:val="28"/>
        </w:rPr>
        <w:t>на 202</w:t>
      </w:r>
      <w:r w:rsidR="00586BFB" w:rsidRPr="00AE68B5">
        <w:rPr>
          <w:rFonts w:ascii="Times New Roman" w:hAnsi="Times New Roman" w:cs="Times New Roman"/>
          <w:sz w:val="28"/>
          <w:szCs w:val="28"/>
        </w:rPr>
        <w:t>4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рік 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прогнозуються в обсязі </w:t>
      </w:r>
      <w:r w:rsidR="00586BFB" w:rsidRPr="00AE68B5">
        <w:rPr>
          <w:rFonts w:ascii="Times New Roman" w:hAnsi="Times New Roman" w:cs="Times New Roman"/>
          <w:sz w:val="28"/>
          <w:szCs w:val="28"/>
        </w:rPr>
        <w:t>4 000</w:t>
      </w:r>
      <w:r w:rsidR="00083F46" w:rsidRPr="00AE68B5">
        <w:rPr>
          <w:rFonts w:ascii="Times New Roman" w:hAnsi="Times New Roman" w:cs="Times New Roman"/>
          <w:sz w:val="28"/>
          <w:szCs w:val="28"/>
        </w:rPr>
        <w:t xml:space="preserve"> гривень,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 що більше очікуваних надходжень 202</w:t>
      </w:r>
      <w:r w:rsidR="00586BFB" w:rsidRPr="00AE68B5">
        <w:rPr>
          <w:rFonts w:ascii="Times New Roman" w:hAnsi="Times New Roman" w:cs="Times New Roman"/>
          <w:sz w:val="28"/>
          <w:szCs w:val="28"/>
        </w:rPr>
        <w:t>3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 року на </w:t>
      </w:r>
      <w:r w:rsidR="00586BFB" w:rsidRPr="00AE68B5">
        <w:rPr>
          <w:rFonts w:ascii="Times New Roman" w:hAnsi="Times New Roman" w:cs="Times New Roman"/>
          <w:sz w:val="28"/>
          <w:szCs w:val="28"/>
        </w:rPr>
        <w:t>1,5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 в</w:t>
      </w:r>
      <w:r w:rsidR="00EB22D7" w:rsidRPr="00AE68B5">
        <w:rPr>
          <w:rFonts w:ascii="Times New Roman" w:hAnsi="Times New Roman" w:cs="Times New Roman"/>
          <w:sz w:val="28"/>
          <w:szCs w:val="28"/>
        </w:rPr>
        <w:t>ідсотка</w:t>
      </w:r>
      <w:r w:rsidRPr="00AE68B5">
        <w:rPr>
          <w:rFonts w:ascii="Times New Roman" w:hAnsi="Times New Roman" w:cs="Times New Roman"/>
          <w:sz w:val="28"/>
          <w:szCs w:val="28"/>
        </w:rPr>
        <w:t xml:space="preserve">. 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Розрахунок здійснено з урахуванням кількості оформлених документів, 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очікуваних надходжень </w:t>
      </w:r>
      <w:r w:rsidR="00CF4BD5" w:rsidRPr="00AE68B5">
        <w:rPr>
          <w:rFonts w:ascii="Times New Roman" w:hAnsi="Times New Roman" w:cs="Times New Roman"/>
          <w:sz w:val="28"/>
          <w:szCs w:val="28"/>
        </w:rPr>
        <w:t>202</w:t>
      </w:r>
      <w:r w:rsidR="00586BFB" w:rsidRPr="00AE68B5">
        <w:rPr>
          <w:rFonts w:ascii="Times New Roman" w:hAnsi="Times New Roman" w:cs="Times New Roman"/>
          <w:sz w:val="28"/>
          <w:szCs w:val="28"/>
        </w:rPr>
        <w:t>3</w:t>
      </w:r>
      <w:r w:rsidR="00960A0E"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432625" w:rsidRPr="00AE68B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069E7" w:rsidRPr="00AE68B5" w:rsidRDefault="002069E7" w:rsidP="0020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2FD" w:rsidRPr="00AE68B5" w:rsidRDefault="006A5F50" w:rsidP="00942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В зв’язку з тим, що </w:t>
      </w:r>
      <w:r w:rsidR="00091DE5" w:rsidRPr="00AE68B5">
        <w:rPr>
          <w:rFonts w:ascii="Times New Roman" w:hAnsi="Times New Roman" w:cs="Times New Roman"/>
          <w:sz w:val="28"/>
          <w:szCs w:val="28"/>
        </w:rPr>
        <w:t xml:space="preserve">показники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по </w:t>
      </w:r>
      <w:r w:rsidR="00091DE5" w:rsidRPr="00AE68B5">
        <w:rPr>
          <w:rFonts w:ascii="Times New Roman" w:hAnsi="Times New Roman" w:cs="Times New Roman"/>
          <w:sz w:val="28"/>
          <w:szCs w:val="28"/>
        </w:rPr>
        <w:t xml:space="preserve">коду </w:t>
      </w:r>
      <w:r w:rsidR="00091DE5" w:rsidRPr="00AE68B5">
        <w:rPr>
          <w:rFonts w:ascii="Times New Roman" w:hAnsi="Times New Roman" w:cs="Times New Roman"/>
          <w:i/>
          <w:sz w:val="28"/>
          <w:szCs w:val="28"/>
        </w:rPr>
        <w:t>(КЕКД</w:t>
      </w:r>
      <w:r w:rsidRPr="00AE68B5">
        <w:rPr>
          <w:rFonts w:ascii="Times New Roman" w:hAnsi="Times New Roman" w:cs="Times New Roman"/>
          <w:i/>
          <w:sz w:val="28"/>
          <w:szCs w:val="28"/>
        </w:rPr>
        <w:t xml:space="preserve"> 24060300</w:t>
      </w:r>
      <w:r w:rsidR="00091DE5" w:rsidRPr="00AE68B5">
        <w:rPr>
          <w:rFonts w:ascii="Times New Roman" w:hAnsi="Times New Roman" w:cs="Times New Roman"/>
          <w:i/>
          <w:sz w:val="28"/>
          <w:szCs w:val="28"/>
        </w:rPr>
        <w:t>)</w:t>
      </w:r>
      <w:r w:rsidRPr="00AE68B5">
        <w:rPr>
          <w:rFonts w:ascii="Times New Roman" w:hAnsi="Times New Roman" w:cs="Times New Roman"/>
          <w:sz w:val="28"/>
          <w:szCs w:val="28"/>
        </w:rPr>
        <w:t xml:space="preserve"> «</w:t>
      </w:r>
      <w:r w:rsidRPr="00AE68B5">
        <w:rPr>
          <w:rFonts w:ascii="Times New Roman" w:hAnsi="Times New Roman" w:cs="Times New Roman"/>
          <w:b/>
          <w:sz w:val="28"/>
          <w:szCs w:val="28"/>
        </w:rPr>
        <w:t>Інші надходження</w:t>
      </w:r>
      <w:r w:rsidRPr="00AE68B5">
        <w:rPr>
          <w:rFonts w:ascii="Times New Roman" w:hAnsi="Times New Roman" w:cs="Times New Roman"/>
          <w:sz w:val="28"/>
          <w:szCs w:val="28"/>
        </w:rPr>
        <w:t>» не мають постійного характеру</w:t>
      </w:r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прогнозні надходження  плануються</w:t>
      </w:r>
      <w:r w:rsidR="00586BFB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розмірі 140</w:t>
      </w:r>
      <w:r w:rsidR="00960A0E"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 грн. </w:t>
      </w:r>
      <w:r w:rsidR="006472FD" w:rsidRPr="00AE68B5">
        <w:rPr>
          <w:rFonts w:ascii="Times New Roman" w:hAnsi="Times New Roman" w:cs="Times New Roman"/>
          <w:sz w:val="28"/>
          <w:szCs w:val="28"/>
        </w:rPr>
        <w:t xml:space="preserve">Кошти заплановані від </w:t>
      </w:r>
      <w:r w:rsidR="00091DE5" w:rsidRPr="00AE68B5">
        <w:rPr>
          <w:rFonts w:ascii="Times New Roman" w:hAnsi="Times New Roman" w:cs="Times New Roman"/>
          <w:sz w:val="28"/>
          <w:szCs w:val="28"/>
        </w:rPr>
        <w:t xml:space="preserve">очікуваних надходжень плати за користування місцем розташування зовнішнього рекламного засобу та </w:t>
      </w:r>
      <w:r w:rsidR="006472FD" w:rsidRPr="00AE68B5">
        <w:rPr>
          <w:rFonts w:ascii="Times New Roman" w:hAnsi="Times New Roman" w:cs="Times New Roman"/>
          <w:sz w:val="28"/>
          <w:szCs w:val="28"/>
        </w:rPr>
        <w:t xml:space="preserve">повернення невикористаного фінансування минулих </w:t>
      </w:r>
      <w:r w:rsidR="00D40C71" w:rsidRPr="00AE68B5">
        <w:rPr>
          <w:rFonts w:ascii="Times New Roman" w:hAnsi="Times New Roman" w:cs="Times New Roman"/>
          <w:sz w:val="28"/>
          <w:szCs w:val="28"/>
        </w:rPr>
        <w:t>періодів</w:t>
      </w:r>
      <w:r w:rsidR="006472FD" w:rsidRPr="00AE68B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A364E" w:rsidRPr="00AE68B5" w:rsidRDefault="005A364E" w:rsidP="0020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5F50" w:rsidRPr="00AE68B5" w:rsidRDefault="006A5F50" w:rsidP="002069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E68B5">
        <w:rPr>
          <w:rFonts w:ascii="Times New Roman" w:hAnsi="Times New Roman" w:cs="Times New Roman"/>
          <w:b/>
          <w:sz w:val="32"/>
          <w:szCs w:val="32"/>
          <w:u w:val="single"/>
        </w:rPr>
        <w:t>Спеціальний фонд</w:t>
      </w:r>
    </w:p>
    <w:p w:rsidR="00FF5C4B" w:rsidRPr="00AE68B5" w:rsidRDefault="00FF5C4B" w:rsidP="003E65EB">
      <w:pPr>
        <w:tabs>
          <w:tab w:val="left" w:pos="567"/>
        </w:tabs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Джерелами формування спеціального фонду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</w:t>
      </w:r>
      <w:r w:rsidR="00586BFB" w:rsidRPr="00AE68B5">
        <w:rPr>
          <w:rFonts w:ascii="Times New Roman" w:hAnsi="Times New Roman" w:cs="Times New Roman"/>
          <w:sz w:val="28"/>
          <w:szCs w:val="28"/>
        </w:rPr>
        <w:t>4</w:t>
      </w:r>
      <w:r w:rsidRPr="00AE68B5">
        <w:rPr>
          <w:rFonts w:ascii="Times New Roman" w:hAnsi="Times New Roman" w:cs="Times New Roman"/>
          <w:sz w:val="28"/>
          <w:szCs w:val="28"/>
        </w:rPr>
        <w:t> рік у частині доходів є надходження, визначені статтею</w:t>
      </w:r>
      <w:r w:rsidRPr="00AE68B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E68B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69</w:t>
      </w:r>
      <w:r w:rsidRPr="00AE68B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>
        <w:r w:rsidRPr="00AE68B5">
          <w:rPr>
            <w:rFonts w:ascii="Times New Roman" w:hAnsi="Times New Roman" w:cs="Times New Roman"/>
            <w:sz w:val="28"/>
            <w:szCs w:val="28"/>
          </w:rPr>
          <w:t>Бюджетного кодексу України</w:t>
        </w:r>
      </w:hyperlink>
      <w:r w:rsidRPr="00AE68B5">
        <w:rPr>
          <w:rFonts w:ascii="Times New Roman" w:hAnsi="Times New Roman" w:cs="Times New Roman"/>
          <w:sz w:val="28"/>
          <w:szCs w:val="28"/>
        </w:rPr>
        <w:t>.</w:t>
      </w:r>
    </w:p>
    <w:p w:rsidR="006A5F50" w:rsidRPr="00AE68B5" w:rsidRDefault="006A5F50" w:rsidP="003E65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Дохідну частину спеціального фонду </w:t>
      </w:r>
      <w:r w:rsidR="00FF5C4B" w:rsidRPr="00AE68B5">
        <w:rPr>
          <w:rFonts w:ascii="Times New Roman" w:hAnsi="Times New Roman" w:cs="Times New Roman"/>
          <w:sz w:val="28"/>
          <w:szCs w:val="28"/>
        </w:rPr>
        <w:t>на 202</w:t>
      </w:r>
      <w:r w:rsidR="00586BFB" w:rsidRPr="00AE68B5">
        <w:rPr>
          <w:rFonts w:ascii="Times New Roman" w:hAnsi="Times New Roman" w:cs="Times New Roman"/>
          <w:sz w:val="28"/>
          <w:szCs w:val="28"/>
        </w:rPr>
        <w:t>4</w:t>
      </w:r>
      <w:r w:rsidR="00FF5C4B" w:rsidRPr="00AE68B5">
        <w:rPr>
          <w:rFonts w:ascii="Times New Roman" w:hAnsi="Times New Roman" w:cs="Times New Roman"/>
          <w:sz w:val="28"/>
          <w:szCs w:val="28"/>
        </w:rPr>
        <w:t xml:space="preserve"> рік </w:t>
      </w:r>
      <w:r w:rsidR="00542FEF" w:rsidRPr="00AE68B5">
        <w:rPr>
          <w:rFonts w:ascii="Times New Roman" w:hAnsi="Times New Roman" w:cs="Times New Roman"/>
          <w:sz w:val="28"/>
          <w:szCs w:val="28"/>
        </w:rPr>
        <w:t xml:space="preserve">сформовано в обсязі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542FEF" w:rsidRPr="00AE68B5">
        <w:rPr>
          <w:rFonts w:ascii="Times New Roman" w:hAnsi="Times New Roman" w:cs="Times New Roman"/>
          <w:sz w:val="28"/>
          <w:szCs w:val="28"/>
        </w:rPr>
        <w:t>3</w:t>
      </w:r>
      <w:r w:rsidR="00BF5DE3" w:rsidRPr="00AE68B5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542FEF" w:rsidRPr="00AE68B5">
        <w:rPr>
          <w:rFonts w:ascii="Times New Roman" w:hAnsi="Times New Roman" w:cs="Times New Roman"/>
          <w:sz w:val="28"/>
          <w:szCs w:val="28"/>
          <w:lang w:val="ru-RU"/>
        </w:rPr>
        <w:t>241</w:t>
      </w:r>
      <w:r w:rsidR="00C5538C" w:rsidRPr="00AE68B5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542FEF" w:rsidRPr="00AE68B5">
        <w:rPr>
          <w:rFonts w:ascii="Times New Roman" w:hAnsi="Times New Roman" w:cs="Times New Roman"/>
          <w:sz w:val="28"/>
          <w:szCs w:val="28"/>
          <w:lang w:val="ru-RU"/>
        </w:rPr>
        <w:t>797</w:t>
      </w:r>
      <w:r w:rsidR="00C5538C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грн за рахунок:</w:t>
      </w:r>
    </w:p>
    <w:p w:rsidR="006A5F50" w:rsidRPr="00AE68B5" w:rsidRDefault="006A5F50" w:rsidP="00D61D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екологічного податку – </w:t>
      </w:r>
      <w:r w:rsidR="00BF5DE3" w:rsidRPr="00AE68B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42FEF" w:rsidRPr="00AE68B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F5DE3"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2FEF" w:rsidRPr="00AE68B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F5DE3" w:rsidRPr="00AE68B5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6A5F50" w:rsidRPr="00AE68B5" w:rsidRDefault="006A5F50" w:rsidP="00D61D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грошов</w:t>
      </w:r>
      <w:r w:rsidR="00542FEF" w:rsidRPr="00AE68B5">
        <w:rPr>
          <w:rFonts w:ascii="Times New Roman" w:hAnsi="Times New Roman" w:cs="Times New Roman"/>
          <w:sz w:val="28"/>
          <w:szCs w:val="28"/>
        </w:rPr>
        <w:t>их</w:t>
      </w:r>
      <w:r w:rsidRPr="00AE68B5">
        <w:rPr>
          <w:rFonts w:ascii="Times New Roman" w:hAnsi="Times New Roman" w:cs="Times New Roman"/>
          <w:sz w:val="28"/>
          <w:szCs w:val="28"/>
        </w:rPr>
        <w:t xml:space="preserve"> стягнен</w:t>
      </w:r>
      <w:r w:rsidR="00542FEF" w:rsidRPr="00AE68B5">
        <w:rPr>
          <w:rFonts w:ascii="Times New Roman" w:hAnsi="Times New Roman" w:cs="Times New Roman"/>
          <w:sz w:val="28"/>
          <w:szCs w:val="28"/>
        </w:rPr>
        <w:t>ь</w:t>
      </w:r>
      <w:r w:rsidRPr="00AE68B5">
        <w:rPr>
          <w:rFonts w:ascii="Times New Roman" w:hAnsi="Times New Roman" w:cs="Times New Roman"/>
          <w:sz w:val="28"/>
          <w:szCs w:val="28"/>
        </w:rPr>
        <w:t xml:space="preserve"> за шкоду, заподіяну порушенням законодавства про охорону навколишнього природного середовища внаслідок господарської та іншої діяльності </w:t>
      </w:r>
      <w:r w:rsidR="0002283B" w:rsidRPr="00AE68B5">
        <w:rPr>
          <w:rFonts w:ascii="Times New Roman" w:hAnsi="Times New Roman" w:cs="Times New Roman"/>
          <w:sz w:val="28"/>
          <w:szCs w:val="28"/>
        </w:rPr>
        <w:t>–</w:t>
      </w:r>
      <w:r w:rsidR="00431055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542FEF" w:rsidRPr="00AE68B5">
        <w:rPr>
          <w:rFonts w:ascii="Times New Roman" w:hAnsi="Times New Roman" w:cs="Times New Roman"/>
          <w:sz w:val="28"/>
          <w:szCs w:val="28"/>
        </w:rPr>
        <w:t>1 20</w:t>
      </w:r>
      <w:r w:rsidR="00C5538C" w:rsidRPr="00AE68B5">
        <w:rPr>
          <w:rFonts w:ascii="Times New Roman" w:hAnsi="Times New Roman" w:cs="Times New Roman"/>
          <w:sz w:val="28"/>
          <w:szCs w:val="28"/>
        </w:rPr>
        <w:t xml:space="preserve">0 </w:t>
      </w:r>
      <w:r w:rsidRPr="00AE68B5">
        <w:rPr>
          <w:rFonts w:ascii="Times New Roman" w:hAnsi="Times New Roman" w:cs="Times New Roman"/>
          <w:sz w:val="28"/>
          <w:szCs w:val="28"/>
        </w:rPr>
        <w:t>грн;</w:t>
      </w:r>
    </w:p>
    <w:p w:rsidR="00BF5DE3" w:rsidRPr="00AE68B5" w:rsidRDefault="006A5F50" w:rsidP="00542F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власних надходжень бюджетних установ – </w:t>
      </w:r>
      <w:r w:rsidR="00542FEF" w:rsidRPr="00AE68B5">
        <w:rPr>
          <w:rFonts w:ascii="Times New Roman" w:hAnsi="Times New Roman" w:cs="Times New Roman"/>
          <w:sz w:val="28"/>
          <w:szCs w:val="28"/>
        </w:rPr>
        <w:t>3 156 797 грн</w:t>
      </w:r>
      <w:r w:rsidR="00BF5DE3" w:rsidRPr="00AE68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C4B" w:rsidRPr="00AE68B5" w:rsidRDefault="00FF5C4B" w:rsidP="00DB5A3D">
      <w:pPr>
        <w:pStyle w:val="a4"/>
        <w:ind w:left="540"/>
        <w:jc w:val="center"/>
        <w:rPr>
          <w:b/>
          <w:sz w:val="28"/>
          <w:szCs w:val="28"/>
          <w:lang w:val="uk-UA"/>
        </w:rPr>
      </w:pPr>
    </w:p>
    <w:p w:rsidR="00BA40E2" w:rsidRPr="00AE68B5" w:rsidRDefault="00BA40E2" w:rsidP="00DB5A3D">
      <w:pPr>
        <w:pStyle w:val="a4"/>
        <w:ind w:left="540"/>
        <w:jc w:val="center"/>
        <w:rPr>
          <w:b/>
          <w:sz w:val="28"/>
          <w:szCs w:val="28"/>
          <w:lang w:val="uk-UA"/>
        </w:rPr>
      </w:pPr>
    </w:p>
    <w:p w:rsidR="00D7750E" w:rsidRPr="00AE68B5" w:rsidRDefault="006A5F50" w:rsidP="00DB5A3D">
      <w:pPr>
        <w:pStyle w:val="a4"/>
        <w:ind w:left="540"/>
        <w:jc w:val="center"/>
        <w:rPr>
          <w:b/>
          <w:sz w:val="28"/>
          <w:szCs w:val="28"/>
          <w:lang w:val="uk-UA"/>
        </w:rPr>
      </w:pPr>
      <w:r w:rsidRPr="00AE68B5">
        <w:rPr>
          <w:b/>
          <w:sz w:val="28"/>
          <w:szCs w:val="28"/>
          <w:lang w:val="uk-UA"/>
        </w:rPr>
        <w:t>Екологічний податок (</w:t>
      </w:r>
      <w:r w:rsidR="00192C80" w:rsidRPr="00AE68B5">
        <w:rPr>
          <w:b/>
          <w:sz w:val="28"/>
          <w:szCs w:val="28"/>
          <w:lang w:val="uk-UA"/>
        </w:rPr>
        <w:t>КЕКД</w:t>
      </w:r>
      <w:r w:rsidRPr="00AE68B5">
        <w:rPr>
          <w:b/>
          <w:sz w:val="28"/>
          <w:szCs w:val="28"/>
          <w:lang w:val="uk-UA"/>
        </w:rPr>
        <w:t xml:space="preserve"> 19010000)</w:t>
      </w:r>
    </w:p>
    <w:p w:rsidR="006A5F50" w:rsidRPr="00AE68B5" w:rsidRDefault="006A5F50" w:rsidP="004310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Прогнозна сума  екологічного податку до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5E58F2" w:rsidRPr="00AE68B5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AE68B5">
        <w:rPr>
          <w:rFonts w:ascii="Times New Roman" w:hAnsi="Times New Roman" w:cs="Times New Roman"/>
          <w:sz w:val="28"/>
          <w:szCs w:val="28"/>
        </w:rPr>
        <w:t xml:space="preserve">  територіальної громади на 202</w:t>
      </w:r>
      <w:r w:rsidR="00091DE5" w:rsidRPr="00AE68B5">
        <w:rPr>
          <w:rFonts w:ascii="Times New Roman" w:hAnsi="Times New Roman" w:cs="Times New Roman"/>
          <w:sz w:val="28"/>
          <w:szCs w:val="28"/>
        </w:rPr>
        <w:t>4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рік визначена </w:t>
      </w:r>
      <w:r w:rsidR="00091DE5" w:rsidRPr="00AE68B5">
        <w:rPr>
          <w:rFonts w:ascii="Times New Roman" w:hAnsi="Times New Roman" w:cs="Times New Roman"/>
          <w:sz w:val="28"/>
          <w:szCs w:val="28"/>
        </w:rPr>
        <w:t xml:space="preserve">в розмірі 80 300 гривень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відповідно до розділу </w:t>
      </w:r>
      <w:r w:rsidRPr="00AE68B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E68B5">
        <w:rPr>
          <w:rFonts w:ascii="Times New Roman" w:hAnsi="Times New Roman" w:cs="Times New Roman"/>
          <w:sz w:val="28"/>
          <w:szCs w:val="28"/>
        </w:rPr>
        <w:t xml:space="preserve"> Податкового кодексу України (Екологічний податок) із змінами і доповненнями</w:t>
      </w:r>
      <w:r w:rsidR="00D143EA" w:rsidRPr="00AE68B5">
        <w:rPr>
          <w:rFonts w:ascii="Times New Roman" w:hAnsi="Times New Roman" w:cs="Times New Roman"/>
          <w:sz w:val="28"/>
          <w:szCs w:val="28"/>
        </w:rPr>
        <w:t xml:space="preserve">, </w:t>
      </w:r>
      <w:r w:rsidRPr="00AE68B5">
        <w:rPr>
          <w:rFonts w:ascii="Times New Roman" w:hAnsi="Times New Roman" w:cs="Times New Roman"/>
          <w:sz w:val="28"/>
          <w:szCs w:val="28"/>
        </w:rPr>
        <w:t>виходячи з наявної бази оподаткування,  очікуваних надходжень 20</w:t>
      </w:r>
      <w:r w:rsidR="00D143EA" w:rsidRPr="00AE68B5">
        <w:rPr>
          <w:rFonts w:ascii="Times New Roman" w:hAnsi="Times New Roman" w:cs="Times New Roman"/>
          <w:sz w:val="28"/>
          <w:szCs w:val="28"/>
        </w:rPr>
        <w:t>2</w:t>
      </w:r>
      <w:r w:rsidR="00091DE5" w:rsidRPr="00AE68B5">
        <w:rPr>
          <w:rFonts w:ascii="Times New Roman" w:hAnsi="Times New Roman" w:cs="Times New Roman"/>
          <w:sz w:val="28"/>
          <w:szCs w:val="28"/>
        </w:rPr>
        <w:t>3</w:t>
      </w:r>
      <w:r w:rsidRPr="00AE68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091DE5" w:rsidRPr="00AE68B5">
        <w:rPr>
          <w:rFonts w:ascii="Times New Roman" w:hAnsi="Times New Roman" w:cs="Times New Roman"/>
          <w:sz w:val="28"/>
          <w:szCs w:val="28"/>
        </w:rPr>
        <w:t xml:space="preserve"> та </w:t>
      </w:r>
      <w:r w:rsidRPr="00AE68B5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="00091DE5" w:rsidRPr="00AE68B5">
        <w:rPr>
          <w:rFonts w:ascii="Times New Roman" w:hAnsi="Times New Roman" w:cs="Times New Roman"/>
          <w:sz w:val="28"/>
          <w:szCs w:val="28"/>
        </w:rPr>
        <w:t>ГУ ДПС у Вінницькій області</w:t>
      </w:r>
      <w:r w:rsidR="00DB0231" w:rsidRPr="00AE68B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A5F50" w:rsidRPr="00AE68B5" w:rsidRDefault="00C5538C" w:rsidP="003B69C9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Надходження </w:t>
      </w:r>
      <w:r w:rsidR="00295832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екологічного податку, який справляється за 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викид</w:t>
      </w:r>
      <w:r w:rsidR="00295832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295832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атмосферне повітря 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забруднюючих речовин стаціонарними джерелами забруднення</w:t>
      </w:r>
      <w:r w:rsidR="00295832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(за винятком викидів в атмосферне повітря двоокису вуглецю)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</w:t>
      </w:r>
      <w:r w:rsidR="00192C80" w:rsidRPr="00AE68B5">
        <w:rPr>
          <w:rFonts w:ascii="Times New Roman" w:hAnsi="Times New Roman" w:cs="Times New Roman"/>
          <w:sz w:val="28"/>
          <w:szCs w:val="28"/>
        </w:rPr>
        <w:t>КЕКД</w:t>
      </w:r>
      <w:r w:rsidR="006A5F50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19010100)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до бюджету </w:t>
      </w:r>
      <w:proofErr w:type="spellStart"/>
      <w:r w:rsidR="006A5F50"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6A5F50" w:rsidRPr="00AE68B5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DB0231" w:rsidRPr="00AE68B5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6A5F50" w:rsidRPr="00AE68B5">
        <w:rPr>
          <w:rFonts w:ascii="Times New Roman" w:hAnsi="Times New Roman" w:cs="Times New Roman"/>
          <w:sz w:val="28"/>
          <w:szCs w:val="28"/>
        </w:rPr>
        <w:t>на 202</w:t>
      </w:r>
      <w:r w:rsidR="00091DE5" w:rsidRPr="00AE68B5">
        <w:rPr>
          <w:rFonts w:ascii="Times New Roman" w:hAnsi="Times New Roman" w:cs="Times New Roman"/>
          <w:sz w:val="28"/>
          <w:szCs w:val="28"/>
        </w:rPr>
        <w:t>4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рік </w:t>
      </w:r>
      <w:r w:rsidR="00EC2AE0" w:rsidRPr="00AE68B5">
        <w:rPr>
          <w:rFonts w:ascii="Times New Roman" w:hAnsi="Times New Roman" w:cs="Times New Roman"/>
          <w:sz w:val="28"/>
          <w:szCs w:val="28"/>
        </w:rPr>
        <w:t xml:space="preserve">визначено у сумі </w:t>
      </w:r>
      <w:r w:rsidRPr="00AE68B5">
        <w:rPr>
          <w:rFonts w:ascii="Times New Roman" w:hAnsi="Times New Roman" w:cs="Times New Roman"/>
          <w:sz w:val="28"/>
          <w:szCs w:val="28"/>
        </w:rPr>
        <w:t>17</w:t>
      </w:r>
      <w:r w:rsidR="00DB0231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0</w:t>
      </w:r>
      <w:r w:rsidR="00DB0231" w:rsidRPr="00AE68B5">
        <w:rPr>
          <w:rFonts w:ascii="Times New Roman" w:hAnsi="Times New Roman" w:cs="Times New Roman"/>
          <w:sz w:val="28"/>
          <w:szCs w:val="28"/>
        </w:rPr>
        <w:t>00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грн, що на </w:t>
      </w:r>
      <w:r w:rsidR="00295832" w:rsidRPr="00AE68B5">
        <w:rPr>
          <w:rFonts w:ascii="Times New Roman" w:hAnsi="Times New Roman" w:cs="Times New Roman"/>
          <w:sz w:val="28"/>
          <w:szCs w:val="28"/>
        </w:rPr>
        <w:t>6 000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грн, або на </w:t>
      </w:r>
      <w:r w:rsidRPr="00AE68B5">
        <w:rPr>
          <w:rFonts w:ascii="Times New Roman" w:hAnsi="Times New Roman" w:cs="Times New Roman"/>
          <w:sz w:val="28"/>
          <w:szCs w:val="28"/>
        </w:rPr>
        <w:t>2</w:t>
      </w:r>
      <w:r w:rsidR="00295832" w:rsidRPr="00AE68B5">
        <w:rPr>
          <w:rFonts w:ascii="Times New Roman" w:hAnsi="Times New Roman" w:cs="Times New Roman"/>
          <w:sz w:val="28"/>
          <w:szCs w:val="28"/>
        </w:rPr>
        <w:t>6</w:t>
      </w:r>
      <w:r w:rsidRPr="00AE68B5">
        <w:rPr>
          <w:rFonts w:ascii="Times New Roman" w:hAnsi="Times New Roman" w:cs="Times New Roman"/>
          <w:sz w:val="28"/>
          <w:szCs w:val="28"/>
        </w:rPr>
        <w:t>,</w:t>
      </w:r>
      <w:r w:rsidR="00295832" w:rsidRPr="00AE68B5">
        <w:rPr>
          <w:rFonts w:ascii="Times New Roman" w:hAnsi="Times New Roman" w:cs="Times New Roman"/>
          <w:sz w:val="28"/>
          <w:szCs w:val="28"/>
        </w:rPr>
        <w:t>1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% </w:t>
      </w:r>
      <w:r w:rsidRPr="00AE68B5">
        <w:rPr>
          <w:rFonts w:ascii="Times New Roman" w:hAnsi="Times New Roman" w:cs="Times New Roman"/>
          <w:sz w:val="28"/>
          <w:szCs w:val="28"/>
        </w:rPr>
        <w:t xml:space="preserve">менше </w:t>
      </w:r>
      <w:r w:rsidR="006A5F50" w:rsidRPr="00AE68B5">
        <w:rPr>
          <w:rFonts w:ascii="Times New Roman" w:hAnsi="Times New Roman" w:cs="Times New Roman"/>
          <w:sz w:val="28"/>
          <w:szCs w:val="28"/>
        </w:rPr>
        <w:t>очікуваних надходжень 20</w:t>
      </w:r>
      <w:r w:rsidR="00B416E8" w:rsidRPr="00AE68B5">
        <w:rPr>
          <w:rFonts w:ascii="Times New Roman" w:hAnsi="Times New Roman" w:cs="Times New Roman"/>
          <w:sz w:val="28"/>
          <w:szCs w:val="28"/>
        </w:rPr>
        <w:t>2</w:t>
      </w:r>
      <w:r w:rsidR="003B69C9" w:rsidRPr="00AE68B5">
        <w:rPr>
          <w:rFonts w:ascii="Times New Roman" w:hAnsi="Times New Roman" w:cs="Times New Roman"/>
          <w:sz w:val="28"/>
          <w:szCs w:val="28"/>
        </w:rPr>
        <w:t>3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A67A6C" w:rsidRPr="00AE68B5" w:rsidRDefault="006A5F50" w:rsidP="003B6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A67A6C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Розрахунок здійснено із врахуванням очікуваних надходжень (нарахувань) </w:t>
      </w:r>
      <w:r w:rsidR="00F17E8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r w:rsidR="001A48BA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</w:t>
      </w:r>
      <w:r w:rsidR="003B69C9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A48BA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F17E8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оці, </w:t>
      </w:r>
      <w:r w:rsidR="00A67A6C" w:rsidRPr="00AE68B5">
        <w:rPr>
          <w:rFonts w:ascii="Times New Roman" w:hAnsi="Times New Roman" w:cs="Times New Roman"/>
          <w:sz w:val="28"/>
          <w:szCs w:val="28"/>
        </w:rPr>
        <w:t>інформаці</w:t>
      </w:r>
      <w:r w:rsidR="00F17E87" w:rsidRPr="00AE68B5">
        <w:rPr>
          <w:rFonts w:ascii="Times New Roman" w:hAnsi="Times New Roman" w:cs="Times New Roman"/>
          <w:sz w:val="28"/>
          <w:szCs w:val="28"/>
        </w:rPr>
        <w:t>ї</w:t>
      </w:r>
      <w:r w:rsidR="00A67A6C" w:rsidRPr="00AE68B5">
        <w:rPr>
          <w:rFonts w:ascii="Times New Roman" w:hAnsi="Times New Roman" w:cs="Times New Roman"/>
          <w:sz w:val="28"/>
          <w:szCs w:val="28"/>
        </w:rPr>
        <w:t xml:space="preserve"> найбільших платників екологічного податку ТОВ «</w:t>
      </w:r>
      <w:proofErr w:type="spellStart"/>
      <w:r w:rsidR="00A67A6C"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="00A67A6C" w:rsidRPr="00AE68B5">
        <w:rPr>
          <w:rFonts w:ascii="Times New Roman" w:hAnsi="Times New Roman" w:cs="Times New Roman"/>
          <w:sz w:val="28"/>
          <w:szCs w:val="28"/>
        </w:rPr>
        <w:t xml:space="preserve"> гранітний кар’єр», ПАТ «</w:t>
      </w:r>
      <w:proofErr w:type="spellStart"/>
      <w:r w:rsidR="00A67A6C"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="00A67A6C" w:rsidRPr="00AE68B5">
        <w:rPr>
          <w:rFonts w:ascii="Times New Roman" w:hAnsi="Times New Roman" w:cs="Times New Roman"/>
          <w:sz w:val="28"/>
          <w:szCs w:val="28"/>
        </w:rPr>
        <w:t xml:space="preserve"> завод </w:t>
      </w:r>
      <w:proofErr w:type="spellStart"/>
      <w:r w:rsidR="00A67A6C" w:rsidRPr="00AE68B5">
        <w:rPr>
          <w:rFonts w:ascii="Times New Roman" w:hAnsi="Times New Roman" w:cs="Times New Roman"/>
          <w:sz w:val="28"/>
          <w:szCs w:val="28"/>
        </w:rPr>
        <w:t>спецзалізобетону</w:t>
      </w:r>
      <w:proofErr w:type="spellEnd"/>
      <w:r w:rsidR="00A67A6C" w:rsidRPr="00AE68B5">
        <w:rPr>
          <w:rFonts w:ascii="Times New Roman" w:hAnsi="Times New Roman" w:cs="Times New Roman"/>
          <w:sz w:val="28"/>
          <w:szCs w:val="28"/>
        </w:rPr>
        <w:t>» та ТОВ «</w:t>
      </w:r>
      <w:proofErr w:type="spellStart"/>
      <w:r w:rsidR="00A67A6C" w:rsidRPr="00AE68B5">
        <w:rPr>
          <w:rFonts w:ascii="Times New Roman" w:hAnsi="Times New Roman" w:cs="Times New Roman"/>
          <w:sz w:val="28"/>
          <w:szCs w:val="28"/>
        </w:rPr>
        <w:t>Демидівський</w:t>
      </w:r>
      <w:proofErr w:type="spellEnd"/>
      <w:r w:rsidR="00A67A6C" w:rsidRPr="00AE68B5">
        <w:rPr>
          <w:rFonts w:ascii="Times New Roman" w:hAnsi="Times New Roman" w:cs="Times New Roman"/>
          <w:sz w:val="28"/>
          <w:szCs w:val="28"/>
        </w:rPr>
        <w:t xml:space="preserve"> граніт». </w:t>
      </w:r>
    </w:p>
    <w:p w:rsidR="006A5F50" w:rsidRPr="00AE68B5" w:rsidRDefault="006A5F50" w:rsidP="003B69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Надходження від викидів забруднюючих речовин безпосередньо у водні об’єкти  (</w:t>
      </w:r>
      <w:r w:rsidR="00192C80" w:rsidRPr="00AE68B5">
        <w:rPr>
          <w:rFonts w:ascii="Times New Roman" w:hAnsi="Times New Roman" w:cs="Times New Roman"/>
          <w:sz w:val="28"/>
          <w:szCs w:val="28"/>
        </w:rPr>
        <w:t>КЕКД</w:t>
      </w:r>
      <w:r w:rsidR="00F17E87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19010200</w:t>
      </w:r>
      <w:r w:rsidR="003B69C9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). </w:t>
      </w:r>
      <w:r w:rsidR="00F17E87"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Прогнозна сума надходжень даного податку до бюджету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Гніванської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</w:t>
      </w:r>
      <w:r w:rsidR="00F17E8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 н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202</w:t>
      </w:r>
      <w:r w:rsidR="003B69C9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рік</w:t>
      </w:r>
      <w:r w:rsidR="00BB058E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становить </w:t>
      </w:r>
      <w:r w:rsidR="003B69C9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5800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гривень</w:t>
      </w:r>
      <w:r w:rsidR="003B69C9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що на 7,9 % більше порівняно із очікуваним показником 2023 року</w:t>
      </w:r>
      <w:r w:rsidR="00BE4DB2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F17E87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Платником податку є </w:t>
      </w:r>
      <w:r w:rsidRPr="00AE68B5">
        <w:rPr>
          <w:rFonts w:ascii="Times New Roman" w:hAnsi="Times New Roman" w:cs="Times New Roman"/>
          <w:sz w:val="28"/>
          <w:szCs w:val="28"/>
        </w:rPr>
        <w:t>ВАТ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кар’єр»</w:t>
      </w:r>
      <w:r w:rsidR="00F17E87" w:rsidRPr="00AE68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9C9" w:rsidRPr="00AE68B5" w:rsidRDefault="006A5F50" w:rsidP="003B69C9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Надходження від розміщення відходів у спеціально відведених для цього місцях чи на об’єктах, крім окремих видів відходів як вторинної сировини  (</w:t>
      </w:r>
      <w:r w:rsidR="00192C80" w:rsidRPr="00AE68B5">
        <w:rPr>
          <w:rFonts w:ascii="Times New Roman" w:hAnsi="Times New Roman" w:cs="Times New Roman"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19010300) </w:t>
      </w:r>
      <w:r w:rsidR="00306791" w:rsidRPr="00AE68B5">
        <w:rPr>
          <w:rFonts w:ascii="Times New Roman" w:hAnsi="Times New Roman" w:cs="Times New Roman"/>
          <w:iCs/>
          <w:sz w:val="28"/>
          <w:szCs w:val="28"/>
        </w:rPr>
        <w:t xml:space="preserve"> визначено </w:t>
      </w:r>
      <w:r w:rsidR="003B69C9" w:rsidRPr="00AE68B5">
        <w:rPr>
          <w:rFonts w:ascii="Times New Roman" w:hAnsi="Times New Roman" w:cs="Times New Roman"/>
          <w:iCs/>
          <w:sz w:val="28"/>
          <w:szCs w:val="28"/>
        </w:rPr>
        <w:t xml:space="preserve">на рівні 2023 року </w:t>
      </w:r>
      <w:r w:rsidR="00306791" w:rsidRPr="00AE68B5">
        <w:rPr>
          <w:rFonts w:ascii="Times New Roman" w:hAnsi="Times New Roman" w:cs="Times New Roman"/>
          <w:iCs/>
          <w:sz w:val="28"/>
          <w:szCs w:val="28"/>
        </w:rPr>
        <w:t xml:space="preserve">у розмірі </w:t>
      </w:r>
      <w:r w:rsidR="00BB058E" w:rsidRPr="00AE68B5">
        <w:rPr>
          <w:rFonts w:ascii="Times New Roman" w:hAnsi="Times New Roman" w:cs="Times New Roman"/>
          <w:iCs/>
          <w:sz w:val="28"/>
          <w:szCs w:val="28"/>
        </w:rPr>
        <w:t>61 000</w:t>
      </w:r>
      <w:r w:rsidR="00306791" w:rsidRPr="00AE68B5">
        <w:rPr>
          <w:rFonts w:ascii="Times New Roman" w:hAnsi="Times New Roman" w:cs="Times New Roman"/>
          <w:iCs/>
          <w:sz w:val="28"/>
          <w:szCs w:val="28"/>
        </w:rPr>
        <w:t xml:space="preserve"> грн. При розрахунку податку враховано</w:t>
      </w:r>
      <w:r w:rsidR="003B69C9" w:rsidRPr="00AE68B5">
        <w:rPr>
          <w:rFonts w:ascii="Times New Roman" w:hAnsi="Times New Roman" w:cs="Times New Roman"/>
          <w:iCs/>
          <w:sz w:val="28"/>
          <w:szCs w:val="28"/>
        </w:rPr>
        <w:t xml:space="preserve"> інформацію найбільшого платника податку «</w:t>
      </w:r>
      <w:proofErr w:type="spellStart"/>
      <w:r w:rsidR="003B69C9" w:rsidRPr="00AE68B5">
        <w:rPr>
          <w:rFonts w:ascii="Times New Roman" w:hAnsi="Times New Roman" w:cs="Times New Roman"/>
          <w:iCs/>
          <w:sz w:val="28"/>
          <w:szCs w:val="28"/>
        </w:rPr>
        <w:t>Гніваньводопостач</w:t>
      </w:r>
      <w:proofErr w:type="spellEnd"/>
      <w:r w:rsidR="003B69C9" w:rsidRPr="00AE68B5">
        <w:rPr>
          <w:rFonts w:ascii="Times New Roman" w:hAnsi="Times New Roman" w:cs="Times New Roman"/>
          <w:iCs/>
          <w:sz w:val="28"/>
          <w:szCs w:val="28"/>
        </w:rPr>
        <w:t xml:space="preserve">» та ГУ ДПС у Вінницькій області. </w:t>
      </w:r>
    </w:p>
    <w:p w:rsidR="003B69C9" w:rsidRPr="00AE68B5" w:rsidRDefault="003B69C9" w:rsidP="003B69C9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5F50" w:rsidRPr="00AE68B5" w:rsidRDefault="000A0794" w:rsidP="00D46CFA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Прогнозована сума </w:t>
      </w:r>
      <w:r w:rsidRPr="00AE68B5">
        <w:rPr>
          <w:rFonts w:ascii="Times New Roman" w:hAnsi="Times New Roman" w:cs="Times New Roman"/>
          <w:b/>
          <w:sz w:val="28"/>
          <w:szCs w:val="28"/>
        </w:rPr>
        <w:t>г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>рошов</w:t>
      </w:r>
      <w:r w:rsidRPr="00AE68B5">
        <w:rPr>
          <w:rFonts w:ascii="Times New Roman" w:hAnsi="Times New Roman" w:cs="Times New Roman"/>
          <w:b/>
          <w:sz w:val="28"/>
          <w:szCs w:val="28"/>
        </w:rPr>
        <w:t>их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 xml:space="preserve"> стягнен</w:t>
      </w:r>
      <w:r w:rsidRPr="00AE68B5">
        <w:rPr>
          <w:rFonts w:ascii="Times New Roman" w:hAnsi="Times New Roman" w:cs="Times New Roman"/>
          <w:b/>
          <w:sz w:val="28"/>
          <w:szCs w:val="28"/>
        </w:rPr>
        <w:t>ь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 xml:space="preserve"> за шкоду, заподіяну порушенням законодавства про охорону навколишнього природного середовища внаслідок господарської та іншої діяльності (</w:t>
      </w:r>
      <w:r w:rsidR="00192C80" w:rsidRPr="00AE68B5">
        <w:rPr>
          <w:rFonts w:ascii="Times New Roman" w:hAnsi="Times New Roman" w:cs="Times New Roman"/>
          <w:b/>
          <w:sz w:val="28"/>
          <w:szCs w:val="28"/>
        </w:rPr>
        <w:t>КЕКД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24062100) 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бюджету </w:t>
      </w:r>
      <w:proofErr w:type="spellStart"/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Гніванської</w:t>
      </w:r>
      <w:proofErr w:type="spellEnd"/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</w:t>
      </w:r>
      <w:r w:rsidR="008235FD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територіальної громади 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</w:t>
      </w:r>
      <w:r w:rsidR="00D46CFA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6A5F50" w:rsidRPr="00AE6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рік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 </w:t>
      </w:r>
      <w:r w:rsidRPr="00AE68B5">
        <w:rPr>
          <w:rFonts w:ascii="Times New Roman" w:hAnsi="Times New Roman" w:cs="Times New Roman"/>
          <w:sz w:val="28"/>
          <w:szCs w:val="28"/>
        </w:rPr>
        <w:t>визначен</w:t>
      </w:r>
      <w:r w:rsidR="00D46CFA" w:rsidRPr="00AE68B5">
        <w:rPr>
          <w:rFonts w:ascii="Times New Roman" w:hAnsi="Times New Roman" w:cs="Times New Roman"/>
          <w:sz w:val="28"/>
          <w:szCs w:val="28"/>
        </w:rPr>
        <w:t xml:space="preserve">а на рівні очікуваних надходжень 2023 року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 обсязі </w:t>
      </w:r>
      <w:r w:rsidR="00D46CFA" w:rsidRPr="00AE68B5">
        <w:rPr>
          <w:rFonts w:ascii="Times New Roman" w:hAnsi="Times New Roman" w:cs="Times New Roman"/>
          <w:sz w:val="28"/>
          <w:szCs w:val="28"/>
        </w:rPr>
        <w:t>12</w:t>
      </w:r>
      <w:r w:rsidR="00306791" w:rsidRPr="00AE68B5">
        <w:rPr>
          <w:rFonts w:ascii="Times New Roman" w:hAnsi="Times New Roman" w:cs="Times New Roman"/>
          <w:sz w:val="28"/>
          <w:szCs w:val="28"/>
        </w:rPr>
        <w:t>00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грн</w:t>
      </w:r>
      <w:r w:rsidRPr="00AE68B5">
        <w:rPr>
          <w:rFonts w:ascii="Times New Roman" w:hAnsi="Times New Roman" w:cs="Times New Roman"/>
          <w:sz w:val="28"/>
          <w:szCs w:val="28"/>
        </w:rPr>
        <w:t xml:space="preserve">. </w:t>
      </w:r>
      <w:r w:rsidR="006A5F50" w:rsidRPr="00AE68B5">
        <w:rPr>
          <w:rFonts w:ascii="Times New Roman" w:hAnsi="Times New Roman" w:cs="Times New Roman"/>
          <w:sz w:val="28"/>
          <w:szCs w:val="28"/>
        </w:rPr>
        <w:t>Надходження по даному коду доходів носять непередбачуваний характер в зв’язку з неможливістю передбачити місце заподіяння шкоди та розмір накладених грошових стягнень.</w:t>
      </w:r>
    </w:p>
    <w:p w:rsidR="00D40C71" w:rsidRPr="00AE68B5" w:rsidRDefault="00D40C71" w:rsidP="00D46CFA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A5F50" w:rsidRPr="00AE68B5" w:rsidRDefault="006A5F50" w:rsidP="00DB5A3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Власні надходження бюджетних установ (</w:t>
      </w:r>
      <w:r w:rsidR="005C77EA" w:rsidRPr="00AE68B5">
        <w:rPr>
          <w:rFonts w:ascii="Times New Roman" w:hAnsi="Times New Roman" w:cs="Times New Roman"/>
          <w:b/>
          <w:sz w:val="28"/>
          <w:szCs w:val="28"/>
        </w:rPr>
        <w:t xml:space="preserve">КЕКД </w:t>
      </w:r>
      <w:r w:rsidRPr="00AE68B5">
        <w:rPr>
          <w:rFonts w:ascii="Times New Roman" w:hAnsi="Times New Roman" w:cs="Times New Roman"/>
          <w:b/>
          <w:sz w:val="28"/>
          <w:szCs w:val="28"/>
        </w:rPr>
        <w:t>25000000)</w:t>
      </w:r>
    </w:p>
    <w:p w:rsidR="006A5F50" w:rsidRPr="00AE68B5" w:rsidRDefault="006A5F50" w:rsidP="00DB5A3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Обсяг  власних  надходжень  бюджетних  установ  сформовано за даними бюджетних установ </w:t>
      </w:r>
      <w:r w:rsidR="002875B8" w:rsidRPr="00AE68B5">
        <w:rPr>
          <w:rFonts w:ascii="Times New Roman" w:hAnsi="Times New Roman" w:cs="Times New Roman"/>
          <w:noProof/>
          <w:sz w:val="28"/>
          <w:szCs w:val="28"/>
        </w:rPr>
        <w:t>Гніванської міської</w:t>
      </w:r>
      <w:r w:rsidR="002375AB" w:rsidRPr="00AE68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територіальної громади  в  розмірі  </w:t>
      </w:r>
      <w:r w:rsidR="00D46CFA" w:rsidRPr="00AE68B5">
        <w:rPr>
          <w:rFonts w:ascii="Times New Roman" w:hAnsi="Times New Roman" w:cs="Times New Roman"/>
          <w:noProof/>
          <w:sz w:val="28"/>
          <w:szCs w:val="28"/>
        </w:rPr>
        <w:t>3156797</w:t>
      </w:r>
      <w:r w:rsidRPr="00AE68B5">
        <w:rPr>
          <w:rFonts w:ascii="Times New Roman" w:hAnsi="Times New Roman" w:cs="Times New Roman"/>
          <w:noProof/>
          <w:sz w:val="28"/>
          <w:szCs w:val="28"/>
        </w:rPr>
        <w:t xml:space="preserve"> грн.</w:t>
      </w:r>
      <w:r w:rsidRPr="00AE68B5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 </w:t>
      </w:r>
    </w:p>
    <w:p w:rsidR="00D40C71" w:rsidRPr="00AE68B5" w:rsidRDefault="00D4609B" w:rsidP="00D4609B">
      <w:pPr>
        <w:spacing w:after="0" w:line="240" w:lineRule="auto"/>
        <w:ind w:left="142"/>
        <w:jc w:val="both"/>
        <w:rPr>
          <w:rStyle w:val="aff1"/>
          <w:rFonts w:ascii="Times New Roman" w:hAnsi="Times New Roman"/>
          <w:i w:val="0"/>
          <w:sz w:val="28"/>
          <w:szCs w:val="28"/>
        </w:rPr>
      </w:pPr>
      <w:r w:rsidRPr="00AE68B5">
        <w:rPr>
          <w:rStyle w:val="aff1"/>
          <w:rFonts w:ascii="Times New Roman" w:hAnsi="Times New Roman"/>
          <w:i w:val="0"/>
          <w:sz w:val="28"/>
          <w:szCs w:val="28"/>
        </w:rPr>
        <w:t xml:space="preserve">       </w:t>
      </w:r>
    </w:p>
    <w:p w:rsidR="006A5F50" w:rsidRPr="00AE68B5" w:rsidRDefault="00D40C71" w:rsidP="00D40C71">
      <w:pPr>
        <w:spacing w:after="0" w:line="240" w:lineRule="auto"/>
        <w:jc w:val="both"/>
        <w:rPr>
          <w:rStyle w:val="aff1"/>
          <w:rFonts w:ascii="Times New Roman" w:hAnsi="Times New Roman"/>
          <w:i w:val="0"/>
          <w:sz w:val="28"/>
          <w:szCs w:val="28"/>
        </w:rPr>
      </w:pPr>
      <w:r w:rsidRPr="00AE68B5">
        <w:rPr>
          <w:rStyle w:val="aff1"/>
          <w:rFonts w:ascii="Times New Roman" w:hAnsi="Times New Roman"/>
          <w:i w:val="0"/>
          <w:sz w:val="28"/>
          <w:szCs w:val="28"/>
        </w:rPr>
        <w:t xml:space="preserve">          </w:t>
      </w:r>
      <w:r w:rsidR="006A5F50" w:rsidRPr="00AE68B5">
        <w:rPr>
          <w:rStyle w:val="aff1"/>
          <w:rFonts w:ascii="Times New Roman" w:hAnsi="Times New Roman"/>
          <w:i w:val="0"/>
          <w:sz w:val="28"/>
          <w:szCs w:val="28"/>
        </w:rPr>
        <w:t>Прогнозна</w:t>
      </w:r>
      <w:r w:rsidR="00DB5A3D" w:rsidRPr="00AE68B5">
        <w:rPr>
          <w:rStyle w:val="aff1"/>
          <w:rFonts w:ascii="Times New Roman" w:hAnsi="Times New Roman"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i w:val="0"/>
          <w:sz w:val="28"/>
          <w:szCs w:val="28"/>
        </w:rPr>
        <w:t>сума надходжен</w:t>
      </w:r>
      <w:r w:rsidR="00E50CDC" w:rsidRPr="00AE68B5">
        <w:rPr>
          <w:rStyle w:val="aff1"/>
          <w:rFonts w:ascii="Times New Roman" w:hAnsi="Times New Roman"/>
          <w:i w:val="0"/>
          <w:sz w:val="28"/>
          <w:szCs w:val="28"/>
        </w:rPr>
        <w:t>ь</w:t>
      </w:r>
      <w:r w:rsidR="006A5F50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плати за послуги</w:t>
      </w:r>
      <w:r w:rsidR="00D4609B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>,</w:t>
      </w:r>
      <w:r w:rsidR="00DB5A3D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>що</w:t>
      </w:r>
      <w:r w:rsidR="00DB5A3D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>надаються</w:t>
      </w:r>
      <w:r w:rsidR="00DB5A3D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>бюджетними</w:t>
      </w:r>
      <w:r w:rsidR="00DB5A3D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>установами</w:t>
      </w:r>
      <w:r w:rsidR="00DB5A3D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>згідно з їх основною діяльністю </w:t>
      </w:r>
      <w:r w:rsidR="00D4609B" w:rsidRPr="00AE68B5">
        <w:rPr>
          <w:rFonts w:ascii="Times New Roman" w:hAnsi="Times New Roman" w:cs="Times New Roman"/>
          <w:b/>
          <w:sz w:val="28"/>
          <w:szCs w:val="28"/>
        </w:rPr>
        <w:t xml:space="preserve">(КЕКД 25010100) </w:t>
      </w:r>
      <w:r w:rsidR="006A5F50" w:rsidRPr="00AE68B5">
        <w:rPr>
          <w:rStyle w:val="aff1"/>
          <w:rFonts w:ascii="Times New Roman" w:hAnsi="Times New Roman"/>
          <w:i w:val="0"/>
          <w:sz w:val="28"/>
          <w:szCs w:val="28"/>
        </w:rPr>
        <w:t>заплановано в сумі</w:t>
      </w:r>
      <w:r w:rsidR="00D4609B" w:rsidRPr="00AE68B5">
        <w:rPr>
          <w:rStyle w:val="aff1"/>
          <w:rFonts w:ascii="Times New Roman" w:hAnsi="Times New Roman"/>
          <w:i w:val="0"/>
          <w:sz w:val="28"/>
          <w:szCs w:val="28"/>
        </w:rPr>
        <w:t xml:space="preserve"> </w:t>
      </w:r>
      <w:r w:rsidR="00D46CFA" w:rsidRPr="00AE68B5">
        <w:rPr>
          <w:rStyle w:val="aff1"/>
          <w:rFonts w:ascii="Times New Roman" w:hAnsi="Times New Roman"/>
          <w:i w:val="0"/>
          <w:sz w:val="28"/>
          <w:szCs w:val="28"/>
        </w:rPr>
        <w:t>3 081 637</w:t>
      </w:r>
      <w:r w:rsidR="00456EA6" w:rsidRPr="00AE68B5">
        <w:rPr>
          <w:rStyle w:val="aff1"/>
          <w:rFonts w:ascii="Times New Roman" w:hAnsi="Times New Roman"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i w:val="0"/>
          <w:sz w:val="28"/>
          <w:szCs w:val="28"/>
        </w:rPr>
        <w:t>грн, в тому числі</w:t>
      </w:r>
      <w:r w:rsidR="00D4609B" w:rsidRPr="00AE68B5">
        <w:rPr>
          <w:rStyle w:val="aff1"/>
          <w:rFonts w:ascii="Times New Roman" w:hAnsi="Times New Roman"/>
          <w:i w:val="0"/>
          <w:sz w:val="28"/>
          <w:szCs w:val="28"/>
        </w:rPr>
        <w:t xml:space="preserve"> </w:t>
      </w:r>
      <w:r w:rsidR="006A5F50" w:rsidRPr="00AE68B5">
        <w:rPr>
          <w:rStyle w:val="aff1"/>
          <w:rFonts w:ascii="Times New Roman" w:hAnsi="Times New Roman"/>
          <w:i w:val="0"/>
          <w:sz w:val="28"/>
          <w:szCs w:val="28"/>
        </w:rPr>
        <w:t>від:</w:t>
      </w:r>
    </w:p>
    <w:p w:rsidR="006A5F50" w:rsidRPr="00AE68B5" w:rsidRDefault="002978B8" w:rsidP="00D61D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батьківської плати за харчування в закладах </w:t>
      </w:r>
      <w:r w:rsidR="00E50CDC" w:rsidRPr="00AE68B5">
        <w:rPr>
          <w:rFonts w:ascii="Times New Roman" w:hAnsi="Times New Roman" w:cs="Times New Roman"/>
          <w:sz w:val="28"/>
          <w:szCs w:val="28"/>
        </w:rPr>
        <w:t>дошкільної освіти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D46CFA" w:rsidRPr="00AE68B5">
        <w:rPr>
          <w:rFonts w:ascii="Times New Roman" w:hAnsi="Times New Roman" w:cs="Times New Roman"/>
          <w:sz w:val="28"/>
          <w:szCs w:val="28"/>
        </w:rPr>
        <w:t>2 489 435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 та закладах загальної середньої освіти </w:t>
      </w:r>
      <w:r w:rsidR="00E50CDC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– </w:t>
      </w:r>
      <w:r w:rsidR="00D46CFA" w:rsidRPr="00AE68B5">
        <w:rPr>
          <w:rFonts w:ascii="Times New Roman" w:hAnsi="Times New Roman" w:cs="Times New Roman"/>
          <w:sz w:val="28"/>
          <w:szCs w:val="28"/>
        </w:rPr>
        <w:t>22 312</w:t>
      </w:r>
      <w:r w:rsidR="00456EA6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A5F50" w:rsidRPr="00AE68B5">
        <w:rPr>
          <w:rFonts w:ascii="Times New Roman" w:hAnsi="Times New Roman" w:cs="Times New Roman"/>
          <w:sz w:val="28"/>
          <w:szCs w:val="28"/>
        </w:rPr>
        <w:t>грн;</w:t>
      </w:r>
    </w:p>
    <w:p w:rsidR="006A5F50" w:rsidRPr="00AE68B5" w:rsidRDefault="006A5F50" w:rsidP="00D61D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Гніванського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Центру культури та дозвілля «Калина»  -  </w:t>
      </w:r>
      <w:r w:rsidR="00D46CFA" w:rsidRPr="00AE68B5">
        <w:rPr>
          <w:rFonts w:ascii="Times New Roman" w:hAnsi="Times New Roman" w:cs="Times New Roman"/>
          <w:sz w:val="28"/>
          <w:szCs w:val="28"/>
        </w:rPr>
        <w:t>16 750</w:t>
      </w:r>
      <w:r w:rsidR="00456EA6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грн;</w:t>
      </w:r>
    </w:p>
    <w:p w:rsidR="006A5F50" w:rsidRPr="00AE68B5" w:rsidRDefault="006A5F50" w:rsidP="00D46CF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КЗ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музична школа» -  </w:t>
      </w:r>
      <w:r w:rsidR="00D46CFA" w:rsidRPr="00AE68B5">
        <w:rPr>
          <w:rFonts w:ascii="Times New Roman" w:hAnsi="Times New Roman" w:cs="Times New Roman"/>
          <w:sz w:val="28"/>
          <w:szCs w:val="28"/>
        </w:rPr>
        <w:t>553 140</w:t>
      </w:r>
      <w:r w:rsidR="00456EA6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D46CFA" w:rsidRPr="00AE68B5">
        <w:rPr>
          <w:rFonts w:ascii="Times New Roman" w:hAnsi="Times New Roman" w:cs="Times New Roman"/>
          <w:sz w:val="28"/>
          <w:szCs w:val="28"/>
        </w:rPr>
        <w:t>грн.</w:t>
      </w:r>
      <w:r w:rsidRPr="00AE68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5F50" w:rsidRPr="00AE68B5" w:rsidRDefault="006A5F50" w:rsidP="002069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Джерелами надходжень доходів по зазначеному коду є батьківська плата за харчування дітей в дитячих садках,  за навчання дітей в музичній школі   та надання платних послуг будинками культури від їх основної діяльності (за </w:t>
      </w:r>
      <w:r w:rsidR="00D46CFA" w:rsidRPr="00AE68B5">
        <w:rPr>
          <w:rFonts w:ascii="Times New Roman" w:hAnsi="Times New Roman" w:cs="Times New Roman"/>
          <w:sz w:val="28"/>
          <w:szCs w:val="28"/>
        </w:rPr>
        <w:t>проведення концертів)</w:t>
      </w:r>
      <w:r w:rsidRPr="00AE68B5">
        <w:rPr>
          <w:rFonts w:ascii="Times New Roman" w:hAnsi="Times New Roman" w:cs="Times New Roman"/>
          <w:sz w:val="28"/>
          <w:szCs w:val="28"/>
        </w:rPr>
        <w:t>.</w:t>
      </w:r>
    </w:p>
    <w:p w:rsidR="00365423" w:rsidRPr="00AE68B5" w:rsidRDefault="003E65EB" w:rsidP="002069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 </w:t>
      </w:r>
      <w:r w:rsidR="005D28D7" w:rsidRPr="00AE68B5">
        <w:rPr>
          <w:rStyle w:val="aff1"/>
          <w:rFonts w:ascii="Times New Roman" w:hAnsi="Times New Roman"/>
          <w:b/>
          <w:i w:val="0"/>
          <w:sz w:val="28"/>
          <w:szCs w:val="28"/>
        </w:rPr>
        <w:t xml:space="preserve">Надходження бюджетних установ від додаткової (господарської) діяльності </w:t>
      </w:r>
      <w:r w:rsidR="005D28D7" w:rsidRPr="00AE68B5">
        <w:rPr>
          <w:rFonts w:ascii="Times New Roman" w:hAnsi="Times New Roman" w:cs="Times New Roman"/>
          <w:b/>
          <w:sz w:val="28"/>
          <w:szCs w:val="28"/>
        </w:rPr>
        <w:t xml:space="preserve">(КЕКД 25010200) </w:t>
      </w:r>
      <w:r w:rsidR="00365423" w:rsidRPr="00AE68B5">
        <w:rPr>
          <w:rFonts w:ascii="Times New Roman" w:hAnsi="Times New Roman" w:cs="Times New Roman"/>
          <w:sz w:val="28"/>
          <w:szCs w:val="28"/>
        </w:rPr>
        <w:t>не плануються в зв</w:t>
      </w:r>
      <w:r w:rsidR="005D28D7" w:rsidRPr="00AE68B5">
        <w:rPr>
          <w:rFonts w:ascii="Times New Roman" w:hAnsi="Times New Roman" w:cs="Times New Roman"/>
          <w:sz w:val="28"/>
          <w:szCs w:val="28"/>
        </w:rPr>
        <w:t>’я</w:t>
      </w:r>
      <w:r w:rsidR="00365423" w:rsidRPr="00AE68B5">
        <w:rPr>
          <w:rFonts w:ascii="Times New Roman" w:hAnsi="Times New Roman" w:cs="Times New Roman"/>
          <w:sz w:val="28"/>
          <w:szCs w:val="28"/>
        </w:rPr>
        <w:t xml:space="preserve">зку з відсутністю майна  що підлягає реалізації.   </w:t>
      </w:r>
    </w:p>
    <w:p w:rsidR="00171DB3" w:rsidRPr="00AE68B5" w:rsidRDefault="005D28D7" w:rsidP="005D2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8B5">
        <w:rPr>
          <w:rFonts w:ascii="Times New Roman" w:hAnsi="Times New Roman" w:cs="Times New Roman"/>
          <w:bCs/>
          <w:sz w:val="28"/>
          <w:szCs w:val="28"/>
        </w:rPr>
        <w:t xml:space="preserve">Надходження </w:t>
      </w:r>
      <w:r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плати </w:t>
      </w:r>
      <w:r w:rsidR="002A0346"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за оренду майна бюджетних установ, що здійснюється  </w:t>
      </w:r>
      <w:r w:rsidR="00111141"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відповідно до Закону України «Про оренду державного та комунального майна» </w:t>
      </w:r>
      <w:r w:rsidR="00B3634C" w:rsidRPr="00AE68B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92C80" w:rsidRPr="00AE68B5">
        <w:rPr>
          <w:rFonts w:ascii="Times New Roman" w:hAnsi="Times New Roman" w:cs="Times New Roman"/>
          <w:b/>
          <w:sz w:val="28"/>
          <w:szCs w:val="28"/>
        </w:rPr>
        <w:t>КЕКД</w:t>
      </w:r>
      <w:r w:rsidR="00B3634C"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111141" w:rsidRPr="00AE68B5">
        <w:rPr>
          <w:rFonts w:ascii="Times New Roman" w:hAnsi="Times New Roman" w:cs="Times New Roman"/>
          <w:b/>
          <w:bCs/>
          <w:sz w:val="28"/>
          <w:szCs w:val="28"/>
        </w:rPr>
        <w:t>5010300</w:t>
      </w:r>
      <w:r w:rsidR="00B3634C" w:rsidRPr="00AE68B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AE68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34C" w:rsidRPr="00AE68B5">
        <w:rPr>
          <w:rFonts w:ascii="Times New Roman" w:hAnsi="Times New Roman"/>
          <w:noProof/>
          <w:sz w:val="28"/>
          <w:szCs w:val="28"/>
        </w:rPr>
        <w:t>розраховані  на  підставі  договорів  оренди,  наявних  площ  та  ставок орендної плати  за  1  кв.м.  орендованої  площі  у  відповідності  до  Методики  розрахунку  плати  за  оренду  майна комунальн</w:t>
      </w:r>
      <w:r w:rsidR="007A2F2F" w:rsidRPr="00AE68B5">
        <w:rPr>
          <w:rFonts w:ascii="Times New Roman" w:hAnsi="Times New Roman"/>
          <w:noProof/>
          <w:sz w:val="28"/>
          <w:szCs w:val="28"/>
        </w:rPr>
        <w:t>ої</w:t>
      </w:r>
      <w:r w:rsidR="00431055" w:rsidRPr="00AE68B5">
        <w:rPr>
          <w:rFonts w:ascii="Times New Roman" w:hAnsi="Times New Roman"/>
          <w:noProof/>
          <w:sz w:val="28"/>
          <w:szCs w:val="28"/>
        </w:rPr>
        <w:t xml:space="preserve"> </w:t>
      </w:r>
      <w:r w:rsidR="00B3634C" w:rsidRPr="00AE68B5">
        <w:rPr>
          <w:rFonts w:ascii="Times New Roman" w:hAnsi="Times New Roman"/>
          <w:noProof/>
          <w:sz w:val="28"/>
          <w:szCs w:val="28"/>
        </w:rPr>
        <w:t xml:space="preserve">власності  </w:t>
      </w:r>
      <w:r w:rsidR="00456EA6" w:rsidRPr="00AE68B5">
        <w:rPr>
          <w:rFonts w:ascii="Times New Roman" w:hAnsi="Times New Roman"/>
          <w:noProof/>
          <w:sz w:val="28"/>
          <w:szCs w:val="28"/>
        </w:rPr>
        <w:t xml:space="preserve"> та </w:t>
      </w:r>
      <w:r w:rsidR="00D61BA8" w:rsidRPr="00AE68B5">
        <w:rPr>
          <w:rFonts w:ascii="Times New Roman" w:hAnsi="Times New Roman"/>
          <w:noProof/>
          <w:sz w:val="28"/>
          <w:szCs w:val="28"/>
        </w:rPr>
        <w:t xml:space="preserve"> розподілу сплати орендної плати до спеціального фонду бюджету,  визначеного </w:t>
      </w:r>
      <w:r w:rsidR="00396BEA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рішенням 28 сесії </w:t>
      </w:r>
      <w:proofErr w:type="spellStart"/>
      <w:r w:rsidR="00396BEA" w:rsidRPr="00AE68B5">
        <w:rPr>
          <w:rFonts w:ascii="Times New Roman" w:hAnsi="Times New Roman" w:cs="Times New Roman"/>
          <w:bCs/>
          <w:iCs/>
          <w:sz w:val="28"/>
          <w:szCs w:val="28"/>
        </w:rPr>
        <w:t>Гніванської</w:t>
      </w:r>
      <w:proofErr w:type="spellEnd"/>
      <w:r w:rsidR="00396BEA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міської ради 8 скликання від 25 серпня 2023 року №946 «Про затвердження Положення про порядок передачі в оренду майна комунальної власності </w:t>
      </w:r>
      <w:proofErr w:type="spellStart"/>
      <w:r w:rsidR="00396BEA" w:rsidRPr="00AE68B5">
        <w:rPr>
          <w:rFonts w:ascii="Times New Roman" w:hAnsi="Times New Roman" w:cs="Times New Roman"/>
          <w:bCs/>
          <w:iCs/>
          <w:sz w:val="28"/>
          <w:szCs w:val="28"/>
        </w:rPr>
        <w:t>Гніванської</w:t>
      </w:r>
      <w:proofErr w:type="spellEnd"/>
      <w:r w:rsidR="00396BEA" w:rsidRPr="00AE68B5">
        <w:rPr>
          <w:rFonts w:ascii="Times New Roman" w:hAnsi="Times New Roman" w:cs="Times New Roman"/>
          <w:bCs/>
          <w:iCs/>
          <w:sz w:val="28"/>
          <w:szCs w:val="28"/>
        </w:rPr>
        <w:t xml:space="preserve">  міської територіальної громади та забезпечення відносин у сфері оренди комунальної власності»</w:t>
      </w:r>
      <w:r w:rsidR="00456EA6" w:rsidRPr="00AE68B5">
        <w:rPr>
          <w:rFonts w:ascii="Times New Roman" w:hAnsi="Times New Roman"/>
          <w:noProof/>
          <w:sz w:val="28"/>
          <w:szCs w:val="28"/>
        </w:rPr>
        <w:t xml:space="preserve">, </w:t>
      </w:r>
      <w:r w:rsidR="00B3634C" w:rsidRPr="00AE68B5">
        <w:rPr>
          <w:rFonts w:ascii="Times New Roman" w:hAnsi="Times New Roman"/>
          <w:noProof/>
          <w:sz w:val="28"/>
          <w:szCs w:val="28"/>
        </w:rPr>
        <w:t>складатиме  у 202</w:t>
      </w:r>
      <w:r w:rsidR="00396BEA" w:rsidRPr="00AE68B5">
        <w:rPr>
          <w:rFonts w:ascii="Times New Roman" w:hAnsi="Times New Roman"/>
          <w:noProof/>
          <w:sz w:val="28"/>
          <w:szCs w:val="28"/>
        </w:rPr>
        <w:t>4</w:t>
      </w:r>
      <w:r w:rsidR="00B3634C" w:rsidRPr="00AE68B5">
        <w:rPr>
          <w:rFonts w:ascii="Times New Roman" w:hAnsi="Times New Roman"/>
          <w:noProof/>
          <w:sz w:val="28"/>
          <w:szCs w:val="28"/>
        </w:rPr>
        <w:t xml:space="preserve"> році  у сумі </w:t>
      </w:r>
      <w:r w:rsidR="00396BEA" w:rsidRPr="00AE68B5">
        <w:rPr>
          <w:rFonts w:ascii="Times New Roman" w:hAnsi="Times New Roman"/>
          <w:noProof/>
          <w:sz w:val="28"/>
          <w:szCs w:val="28"/>
        </w:rPr>
        <w:t xml:space="preserve"> 75 160</w:t>
      </w:r>
      <w:r w:rsidR="00431055" w:rsidRPr="00AE68B5">
        <w:rPr>
          <w:rFonts w:ascii="Times New Roman" w:hAnsi="Times New Roman"/>
          <w:noProof/>
          <w:sz w:val="28"/>
          <w:szCs w:val="28"/>
        </w:rPr>
        <w:t xml:space="preserve"> </w:t>
      </w:r>
      <w:r w:rsidR="00B3634C" w:rsidRPr="00AE68B5">
        <w:rPr>
          <w:rFonts w:ascii="Times New Roman" w:hAnsi="Times New Roman"/>
          <w:noProof/>
          <w:sz w:val="28"/>
          <w:szCs w:val="28"/>
        </w:rPr>
        <w:t xml:space="preserve">грн.           </w:t>
      </w:r>
    </w:p>
    <w:p w:rsidR="006A5F50" w:rsidRPr="00AE68B5" w:rsidRDefault="006A5F50" w:rsidP="002069E7">
      <w:pPr>
        <w:pStyle w:val="a7"/>
        <w:spacing w:after="0"/>
        <w:rPr>
          <w:sz w:val="28"/>
          <w:szCs w:val="28"/>
        </w:rPr>
      </w:pPr>
    </w:p>
    <w:p w:rsidR="00306F61" w:rsidRPr="00AE68B5" w:rsidRDefault="00306F61" w:rsidP="00306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 (</w:t>
      </w:r>
      <w:r w:rsidR="00192C80" w:rsidRPr="00AE68B5">
        <w:rPr>
          <w:rFonts w:ascii="Times New Roman" w:hAnsi="Times New Roman" w:cs="Times New Roman"/>
          <w:b/>
          <w:sz w:val="28"/>
          <w:szCs w:val="28"/>
        </w:rPr>
        <w:t>КЕКД</w:t>
      </w:r>
      <w:r w:rsidR="006A5F50" w:rsidRPr="00AE68B5">
        <w:rPr>
          <w:rFonts w:ascii="Times New Roman" w:hAnsi="Times New Roman" w:cs="Times New Roman"/>
          <w:b/>
          <w:sz w:val="28"/>
          <w:szCs w:val="28"/>
        </w:rPr>
        <w:t xml:space="preserve"> 33010100)</w:t>
      </w:r>
      <w:r w:rsidR="00143C29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C29" w:rsidRPr="00AE68B5">
        <w:rPr>
          <w:rFonts w:ascii="Times New Roman" w:hAnsi="Times New Roman" w:cs="Times New Roman"/>
          <w:sz w:val="28"/>
          <w:szCs w:val="28"/>
        </w:rPr>
        <w:t>не плануються</w:t>
      </w:r>
      <w:r w:rsidR="00143C29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C29" w:rsidRPr="00AE68B5">
        <w:rPr>
          <w:rFonts w:ascii="Times New Roman" w:hAnsi="Times New Roman" w:cs="Times New Roman"/>
          <w:sz w:val="28"/>
          <w:szCs w:val="28"/>
        </w:rPr>
        <w:t>в зв’язку з відсутністю запитів на викуп земель несільськогосподарського призначення комунальної власності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     </w:t>
      </w:r>
      <w:r w:rsidR="00C00199" w:rsidRPr="00AE68B5">
        <w:rPr>
          <w:rFonts w:ascii="Times New Roman" w:hAnsi="Times New Roman" w:cs="Times New Roman"/>
          <w:sz w:val="28"/>
          <w:szCs w:val="28"/>
        </w:rPr>
        <w:t xml:space="preserve">    </w:t>
      </w:r>
      <w:r w:rsidR="006A5F50" w:rsidRPr="00AE68B5">
        <w:rPr>
          <w:rFonts w:ascii="Times New Roman" w:hAnsi="Times New Roman" w:cs="Times New Roman"/>
          <w:sz w:val="28"/>
          <w:szCs w:val="28"/>
        </w:rPr>
        <w:t xml:space="preserve">  </w:t>
      </w:r>
      <w:r w:rsidR="00C00199" w:rsidRPr="00AE68B5">
        <w:rPr>
          <w:rFonts w:ascii="Times New Roman" w:hAnsi="Times New Roman" w:cs="Times New Roman"/>
          <w:sz w:val="28"/>
          <w:szCs w:val="28"/>
        </w:rPr>
        <w:t xml:space="preserve">   </w:t>
      </w:r>
      <w:r w:rsidR="00143C29" w:rsidRPr="00AE68B5">
        <w:rPr>
          <w:rFonts w:ascii="Times New Roman" w:hAnsi="Times New Roman" w:cs="Times New Roman"/>
          <w:sz w:val="28"/>
          <w:szCs w:val="28"/>
        </w:rPr>
        <w:t>в</w:t>
      </w:r>
      <w:r w:rsidR="00C00199" w:rsidRPr="00AE68B5">
        <w:rPr>
          <w:rFonts w:ascii="Times New Roman" w:hAnsi="Times New Roman" w:cs="Times New Roman"/>
          <w:sz w:val="28"/>
          <w:szCs w:val="28"/>
        </w:rPr>
        <w:t xml:space="preserve">ідповідно </w:t>
      </w:r>
      <w:r w:rsidRPr="00AE68B5">
        <w:rPr>
          <w:rFonts w:ascii="Times New Roman" w:hAnsi="Times New Roman" w:cs="Times New Roman"/>
          <w:sz w:val="28"/>
          <w:szCs w:val="28"/>
        </w:rPr>
        <w:t>до інформації відділу земельних та житлово комунальних питань</w:t>
      </w:r>
      <w:r w:rsidR="00143C29" w:rsidRPr="00AE68B5">
        <w:rPr>
          <w:rFonts w:ascii="Times New Roman" w:hAnsi="Times New Roman" w:cs="Times New Roman"/>
          <w:sz w:val="28"/>
          <w:szCs w:val="28"/>
        </w:rPr>
        <w:t>.</w:t>
      </w:r>
    </w:p>
    <w:p w:rsidR="001F67EC" w:rsidRPr="00AE68B5" w:rsidRDefault="001F67EC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6F61" w:rsidRPr="00AE68B5" w:rsidRDefault="00306F61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475" w:rsidRPr="00AE68B5" w:rsidRDefault="00E53475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0DB7" w:rsidRPr="00AE68B5" w:rsidRDefault="00450DB7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9CC" w:rsidRPr="00AE68B5" w:rsidRDefault="007159CC" w:rsidP="007159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68B5">
        <w:rPr>
          <w:rFonts w:ascii="Times New Roman" w:hAnsi="Times New Roman" w:cs="Times New Roman"/>
          <w:b/>
          <w:sz w:val="32"/>
          <w:szCs w:val="32"/>
        </w:rPr>
        <w:lastRenderedPageBreak/>
        <w:t>ВИДАТКИ</w:t>
      </w:r>
    </w:p>
    <w:p w:rsidR="007159CC" w:rsidRPr="00AE68B5" w:rsidRDefault="00942077" w:rsidP="00EE11FB">
      <w:pPr>
        <w:pStyle w:val="af9"/>
        <w:jc w:val="both"/>
        <w:rPr>
          <w:i w:val="0"/>
          <w:sz w:val="28"/>
          <w:szCs w:val="28"/>
        </w:rPr>
      </w:pPr>
      <w:r w:rsidRPr="00AE68B5">
        <w:rPr>
          <w:i w:val="0"/>
          <w:sz w:val="28"/>
          <w:szCs w:val="28"/>
        </w:rPr>
        <w:t xml:space="preserve">          </w:t>
      </w:r>
      <w:r w:rsidR="007159CC" w:rsidRPr="00AE68B5">
        <w:rPr>
          <w:i w:val="0"/>
          <w:sz w:val="28"/>
          <w:szCs w:val="28"/>
        </w:rPr>
        <w:t>Під час підготовки проектів місцевих бюджетів на 202</w:t>
      </w:r>
      <w:r w:rsidR="00E64E8B" w:rsidRPr="00AE68B5">
        <w:rPr>
          <w:i w:val="0"/>
          <w:sz w:val="28"/>
          <w:szCs w:val="28"/>
        </w:rPr>
        <w:t>4</w:t>
      </w:r>
      <w:r w:rsidR="007159CC" w:rsidRPr="00AE68B5">
        <w:rPr>
          <w:i w:val="0"/>
          <w:sz w:val="28"/>
          <w:szCs w:val="28"/>
        </w:rPr>
        <w:t xml:space="preserve"> рік і розрахунку граничних показників видатків місцевого бюджету врахова</w:t>
      </w:r>
      <w:r w:rsidR="001F67EC" w:rsidRPr="00AE68B5">
        <w:rPr>
          <w:i w:val="0"/>
          <w:sz w:val="28"/>
          <w:szCs w:val="28"/>
        </w:rPr>
        <w:t>но</w:t>
      </w:r>
      <w:r w:rsidR="007159CC" w:rsidRPr="00AE68B5">
        <w:rPr>
          <w:i w:val="0"/>
          <w:sz w:val="28"/>
          <w:szCs w:val="28"/>
        </w:rPr>
        <w:t xml:space="preserve"> </w:t>
      </w:r>
      <w:r w:rsidR="001F67EC" w:rsidRPr="00AE68B5">
        <w:rPr>
          <w:i w:val="0"/>
          <w:sz w:val="28"/>
          <w:szCs w:val="28"/>
        </w:rPr>
        <w:t xml:space="preserve">уточнюючі </w:t>
      </w:r>
      <w:r w:rsidR="007159CC" w:rsidRPr="00AE68B5">
        <w:rPr>
          <w:i w:val="0"/>
          <w:sz w:val="28"/>
          <w:szCs w:val="28"/>
        </w:rPr>
        <w:t xml:space="preserve">основні прогнозні </w:t>
      </w:r>
      <w:proofErr w:type="spellStart"/>
      <w:r w:rsidR="007159CC" w:rsidRPr="00AE68B5">
        <w:rPr>
          <w:i w:val="0"/>
          <w:sz w:val="28"/>
          <w:szCs w:val="28"/>
        </w:rPr>
        <w:t>макропоказники</w:t>
      </w:r>
      <w:proofErr w:type="spellEnd"/>
      <w:r w:rsidR="007159CC" w:rsidRPr="00AE68B5">
        <w:rPr>
          <w:i w:val="0"/>
          <w:sz w:val="28"/>
          <w:szCs w:val="28"/>
        </w:rPr>
        <w:t xml:space="preserve"> економічного і соціального розвитку, що впливають на видаткову частину місцевого бюджету, підвищення розмірів державних соціальних стандартів, прийнятих рішень місцевих рад щодо надання трансфертів та укладених договорів тощо. </w:t>
      </w:r>
    </w:p>
    <w:p w:rsidR="00660324" w:rsidRPr="00AE68B5" w:rsidRDefault="00660324" w:rsidP="00EE11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Під час складання видаткової частини проекту місцевого бюджету на 2024 рік насамперед  було враховано потребу в коштах на оплату праці працівників бюджетних установ відповідно до умов оплати праці та розміру мінімальної заробітної плати і на проведення розрахунків за електричну й  теплову енергію, водопостачання, водовідведення, природний газ і послуги зв’язку, які споживають бюджетні установи.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В процесі розрахунку видатків на заробітну плату з нарахуваннями взято за основу розмір мінімальної заробітної плати в 2024 році, а саме: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– прогнозний розмір мінімальної заробітної плати з 01.01.2024 </w:t>
      </w:r>
      <w:r w:rsidR="00EE11FB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має становити 7100 грн; 01 квітня 2024 року – 8 000 грн., </w:t>
      </w:r>
      <w:r w:rsidRPr="00AE68B5">
        <w:rPr>
          <w:rFonts w:ascii="Times New Roman" w:eastAsia="Times New Roman" w:hAnsi="Times New Roman" w:cs="Times New Roman"/>
          <w:sz w:val="28"/>
          <w:szCs w:val="28"/>
        </w:rPr>
        <w:t>та посадового окладу працівника І тарифного розряду Єдиної тарифної сітки з 1 січня 2024 року у розмірі 3 195 грн, з 1 квітня 2024 року – 3 600 гривень.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– прожитковий мінімум на одну особу в розрахунку на місяць становитиме 2 920 грн, а для таких основних соціальних і демографічних груп населення: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дітей віком до 6 років – 2 563 грн; 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дітей віком від 6 до 18 років – 3 196 грн; 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працездатних осіб – 3 028 грн; 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осіб, які втратили працездатність, – 2 361 гривні.</w:t>
      </w:r>
    </w:p>
    <w:p w:rsidR="00660324" w:rsidRPr="00AE68B5" w:rsidRDefault="00660324" w:rsidP="005A4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У бюджеті міської територіальної громади на 2024 рік збережено принцип соціальної спрямованості, тому видатки спрямовуються у першу чергу на забезпечення потреби в асигнуваннях на оплату праці працівників бюджетних установ, проведення розрахунків за електричну енергію, водопостачання, водовідведення, природний газ та послуги зв’язку, які споживаються бюджетними установами, з метою не допущення будь-якої простроченої заборгованості із зазначених видатків.</w:t>
      </w:r>
    </w:p>
    <w:p w:rsidR="00660324" w:rsidRPr="00AE68B5" w:rsidRDefault="0078712C" w:rsidP="005A4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Видатки на оплату комунальних послуг та енергоносіїв (КЕКВ 2270) пропонується збільшити в середньому у 2024 році на коефіцієнт 1,114, у 2025 році – на 1,086, у 2026 році  - на 1,071.</w:t>
      </w:r>
    </w:p>
    <w:p w:rsidR="00660324" w:rsidRPr="00AE68B5" w:rsidRDefault="0078712C" w:rsidP="005A4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Видатки на оплату комунальних послуг та енергоносіїв розраховано, виходячи з цін і тарифів на них, що діяли в 2023 році, з урахуванням економії обсягів споживання у натуральних показниках.</w:t>
      </w:r>
    </w:p>
    <w:p w:rsidR="00660324" w:rsidRPr="00AE68B5" w:rsidRDefault="00660324" w:rsidP="005A4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t xml:space="preserve">        </w:t>
      </w:r>
      <w:r w:rsidR="0078712C" w:rsidRPr="00AE68B5">
        <w:t xml:space="preserve"> 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При цьому слід зазначити, що головним розпорядникам коштів у наступному році, як і в попередніх роках, необхідно вжити заходів щодо економного та раціонального споживання енергоносіїв, дотримання режиму наджорсткої економії споживання усіх видів енергоресурсів, запровадження заходів з енергозбереження, перехід на альтернативні джерела теплопостачання.            </w:t>
      </w:r>
    </w:p>
    <w:p w:rsidR="00660324" w:rsidRPr="00AE68B5" w:rsidRDefault="00660324" w:rsidP="005A4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</w:t>
      </w:r>
      <w:r w:rsidR="0078712C" w:rsidRPr="00AE68B5">
        <w:rPr>
          <w:rFonts w:ascii="Times New Roman" w:hAnsi="Times New Roman" w:cs="Times New Roman"/>
          <w:sz w:val="28"/>
          <w:szCs w:val="28"/>
        </w:rPr>
        <w:t xml:space="preserve">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   Всі інші незахищені та непершочергові видатки передбачені у мінімально необхідному обсязі. Потребу у цих видатках на 2024 рік розраховано, виходячи </w:t>
      </w: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з режиму жорсткої економії, об’єктивного вибору пріоритетів, ефективного та раціонального використання коштів. </w:t>
      </w:r>
    </w:p>
    <w:p w:rsidR="00B06421" w:rsidRPr="00AE68B5" w:rsidRDefault="00660324" w:rsidP="005A41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B06421" w:rsidRPr="00AE68B5" w:rsidRDefault="00B06421" w:rsidP="005A41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60324"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324" w:rsidRPr="00AE68B5">
        <w:rPr>
          <w:rFonts w:ascii="Times New Roman" w:hAnsi="Times New Roman" w:cs="Times New Roman"/>
          <w:b/>
          <w:sz w:val="28"/>
          <w:szCs w:val="28"/>
        </w:rPr>
        <w:t xml:space="preserve">Загальний обсяг видатків бюджету </w:t>
      </w:r>
      <w:proofErr w:type="spellStart"/>
      <w:r w:rsidR="00660324" w:rsidRPr="00AE68B5">
        <w:rPr>
          <w:rFonts w:ascii="Times New Roman" w:hAnsi="Times New Roman" w:cs="Times New Roman"/>
          <w:b/>
          <w:sz w:val="28"/>
          <w:szCs w:val="28"/>
        </w:rPr>
        <w:t>Гніванської</w:t>
      </w:r>
      <w:proofErr w:type="spellEnd"/>
      <w:r w:rsidR="00660324" w:rsidRPr="00AE68B5">
        <w:rPr>
          <w:rFonts w:ascii="Times New Roman" w:hAnsi="Times New Roman" w:cs="Times New Roman"/>
          <w:b/>
          <w:sz w:val="28"/>
          <w:szCs w:val="28"/>
        </w:rPr>
        <w:t xml:space="preserve"> міської територіальної громади на 2024 рік прогнозується в обсязі 165 241 797 грн, в тому числі:  </w:t>
      </w:r>
    </w:p>
    <w:p w:rsidR="00660324" w:rsidRPr="00AE68B5" w:rsidRDefault="00B06421" w:rsidP="005A41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60324" w:rsidRPr="00AE68B5">
        <w:rPr>
          <w:rFonts w:ascii="Times New Roman" w:hAnsi="Times New Roman" w:cs="Times New Roman"/>
          <w:b/>
          <w:sz w:val="28"/>
          <w:szCs w:val="28"/>
        </w:rPr>
        <w:t xml:space="preserve">        -  за загальним фондом – 162 000 000 грн</w:t>
      </w:r>
      <w:r w:rsidR="00660324" w:rsidRPr="00AE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60324" w:rsidRPr="00AE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324" w:rsidRPr="00AE68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 них за рахунок:</w:t>
      </w:r>
    </w:p>
    <w:p w:rsidR="00660324" w:rsidRPr="00AE68B5" w:rsidRDefault="00660324" w:rsidP="00B06421">
      <w:pPr>
        <w:pStyle w:val="a4"/>
        <w:numPr>
          <w:ilvl w:val="0"/>
          <w:numId w:val="21"/>
        </w:numPr>
        <w:ind w:firstLine="556"/>
        <w:jc w:val="both"/>
        <w:rPr>
          <w:i/>
          <w:sz w:val="28"/>
          <w:szCs w:val="28"/>
        </w:rPr>
      </w:pPr>
      <w:r w:rsidRPr="00AE68B5">
        <w:rPr>
          <w:i/>
          <w:sz w:val="28"/>
          <w:szCs w:val="28"/>
        </w:rPr>
        <w:t>-</w:t>
      </w:r>
      <w:proofErr w:type="spellStart"/>
      <w:r w:rsidRPr="00AE68B5">
        <w:rPr>
          <w:i/>
          <w:sz w:val="28"/>
          <w:szCs w:val="28"/>
        </w:rPr>
        <w:t>базової</w:t>
      </w:r>
      <w:proofErr w:type="spellEnd"/>
      <w:r w:rsidRPr="00AE68B5">
        <w:rPr>
          <w:i/>
          <w:sz w:val="28"/>
          <w:szCs w:val="28"/>
        </w:rPr>
        <w:t xml:space="preserve"> </w:t>
      </w:r>
      <w:proofErr w:type="spellStart"/>
      <w:r w:rsidRPr="00AE68B5">
        <w:rPr>
          <w:i/>
          <w:sz w:val="28"/>
          <w:szCs w:val="28"/>
        </w:rPr>
        <w:t>дотації</w:t>
      </w:r>
      <w:proofErr w:type="spellEnd"/>
      <w:r w:rsidRPr="00AE68B5">
        <w:rPr>
          <w:i/>
          <w:sz w:val="28"/>
          <w:szCs w:val="28"/>
        </w:rPr>
        <w:t xml:space="preserve"> – 14 685 900 </w:t>
      </w:r>
      <w:proofErr w:type="spellStart"/>
      <w:r w:rsidRPr="00AE68B5">
        <w:rPr>
          <w:i/>
          <w:sz w:val="28"/>
          <w:szCs w:val="28"/>
        </w:rPr>
        <w:t>грн</w:t>
      </w:r>
      <w:proofErr w:type="spellEnd"/>
      <w:r w:rsidRPr="00AE68B5">
        <w:rPr>
          <w:i/>
          <w:sz w:val="28"/>
          <w:szCs w:val="28"/>
        </w:rPr>
        <w:t>;</w:t>
      </w:r>
    </w:p>
    <w:p w:rsidR="00660324" w:rsidRPr="00AE68B5" w:rsidRDefault="00B06421" w:rsidP="00B06421">
      <w:pPr>
        <w:pStyle w:val="a4"/>
        <w:numPr>
          <w:ilvl w:val="0"/>
          <w:numId w:val="22"/>
        </w:numPr>
        <w:ind w:firstLine="556"/>
        <w:jc w:val="both"/>
        <w:rPr>
          <w:sz w:val="28"/>
          <w:szCs w:val="28"/>
        </w:rPr>
      </w:pPr>
      <w:r w:rsidRPr="00AE68B5">
        <w:rPr>
          <w:i/>
          <w:sz w:val="28"/>
          <w:szCs w:val="28"/>
          <w:lang w:val="uk-UA"/>
        </w:rPr>
        <w:t>-</w:t>
      </w:r>
      <w:proofErr w:type="spellStart"/>
      <w:r w:rsidR="00660324" w:rsidRPr="00AE68B5">
        <w:rPr>
          <w:i/>
          <w:sz w:val="28"/>
          <w:szCs w:val="28"/>
        </w:rPr>
        <w:t>освітньої</w:t>
      </w:r>
      <w:proofErr w:type="spellEnd"/>
      <w:r w:rsidR="00660324" w:rsidRPr="00AE68B5">
        <w:rPr>
          <w:i/>
          <w:sz w:val="28"/>
          <w:szCs w:val="28"/>
        </w:rPr>
        <w:t xml:space="preserve">  </w:t>
      </w:r>
      <w:proofErr w:type="spellStart"/>
      <w:r w:rsidR="00660324" w:rsidRPr="00AE68B5">
        <w:rPr>
          <w:i/>
          <w:sz w:val="28"/>
          <w:szCs w:val="28"/>
        </w:rPr>
        <w:t>субвенції</w:t>
      </w:r>
      <w:proofErr w:type="spellEnd"/>
      <w:r w:rsidR="00660324" w:rsidRPr="00AE68B5">
        <w:rPr>
          <w:i/>
          <w:sz w:val="28"/>
          <w:szCs w:val="28"/>
        </w:rPr>
        <w:t xml:space="preserve"> з державного бюджету – 54 108 300 </w:t>
      </w:r>
      <w:proofErr w:type="spellStart"/>
      <w:r w:rsidR="00660324" w:rsidRPr="00AE68B5">
        <w:rPr>
          <w:i/>
          <w:sz w:val="28"/>
          <w:szCs w:val="28"/>
        </w:rPr>
        <w:t>грн</w:t>
      </w:r>
      <w:proofErr w:type="spellEnd"/>
      <w:r w:rsidR="00660324" w:rsidRPr="00AE68B5">
        <w:rPr>
          <w:i/>
          <w:sz w:val="28"/>
          <w:szCs w:val="28"/>
        </w:rPr>
        <w:t>;</w:t>
      </w:r>
    </w:p>
    <w:p w:rsidR="00660324" w:rsidRPr="00AE68B5" w:rsidRDefault="00B06421" w:rsidP="00B06421">
      <w:pPr>
        <w:pStyle w:val="a4"/>
        <w:numPr>
          <w:ilvl w:val="0"/>
          <w:numId w:val="24"/>
        </w:numPr>
        <w:tabs>
          <w:tab w:val="left" w:pos="1440"/>
        </w:tabs>
        <w:ind w:firstLine="556"/>
        <w:jc w:val="both"/>
        <w:rPr>
          <w:b/>
          <w:sz w:val="28"/>
          <w:szCs w:val="28"/>
        </w:rPr>
      </w:pPr>
      <w:r w:rsidRPr="00AE68B5">
        <w:rPr>
          <w:i/>
          <w:sz w:val="28"/>
          <w:szCs w:val="28"/>
          <w:lang w:val="uk-UA"/>
        </w:rPr>
        <w:t>-</w:t>
      </w:r>
      <w:r w:rsidR="00660324" w:rsidRPr="00AE68B5">
        <w:rPr>
          <w:i/>
          <w:sz w:val="28"/>
          <w:szCs w:val="28"/>
        </w:rPr>
        <w:t xml:space="preserve">за </w:t>
      </w:r>
      <w:proofErr w:type="spellStart"/>
      <w:r w:rsidR="00660324" w:rsidRPr="00AE68B5">
        <w:rPr>
          <w:i/>
          <w:sz w:val="28"/>
          <w:szCs w:val="28"/>
        </w:rPr>
        <w:t>рахунок</w:t>
      </w:r>
      <w:proofErr w:type="spellEnd"/>
      <w:r w:rsidR="00660324" w:rsidRPr="00AE68B5">
        <w:rPr>
          <w:i/>
          <w:sz w:val="28"/>
          <w:szCs w:val="28"/>
        </w:rPr>
        <w:t xml:space="preserve"> </w:t>
      </w:r>
      <w:proofErr w:type="spellStart"/>
      <w:r w:rsidR="00660324" w:rsidRPr="00AE68B5">
        <w:rPr>
          <w:i/>
          <w:sz w:val="28"/>
          <w:szCs w:val="28"/>
        </w:rPr>
        <w:t>доходів</w:t>
      </w:r>
      <w:proofErr w:type="spellEnd"/>
      <w:r w:rsidR="00660324" w:rsidRPr="00AE68B5">
        <w:rPr>
          <w:i/>
          <w:sz w:val="28"/>
          <w:szCs w:val="28"/>
        </w:rPr>
        <w:t xml:space="preserve"> бюджету </w:t>
      </w:r>
      <w:proofErr w:type="spellStart"/>
      <w:r w:rsidR="00660324" w:rsidRPr="00AE68B5">
        <w:rPr>
          <w:i/>
          <w:sz w:val="28"/>
          <w:szCs w:val="28"/>
        </w:rPr>
        <w:t>громади</w:t>
      </w:r>
      <w:proofErr w:type="spellEnd"/>
      <w:r w:rsidR="00660324" w:rsidRPr="00AE68B5">
        <w:rPr>
          <w:i/>
          <w:sz w:val="28"/>
          <w:szCs w:val="28"/>
        </w:rPr>
        <w:t xml:space="preserve"> – 9</w:t>
      </w:r>
      <w:r w:rsidR="00660324" w:rsidRPr="00AE68B5">
        <w:rPr>
          <w:i/>
          <w:sz w:val="28"/>
          <w:szCs w:val="28"/>
          <w:lang w:val="uk-UA"/>
        </w:rPr>
        <w:t>3</w:t>
      </w:r>
      <w:r w:rsidR="00660324" w:rsidRPr="00AE68B5">
        <w:rPr>
          <w:i/>
          <w:sz w:val="28"/>
          <w:szCs w:val="28"/>
        </w:rPr>
        <w:t> </w:t>
      </w:r>
      <w:r w:rsidR="00660324" w:rsidRPr="00AE68B5">
        <w:rPr>
          <w:i/>
          <w:sz w:val="28"/>
          <w:szCs w:val="28"/>
          <w:lang w:val="uk-UA"/>
        </w:rPr>
        <w:t>2</w:t>
      </w:r>
      <w:r w:rsidR="00660324" w:rsidRPr="00AE68B5">
        <w:rPr>
          <w:i/>
          <w:sz w:val="28"/>
          <w:szCs w:val="28"/>
        </w:rPr>
        <w:t>05 800 грн.</w:t>
      </w:r>
    </w:p>
    <w:p w:rsidR="00660324" w:rsidRPr="00AE68B5" w:rsidRDefault="00660324" w:rsidP="00EE11FB">
      <w:pPr>
        <w:pStyle w:val="a4"/>
        <w:tabs>
          <w:tab w:val="left" w:pos="1440"/>
        </w:tabs>
        <w:jc w:val="both"/>
        <w:rPr>
          <w:b/>
          <w:sz w:val="28"/>
          <w:szCs w:val="28"/>
        </w:rPr>
      </w:pPr>
      <w:r w:rsidRPr="00AE68B5">
        <w:rPr>
          <w:b/>
          <w:sz w:val="28"/>
          <w:szCs w:val="28"/>
        </w:rPr>
        <w:t xml:space="preserve">-  за </w:t>
      </w:r>
      <w:proofErr w:type="spellStart"/>
      <w:r w:rsidRPr="00AE68B5">
        <w:rPr>
          <w:b/>
          <w:sz w:val="28"/>
          <w:szCs w:val="28"/>
        </w:rPr>
        <w:t>спеціальним</w:t>
      </w:r>
      <w:proofErr w:type="spellEnd"/>
      <w:r w:rsidRPr="00AE68B5">
        <w:rPr>
          <w:b/>
          <w:sz w:val="28"/>
          <w:szCs w:val="28"/>
        </w:rPr>
        <w:t xml:space="preserve"> фондом – 3 241 797 грн.   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AE68B5">
        <w:rPr>
          <w:rFonts w:ascii="Times New Roman" w:hAnsi="Times New Roman" w:cs="Times New Roman"/>
          <w:sz w:val="28"/>
          <w:szCs w:val="28"/>
        </w:rPr>
        <w:t>Складовою частиною видатків загального фонду бюджету міської територіальної громади є: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державне управління – 16 123 725 грн; </w:t>
      </w:r>
    </w:p>
    <w:p w:rsidR="00660324" w:rsidRPr="00AE68B5" w:rsidRDefault="0045166E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освіта – 121 461 218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грн;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охорона здоров’я – 2</w:t>
      </w:r>
      <w:r w:rsidR="0045166E" w:rsidRPr="00AE68B5">
        <w:rPr>
          <w:rFonts w:ascii="Times New Roman" w:hAnsi="Times New Roman" w:cs="Times New Roman"/>
          <w:sz w:val="28"/>
          <w:szCs w:val="28"/>
        </w:rPr>
        <w:t> 835 516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соціальний захист та соціальне забезпечення – 4 620 452 грн;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культура і мистецтво – 7 774 007  грн;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житлово – комунальне господарство – 6 977 582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економічна діяльність – 621 767 грн</w:t>
      </w:r>
      <w:r w:rsidR="00B06421" w:rsidRPr="00AE68B5">
        <w:rPr>
          <w:rFonts w:ascii="Times New Roman" w:hAnsi="Times New Roman" w:cs="Times New Roman"/>
          <w:sz w:val="28"/>
          <w:szCs w:val="28"/>
        </w:rPr>
        <w:t>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інша діяльність –434 574 грн</w:t>
      </w:r>
      <w:r w:rsidR="00B06421" w:rsidRPr="00AE68B5">
        <w:rPr>
          <w:rFonts w:ascii="Times New Roman" w:hAnsi="Times New Roman" w:cs="Times New Roman"/>
          <w:sz w:val="28"/>
          <w:szCs w:val="28"/>
        </w:rPr>
        <w:t>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резервний фонд – 200 000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міжбюджетні трансферти – 151 159 грн</w:t>
      </w:r>
      <w:r w:rsidR="00B06421" w:rsidRPr="00AE68B5">
        <w:rPr>
          <w:rFonts w:ascii="Times New Roman" w:hAnsi="Times New Roman" w:cs="Times New Roman"/>
          <w:sz w:val="28"/>
          <w:szCs w:val="28"/>
        </w:rPr>
        <w:t>.</w:t>
      </w:r>
    </w:p>
    <w:p w:rsidR="00660324" w:rsidRPr="00AE68B5" w:rsidRDefault="00B06421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Складовою частиною видатків спеціального фонду бюджету міської територіальної громади є видатки на: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- державне управління – 75 160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- освіту – 3 064 887  грн; </w:t>
      </w:r>
    </w:p>
    <w:p w:rsidR="00660324" w:rsidRPr="00AE68B5" w:rsidRDefault="00B06421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- культуру і мистецтво – 16 750 грн; </w:t>
      </w:r>
    </w:p>
    <w:p w:rsidR="00660324" w:rsidRPr="00AE68B5" w:rsidRDefault="00B06421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60324" w:rsidRPr="00AE68B5">
        <w:rPr>
          <w:rFonts w:ascii="Times New Roman" w:hAnsi="Times New Roman" w:cs="Times New Roman"/>
          <w:sz w:val="28"/>
          <w:szCs w:val="28"/>
        </w:rPr>
        <w:t>- інша діяльність – 85 000 грн.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Витрати на окремі галузі характеризуються наступними показниками.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ДЕРЖАВНЕ УПРАВЛІННЯ</w:t>
      </w:r>
    </w:p>
    <w:p w:rsidR="00660324" w:rsidRPr="00AE68B5" w:rsidRDefault="00660324" w:rsidP="00EE11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Видатки на державне управління на 2024 рік передбачено в сумі 16 198 885 грн, в т</w:t>
      </w:r>
      <w:r w:rsidR="00B06421" w:rsidRPr="00AE68B5">
        <w:rPr>
          <w:rFonts w:ascii="Times New Roman" w:hAnsi="Times New Roman" w:cs="Times New Roman"/>
          <w:sz w:val="28"/>
          <w:szCs w:val="28"/>
        </w:rPr>
        <w:t xml:space="preserve">ому числі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видатки загального фонду складають 16 123 725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грн,</w:t>
      </w:r>
      <w:r w:rsidR="00CD6BB2" w:rsidRPr="00AE68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D6BB2" w:rsidRPr="00AE68B5">
        <w:rPr>
          <w:rFonts w:ascii="Times New Roman" w:hAnsi="Times New Roman" w:cs="Times New Roman"/>
          <w:sz w:val="28"/>
          <w:szCs w:val="28"/>
        </w:rPr>
        <w:t xml:space="preserve"> складає 10,0 % від загального обсягу видатків бюджету територіальної громади, </w:t>
      </w:r>
      <w:r w:rsidRPr="00AE68B5">
        <w:rPr>
          <w:rFonts w:ascii="Times New Roman" w:hAnsi="Times New Roman" w:cs="Times New Roman"/>
          <w:sz w:val="28"/>
          <w:szCs w:val="28"/>
        </w:rPr>
        <w:t>спеціального фонду – 75 160 грн.</w:t>
      </w:r>
    </w:p>
    <w:p w:rsidR="00660324" w:rsidRPr="00AE68B5" w:rsidRDefault="00660324" w:rsidP="00EE11FB">
      <w:pPr>
        <w:spacing w:after="0" w:line="240" w:lineRule="auto"/>
        <w:ind w:left="55" w:right="-20" w:firstLine="716"/>
        <w:jc w:val="center"/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За 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В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01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1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0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15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г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з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ц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йн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ф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ор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ац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йн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-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л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т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и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ч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E68B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т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ат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ер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л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ьно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-т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ех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ч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 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з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з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ч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нн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 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ял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ь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ст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б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л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ї 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й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нн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ї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й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онно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ї у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DE1AFF"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 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з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ї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ї 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т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воре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я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)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ськ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ї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ели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щ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но</w:t>
      </w:r>
      <w:r w:rsidRPr="00AE68B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ї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льськ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ї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д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         В 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ж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р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ни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ог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я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аг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13"/>
          <w:sz w:val="28"/>
          <w:szCs w:val="28"/>
        </w:rPr>
        <w:t>ю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ж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за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пл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вид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у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су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12 916 816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рн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68B5">
        <w:rPr>
          <w:rFonts w:ascii="Times New Roman" w:hAnsi="Times New Roman" w:cs="Times New Roman"/>
          <w:sz w:val="28"/>
          <w:szCs w:val="28"/>
        </w:rPr>
        <w:t xml:space="preserve"> що складає 7,9% від загального обсягу видатків бюджету міської територіальної громади. 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ся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ш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пр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я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єтьс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заб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кц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нув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апарату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міської р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ди,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який становить 47,25 штатні  одиниці (згідно проекту рішенням 31 сесії 8 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скликання 22 грудня 2023 року  «Про структуру та загальну чисельність апарату міської ради».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         Посадові особи місцевого самоврядування в кількості 37 штатних одиниць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>в тому числі: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голова ради – 1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шт.од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 голови – 3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шт.од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секретар ради – 1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шт.од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староста – 4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шт.од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керівники підрозділів та їх заступники – 8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шт.од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спеціалісти – 20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шт.од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660324" w:rsidRPr="00AE68B5" w:rsidRDefault="00660324" w:rsidP="00EE11F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   інший персонал в кількості 10,25 штатних одиниць.</w:t>
      </w:r>
    </w:p>
    <w:p w:rsidR="00D56F39" w:rsidRPr="00AE68B5" w:rsidRDefault="00660324" w:rsidP="00EE11FB">
      <w:pPr>
        <w:pStyle w:val="af6"/>
        <w:jc w:val="both"/>
        <w:rPr>
          <w:spacing w:val="-4"/>
          <w:sz w:val="28"/>
          <w:szCs w:val="28"/>
          <w:lang w:val="uk-UA"/>
        </w:rPr>
      </w:pPr>
      <w:r w:rsidRPr="00AE68B5">
        <w:rPr>
          <w:spacing w:val="-4"/>
          <w:sz w:val="28"/>
          <w:szCs w:val="28"/>
          <w:lang w:val="uk-UA"/>
        </w:rPr>
        <w:t xml:space="preserve">       </w:t>
      </w:r>
    </w:p>
    <w:p w:rsidR="00660324" w:rsidRPr="00AE68B5" w:rsidRDefault="00D56F39" w:rsidP="00EE11FB">
      <w:pPr>
        <w:pStyle w:val="af6"/>
        <w:jc w:val="both"/>
        <w:rPr>
          <w:sz w:val="28"/>
          <w:szCs w:val="28"/>
          <w:lang w:val="uk-UA"/>
        </w:rPr>
      </w:pPr>
      <w:r w:rsidRPr="00AE68B5">
        <w:rPr>
          <w:spacing w:val="-4"/>
          <w:sz w:val="28"/>
          <w:szCs w:val="28"/>
          <w:lang w:val="uk-UA"/>
        </w:rPr>
        <w:t xml:space="preserve">        </w:t>
      </w:r>
      <w:r w:rsidR="00660324" w:rsidRPr="00AE68B5">
        <w:rPr>
          <w:spacing w:val="-4"/>
          <w:sz w:val="28"/>
          <w:szCs w:val="28"/>
          <w:lang w:val="uk-UA"/>
        </w:rPr>
        <w:t xml:space="preserve">  І</w:t>
      </w:r>
      <w:r w:rsidR="00660324" w:rsidRPr="00AE68B5">
        <w:rPr>
          <w:sz w:val="28"/>
          <w:szCs w:val="28"/>
          <w:lang w:val="uk-UA"/>
        </w:rPr>
        <w:t xml:space="preserve">з </w:t>
      </w:r>
      <w:r w:rsidR="00660324" w:rsidRPr="00AE68B5">
        <w:rPr>
          <w:spacing w:val="7"/>
          <w:sz w:val="28"/>
          <w:szCs w:val="28"/>
          <w:lang w:val="uk-UA"/>
        </w:rPr>
        <w:t>за</w:t>
      </w:r>
      <w:r w:rsidR="00660324" w:rsidRPr="00AE68B5">
        <w:rPr>
          <w:spacing w:val="9"/>
          <w:sz w:val="28"/>
          <w:szCs w:val="28"/>
          <w:lang w:val="uk-UA"/>
        </w:rPr>
        <w:t>з</w:t>
      </w:r>
      <w:r w:rsidR="00660324" w:rsidRPr="00AE68B5">
        <w:rPr>
          <w:spacing w:val="11"/>
          <w:sz w:val="28"/>
          <w:szCs w:val="28"/>
          <w:lang w:val="uk-UA"/>
        </w:rPr>
        <w:t>н</w:t>
      </w:r>
      <w:r w:rsidR="00660324" w:rsidRPr="00AE68B5">
        <w:rPr>
          <w:spacing w:val="8"/>
          <w:sz w:val="28"/>
          <w:szCs w:val="28"/>
          <w:lang w:val="uk-UA"/>
        </w:rPr>
        <w:t>а</w:t>
      </w:r>
      <w:r w:rsidR="00660324" w:rsidRPr="00AE68B5">
        <w:rPr>
          <w:spacing w:val="10"/>
          <w:sz w:val="28"/>
          <w:szCs w:val="28"/>
          <w:lang w:val="uk-UA"/>
        </w:rPr>
        <w:t>че</w:t>
      </w:r>
      <w:r w:rsidR="00660324" w:rsidRPr="00AE68B5">
        <w:rPr>
          <w:spacing w:val="11"/>
          <w:sz w:val="28"/>
          <w:szCs w:val="28"/>
          <w:lang w:val="uk-UA"/>
        </w:rPr>
        <w:t>н</w:t>
      </w:r>
      <w:r w:rsidR="00660324" w:rsidRPr="00AE68B5">
        <w:rPr>
          <w:spacing w:val="10"/>
          <w:sz w:val="28"/>
          <w:szCs w:val="28"/>
          <w:lang w:val="uk-UA"/>
        </w:rPr>
        <w:t>о</w:t>
      </w:r>
      <w:r w:rsidR="00660324" w:rsidRPr="00AE68B5">
        <w:rPr>
          <w:sz w:val="28"/>
          <w:szCs w:val="28"/>
          <w:lang w:val="uk-UA"/>
        </w:rPr>
        <w:t xml:space="preserve">ї </w:t>
      </w:r>
      <w:r w:rsidR="00660324" w:rsidRPr="00AE68B5">
        <w:rPr>
          <w:spacing w:val="6"/>
          <w:sz w:val="28"/>
          <w:szCs w:val="28"/>
          <w:lang w:val="uk-UA"/>
        </w:rPr>
        <w:t>с</w:t>
      </w:r>
      <w:r w:rsidR="00660324" w:rsidRPr="00AE68B5">
        <w:rPr>
          <w:spacing w:val="7"/>
          <w:sz w:val="28"/>
          <w:szCs w:val="28"/>
          <w:lang w:val="uk-UA"/>
        </w:rPr>
        <w:t>у</w:t>
      </w:r>
      <w:r w:rsidR="00660324" w:rsidRPr="00AE68B5">
        <w:rPr>
          <w:spacing w:val="10"/>
          <w:sz w:val="28"/>
          <w:szCs w:val="28"/>
          <w:lang w:val="uk-UA"/>
        </w:rPr>
        <w:t>м</w:t>
      </w:r>
      <w:r w:rsidR="00660324" w:rsidRPr="00AE68B5">
        <w:rPr>
          <w:sz w:val="28"/>
          <w:szCs w:val="28"/>
          <w:lang w:val="uk-UA"/>
        </w:rPr>
        <w:t xml:space="preserve">и </w:t>
      </w:r>
      <w:r w:rsidR="00660324" w:rsidRPr="00AE68B5">
        <w:rPr>
          <w:spacing w:val="7"/>
          <w:sz w:val="28"/>
          <w:szCs w:val="28"/>
          <w:lang w:val="uk-UA"/>
        </w:rPr>
        <w:t>н</w:t>
      </w:r>
      <w:r w:rsidR="00660324" w:rsidRPr="00AE68B5">
        <w:rPr>
          <w:sz w:val="28"/>
          <w:szCs w:val="28"/>
          <w:lang w:val="uk-UA"/>
        </w:rPr>
        <w:t xml:space="preserve">а </w:t>
      </w:r>
      <w:r w:rsidR="00660324" w:rsidRPr="00AE68B5">
        <w:rPr>
          <w:spacing w:val="8"/>
          <w:sz w:val="28"/>
          <w:szCs w:val="28"/>
          <w:lang w:val="uk-UA"/>
        </w:rPr>
        <w:t>оп</w:t>
      </w:r>
      <w:r w:rsidR="00660324" w:rsidRPr="00AE68B5">
        <w:rPr>
          <w:spacing w:val="7"/>
          <w:sz w:val="28"/>
          <w:szCs w:val="28"/>
          <w:lang w:val="uk-UA"/>
        </w:rPr>
        <w:t>л</w:t>
      </w:r>
      <w:r w:rsidR="00660324" w:rsidRPr="00AE68B5">
        <w:rPr>
          <w:spacing w:val="6"/>
          <w:sz w:val="28"/>
          <w:szCs w:val="28"/>
          <w:lang w:val="uk-UA"/>
        </w:rPr>
        <w:t>ат</w:t>
      </w:r>
      <w:r w:rsidR="00660324" w:rsidRPr="00AE68B5">
        <w:rPr>
          <w:sz w:val="28"/>
          <w:szCs w:val="28"/>
          <w:lang w:val="uk-UA"/>
        </w:rPr>
        <w:t xml:space="preserve">у </w:t>
      </w:r>
      <w:r w:rsidR="00660324" w:rsidRPr="00AE68B5">
        <w:rPr>
          <w:spacing w:val="8"/>
          <w:sz w:val="28"/>
          <w:szCs w:val="28"/>
          <w:lang w:val="uk-UA"/>
        </w:rPr>
        <w:t>п</w:t>
      </w:r>
      <w:r w:rsidR="00660324" w:rsidRPr="00AE68B5">
        <w:rPr>
          <w:spacing w:val="7"/>
          <w:sz w:val="28"/>
          <w:szCs w:val="28"/>
          <w:lang w:val="uk-UA"/>
        </w:rPr>
        <w:t>ра</w:t>
      </w:r>
      <w:r w:rsidR="00660324" w:rsidRPr="00AE68B5">
        <w:rPr>
          <w:spacing w:val="8"/>
          <w:sz w:val="28"/>
          <w:szCs w:val="28"/>
          <w:lang w:val="uk-UA"/>
        </w:rPr>
        <w:t>ц</w:t>
      </w:r>
      <w:r w:rsidR="00660324" w:rsidRPr="00AE68B5">
        <w:rPr>
          <w:sz w:val="28"/>
          <w:szCs w:val="28"/>
          <w:lang w:val="uk-UA"/>
        </w:rPr>
        <w:t xml:space="preserve">і з нарахуванням </w:t>
      </w:r>
      <w:r w:rsidR="00660324" w:rsidRPr="00AE68B5">
        <w:rPr>
          <w:spacing w:val="8"/>
          <w:sz w:val="28"/>
          <w:szCs w:val="28"/>
          <w:lang w:val="uk-UA"/>
        </w:rPr>
        <w:t>п</w:t>
      </w:r>
      <w:r w:rsidR="00660324" w:rsidRPr="00AE68B5">
        <w:rPr>
          <w:spacing w:val="7"/>
          <w:sz w:val="28"/>
          <w:szCs w:val="28"/>
          <w:lang w:val="uk-UA"/>
        </w:rPr>
        <w:t>ра</w:t>
      </w:r>
      <w:r w:rsidR="00660324" w:rsidRPr="00AE68B5">
        <w:rPr>
          <w:spacing w:val="10"/>
          <w:sz w:val="28"/>
          <w:szCs w:val="28"/>
          <w:lang w:val="uk-UA"/>
        </w:rPr>
        <w:t>ц</w:t>
      </w:r>
      <w:r w:rsidR="00660324" w:rsidRPr="00AE68B5">
        <w:rPr>
          <w:spacing w:val="3"/>
          <w:sz w:val="28"/>
          <w:szCs w:val="28"/>
          <w:lang w:val="uk-UA"/>
        </w:rPr>
        <w:t>і</w:t>
      </w:r>
      <w:r w:rsidR="00660324" w:rsidRPr="00AE68B5">
        <w:rPr>
          <w:spacing w:val="8"/>
          <w:sz w:val="28"/>
          <w:szCs w:val="28"/>
          <w:lang w:val="uk-UA"/>
        </w:rPr>
        <w:t>в</w:t>
      </w:r>
      <w:r w:rsidR="00660324" w:rsidRPr="00AE68B5">
        <w:rPr>
          <w:spacing w:val="9"/>
          <w:sz w:val="28"/>
          <w:szCs w:val="28"/>
          <w:lang w:val="uk-UA"/>
        </w:rPr>
        <w:t>ни</w:t>
      </w:r>
      <w:r w:rsidR="00660324" w:rsidRPr="00AE68B5">
        <w:rPr>
          <w:spacing w:val="8"/>
          <w:sz w:val="28"/>
          <w:szCs w:val="28"/>
          <w:lang w:val="uk-UA"/>
        </w:rPr>
        <w:t>к</w:t>
      </w:r>
      <w:r w:rsidR="00660324" w:rsidRPr="00AE68B5">
        <w:rPr>
          <w:spacing w:val="5"/>
          <w:sz w:val="28"/>
          <w:szCs w:val="28"/>
          <w:lang w:val="uk-UA"/>
        </w:rPr>
        <w:t>і</w:t>
      </w:r>
      <w:r w:rsidR="00660324" w:rsidRPr="00AE68B5">
        <w:rPr>
          <w:sz w:val="28"/>
          <w:szCs w:val="28"/>
          <w:lang w:val="uk-UA"/>
        </w:rPr>
        <w:t xml:space="preserve">в </w:t>
      </w:r>
      <w:r w:rsidR="00660324" w:rsidRPr="00AE68B5">
        <w:rPr>
          <w:spacing w:val="7"/>
          <w:sz w:val="28"/>
          <w:szCs w:val="28"/>
          <w:lang w:val="uk-UA"/>
        </w:rPr>
        <w:t>а</w:t>
      </w:r>
      <w:r w:rsidR="00660324" w:rsidRPr="00AE68B5">
        <w:rPr>
          <w:spacing w:val="10"/>
          <w:sz w:val="28"/>
          <w:szCs w:val="28"/>
          <w:lang w:val="uk-UA"/>
        </w:rPr>
        <w:t>п</w:t>
      </w:r>
      <w:r w:rsidR="00660324" w:rsidRPr="00AE68B5">
        <w:rPr>
          <w:spacing w:val="8"/>
          <w:sz w:val="28"/>
          <w:szCs w:val="28"/>
          <w:lang w:val="uk-UA"/>
        </w:rPr>
        <w:t>а</w:t>
      </w:r>
      <w:r w:rsidR="00660324" w:rsidRPr="00AE68B5">
        <w:rPr>
          <w:spacing w:val="9"/>
          <w:sz w:val="28"/>
          <w:szCs w:val="28"/>
          <w:lang w:val="uk-UA"/>
        </w:rPr>
        <w:t>р</w:t>
      </w:r>
      <w:r w:rsidR="00660324" w:rsidRPr="00AE68B5">
        <w:rPr>
          <w:spacing w:val="8"/>
          <w:sz w:val="28"/>
          <w:szCs w:val="28"/>
          <w:lang w:val="uk-UA"/>
        </w:rPr>
        <w:t>ат</w:t>
      </w:r>
      <w:r w:rsidR="00660324" w:rsidRPr="00AE68B5">
        <w:rPr>
          <w:sz w:val="28"/>
          <w:szCs w:val="28"/>
          <w:lang w:val="uk-UA"/>
        </w:rPr>
        <w:t xml:space="preserve">у </w:t>
      </w:r>
      <w:r w:rsidR="00660324" w:rsidRPr="00AE68B5">
        <w:rPr>
          <w:spacing w:val="9"/>
          <w:sz w:val="28"/>
          <w:szCs w:val="28"/>
          <w:lang w:val="uk-UA"/>
        </w:rPr>
        <w:t>міської р</w:t>
      </w:r>
      <w:r w:rsidR="00660324" w:rsidRPr="00AE68B5">
        <w:rPr>
          <w:spacing w:val="6"/>
          <w:sz w:val="28"/>
          <w:szCs w:val="28"/>
          <w:lang w:val="uk-UA"/>
        </w:rPr>
        <w:t>а</w:t>
      </w:r>
      <w:r w:rsidR="00660324" w:rsidRPr="00AE68B5">
        <w:rPr>
          <w:spacing w:val="8"/>
          <w:sz w:val="28"/>
          <w:szCs w:val="28"/>
          <w:lang w:val="uk-UA"/>
        </w:rPr>
        <w:t>д</w:t>
      </w:r>
      <w:r w:rsidR="00660324" w:rsidRPr="00AE68B5">
        <w:rPr>
          <w:sz w:val="28"/>
          <w:szCs w:val="28"/>
          <w:lang w:val="uk-UA"/>
        </w:rPr>
        <w:t xml:space="preserve">и </w:t>
      </w:r>
      <w:r w:rsidR="00660324" w:rsidRPr="00AE68B5">
        <w:rPr>
          <w:spacing w:val="7"/>
          <w:sz w:val="28"/>
          <w:szCs w:val="28"/>
          <w:lang w:val="uk-UA"/>
        </w:rPr>
        <w:t>з</w:t>
      </w:r>
      <w:r w:rsidR="00660324" w:rsidRPr="00AE68B5">
        <w:rPr>
          <w:spacing w:val="8"/>
          <w:sz w:val="28"/>
          <w:szCs w:val="28"/>
          <w:lang w:val="uk-UA"/>
        </w:rPr>
        <w:t>а</w:t>
      </w:r>
      <w:r w:rsidR="00660324" w:rsidRPr="00AE68B5">
        <w:rPr>
          <w:spacing w:val="9"/>
          <w:sz w:val="28"/>
          <w:szCs w:val="28"/>
          <w:lang w:val="uk-UA"/>
        </w:rPr>
        <w:t>пл</w:t>
      </w:r>
      <w:r w:rsidR="00660324" w:rsidRPr="00AE68B5">
        <w:rPr>
          <w:spacing w:val="8"/>
          <w:sz w:val="28"/>
          <w:szCs w:val="28"/>
          <w:lang w:val="uk-UA"/>
        </w:rPr>
        <w:t>а</w:t>
      </w:r>
      <w:r w:rsidR="00660324" w:rsidRPr="00AE68B5">
        <w:rPr>
          <w:spacing w:val="10"/>
          <w:sz w:val="28"/>
          <w:szCs w:val="28"/>
          <w:lang w:val="uk-UA"/>
        </w:rPr>
        <w:t>н</w:t>
      </w:r>
      <w:r w:rsidR="00660324" w:rsidRPr="00AE68B5">
        <w:rPr>
          <w:spacing w:val="9"/>
          <w:sz w:val="28"/>
          <w:szCs w:val="28"/>
          <w:lang w:val="uk-UA"/>
        </w:rPr>
        <w:t>о</w:t>
      </w:r>
      <w:r w:rsidR="00660324" w:rsidRPr="00AE68B5">
        <w:rPr>
          <w:spacing w:val="7"/>
          <w:sz w:val="28"/>
          <w:szCs w:val="28"/>
          <w:lang w:val="uk-UA"/>
        </w:rPr>
        <w:t>в</w:t>
      </w:r>
      <w:r w:rsidR="00660324" w:rsidRPr="00AE68B5">
        <w:rPr>
          <w:spacing w:val="9"/>
          <w:sz w:val="28"/>
          <w:szCs w:val="28"/>
          <w:lang w:val="uk-UA"/>
        </w:rPr>
        <w:t>а</w:t>
      </w:r>
      <w:r w:rsidR="00660324" w:rsidRPr="00AE68B5">
        <w:rPr>
          <w:spacing w:val="8"/>
          <w:sz w:val="28"/>
          <w:szCs w:val="28"/>
          <w:lang w:val="uk-UA"/>
        </w:rPr>
        <w:t>н</w:t>
      </w:r>
      <w:r w:rsidR="00660324" w:rsidRPr="00AE68B5">
        <w:rPr>
          <w:sz w:val="28"/>
          <w:szCs w:val="28"/>
          <w:lang w:val="uk-UA"/>
        </w:rPr>
        <w:t xml:space="preserve">о 11 683 510 </w:t>
      </w:r>
      <w:r w:rsidR="00660324" w:rsidRPr="00AE68B5">
        <w:rPr>
          <w:spacing w:val="6"/>
          <w:sz w:val="28"/>
          <w:szCs w:val="28"/>
          <w:lang w:val="uk-UA"/>
        </w:rPr>
        <w:t>г</w:t>
      </w:r>
      <w:r w:rsidR="00660324" w:rsidRPr="00AE68B5">
        <w:rPr>
          <w:spacing w:val="7"/>
          <w:sz w:val="28"/>
          <w:szCs w:val="28"/>
          <w:lang w:val="uk-UA"/>
        </w:rPr>
        <w:t>р</w:t>
      </w:r>
      <w:r w:rsidR="00660324" w:rsidRPr="00AE68B5">
        <w:rPr>
          <w:spacing w:val="9"/>
          <w:sz w:val="28"/>
          <w:szCs w:val="28"/>
          <w:lang w:val="uk-UA"/>
        </w:rPr>
        <w:t>н</w:t>
      </w:r>
      <w:r w:rsidR="00660324" w:rsidRPr="00AE68B5">
        <w:rPr>
          <w:sz w:val="28"/>
          <w:szCs w:val="28"/>
          <w:lang w:val="uk-UA"/>
        </w:rPr>
        <w:t xml:space="preserve">, </w:t>
      </w:r>
      <w:r w:rsidR="00660324" w:rsidRPr="00AE68B5">
        <w:rPr>
          <w:spacing w:val="8"/>
          <w:sz w:val="28"/>
          <w:szCs w:val="28"/>
          <w:lang w:val="uk-UA"/>
        </w:rPr>
        <w:t>н</w:t>
      </w:r>
      <w:r w:rsidR="00660324" w:rsidRPr="00AE68B5">
        <w:rPr>
          <w:sz w:val="28"/>
          <w:szCs w:val="28"/>
          <w:lang w:val="uk-UA"/>
        </w:rPr>
        <w:t xml:space="preserve">а </w:t>
      </w:r>
      <w:r w:rsidR="00660324" w:rsidRPr="00AE68B5">
        <w:rPr>
          <w:spacing w:val="6"/>
          <w:sz w:val="28"/>
          <w:szCs w:val="28"/>
          <w:lang w:val="uk-UA"/>
        </w:rPr>
        <w:t>оп</w:t>
      </w:r>
      <w:r w:rsidR="00660324" w:rsidRPr="00AE68B5">
        <w:rPr>
          <w:spacing w:val="7"/>
          <w:sz w:val="28"/>
          <w:szCs w:val="28"/>
          <w:lang w:val="uk-UA"/>
        </w:rPr>
        <w:t>л</w:t>
      </w:r>
      <w:r w:rsidR="00660324" w:rsidRPr="00AE68B5">
        <w:rPr>
          <w:spacing w:val="6"/>
          <w:sz w:val="28"/>
          <w:szCs w:val="28"/>
          <w:lang w:val="uk-UA"/>
        </w:rPr>
        <w:t>ат</w:t>
      </w:r>
      <w:r w:rsidR="00660324" w:rsidRPr="00AE68B5">
        <w:rPr>
          <w:sz w:val="28"/>
          <w:szCs w:val="28"/>
          <w:lang w:val="uk-UA"/>
        </w:rPr>
        <w:t xml:space="preserve">у </w:t>
      </w:r>
      <w:r w:rsidR="00660324" w:rsidRPr="00AE68B5">
        <w:rPr>
          <w:spacing w:val="8"/>
          <w:sz w:val="28"/>
          <w:szCs w:val="28"/>
          <w:lang w:val="uk-UA"/>
        </w:rPr>
        <w:t>е</w:t>
      </w:r>
      <w:r w:rsidR="00660324" w:rsidRPr="00AE68B5">
        <w:rPr>
          <w:spacing w:val="11"/>
          <w:sz w:val="28"/>
          <w:szCs w:val="28"/>
          <w:lang w:val="uk-UA"/>
        </w:rPr>
        <w:t>н</w:t>
      </w:r>
      <w:r w:rsidR="00660324" w:rsidRPr="00AE68B5">
        <w:rPr>
          <w:spacing w:val="6"/>
          <w:sz w:val="28"/>
          <w:szCs w:val="28"/>
          <w:lang w:val="uk-UA"/>
        </w:rPr>
        <w:t>е</w:t>
      </w:r>
      <w:r w:rsidR="00660324" w:rsidRPr="00AE68B5">
        <w:rPr>
          <w:spacing w:val="8"/>
          <w:sz w:val="28"/>
          <w:szCs w:val="28"/>
          <w:lang w:val="uk-UA"/>
        </w:rPr>
        <w:t>р</w:t>
      </w:r>
      <w:r w:rsidR="00660324" w:rsidRPr="00AE68B5">
        <w:rPr>
          <w:spacing w:val="7"/>
          <w:sz w:val="28"/>
          <w:szCs w:val="28"/>
          <w:lang w:val="uk-UA"/>
        </w:rPr>
        <w:t>г</w:t>
      </w:r>
      <w:r w:rsidR="00660324" w:rsidRPr="00AE68B5">
        <w:rPr>
          <w:spacing w:val="8"/>
          <w:sz w:val="28"/>
          <w:szCs w:val="28"/>
          <w:lang w:val="uk-UA"/>
        </w:rPr>
        <w:t>о</w:t>
      </w:r>
      <w:r w:rsidR="00660324" w:rsidRPr="00AE68B5">
        <w:rPr>
          <w:spacing w:val="9"/>
          <w:sz w:val="28"/>
          <w:szCs w:val="28"/>
          <w:lang w:val="uk-UA"/>
        </w:rPr>
        <w:t>н</w:t>
      </w:r>
      <w:r w:rsidR="00660324" w:rsidRPr="00AE68B5">
        <w:rPr>
          <w:spacing w:val="8"/>
          <w:sz w:val="28"/>
          <w:szCs w:val="28"/>
          <w:lang w:val="uk-UA"/>
        </w:rPr>
        <w:t>о</w:t>
      </w:r>
      <w:r w:rsidR="00660324" w:rsidRPr="00AE68B5">
        <w:rPr>
          <w:spacing w:val="7"/>
          <w:sz w:val="28"/>
          <w:szCs w:val="28"/>
          <w:lang w:val="uk-UA"/>
        </w:rPr>
        <w:t>с</w:t>
      </w:r>
      <w:r w:rsidR="00660324" w:rsidRPr="00AE68B5">
        <w:rPr>
          <w:spacing w:val="5"/>
          <w:sz w:val="28"/>
          <w:szCs w:val="28"/>
          <w:lang w:val="uk-UA"/>
        </w:rPr>
        <w:t>ії</w:t>
      </w:r>
      <w:r w:rsidR="00660324" w:rsidRPr="00AE68B5">
        <w:rPr>
          <w:sz w:val="28"/>
          <w:szCs w:val="28"/>
          <w:lang w:val="uk-UA"/>
        </w:rPr>
        <w:t xml:space="preserve">в </w:t>
      </w:r>
      <w:r w:rsidR="00660324" w:rsidRPr="00AE68B5">
        <w:rPr>
          <w:spacing w:val="9"/>
          <w:sz w:val="28"/>
          <w:szCs w:val="28"/>
          <w:lang w:val="uk-UA"/>
        </w:rPr>
        <w:t>т</w:t>
      </w:r>
      <w:r w:rsidR="00660324" w:rsidRPr="00AE68B5">
        <w:rPr>
          <w:sz w:val="28"/>
          <w:szCs w:val="28"/>
          <w:lang w:val="uk-UA"/>
        </w:rPr>
        <w:t xml:space="preserve">а </w:t>
      </w:r>
      <w:r w:rsidR="00660324" w:rsidRPr="00AE68B5">
        <w:rPr>
          <w:spacing w:val="8"/>
          <w:sz w:val="28"/>
          <w:szCs w:val="28"/>
          <w:lang w:val="uk-UA"/>
        </w:rPr>
        <w:t>ко</w:t>
      </w:r>
      <w:r w:rsidR="00660324" w:rsidRPr="00AE68B5">
        <w:rPr>
          <w:spacing w:val="12"/>
          <w:sz w:val="28"/>
          <w:szCs w:val="28"/>
          <w:lang w:val="uk-UA"/>
        </w:rPr>
        <w:t>м</w:t>
      </w:r>
      <w:r w:rsidR="00660324" w:rsidRPr="00AE68B5">
        <w:rPr>
          <w:spacing w:val="8"/>
          <w:sz w:val="28"/>
          <w:szCs w:val="28"/>
          <w:lang w:val="uk-UA"/>
        </w:rPr>
        <w:t>у</w:t>
      </w:r>
      <w:r w:rsidR="00660324" w:rsidRPr="00AE68B5">
        <w:rPr>
          <w:spacing w:val="9"/>
          <w:sz w:val="28"/>
          <w:szCs w:val="28"/>
          <w:lang w:val="uk-UA"/>
        </w:rPr>
        <w:t>н</w:t>
      </w:r>
      <w:r w:rsidR="00660324" w:rsidRPr="00AE68B5">
        <w:rPr>
          <w:spacing w:val="6"/>
          <w:sz w:val="28"/>
          <w:szCs w:val="28"/>
          <w:lang w:val="uk-UA"/>
        </w:rPr>
        <w:t>а</w:t>
      </w:r>
      <w:r w:rsidR="00660324" w:rsidRPr="00AE68B5">
        <w:rPr>
          <w:spacing w:val="8"/>
          <w:sz w:val="28"/>
          <w:szCs w:val="28"/>
          <w:lang w:val="uk-UA"/>
        </w:rPr>
        <w:t>л</w:t>
      </w:r>
      <w:r w:rsidR="00660324" w:rsidRPr="00AE68B5">
        <w:rPr>
          <w:spacing w:val="9"/>
          <w:sz w:val="28"/>
          <w:szCs w:val="28"/>
          <w:lang w:val="uk-UA"/>
        </w:rPr>
        <w:t>ьни</w:t>
      </w:r>
      <w:r w:rsidR="00660324" w:rsidRPr="00AE68B5">
        <w:rPr>
          <w:sz w:val="28"/>
          <w:szCs w:val="28"/>
          <w:lang w:val="uk-UA"/>
        </w:rPr>
        <w:t xml:space="preserve">х </w:t>
      </w:r>
      <w:r w:rsidR="00660324" w:rsidRPr="00AE68B5">
        <w:rPr>
          <w:spacing w:val="10"/>
          <w:sz w:val="28"/>
          <w:szCs w:val="28"/>
          <w:lang w:val="uk-UA"/>
        </w:rPr>
        <w:t>по</w:t>
      </w:r>
      <w:r w:rsidR="00660324" w:rsidRPr="00AE68B5">
        <w:rPr>
          <w:spacing w:val="8"/>
          <w:sz w:val="28"/>
          <w:szCs w:val="28"/>
          <w:lang w:val="uk-UA"/>
        </w:rPr>
        <w:t>сл</w:t>
      </w:r>
      <w:r w:rsidR="00660324" w:rsidRPr="00AE68B5">
        <w:rPr>
          <w:spacing w:val="9"/>
          <w:sz w:val="28"/>
          <w:szCs w:val="28"/>
          <w:lang w:val="uk-UA"/>
        </w:rPr>
        <w:t>у</w:t>
      </w:r>
      <w:r w:rsidR="00660324" w:rsidRPr="00AE68B5">
        <w:rPr>
          <w:sz w:val="28"/>
          <w:szCs w:val="28"/>
          <w:lang w:val="uk-UA"/>
        </w:rPr>
        <w:t>г передбачено 431 51</w:t>
      </w:r>
      <w:r w:rsidR="00CD6BB2" w:rsidRPr="00AE68B5">
        <w:rPr>
          <w:sz w:val="28"/>
          <w:szCs w:val="28"/>
          <w:lang w:val="uk-UA"/>
        </w:rPr>
        <w:t>9</w:t>
      </w:r>
      <w:r w:rsidR="00660324" w:rsidRPr="00AE68B5">
        <w:rPr>
          <w:spacing w:val="6"/>
          <w:sz w:val="28"/>
          <w:szCs w:val="28"/>
          <w:lang w:val="uk-UA"/>
        </w:rPr>
        <w:t xml:space="preserve"> </w:t>
      </w:r>
      <w:r w:rsidR="00660324" w:rsidRPr="00AE68B5">
        <w:rPr>
          <w:spacing w:val="7"/>
          <w:sz w:val="28"/>
          <w:szCs w:val="28"/>
          <w:lang w:val="uk-UA"/>
        </w:rPr>
        <w:t>г</w:t>
      </w:r>
      <w:r w:rsidR="00660324" w:rsidRPr="00AE68B5">
        <w:rPr>
          <w:spacing w:val="8"/>
          <w:sz w:val="28"/>
          <w:szCs w:val="28"/>
          <w:lang w:val="uk-UA"/>
        </w:rPr>
        <w:t>рн.</w:t>
      </w:r>
    </w:p>
    <w:p w:rsidR="00660324" w:rsidRPr="00AE68B5" w:rsidRDefault="00660324" w:rsidP="00EE11FB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       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Передбачені кошти:</w:t>
      </w:r>
    </w:p>
    <w:p w:rsidR="00660324" w:rsidRPr="00AE68B5" w:rsidRDefault="00660324" w:rsidP="00EE11FB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- по КЕКВ 2282 в сумі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13 200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  заплановано використати на навчання  операторів котельні та навчання уповноважених осіб з тендерних </w:t>
      </w:r>
      <w:proofErr w:type="spellStart"/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закупівель</w:t>
      </w:r>
      <w:proofErr w:type="spellEnd"/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з отриманням посвідчення встановленого зразка;</w:t>
      </w:r>
    </w:p>
    <w:p w:rsidR="00660324" w:rsidRPr="00AE68B5" w:rsidRDefault="00660324" w:rsidP="00EE11FB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по КЕКВ 2800 в сумі 6 750 грн на сплату податків.   </w:t>
      </w:r>
    </w:p>
    <w:p w:rsidR="00660324" w:rsidRPr="00AE68B5" w:rsidRDefault="00660324" w:rsidP="00EE11FB">
      <w:pPr>
        <w:spacing w:after="0" w:line="240" w:lineRule="auto"/>
        <w:ind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     </w:t>
      </w: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ц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ль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ф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передбачені асигнування в 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</w:p>
    <w:p w:rsidR="00660324" w:rsidRPr="00AE68B5" w:rsidRDefault="00660324" w:rsidP="00EE11FB">
      <w:pPr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- 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75 160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 на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поточного ремонту приміщення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(за рахунок   плати за  оренду приміщення);</w:t>
      </w:r>
    </w:p>
    <w:p w:rsidR="00660324" w:rsidRPr="00AE68B5" w:rsidRDefault="00660324" w:rsidP="00EE11FB">
      <w:pPr>
        <w:spacing w:after="0" w:line="240" w:lineRule="auto"/>
        <w:ind w:right="-20"/>
        <w:jc w:val="center"/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</w:pPr>
    </w:p>
    <w:p w:rsidR="00660324" w:rsidRPr="00AE68B5" w:rsidRDefault="00660324" w:rsidP="00EE11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</w:t>
      </w:r>
      <w:r w:rsidR="00D56F39" w:rsidRPr="00AE68B5">
        <w:rPr>
          <w:rFonts w:ascii="Times New Roman" w:hAnsi="Times New Roman" w:cs="Times New Roman"/>
          <w:sz w:val="28"/>
          <w:szCs w:val="28"/>
        </w:rPr>
        <w:t xml:space="preserve"> 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По </w:t>
      </w:r>
      <w:r w:rsidRPr="00AE68B5">
        <w:rPr>
          <w:rFonts w:ascii="Times New Roman" w:hAnsi="Times New Roman" w:cs="Times New Roman"/>
          <w:b/>
          <w:sz w:val="28"/>
          <w:szCs w:val="28"/>
        </w:rPr>
        <w:t>КПКВК 0160 «</w:t>
      </w:r>
      <w:r w:rsidRPr="00AE68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Pr="00AE68B5">
        <w:rPr>
          <w:rFonts w:ascii="Times New Roman" w:hAnsi="Times New Roman" w:cs="Times New Roman"/>
          <w:sz w:val="28"/>
          <w:szCs w:val="28"/>
        </w:rPr>
        <w:t>видатки на утримання виконавчих органів ради передбачено по загальному фонду в сумі – 3 079 909 грн, з них: видатки на заробітну плату з нарахуваннями передбачено в сумі 2 762 601 грн або 89,7% від загального обсягу видатків, видатки на енергоносії 157 092 грн.</w:t>
      </w:r>
    </w:p>
    <w:p w:rsidR="00660324" w:rsidRPr="00AE68B5" w:rsidRDefault="00D56F39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Чисельність працівників виконавчих органів ради  складає 14,25   штатних одиниць.</w:t>
      </w:r>
    </w:p>
    <w:p w:rsidR="00660324" w:rsidRPr="00AE68B5" w:rsidRDefault="00660324" w:rsidP="00DE1AFF">
      <w:pPr>
        <w:spacing w:after="0" w:line="240" w:lineRule="auto"/>
        <w:ind w:right="-23"/>
        <w:jc w:val="both"/>
        <w:rPr>
          <w:rFonts w:ascii="Times New Roman" w:hAnsi="Times New Roman" w:cs="Times New Roman"/>
          <w:b/>
          <w:color w:val="000000"/>
          <w:spacing w:val="11"/>
          <w:sz w:val="28"/>
          <w:szCs w:val="28"/>
          <w:lang w:val="ru-RU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660324" w:rsidRPr="00AE68B5" w:rsidRDefault="00660324" w:rsidP="00EE11FB">
      <w:pPr>
        <w:spacing w:after="0" w:line="240" w:lineRule="auto"/>
        <w:ind w:right="-20"/>
        <w:jc w:val="center"/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За 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В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 xml:space="preserve">К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01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1018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>ш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я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ль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ст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ь у 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ер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р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ж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в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г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упр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ав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л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я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Відповідно до Програми розвитку місцевого самоврядування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ради на 2023-2025 роки на 2024 рік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и  в сумі 127 000 грн, в тому числі: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>- 5 000 грн – на придбання (буклети, листівки);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- 58 000 грн - друк інформаційної листівки (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тл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ння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ял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ст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пу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та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в,  голови міської ради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й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ко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й, життя громади та інше);</w:t>
      </w:r>
    </w:p>
    <w:p w:rsidR="00660324" w:rsidRPr="00AE68B5" w:rsidRDefault="00660324" w:rsidP="00EE11FB">
      <w:pPr>
        <w:pStyle w:val="af6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-  14 000 грн -  </w:t>
      </w:r>
      <w:proofErr w:type="spellStart"/>
      <w:r w:rsidRPr="00AE68B5">
        <w:rPr>
          <w:sz w:val="28"/>
          <w:szCs w:val="28"/>
          <w:lang w:val="uk-UA"/>
        </w:rPr>
        <w:t>автопослуги</w:t>
      </w:r>
      <w:proofErr w:type="spellEnd"/>
      <w:r w:rsidRPr="00AE68B5">
        <w:rPr>
          <w:sz w:val="28"/>
          <w:szCs w:val="28"/>
          <w:lang w:val="uk-UA"/>
        </w:rPr>
        <w:t xml:space="preserve"> (перевезення призовників на призовну комісію);</w:t>
      </w:r>
    </w:p>
    <w:p w:rsidR="00660324" w:rsidRPr="00AE68B5" w:rsidRDefault="00660324" w:rsidP="00EE11FB">
      <w:pPr>
        <w:pStyle w:val="af6"/>
        <w:jc w:val="both"/>
        <w:rPr>
          <w:color w:val="000000"/>
          <w:spacing w:val="10"/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- 50 000 грн </w:t>
      </w:r>
      <w:r w:rsidRPr="00AE68B5">
        <w:rPr>
          <w:color w:val="000000"/>
          <w:spacing w:val="10"/>
          <w:sz w:val="28"/>
          <w:szCs w:val="28"/>
          <w:lang w:val="uk-UA"/>
        </w:rPr>
        <w:t xml:space="preserve">- грошові виплати, премії громадянам </w:t>
      </w:r>
      <w:r w:rsidRPr="00AE68B5">
        <w:rPr>
          <w:sz w:val="28"/>
          <w:szCs w:val="28"/>
          <w:lang w:val="uk-UA"/>
        </w:rPr>
        <w:t>до професійних свят, ювілейних та інших визначних дат</w:t>
      </w:r>
      <w:r w:rsidRPr="00AE68B5">
        <w:rPr>
          <w:color w:val="000000"/>
          <w:spacing w:val="10"/>
          <w:sz w:val="28"/>
          <w:szCs w:val="28"/>
          <w:lang w:val="uk-UA"/>
        </w:rPr>
        <w:t xml:space="preserve"> відповідно до рішень </w:t>
      </w:r>
      <w:proofErr w:type="spellStart"/>
      <w:r w:rsidRPr="00AE68B5">
        <w:rPr>
          <w:color w:val="000000"/>
          <w:spacing w:val="10"/>
          <w:sz w:val="28"/>
          <w:szCs w:val="28"/>
          <w:lang w:val="uk-UA"/>
        </w:rPr>
        <w:t>Гніванської</w:t>
      </w:r>
      <w:proofErr w:type="spellEnd"/>
      <w:r w:rsidRPr="00AE68B5">
        <w:rPr>
          <w:color w:val="000000"/>
          <w:spacing w:val="10"/>
          <w:sz w:val="28"/>
          <w:szCs w:val="28"/>
          <w:lang w:val="uk-UA"/>
        </w:rPr>
        <w:t xml:space="preserve"> міської ради, виконавчого комітету </w:t>
      </w:r>
      <w:proofErr w:type="spellStart"/>
      <w:r w:rsidRPr="00AE68B5">
        <w:rPr>
          <w:color w:val="000000"/>
          <w:spacing w:val="10"/>
          <w:sz w:val="28"/>
          <w:szCs w:val="28"/>
          <w:lang w:val="uk-UA"/>
        </w:rPr>
        <w:t>Гніванської</w:t>
      </w:r>
      <w:proofErr w:type="spellEnd"/>
      <w:r w:rsidRPr="00AE68B5">
        <w:rPr>
          <w:color w:val="000000"/>
          <w:spacing w:val="10"/>
          <w:sz w:val="28"/>
          <w:szCs w:val="28"/>
          <w:lang w:val="uk-UA"/>
        </w:rPr>
        <w:t xml:space="preserve"> міської ради.</w:t>
      </w:r>
    </w:p>
    <w:p w:rsidR="00660324" w:rsidRPr="00AE68B5" w:rsidRDefault="00D56F39" w:rsidP="00EE11FB">
      <w:pPr>
        <w:pStyle w:val="af6"/>
        <w:jc w:val="both"/>
        <w:rPr>
          <w:b/>
          <w:color w:val="000000"/>
          <w:sz w:val="28"/>
          <w:szCs w:val="28"/>
          <w:lang w:val="uk-UA"/>
        </w:rPr>
      </w:pPr>
      <w:r w:rsidRPr="00AE68B5">
        <w:rPr>
          <w:color w:val="000000"/>
          <w:spacing w:val="9"/>
          <w:sz w:val="28"/>
          <w:szCs w:val="28"/>
          <w:lang w:val="uk-UA"/>
        </w:rPr>
        <w:lastRenderedPageBreak/>
        <w:t xml:space="preserve">        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П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о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т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р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е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б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а в </w:t>
      </w:r>
      <w:r w:rsidR="00660324" w:rsidRPr="00AE68B5">
        <w:rPr>
          <w:b/>
          <w:color w:val="000000"/>
          <w:spacing w:val="6"/>
          <w:sz w:val="28"/>
          <w:szCs w:val="28"/>
          <w:lang w:val="uk-UA"/>
        </w:rPr>
        <w:t>к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о</w:t>
      </w:r>
      <w:r w:rsidR="00660324" w:rsidRPr="00AE68B5">
        <w:rPr>
          <w:b/>
          <w:color w:val="000000"/>
          <w:spacing w:val="13"/>
          <w:sz w:val="28"/>
          <w:szCs w:val="28"/>
          <w:lang w:val="uk-UA"/>
        </w:rPr>
        <w:t>ш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та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х 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н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а 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вип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л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ат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у 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за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ро</w:t>
      </w:r>
      <w:r w:rsidR="00660324" w:rsidRPr="00AE68B5">
        <w:rPr>
          <w:b/>
          <w:color w:val="000000"/>
          <w:spacing w:val="11"/>
          <w:sz w:val="28"/>
          <w:szCs w:val="28"/>
          <w:lang w:val="uk-UA"/>
        </w:rPr>
        <w:t>б</w:t>
      </w:r>
      <w:r w:rsidR="00660324" w:rsidRPr="00AE68B5">
        <w:rPr>
          <w:b/>
          <w:color w:val="000000"/>
          <w:spacing w:val="6"/>
          <w:sz w:val="28"/>
          <w:szCs w:val="28"/>
          <w:lang w:val="uk-UA"/>
        </w:rPr>
        <w:t>і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т</w:t>
      </w:r>
      <w:r w:rsidR="00660324" w:rsidRPr="00AE68B5">
        <w:rPr>
          <w:b/>
          <w:color w:val="000000"/>
          <w:spacing w:val="11"/>
          <w:sz w:val="28"/>
          <w:szCs w:val="28"/>
          <w:lang w:val="uk-UA"/>
        </w:rPr>
        <w:t>н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о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ї </w:t>
      </w:r>
      <w:r w:rsidR="00660324" w:rsidRPr="00AE68B5">
        <w:rPr>
          <w:b/>
          <w:color w:val="000000"/>
          <w:spacing w:val="6"/>
          <w:sz w:val="28"/>
          <w:szCs w:val="28"/>
          <w:lang w:val="uk-UA"/>
        </w:rPr>
        <w:t>п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л</w:t>
      </w:r>
      <w:r w:rsidR="00660324" w:rsidRPr="00AE68B5">
        <w:rPr>
          <w:b/>
          <w:color w:val="000000"/>
          <w:spacing w:val="5"/>
          <w:sz w:val="28"/>
          <w:szCs w:val="28"/>
          <w:lang w:val="uk-UA"/>
        </w:rPr>
        <w:t>а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т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и </w:t>
      </w:r>
      <w:r w:rsidR="00660324" w:rsidRPr="00AE68B5">
        <w:rPr>
          <w:b/>
          <w:spacing w:val="71"/>
          <w:sz w:val="28"/>
          <w:szCs w:val="28"/>
          <w:lang w:val="uk-UA"/>
        </w:rPr>
        <w:t>з</w:t>
      </w:r>
      <w:r w:rsidRPr="00AE68B5">
        <w:rPr>
          <w:b/>
          <w:spacing w:val="71"/>
          <w:sz w:val="28"/>
          <w:szCs w:val="28"/>
          <w:lang w:val="uk-UA"/>
        </w:rPr>
        <w:t xml:space="preserve"> </w:t>
      </w:r>
      <w:r w:rsidR="00660324" w:rsidRPr="00AE68B5">
        <w:rPr>
          <w:b/>
          <w:sz w:val="28"/>
          <w:szCs w:val="28"/>
          <w:lang w:val="uk-UA"/>
        </w:rPr>
        <w:t>нарахуванням</w:t>
      </w:r>
      <w:r w:rsidRPr="00AE68B5">
        <w:rPr>
          <w:b/>
          <w:sz w:val="28"/>
          <w:szCs w:val="28"/>
          <w:lang w:val="uk-UA"/>
        </w:rPr>
        <w:t>и</w:t>
      </w:r>
      <w:r w:rsidR="00660324" w:rsidRPr="00AE68B5">
        <w:rPr>
          <w:b/>
          <w:sz w:val="28"/>
          <w:szCs w:val="28"/>
          <w:lang w:val="uk-UA"/>
        </w:rPr>
        <w:t xml:space="preserve"> </w:t>
      </w:r>
      <w:r w:rsidR="00660324" w:rsidRPr="00AE68B5">
        <w:rPr>
          <w:b/>
          <w:color w:val="000000"/>
          <w:spacing w:val="3"/>
          <w:sz w:val="28"/>
          <w:szCs w:val="28"/>
          <w:lang w:val="uk-UA"/>
        </w:rPr>
        <w:t>п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о </w:t>
      </w:r>
      <w:r w:rsidR="00660324" w:rsidRPr="00AE68B5">
        <w:rPr>
          <w:b/>
          <w:color w:val="000000"/>
          <w:spacing w:val="12"/>
          <w:sz w:val="28"/>
          <w:szCs w:val="28"/>
          <w:lang w:val="uk-UA"/>
        </w:rPr>
        <w:t>о</w:t>
      </w:r>
      <w:r w:rsidR="00660324" w:rsidRPr="00AE68B5">
        <w:rPr>
          <w:b/>
          <w:color w:val="000000"/>
          <w:spacing w:val="13"/>
          <w:sz w:val="28"/>
          <w:szCs w:val="28"/>
          <w:lang w:val="uk-UA"/>
        </w:rPr>
        <w:t>бо</w:t>
      </w:r>
      <w:r w:rsidR="00660324" w:rsidRPr="00AE68B5">
        <w:rPr>
          <w:b/>
          <w:color w:val="000000"/>
          <w:spacing w:val="12"/>
          <w:sz w:val="28"/>
          <w:szCs w:val="28"/>
          <w:lang w:val="uk-UA"/>
        </w:rPr>
        <w:t>в</w:t>
      </w:r>
      <w:r w:rsidR="00660324" w:rsidRPr="00AE68B5">
        <w:rPr>
          <w:b/>
          <w:color w:val="000000"/>
          <w:spacing w:val="-13"/>
          <w:sz w:val="28"/>
          <w:szCs w:val="28"/>
          <w:lang w:val="uk-UA"/>
        </w:rPr>
        <w:t>’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я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з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ко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в</w:t>
      </w:r>
      <w:r w:rsidR="00660324" w:rsidRPr="00AE68B5">
        <w:rPr>
          <w:b/>
          <w:color w:val="000000"/>
          <w:spacing w:val="11"/>
          <w:sz w:val="28"/>
          <w:szCs w:val="28"/>
          <w:lang w:val="uk-UA"/>
        </w:rPr>
        <w:t>и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х 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в</w:t>
      </w:r>
      <w:r w:rsidR="00660324" w:rsidRPr="00AE68B5">
        <w:rPr>
          <w:b/>
          <w:color w:val="000000"/>
          <w:spacing w:val="11"/>
          <w:sz w:val="28"/>
          <w:szCs w:val="28"/>
          <w:lang w:val="uk-UA"/>
        </w:rPr>
        <w:t>и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п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л</w:t>
      </w:r>
      <w:r w:rsidR="00660324" w:rsidRPr="00AE68B5">
        <w:rPr>
          <w:b/>
          <w:color w:val="000000"/>
          <w:spacing w:val="6"/>
          <w:sz w:val="28"/>
          <w:szCs w:val="28"/>
          <w:lang w:val="uk-UA"/>
        </w:rPr>
        <w:t>а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та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х в галузі «Державне управління» 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з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а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б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е</w:t>
      </w:r>
      <w:r w:rsidR="00660324" w:rsidRPr="00AE68B5">
        <w:rPr>
          <w:b/>
          <w:color w:val="000000"/>
          <w:spacing w:val="6"/>
          <w:sz w:val="28"/>
          <w:szCs w:val="28"/>
          <w:lang w:val="uk-UA"/>
        </w:rPr>
        <w:t>з</w:t>
      </w:r>
      <w:r w:rsidR="00660324" w:rsidRPr="00AE68B5">
        <w:rPr>
          <w:b/>
          <w:color w:val="000000"/>
          <w:spacing w:val="11"/>
          <w:sz w:val="28"/>
          <w:szCs w:val="28"/>
          <w:lang w:val="uk-UA"/>
        </w:rPr>
        <w:t>п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е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ч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е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н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а в </w:t>
      </w:r>
      <w:r w:rsidR="00660324" w:rsidRPr="00AE68B5">
        <w:rPr>
          <w:b/>
          <w:color w:val="000000"/>
          <w:spacing w:val="9"/>
          <w:sz w:val="28"/>
          <w:szCs w:val="28"/>
          <w:lang w:val="uk-UA"/>
        </w:rPr>
        <w:t>п</w:t>
      </w:r>
      <w:r w:rsidR="00660324" w:rsidRPr="00AE68B5">
        <w:rPr>
          <w:b/>
          <w:color w:val="000000"/>
          <w:spacing w:val="8"/>
          <w:sz w:val="28"/>
          <w:szCs w:val="28"/>
          <w:lang w:val="uk-UA"/>
        </w:rPr>
        <w:t>ов</w:t>
      </w:r>
      <w:r w:rsidR="00660324" w:rsidRPr="00AE68B5">
        <w:rPr>
          <w:b/>
          <w:color w:val="000000"/>
          <w:spacing w:val="7"/>
          <w:sz w:val="28"/>
          <w:szCs w:val="28"/>
          <w:lang w:val="uk-UA"/>
        </w:rPr>
        <w:t>но</w:t>
      </w:r>
      <w:r w:rsidR="00660324" w:rsidRPr="00AE68B5">
        <w:rPr>
          <w:b/>
          <w:color w:val="000000"/>
          <w:spacing w:val="10"/>
          <w:sz w:val="28"/>
          <w:szCs w:val="28"/>
          <w:lang w:val="uk-UA"/>
        </w:rPr>
        <w:t>м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у </w:t>
      </w:r>
      <w:r w:rsidR="00660324" w:rsidRPr="00AE68B5">
        <w:rPr>
          <w:b/>
          <w:color w:val="000000"/>
          <w:spacing w:val="4"/>
          <w:sz w:val="28"/>
          <w:szCs w:val="28"/>
          <w:lang w:val="uk-UA"/>
        </w:rPr>
        <w:t>о</w:t>
      </w:r>
      <w:r w:rsidR="00660324" w:rsidRPr="00AE68B5">
        <w:rPr>
          <w:b/>
          <w:color w:val="000000"/>
          <w:spacing w:val="5"/>
          <w:sz w:val="28"/>
          <w:szCs w:val="28"/>
          <w:lang w:val="uk-UA"/>
        </w:rPr>
        <w:t>бся</w:t>
      </w:r>
      <w:r w:rsidR="00660324" w:rsidRPr="00AE68B5">
        <w:rPr>
          <w:b/>
          <w:color w:val="000000"/>
          <w:spacing w:val="4"/>
          <w:sz w:val="28"/>
          <w:szCs w:val="28"/>
          <w:lang w:val="uk-UA"/>
        </w:rPr>
        <w:t>з</w:t>
      </w:r>
      <w:r w:rsidR="00660324" w:rsidRPr="00AE68B5">
        <w:rPr>
          <w:b/>
          <w:color w:val="000000"/>
          <w:spacing w:val="3"/>
          <w:sz w:val="28"/>
          <w:szCs w:val="28"/>
          <w:lang w:val="uk-UA"/>
        </w:rPr>
        <w:t>і</w:t>
      </w:r>
      <w:r w:rsidR="00660324" w:rsidRPr="00AE68B5">
        <w:rPr>
          <w:b/>
          <w:color w:val="000000"/>
          <w:sz w:val="28"/>
          <w:szCs w:val="28"/>
          <w:lang w:val="uk-UA"/>
        </w:rPr>
        <w:t xml:space="preserve">. </w:t>
      </w:r>
    </w:p>
    <w:p w:rsidR="00660324" w:rsidRPr="00AE68B5" w:rsidRDefault="00660324" w:rsidP="00EE11FB">
      <w:pPr>
        <w:pStyle w:val="af6"/>
        <w:jc w:val="both"/>
        <w:rPr>
          <w:b/>
          <w:color w:val="000000"/>
          <w:spacing w:val="10"/>
          <w:sz w:val="28"/>
          <w:szCs w:val="28"/>
          <w:lang w:val="uk-UA"/>
        </w:rPr>
      </w:pP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274B94" w:rsidRPr="00AE68B5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Видатки на оплату спожитих енергоносіїв  при формуванні бюджету територіальної громади </w:t>
      </w:r>
      <w:r w:rsidR="00796161" w:rsidRPr="00AE68B5">
        <w:rPr>
          <w:rFonts w:ascii="Times New Roman" w:hAnsi="Times New Roman" w:cs="Times New Roman"/>
          <w:b/>
          <w:sz w:val="28"/>
          <w:szCs w:val="28"/>
        </w:rPr>
        <w:t xml:space="preserve">в галузі </w:t>
      </w:r>
      <w:r w:rsidRPr="00AE68B5">
        <w:rPr>
          <w:rFonts w:ascii="Times New Roman" w:hAnsi="Times New Roman" w:cs="Times New Roman"/>
          <w:b/>
          <w:sz w:val="28"/>
          <w:szCs w:val="28"/>
        </w:rPr>
        <w:t>не забезпечено в сумі 2</w:t>
      </w:r>
      <w:r w:rsidR="00812C0A" w:rsidRPr="00AE68B5">
        <w:rPr>
          <w:rFonts w:ascii="Times New Roman" w:hAnsi="Times New Roman" w:cs="Times New Roman"/>
          <w:b/>
          <w:sz w:val="28"/>
          <w:szCs w:val="28"/>
        </w:rPr>
        <w:t>32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C0A" w:rsidRPr="00AE68B5">
        <w:rPr>
          <w:rFonts w:ascii="Times New Roman" w:hAnsi="Times New Roman" w:cs="Times New Roman"/>
          <w:b/>
          <w:sz w:val="28"/>
          <w:szCs w:val="28"/>
        </w:rPr>
        <w:t>774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грн.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74B94" w:rsidRPr="00AE68B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AE68B5">
        <w:rPr>
          <w:rFonts w:ascii="Times New Roman" w:hAnsi="Times New Roman" w:cs="Times New Roman"/>
          <w:b/>
          <w:sz w:val="28"/>
          <w:szCs w:val="28"/>
        </w:rPr>
        <w:t>Додаткова потреба в бюджетних призначеннях на оплату спожитих енергоносіїв   складає 2</w:t>
      </w:r>
      <w:r w:rsidR="00812C0A" w:rsidRPr="00AE68B5">
        <w:rPr>
          <w:rFonts w:ascii="Times New Roman" w:hAnsi="Times New Roman" w:cs="Times New Roman"/>
          <w:b/>
          <w:sz w:val="28"/>
          <w:szCs w:val="28"/>
        </w:rPr>
        <w:t>32 774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грн, з них:</w:t>
      </w:r>
    </w:p>
    <w:p w:rsidR="00660324" w:rsidRPr="00AE68B5" w:rsidRDefault="00660324" w:rsidP="00A335E1">
      <w:pPr>
        <w:pStyle w:val="aff"/>
        <w:jc w:val="both"/>
        <w:rPr>
          <w:rFonts w:ascii="Times New Roman" w:hAnsi="Times New Roman"/>
          <w:sz w:val="28"/>
          <w:szCs w:val="28"/>
        </w:rPr>
      </w:pPr>
      <w:r w:rsidRPr="00AE68B5">
        <w:rPr>
          <w:b/>
        </w:rPr>
        <w:t xml:space="preserve"> </w:t>
      </w:r>
      <w:r w:rsidRPr="00AE68B5">
        <w:t xml:space="preserve">- </w:t>
      </w:r>
      <w:r w:rsidRPr="00AE68B5">
        <w:rPr>
          <w:rFonts w:ascii="Times New Roman" w:hAnsi="Times New Roman"/>
          <w:sz w:val="28"/>
          <w:szCs w:val="28"/>
        </w:rPr>
        <w:t xml:space="preserve">по </w:t>
      </w:r>
      <w:r w:rsidRPr="00AE68B5">
        <w:rPr>
          <w:rFonts w:ascii="Times New Roman" w:hAnsi="Times New Roman"/>
          <w:spacing w:val="10"/>
          <w:sz w:val="28"/>
          <w:szCs w:val="28"/>
        </w:rPr>
        <w:t>К</w:t>
      </w:r>
      <w:r w:rsidRPr="00AE68B5">
        <w:rPr>
          <w:rFonts w:ascii="Times New Roman" w:hAnsi="Times New Roman"/>
          <w:spacing w:val="12"/>
          <w:sz w:val="28"/>
          <w:szCs w:val="28"/>
        </w:rPr>
        <w:t>П</w:t>
      </w:r>
      <w:r w:rsidRPr="00AE68B5">
        <w:rPr>
          <w:rFonts w:ascii="Times New Roman" w:hAnsi="Times New Roman"/>
          <w:spacing w:val="13"/>
          <w:sz w:val="28"/>
          <w:szCs w:val="28"/>
        </w:rPr>
        <w:t>К</w:t>
      </w:r>
      <w:r w:rsidRPr="00AE68B5">
        <w:rPr>
          <w:rFonts w:ascii="Times New Roman" w:hAnsi="Times New Roman"/>
          <w:spacing w:val="12"/>
          <w:sz w:val="28"/>
          <w:szCs w:val="28"/>
        </w:rPr>
        <w:t xml:space="preserve">В </w:t>
      </w:r>
      <w:r w:rsidRPr="00AE68B5">
        <w:rPr>
          <w:rFonts w:ascii="Times New Roman" w:hAnsi="Times New Roman"/>
          <w:spacing w:val="7"/>
          <w:sz w:val="28"/>
          <w:szCs w:val="28"/>
        </w:rPr>
        <w:t>01</w:t>
      </w:r>
      <w:r w:rsidRPr="00AE68B5">
        <w:rPr>
          <w:rFonts w:ascii="Times New Roman" w:hAnsi="Times New Roman"/>
          <w:spacing w:val="6"/>
          <w:sz w:val="28"/>
          <w:szCs w:val="28"/>
        </w:rPr>
        <w:t>1</w:t>
      </w:r>
      <w:r w:rsidRPr="00AE68B5">
        <w:rPr>
          <w:rFonts w:ascii="Times New Roman" w:hAnsi="Times New Roman"/>
          <w:spacing w:val="5"/>
          <w:sz w:val="28"/>
          <w:szCs w:val="28"/>
        </w:rPr>
        <w:t>0</w:t>
      </w:r>
      <w:r w:rsidRPr="00AE68B5">
        <w:rPr>
          <w:rFonts w:ascii="Times New Roman" w:hAnsi="Times New Roman"/>
          <w:spacing w:val="6"/>
          <w:sz w:val="28"/>
          <w:szCs w:val="28"/>
        </w:rPr>
        <w:t>15</w:t>
      </w:r>
      <w:r w:rsidRPr="00AE68B5">
        <w:rPr>
          <w:rFonts w:ascii="Times New Roman" w:hAnsi="Times New Roman"/>
          <w:sz w:val="28"/>
          <w:szCs w:val="28"/>
        </w:rPr>
        <w:t>0</w:t>
      </w:r>
      <w:r w:rsidR="00274B94" w:rsidRPr="00AE68B5">
        <w:rPr>
          <w:rFonts w:ascii="Times New Roman" w:hAnsi="Times New Roman"/>
          <w:sz w:val="28"/>
          <w:szCs w:val="28"/>
        </w:rPr>
        <w:t xml:space="preserve"> </w:t>
      </w:r>
      <w:r w:rsidRPr="00AE68B5">
        <w:rPr>
          <w:rFonts w:ascii="Times New Roman" w:hAnsi="Times New Roman"/>
          <w:sz w:val="28"/>
          <w:szCs w:val="28"/>
        </w:rPr>
        <w:t>«</w:t>
      </w:r>
      <w:r w:rsidRPr="00AE68B5">
        <w:rPr>
          <w:rFonts w:ascii="Times New Roman" w:hAnsi="Times New Roman"/>
          <w:spacing w:val="12"/>
          <w:sz w:val="28"/>
          <w:szCs w:val="28"/>
        </w:rPr>
        <w:t>О</w:t>
      </w:r>
      <w:r w:rsidRPr="00AE68B5">
        <w:rPr>
          <w:rFonts w:ascii="Times New Roman" w:hAnsi="Times New Roman"/>
          <w:spacing w:val="8"/>
          <w:sz w:val="28"/>
          <w:szCs w:val="28"/>
        </w:rPr>
        <w:t>р</w:t>
      </w:r>
      <w:r w:rsidRPr="00AE68B5">
        <w:rPr>
          <w:rFonts w:ascii="Times New Roman" w:hAnsi="Times New Roman"/>
          <w:spacing w:val="6"/>
          <w:sz w:val="28"/>
          <w:szCs w:val="28"/>
        </w:rPr>
        <w:t>г</w:t>
      </w:r>
      <w:r w:rsidRPr="00AE68B5">
        <w:rPr>
          <w:rFonts w:ascii="Times New Roman" w:hAnsi="Times New Roman"/>
          <w:spacing w:val="8"/>
          <w:sz w:val="28"/>
          <w:szCs w:val="28"/>
        </w:rPr>
        <w:t>а</w:t>
      </w:r>
      <w:r w:rsidRPr="00AE68B5">
        <w:rPr>
          <w:rFonts w:ascii="Times New Roman" w:hAnsi="Times New Roman"/>
          <w:spacing w:val="9"/>
          <w:sz w:val="28"/>
          <w:szCs w:val="28"/>
        </w:rPr>
        <w:t>н</w:t>
      </w:r>
      <w:r w:rsidRPr="00AE68B5">
        <w:rPr>
          <w:rFonts w:ascii="Times New Roman" w:hAnsi="Times New Roman"/>
          <w:spacing w:val="3"/>
          <w:sz w:val="28"/>
          <w:szCs w:val="28"/>
        </w:rPr>
        <w:t>і</w:t>
      </w:r>
      <w:r w:rsidRPr="00AE68B5">
        <w:rPr>
          <w:rFonts w:ascii="Times New Roman" w:hAnsi="Times New Roman"/>
          <w:spacing w:val="7"/>
          <w:sz w:val="28"/>
          <w:szCs w:val="28"/>
        </w:rPr>
        <w:t>з</w:t>
      </w:r>
      <w:r w:rsidRPr="00AE68B5">
        <w:rPr>
          <w:rFonts w:ascii="Times New Roman" w:hAnsi="Times New Roman"/>
          <w:spacing w:val="6"/>
          <w:sz w:val="28"/>
          <w:szCs w:val="28"/>
        </w:rPr>
        <w:t>а</w:t>
      </w:r>
      <w:r w:rsidRPr="00AE68B5">
        <w:rPr>
          <w:rFonts w:ascii="Times New Roman" w:hAnsi="Times New Roman"/>
          <w:spacing w:val="9"/>
          <w:sz w:val="28"/>
          <w:szCs w:val="28"/>
        </w:rPr>
        <w:t>ц</w:t>
      </w:r>
      <w:r w:rsidRPr="00AE68B5">
        <w:rPr>
          <w:rFonts w:ascii="Times New Roman" w:hAnsi="Times New Roman"/>
          <w:spacing w:val="6"/>
          <w:sz w:val="28"/>
          <w:szCs w:val="28"/>
        </w:rPr>
        <w:t>і</w:t>
      </w:r>
      <w:r w:rsidRPr="00AE68B5">
        <w:rPr>
          <w:rFonts w:ascii="Times New Roman" w:hAnsi="Times New Roman"/>
          <w:spacing w:val="9"/>
          <w:sz w:val="28"/>
          <w:szCs w:val="28"/>
        </w:rPr>
        <w:t>йн</w:t>
      </w:r>
      <w:r w:rsidRPr="00AE68B5">
        <w:rPr>
          <w:rFonts w:ascii="Times New Roman" w:hAnsi="Times New Roman"/>
          <w:spacing w:val="6"/>
          <w:sz w:val="28"/>
          <w:szCs w:val="28"/>
        </w:rPr>
        <w:t>е</w:t>
      </w:r>
      <w:r w:rsidRPr="00AE68B5">
        <w:rPr>
          <w:rFonts w:ascii="Times New Roman" w:hAnsi="Times New Roman"/>
          <w:sz w:val="28"/>
          <w:szCs w:val="28"/>
        </w:rPr>
        <w:t>,</w:t>
      </w:r>
      <w:r w:rsidRPr="00AE68B5">
        <w:rPr>
          <w:rFonts w:ascii="Times New Roman" w:hAnsi="Times New Roman"/>
          <w:sz w:val="28"/>
          <w:szCs w:val="28"/>
        </w:rPr>
        <w:tab/>
      </w:r>
      <w:r w:rsidRPr="00AE68B5">
        <w:rPr>
          <w:rFonts w:ascii="Times New Roman" w:hAnsi="Times New Roman"/>
          <w:spacing w:val="5"/>
          <w:sz w:val="28"/>
          <w:szCs w:val="28"/>
        </w:rPr>
        <w:t>і</w:t>
      </w:r>
      <w:r w:rsidRPr="00AE68B5">
        <w:rPr>
          <w:rFonts w:ascii="Times New Roman" w:hAnsi="Times New Roman"/>
          <w:spacing w:val="11"/>
          <w:sz w:val="28"/>
          <w:szCs w:val="28"/>
        </w:rPr>
        <w:t>н</w:t>
      </w:r>
      <w:r w:rsidRPr="00AE68B5">
        <w:rPr>
          <w:rFonts w:ascii="Times New Roman" w:hAnsi="Times New Roman"/>
          <w:spacing w:val="13"/>
          <w:sz w:val="28"/>
          <w:szCs w:val="28"/>
        </w:rPr>
        <w:t>ф</w:t>
      </w:r>
      <w:r w:rsidRPr="00AE68B5">
        <w:rPr>
          <w:rFonts w:ascii="Times New Roman" w:hAnsi="Times New Roman"/>
          <w:spacing w:val="9"/>
          <w:sz w:val="28"/>
          <w:szCs w:val="28"/>
        </w:rPr>
        <w:t>ор</w:t>
      </w:r>
      <w:r w:rsidRPr="00AE68B5">
        <w:rPr>
          <w:rFonts w:ascii="Times New Roman" w:hAnsi="Times New Roman"/>
          <w:spacing w:val="11"/>
          <w:sz w:val="28"/>
          <w:szCs w:val="28"/>
        </w:rPr>
        <w:t>м</w:t>
      </w:r>
      <w:r w:rsidRPr="00AE68B5">
        <w:rPr>
          <w:rFonts w:ascii="Times New Roman" w:hAnsi="Times New Roman"/>
          <w:spacing w:val="9"/>
          <w:sz w:val="28"/>
          <w:szCs w:val="28"/>
        </w:rPr>
        <w:t>ац</w:t>
      </w:r>
      <w:r w:rsidRPr="00AE68B5">
        <w:rPr>
          <w:rFonts w:ascii="Times New Roman" w:hAnsi="Times New Roman"/>
          <w:spacing w:val="5"/>
          <w:sz w:val="28"/>
          <w:szCs w:val="28"/>
        </w:rPr>
        <w:t>і</w:t>
      </w:r>
      <w:r w:rsidRPr="00AE68B5">
        <w:rPr>
          <w:rFonts w:ascii="Times New Roman" w:hAnsi="Times New Roman"/>
          <w:spacing w:val="10"/>
          <w:sz w:val="28"/>
          <w:szCs w:val="28"/>
        </w:rPr>
        <w:t>йн</w:t>
      </w:r>
      <w:r w:rsidRPr="00AE68B5">
        <w:rPr>
          <w:rFonts w:ascii="Times New Roman" w:hAnsi="Times New Roman"/>
          <w:spacing w:val="9"/>
          <w:sz w:val="28"/>
          <w:szCs w:val="28"/>
        </w:rPr>
        <w:t>о</w:t>
      </w:r>
      <w:r w:rsidRPr="00AE68B5">
        <w:rPr>
          <w:rFonts w:ascii="Times New Roman" w:hAnsi="Times New Roman"/>
          <w:spacing w:val="6"/>
          <w:sz w:val="28"/>
          <w:szCs w:val="28"/>
        </w:rPr>
        <w:t>-</w:t>
      </w:r>
      <w:r w:rsidRPr="00AE68B5">
        <w:rPr>
          <w:rFonts w:ascii="Times New Roman" w:hAnsi="Times New Roman"/>
          <w:spacing w:val="8"/>
          <w:sz w:val="28"/>
          <w:szCs w:val="28"/>
        </w:rPr>
        <w:t>а</w:t>
      </w:r>
      <w:r w:rsidRPr="00AE68B5">
        <w:rPr>
          <w:rFonts w:ascii="Times New Roman" w:hAnsi="Times New Roman"/>
          <w:spacing w:val="11"/>
          <w:sz w:val="28"/>
          <w:szCs w:val="28"/>
        </w:rPr>
        <w:t>н</w:t>
      </w:r>
      <w:r w:rsidRPr="00AE68B5">
        <w:rPr>
          <w:rFonts w:ascii="Times New Roman" w:hAnsi="Times New Roman"/>
          <w:spacing w:val="7"/>
          <w:sz w:val="28"/>
          <w:szCs w:val="28"/>
        </w:rPr>
        <w:t>а</w:t>
      </w:r>
      <w:r w:rsidRPr="00AE68B5">
        <w:rPr>
          <w:rFonts w:ascii="Times New Roman" w:hAnsi="Times New Roman"/>
          <w:spacing w:val="10"/>
          <w:sz w:val="28"/>
          <w:szCs w:val="28"/>
        </w:rPr>
        <w:t>л</w:t>
      </w:r>
      <w:r w:rsidRPr="00AE68B5">
        <w:rPr>
          <w:rFonts w:ascii="Times New Roman" w:hAnsi="Times New Roman"/>
          <w:spacing w:val="5"/>
          <w:sz w:val="28"/>
          <w:szCs w:val="28"/>
        </w:rPr>
        <w:t>і</w:t>
      </w:r>
      <w:r w:rsidRPr="00AE68B5">
        <w:rPr>
          <w:rFonts w:ascii="Times New Roman" w:hAnsi="Times New Roman"/>
          <w:spacing w:val="8"/>
          <w:sz w:val="28"/>
          <w:szCs w:val="28"/>
        </w:rPr>
        <w:t>т</w:t>
      </w:r>
      <w:r w:rsidRPr="00AE68B5">
        <w:rPr>
          <w:rFonts w:ascii="Times New Roman" w:hAnsi="Times New Roman"/>
          <w:spacing w:val="10"/>
          <w:sz w:val="28"/>
          <w:szCs w:val="28"/>
        </w:rPr>
        <w:t>и</w:t>
      </w:r>
      <w:r w:rsidRPr="00AE68B5">
        <w:rPr>
          <w:rFonts w:ascii="Times New Roman" w:hAnsi="Times New Roman"/>
          <w:spacing w:val="8"/>
          <w:sz w:val="28"/>
          <w:szCs w:val="28"/>
        </w:rPr>
        <w:t>ч</w:t>
      </w:r>
      <w:r w:rsidRPr="00AE68B5">
        <w:rPr>
          <w:rFonts w:ascii="Times New Roman" w:hAnsi="Times New Roman"/>
          <w:spacing w:val="11"/>
          <w:sz w:val="28"/>
          <w:szCs w:val="28"/>
        </w:rPr>
        <w:t>н</w:t>
      </w:r>
      <w:r w:rsidRPr="00AE68B5">
        <w:rPr>
          <w:rFonts w:ascii="Times New Roman" w:hAnsi="Times New Roman"/>
          <w:sz w:val="28"/>
          <w:szCs w:val="28"/>
        </w:rPr>
        <w:t>е</w:t>
      </w:r>
      <w:r w:rsidRPr="00AE68B5">
        <w:rPr>
          <w:rFonts w:ascii="Times New Roman" w:hAnsi="Times New Roman"/>
          <w:sz w:val="28"/>
          <w:szCs w:val="28"/>
        </w:rPr>
        <w:tab/>
      </w:r>
      <w:r w:rsidRPr="00AE68B5">
        <w:rPr>
          <w:rFonts w:ascii="Times New Roman" w:hAnsi="Times New Roman"/>
          <w:spacing w:val="4"/>
          <w:sz w:val="28"/>
          <w:szCs w:val="28"/>
        </w:rPr>
        <w:t>т</w:t>
      </w:r>
      <w:r w:rsidRPr="00AE68B5">
        <w:rPr>
          <w:rFonts w:ascii="Times New Roman" w:hAnsi="Times New Roman"/>
          <w:sz w:val="28"/>
          <w:szCs w:val="28"/>
        </w:rPr>
        <w:t xml:space="preserve">а </w:t>
      </w:r>
      <w:r w:rsidRPr="00AE68B5">
        <w:rPr>
          <w:rFonts w:ascii="Times New Roman" w:hAnsi="Times New Roman"/>
          <w:spacing w:val="13"/>
          <w:sz w:val="28"/>
          <w:szCs w:val="28"/>
        </w:rPr>
        <w:t>м</w:t>
      </w:r>
      <w:r w:rsidRPr="00AE68B5">
        <w:rPr>
          <w:rFonts w:ascii="Times New Roman" w:hAnsi="Times New Roman"/>
          <w:spacing w:val="9"/>
          <w:sz w:val="28"/>
          <w:szCs w:val="28"/>
        </w:rPr>
        <w:t>ат</w:t>
      </w:r>
      <w:r w:rsidRPr="00AE68B5">
        <w:rPr>
          <w:rFonts w:ascii="Times New Roman" w:hAnsi="Times New Roman"/>
          <w:spacing w:val="8"/>
          <w:sz w:val="28"/>
          <w:szCs w:val="28"/>
        </w:rPr>
        <w:t>ер</w:t>
      </w:r>
      <w:r w:rsidRPr="00AE68B5">
        <w:rPr>
          <w:rFonts w:ascii="Times New Roman" w:hAnsi="Times New Roman"/>
          <w:spacing w:val="5"/>
          <w:sz w:val="28"/>
          <w:szCs w:val="28"/>
        </w:rPr>
        <w:t>і</w:t>
      </w:r>
      <w:r w:rsidRPr="00AE68B5">
        <w:rPr>
          <w:rFonts w:ascii="Times New Roman" w:hAnsi="Times New Roman"/>
          <w:spacing w:val="9"/>
          <w:sz w:val="28"/>
          <w:szCs w:val="28"/>
        </w:rPr>
        <w:t>а</w:t>
      </w:r>
      <w:r w:rsidRPr="00AE68B5">
        <w:rPr>
          <w:rFonts w:ascii="Times New Roman" w:hAnsi="Times New Roman"/>
          <w:spacing w:val="8"/>
          <w:sz w:val="28"/>
          <w:szCs w:val="28"/>
        </w:rPr>
        <w:t>л</w:t>
      </w:r>
      <w:r w:rsidRPr="00AE68B5">
        <w:rPr>
          <w:rFonts w:ascii="Times New Roman" w:hAnsi="Times New Roman"/>
          <w:spacing w:val="9"/>
          <w:sz w:val="28"/>
          <w:szCs w:val="28"/>
        </w:rPr>
        <w:t>ьно</w:t>
      </w:r>
      <w:r w:rsidRPr="00AE68B5">
        <w:rPr>
          <w:rFonts w:ascii="Times New Roman" w:hAnsi="Times New Roman"/>
          <w:spacing w:val="7"/>
          <w:sz w:val="28"/>
          <w:szCs w:val="28"/>
        </w:rPr>
        <w:t>-т</w:t>
      </w:r>
      <w:r w:rsidRPr="00AE68B5">
        <w:rPr>
          <w:rFonts w:ascii="Times New Roman" w:hAnsi="Times New Roman"/>
          <w:spacing w:val="9"/>
          <w:sz w:val="28"/>
          <w:szCs w:val="28"/>
        </w:rPr>
        <w:t>ех</w:t>
      </w:r>
      <w:r w:rsidRPr="00AE68B5">
        <w:rPr>
          <w:rFonts w:ascii="Times New Roman" w:hAnsi="Times New Roman"/>
          <w:spacing w:val="10"/>
          <w:sz w:val="28"/>
          <w:szCs w:val="28"/>
        </w:rPr>
        <w:t>н</w:t>
      </w:r>
      <w:r w:rsidRPr="00AE68B5">
        <w:rPr>
          <w:rFonts w:ascii="Times New Roman" w:hAnsi="Times New Roman"/>
          <w:spacing w:val="4"/>
          <w:sz w:val="28"/>
          <w:szCs w:val="28"/>
        </w:rPr>
        <w:t>і</w:t>
      </w:r>
      <w:r w:rsidRPr="00AE68B5">
        <w:rPr>
          <w:rFonts w:ascii="Times New Roman" w:hAnsi="Times New Roman"/>
          <w:spacing w:val="10"/>
          <w:sz w:val="28"/>
          <w:szCs w:val="28"/>
        </w:rPr>
        <w:t>ч</w:t>
      </w:r>
      <w:r w:rsidRPr="00AE68B5">
        <w:rPr>
          <w:rFonts w:ascii="Times New Roman" w:hAnsi="Times New Roman"/>
          <w:spacing w:val="9"/>
          <w:sz w:val="28"/>
          <w:szCs w:val="28"/>
        </w:rPr>
        <w:t>н</w:t>
      </w:r>
      <w:r w:rsidRPr="00AE68B5">
        <w:rPr>
          <w:rFonts w:ascii="Times New Roman" w:hAnsi="Times New Roman"/>
          <w:sz w:val="28"/>
          <w:szCs w:val="28"/>
        </w:rPr>
        <w:t xml:space="preserve">е </w:t>
      </w:r>
      <w:r w:rsidRPr="00AE68B5">
        <w:rPr>
          <w:rFonts w:ascii="Times New Roman" w:hAnsi="Times New Roman"/>
          <w:spacing w:val="9"/>
          <w:sz w:val="28"/>
          <w:szCs w:val="28"/>
        </w:rPr>
        <w:t>з</w:t>
      </w:r>
      <w:r w:rsidRPr="00AE68B5">
        <w:rPr>
          <w:rFonts w:ascii="Times New Roman" w:hAnsi="Times New Roman"/>
          <w:spacing w:val="8"/>
          <w:sz w:val="28"/>
          <w:szCs w:val="28"/>
        </w:rPr>
        <w:t>а</w:t>
      </w:r>
      <w:r w:rsidRPr="00AE68B5">
        <w:rPr>
          <w:rFonts w:ascii="Times New Roman" w:hAnsi="Times New Roman"/>
          <w:spacing w:val="10"/>
          <w:sz w:val="28"/>
          <w:szCs w:val="28"/>
        </w:rPr>
        <w:t>б</w:t>
      </w:r>
      <w:r w:rsidRPr="00AE68B5">
        <w:rPr>
          <w:rFonts w:ascii="Times New Roman" w:hAnsi="Times New Roman"/>
          <w:spacing w:val="8"/>
          <w:sz w:val="28"/>
          <w:szCs w:val="28"/>
        </w:rPr>
        <w:t>е</w:t>
      </w:r>
      <w:r w:rsidRPr="00AE68B5">
        <w:rPr>
          <w:rFonts w:ascii="Times New Roman" w:hAnsi="Times New Roman"/>
          <w:spacing w:val="6"/>
          <w:sz w:val="28"/>
          <w:szCs w:val="28"/>
        </w:rPr>
        <w:t>з</w:t>
      </w:r>
      <w:r w:rsidRPr="00AE68B5">
        <w:rPr>
          <w:rFonts w:ascii="Times New Roman" w:hAnsi="Times New Roman"/>
          <w:spacing w:val="11"/>
          <w:sz w:val="28"/>
          <w:szCs w:val="28"/>
        </w:rPr>
        <w:t>п</w:t>
      </w:r>
      <w:r w:rsidRPr="00AE68B5">
        <w:rPr>
          <w:rFonts w:ascii="Times New Roman" w:hAnsi="Times New Roman"/>
          <w:spacing w:val="8"/>
          <w:sz w:val="28"/>
          <w:szCs w:val="28"/>
        </w:rPr>
        <w:t>е</w:t>
      </w:r>
      <w:r w:rsidRPr="00AE68B5">
        <w:rPr>
          <w:rFonts w:ascii="Times New Roman" w:hAnsi="Times New Roman"/>
          <w:spacing w:val="10"/>
          <w:sz w:val="28"/>
          <w:szCs w:val="28"/>
        </w:rPr>
        <w:t>ч</w:t>
      </w:r>
      <w:r w:rsidRPr="00AE68B5">
        <w:rPr>
          <w:rFonts w:ascii="Times New Roman" w:hAnsi="Times New Roman"/>
          <w:spacing w:val="7"/>
          <w:sz w:val="28"/>
          <w:szCs w:val="28"/>
        </w:rPr>
        <w:t>е</w:t>
      </w:r>
      <w:r w:rsidRPr="00AE68B5">
        <w:rPr>
          <w:rFonts w:ascii="Times New Roman" w:hAnsi="Times New Roman"/>
          <w:spacing w:val="10"/>
          <w:sz w:val="28"/>
          <w:szCs w:val="28"/>
        </w:rPr>
        <w:t>нн</w:t>
      </w:r>
      <w:r w:rsidRPr="00AE68B5">
        <w:rPr>
          <w:rFonts w:ascii="Times New Roman" w:hAnsi="Times New Roman"/>
          <w:sz w:val="28"/>
          <w:szCs w:val="28"/>
        </w:rPr>
        <w:t xml:space="preserve">я </w:t>
      </w:r>
      <w:r w:rsidRPr="00AE68B5">
        <w:rPr>
          <w:rFonts w:ascii="Times New Roman" w:hAnsi="Times New Roman"/>
          <w:spacing w:val="9"/>
          <w:sz w:val="28"/>
          <w:szCs w:val="28"/>
        </w:rPr>
        <w:t>д</w:t>
      </w:r>
      <w:r w:rsidRPr="00AE68B5">
        <w:rPr>
          <w:rFonts w:ascii="Times New Roman" w:hAnsi="Times New Roman"/>
          <w:spacing w:val="5"/>
          <w:sz w:val="28"/>
          <w:szCs w:val="28"/>
        </w:rPr>
        <w:t>і</w:t>
      </w:r>
      <w:r w:rsidRPr="00AE68B5">
        <w:rPr>
          <w:rFonts w:ascii="Times New Roman" w:hAnsi="Times New Roman"/>
          <w:spacing w:val="8"/>
          <w:sz w:val="28"/>
          <w:szCs w:val="28"/>
        </w:rPr>
        <w:t>ял</w:t>
      </w:r>
      <w:r w:rsidRPr="00AE68B5">
        <w:rPr>
          <w:rFonts w:ascii="Times New Roman" w:hAnsi="Times New Roman"/>
          <w:spacing w:val="7"/>
          <w:sz w:val="28"/>
          <w:szCs w:val="28"/>
        </w:rPr>
        <w:t>ь</w:t>
      </w:r>
      <w:r w:rsidRPr="00AE68B5">
        <w:rPr>
          <w:rFonts w:ascii="Times New Roman" w:hAnsi="Times New Roman"/>
          <w:spacing w:val="10"/>
          <w:sz w:val="28"/>
          <w:szCs w:val="28"/>
        </w:rPr>
        <w:t>н</w:t>
      </w:r>
      <w:r w:rsidRPr="00AE68B5">
        <w:rPr>
          <w:rFonts w:ascii="Times New Roman" w:hAnsi="Times New Roman"/>
          <w:spacing w:val="8"/>
          <w:sz w:val="28"/>
          <w:szCs w:val="28"/>
        </w:rPr>
        <w:t>о</w:t>
      </w:r>
      <w:r w:rsidRPr="00AE68B5">
        <w:rPr>
          <w:rFonts w:ascii="Times New Roman" w:hAnsi="Times New Roman"/>
          <w:spacing w:val="7"/>
          <w:sz w:val="28"/>
          <w:szCs w:val="28"/>
        </w:rPr>
        <w:t>ст</w:t>
      </w:r>
      <w:r w:rsidRPr="00AE68B5">
        <w:rPr>
          <w:rFonts w:ascii="Times New Roman" w:hAnsi="Times New Roman"/>
          <w:sz w:val="28"/>
          <w:szCs w:val="28"/>
        </w:rPr>
        <w:t xml:space="preserve">і </w:t>
      </w:r>
      <w:r w:rsidRPr="00AE68B5">
        <w:rPr>
          <w:rFonts w:ascii="Times New Roman" w:hAnsi="Times New Roman"/>
          <w:spacing w:val="10"/>
          <w:sz w:val="28"/>
          <w:szCs w:val="28"/>
        </w:rPr>
        <w:t>о</w:t>
      </w:r>
      <w:r w:rsidRPr="00AE68B5">
        <w:rPr>
          <w:rFonts w:ascii="Times New Roman" w:hAnsi="Times New Roman"/>
          <w:spacing w:val="9"/>
          <w:sz w:val="28"/>
          <w:szCs w:val="28"/>
        </w:rPr>
        <w:t>б</w:t>
      </w:r>
      <w:r w:rsidRPr="00AE68B5">
        <w:rPr>
          <w:rFonts w:ascii="Times New Roman" w:hAnsi="Times New Roman"/>
          <w:spacing w:val="10"/>
          <w:sz w:val="28"/>
          <w:szCs w:val="28"/>
        </w:rPr>
        <w:t>л</w:t>
      </w:r>
      <w:r w:rsidRPr="00AE68B5">
        <w:rPr>
          <w:rFonts w:ascii="Times New Roman" w:hAnsi="Times New Roman"/>
          <w:spacing w:val="7"/>
          <w:sz w:val="28"/>
          <w:szCs w:val="28"/>
        </w:rPr>
        <w:t>а</w:t>
      </w:r>
      <w:r w:rsidRPr="00AE68B5">
        <w:rPr>
          <w:rFonts w:ascii="Times New Roman" w:hAnsi="Times New Roman"/>
          <w:spacing w:val="9"/>
          <w:sz w:val="28"/>
          <w:szCs w:val="28"/>
        </w:rPr>
        <w:t>с</w:t>
      </w:r>
      <w:r w:rsidRPr="00AE68B5">
        <w:rPr>
          <w:rFonts w:ascii="Times New Roman" w:hAnsi="Times New Roman"/>
          <w:spacing w:val="10"/>
          <w:sz w:val="28"/>
          <w:szCs w:val="28"/>
        </w:rPr>
        <w:t>н</w:t>
      </w:r>
      <w:r w:rsidRPr="00AE68B5">
        <w:rPr>
          <w:rFonts w:ascii="Times New Roman" w:hAnsi="Times New Roman"/>
          <w:spacing w:val="9"/>
          <w:sz w:val="28"/>
          <w:szCs w:val="28"/>
        </w:rPr>
        <w:t>о</w:t>
      </w:r>
      <w:r w:rsidRPr="00AE68B5">
        <w:rPr>
          <w:rFonts w:ascii="Times New Roman" w:hAnsi="Times New Roman"/>
          <w:sz w:val="28"/>
          <w:szCs w:val="28"/>
        </w:rPr>
        <w:t xml:space="preserve">ї </w:t>
      </w:r>
      <w:r w:rsidRPr="00AE68B5">
        <w:rPr>
          <w:rFonts w:ascii="Times New Roman" w:hAnsi="Times New Roman"/>
          <w:sz w:val="28"/>
          <w:szCs w:val="28"/>
        </w:rPr>
        <w:tab/>
      </w:r>
      <w:r w:rsidRPr="00AE68B5">
        <w:rPr>
          <w:rFonts w:ascii="Times New Roman" w:hAnsi="Times New Roman"/>
          <w:spacing w:val="7"/>
          <w:sz w:val="28"/>
          <w:szCs w:val="28"/>
        </w:rPr>
        <w:t>р</w:t>
      </w:r>
      <w:r w:rsidRPr="00AE68B5">
        <w:rPr>
          <w:rFonts w:ascii="Times New Roman" w:hAnsi="Times New Roman"/>
          <w:spacing w:val="5"/>
          <w:sz w:val="28"/>
          <w:szCs w:val="28"/>
        </w:rPr>
        <w:t>а</w:t>
      </w:r>
      <w:r w:rsidRPr="00AE68B5">
        <w:rPr>
          <w:rFonts w:ascii="Times New Roman" w:hAnsi="Times New Roman"/>
          <w:spacing w:val="8"/>
          <w:sz w:val="28"/>
          <w:szCs w:val="28"/>
        </w:rPr>
        <w:t>д</w:t>
      </w:r>
      <w:r w:rsidRPr="00AE68B5">
        <w:rPr>
          <w:rFonts w:ascii="Times New Roman" w:hAnsi="Times New Roman"/>
          <w:spacing w:val="7"/>
          <w:sz w:val="28"/>
          <w:szCs w:val="28"/>
        </w:rPr>
        <w:t>и</w:t>
      </w:r>
      <w:r w:rsidRPr="00AE68B5">
        <w:rPr>
          <w:rFonts w:ascii="Times New Roman" w:hAnsi="Times New Roman"/>
          <w:sz w:val="28"/>
          <w:szCs w:val="28"/>
        </w:rPr>
        <w:t xml:space="preserve">, </w:t>
      </w:r>
      <w:r w:rsidRPr="00AE68B5">
        <w:rPr>
          <w:rFonts w:ascii="Times New Roman" w:hAnsi="Times New Roman"/>
          <w:spacing w:val="11"/>
          <w:sz w:val="28"/>
          <w:szCs w:val="28"/>
        </w:rPr>
        <w:t>р</w:t>
      </w:r>
      <w:r w:rsidRPr="00AE68B5">
        <w:rPr>
          <w:rFonts w:ascii="Times New Roman" w:hAnsi="Times New Roman"/>
          <w:spacing w:val="9"/>
          <w:sz w:val="28"/>
          <w:szCs w:val="28"/>
        </w:rPr>
        <w:t>а</w:t>
      </w:r>
      <w:r w:rsidRPr="00AE68B5">
        <w:rPr>
          <w:rFonts w:ascii="Times New Roman" w:hAnsi="Times New Roman"/>
          <w:spacing w:val="13"/>
          <w:sz w:val="28"/>
          <w:szCs w:val="28"/>
        </w:rPr>
        <w:t>й</w:t>
      </w:r>
      <w:r w:rsidRPr="00AE68B5">
        <w:rPr>
          <w:rFonts w:ascii="Times New Roman" w:hAnsi="Times New Roman"/>
          <w:spacing w:val="11"/>
          <w:sz w:val="28"/>
          <w:szCs w:val="28"/>
        </w:rPr>
        <w:t>о</w:t>
      </w:r>
      <w:r w:rsidRPr="00AE68B5">
        <w:rPr>
          <w:rFonts w:ascii="Times New Roman" w:hAnsi="Times New Roman"/>
          <w:spacing w:val="12"/>
          <w:sz w:val="28"/>
          <w:szCs w:val="28"/>
        </w:rPr>
        <w:t>нн</w:t>
      </w:r>
      <w:r w:rsidRPr="00AE68B5">
        <w:rPr>
          <w:rFonts w:ascii="Times New Roman" w:hAnsi="Times New Roman"/>
          <w:spacing w:val="11"/>
          <w:sz w:val="28"/>
          <w:szCs w:val="28"/>
        </w:rPr>
        <w:t>о</w:t>
      </w:r>
      <w:r w:rsidRPr="00AE68B5">
        <w:rPr>
          <w:rFonts w:ascii="Times New Roman" w:hAnsi="Times New Roman"/>
          <w:sz w:val="28"/>
          <w:szCs w:val="28"/>
        </w:rPr>
        <w:t xml:space="preserve">ї </w:t>
      </w:r>
      <w:r w:rsidRPr="00AE68B5">
        <w:rPr>
          <w:rFonts w:ascii="Times New Roman" w:hAnsi="Times New Roman"/>
          <w:spacing w:val="7"/>
          <w:sz w:val="28"/>
          <w:szCs w:val="28"/>
        </w:rPr>
        <w:t>р</w:t>
      </w:r>
      <w:r w:rsidRPr="00AE68B5">
        <w:rPr>
          <w:rFonts w:ascii="Times New Roman" w:hAnsi="Times New Roman"/>
          <w:spacing w:val="5"/>
          <w:sz w:val="28"/>
          <w:szCs w:val="28"/>
        </w:rPr>
        <w:t>а</w:t>
      </w:r>
      <w:r w:rsidRPr="00AE68B5">
        <w:rPr>
          <w:rFonts w:ascii="Times New Roman" w:hAnsi="Times New Roman"/>
          <w:spacing w:val="8"/>
          <w:sz w:val="28"/>
          <w:szCs w:val="28"/>
        </w:rPr>
        <w:t>д</w:t>
      </w:r>
      <w:r w:rsidRPr="00AE68B5">
        <w:rPr>
          <w:rFonts w:ascii="Times New Roman" w:hAnsi="Times New Roman"/>
          <w:spacing w:val="7"/>
          <w:sz w:val="28"/>
          <w:szCs w:val="28"/>
        </w:rPr>
        <w:t>и</w:t>
      </w:r>
      <w:r w:rsidRPr="00AE68B5">
        <w:rPr>
          <w:rFonts w:ascii="Times New Roman" w:hAnsi="Times New Roman"/>
          <w:sz w:val="28"/>
          <w:szCs w:val="28"/>
        </w:rPr>
        <w:t xml:space="preserve">, </w:t>
      </w:r>
      <w:r w:rsidRPr="00AE68B5">
        <w:rPr>
          <w:rFonts w:ascii="Times New Roman" w:hAnsi="Times New Roman"/>
          <w:spacing w:val="10"/>
          <w:sz w:val="28"/>
          <w:szCs w:val="28"/>
        </w:rPr>
        <w:t>р</w:t>
      </w:r>
      <w:r w:rsidRPr="00AE68B5">
        <w:rPr>
          <w:rFonts w:ascii="Times New Roman" w:hAnsi="Times New Roman"/>
          <w:spacing w:val="9"/>
          <w:sz w:val="28"/>
          <w:szCs w:val="28"/>
        </w:rPr>
        <w:t>а</w:t>
      </w:r>
      <w:r w:rsidRPr="00AE68B5">
        <w:rPr>
          <w:rFonts w:ascii="Times New Roman" w:hAnsi="Times New Roman"/>
          <w:spacing w:val="12"/>
          <w:sz w:val="28"/>
          <w:szCs w:val="28"/>
        </w:rPr>
        <w:t>й</w:t>
      </w:r>
      <w:r w:rsidRPr="00AE68B5">
        <w:rPr>
          <w:rFonts w:ascii="Times New Roman" w:hAnsi="Times New Roman"/>
          <w:spacing w:val="11"/>
          <w:sz w:val="28"/>
          <w:szCs w:val="28"/>
        </w:rPr>
        <w:t>онно</w:t>
      </w:r>
      <w:r w:rsidRPr="00AE68B5">
        <w:rPr>
          <w:rFonts w:ascii="Times New Roman" w:hAnsi="Times New Roman"/>
          <w:sz w:val="28"/>
          <w:szCs w:val="28"/>
        </w:rPr>
        <w:t xml:space="preserve">ї у </w:t>
      </w:r>
      <w:r w:rsidRPr="00AE68B5">
        <w:rPr>
          <w:rFonts w:ascii="Times New Roman" w:hAnsi="Times New Roman"/>
          <w:spacing w:val="8"/>
          <w:sz w:val="28"/>
          <w:szCs w:val="28"/>
        </w:rPr>
        <w:t>м</w:t>
      </w:r>
      <w:r w:rsidRPr="00AE68B5">
        <w:rPr>
          <w:rFonts w:ascii="Times New Roman" w:hAnsi="Times New Roman"/>
          <w:spacing w:val="4"/>
          <w:sz w:val="28"/>
          <w:szCs w:val="28"/>
        </w:rPr>
        <w:t>і</w:t>
      </w:r>
      <w:r w:rsidRPr="00AE68B5">
        <w:rPr>
          <w:rFonts w:ascii="Times New Roman" w:hAnsi="Times New Roman"/>
          <w:spacing w:val="5"/>
          <w:sz w:val="28"/>
          <w:szCs w:val="28"/>
        </w:rPr>
        <w:t>с</w:t>
      </w:r>
      <w:r w:rsidRPr="00AE68B5">
        <w:rPr>
          <w:rFonts w:ascii="Times New Roman" w:hAnsi="Times New Roman"/>
          <w:spacing w:val="7"/>
          <w:sz w:val="28"/>
          <w:szCs w:val="28"/>
        </w:rPr>
        <w:t>т</w:t>
      </w:r>
      <w:r w:rsidRPr="00AE68B5">
        <w:rPr>
          <w:rFonts w:ascii="Times New Roman" w:hAnsi="Times New Roman"/>
          <w:sz w:val="28"/>
          <w:szCs w:val="28"/>
        </w:rPr>
        <w:t xml:space="preserve">і </w:t>
      </w:r>
      <w:r w:rsidRPr="00AE68B5">
        <w:rPr>
          <w:rFonts w:ascii="Times New Roman" w:hAnsi="Times New Roman"/>
          <w:spacing w:val="6"/>
          <w:sz w:val="28"/>
          <w:szCs w:val="28"/>
        </w:rPr>
        <w:t>р</w:t>
      </w:r>
      <w:r w:rsidRPr="00AE68B5">
        <w:rPr>
          <w:rFonts w:ascii="Times New Roman" w:hAnsi="Times New Roman"/>
          <w:spacing w:val="5"/>
          <w:sz w:val="28"/>
          <w:szCs w:val="28"/>
        </w:rPr>
        <w:t>а</w:t>
      </w:r>
      <w:r w:rsidRPr="00AE68B5">
        <w:rPr>
          <w:rFonts w:ascii="Times New Roman" w:hAnsi="Times New Roman"/>
          <w:spacing w:val="6"/>
          <w:sz w:val="28"/>
          <w:szCs w:val="28"/>
        </w:rPr>
        <w:t>д</w:t>
      </w:r>
      <w:r w:rsidRPr="00AE68B5">
        <w:rPr>
          <w:rFonts w:ascii="Times New Roman" w:hAnsi="Times New Roman"/>
          <w:sz w:val="28"/>
          <w:szCs w:val="28"/>
        </w:rPr>
        <w:t>и</w:t>
      </w:r>
      <w:r w:rsidR="00A335E1" w:rsidRPr="00AE68B5">
        <w:rPr>
          <w:rFonts w:ascii="Times New Roman" w:hAnsi="Times New Roman"/>
          <w:sz w:val="28"/>
          <w:szCs w:val="28"/>
        </w:rPr>
        <w:t xml:space="preserve"> </w:t>
      </w:r>
      <w:r w:rsidRPr="00AE68B5">
        <w:rPr>
          <w:rFonts w:ascii="Times New Roman" w:hAnsi="Times New Roman"/>
          <w:sz w:val="28"/>
          <w:szCs w:val="28"/>
        </w:rPr>
        <w:t xml:space="preserve">(у </w:t>
      </w:r>
      <w:r w:rsidRPr="00AE68B5">
        <w:rPr>
          <w:rFonts w:ascii="Times New Roman" w:hAnsi="Times New Roman"/>
          <w:spacing w:val="5"/>
          <w:sz w:val="28"/>
          <w:szCs w:val="28"/>
        </w:rPr>
        <w:t>р</w:t>
      </w:r>
      <w:r w:rsidRPr="00AE68B5">
        <w:rPr>
          <w:rFonts w:ascii="Times New Roman" w:hAnsi="Times New Roman"/>
          <w:spacing w:val="3"/>
          <w:sz w:val="28"/>
          <w:szCs w:val="28"/>
        </w:rPr>
        <w:t>а</w:t>
      </w:r>
      <w:r w:rsidRPr="00AE68B5">
        <w:rPr>
          <w:rFonts w:ascii="Times New Roman" w:hAnsi="Times New Roman"/>
          <w:spacing w:val="5"/>
          <w:sz w:val="28"/>
          <w:szCs w:val="28"/>
        </w:rPr>
        <w:t>з</w:t>
      </w:r>
      <w:r w:rsidRPr="00AE68B5">
        <w:rPr>
          <w:rFonts w:ascii="Times New Roman" w:hAnsi="Times New Roman"/>
          <w:sz w:val="28"/>
          <w:szCs w:val="28"/>
        </w:rPr>
        <w:t xml:space="preserve">і </w:t>
      </w:r>
      <w:r w:rsidRPr="00AE68B5">
        <w:rPr>
          <w:rFonts w:ascii="Times New Roman" w:hAnsi="Times New Roman"/>
          <w:spacing w:val="9"/>
          <w:sz w:val="28"/>
          <w:szCs w:val="28"/>
        </w:rPr>
        <w:t>ї</w:t>
      </w:r>
      <w:r w:rsidRPr="00AE68B5">
        <w:rPr>
          <w:rFonts w:ascii="Times New Roman" w:hAnsi="Times New Roman"/>
          <w:sz w:val="28"/>
          <w:szCs w:val="28"/>
        </w:rPr>
        <w:t xml:space="preserve">ї </w:t>
      </w:r>
      <w:r w:rsidRPr="00AE68B5">
        <w:rPr>
          <w:rFonts w:ascii="Times New Roman" w:hAnsi="Times New Roman"/>
          <w:spacing w:val="5"/>
          <w:sz w:val="28"/>
          <w:szCs w:val="28"/>
        </w:rPr>
        <w:t>с</w:t>
      </w:r>
      <w:r w:rsidRPr="00AE68B5">
        <w:rPr>
          <w:rFonts w:ascii="Times New Roman" w:hAnsi="Times New Roman"/>
          <w:spacing w:val="8"/>
          <w:sz w:val="28"/>
          <w:szCs w:val="28"/>
        </w:rPr>
        <w:t>т</w:t>
      </w:r>
      <w:r w:rsidRPr="00AE68B5">
        <w:rPr>
          <w:rFonts w:ascii="Times New Roman" w:hAnsi="Times New Roman"/>
          <w:spacing w:val="7"/>
          <w:sz w:val="28"/>
          <w:szCs w:val="28"/>
        </w:rPr>
        <w:t>воре</w:t>
      </w:r>
      <w:r w:rsidRPr="00AE68B5">
        <w:rPr>
          <w:rFonts w:ascii="Times New Roman" w:hAnsi="Times New Roman"/>
          <w:spacing w:val="8"/>
          <w:sz w:val="28"/>
          <w:szCs w:val="28"/>
        </w:rPr>
        <w:t>н</w:t>
      </w:r>
      <w:r w:rsidRPr="00AE68B5">
        <w:rPr>
          <w:rFonts w:ascii="Times New Roman" w:hAnsi="Times New Roman"/>
          <w:spacing w:val="7"/>
          <w:sz w:val="28"/>
          <w:szCs w:val="28"/>
        </w:rPr>
        <w:t>н</w:t>
      </w:r>
      <w:r w:rsidRPr="00AE68B5">
        <w:rPr>
          <w:rFonts w:ascii="Times New Roman" w:hAnsi="Times New Roman"/>
          <w:spacing w:val="8"/>
          <w:sz w:val="28"/>
          <w:szCs w:val="28"/>
        </w:rPr>
        <w:t>я</w:t>
      </w:r>
      <w:r w:rsidRPr="00AE68B5">
        <w:rPr>
          <w:rFonts w:ascii="Times New Roman" w:hAnsi="Times New Roman"/>
          <w:spacing w:val="5"/>
          <w:sz w:val="28"/>
          <w:szCs w:val="28"/>
        </w:rPr>
        <w:t>)</w:t>
      </w:r>
      <w:r w:rsidRPr="00AE68B5">
        <w:rPr>
          <w:rFonts w:ascii="Times New Roman" w:hAnsi="Times New Roman"/>
          <w:sz w:val="28"/>
          <w:szCs w:val="28"/>
        </w:rPr>
        <w:t xml:space="preserve">, </w:t>
      </w:r>
      <w:r w:rsidRPr="00AE68B5">
        <w:rPr>
          <w:rFonts w:ascii="Times New Roman" w:hAnsi="Times New Roman"/>
          <w:spacing w:val="11"/>
          <w:sz w:val="28"/>
          <w:szCs w:val="28"/>
        </w:rPr>
        <w:t>м</w:t>
      </w:r>
      <w:r w:rsidRPr="00AE68B5">
        <w:rPr>
          <w:rFonts w:ascii="Times New Roman" w:hAnsi="Times New Roman"/>
          <w:spacing w:val="3"/>
          <w:sz w:val="28"/>
          <w:szCs w:val="28"/>
        </w:rPr>
        <w:t>і</w:t>
      </w:r>
      <w:r w:rsidRPr="00AE68B5">
        <w:rPr>
          <w:rFonts w:ascii="Times New Roman" w:hAnsi="Times New Roman"/>
          <w:spacing w:val="7"/>
          <w:sz w:val="28"/>
          <w:szCs w:val="28"/>
        </w:rPr>
        <w:t>ськ</w:t>
      </w:r>
      <w:r w:rsidRPr="00AE68B5">
        <w:rPr>
          <w:rFonts w:ascii="Times New Roman" w:hAnsi="Times New Roman"/>
          <w:spacing w:val="8"/>
          <w:sz w:val="28"/>
          <w:szCs w:val="28"/>
        </w:rPr>
        <w:t>о</w:t>
      </w:r>
      <w:r w:rsidRPr="00AE68B5">
        <w:rPr>
          <w:rFonts w:ascii="Times New Roman" w:hAnsi="Times New Roman"/>
          <w:spacing w:val="4"/>
          <w:sz w:val="28"/>
          <w:szCs w:val="28"/>
        </w:rPr>
        <w:t>ї</w:t>
      </w:r>
      <w:r w:rsidRPr="00AE68B5">
        <w:rPr>
          <w:rFonts w:ascii="Times New Roman" w:hAnsi="Times New Roman"/>
          <w:sz w:val="28"/>
          <w:szCs w:val="28"/>
        </w:rPr>
        <w:t xml:space="preserve">, </w:t>
      </w:r>
      <w:r w:rsidRPr="00AE68B5">
        <w:rPr>
          <w:rFonts w:ascii="Times New Roman" w:hAnsi="Times New Roman"/>
          <w:spacing w:val="7"/>
          <w:sz w:val="28"/>
          <w:szCs w:val="28"/>
        </w:rPr>
        <w:t>с</w:t>
      </w:r>
      <w:r w:rsidRPr="00AE68B5">
        <w:rPr>
          <w:rFonts w:ascii="Times New Roman" w:hAnsi="Times New Roman"/>
          <w:spacing w:val="8"/>
          <w:sz w:val="28"/>
          <w:szCs w:val="28"/>
        </w:rPr>
        <w:t>ели</w:t>
      </w:r>
      <w:r w:rsidRPr="00AE68B5">
        <w:rPr>
          <w:rFonts w:ascii="Times New Roman" w:hAnsi="Times New Roman"/>
          <w:spacing w:val="12"/>
          <w:sz w:val="28"/>
          <w:szCs w:val="28"/>
        </w:rPr>
        <w:t>щ</w:t>
      </w:r>
      <w:r w:rsidRPr="00AE68B5">
        <w:rPr>
          <w:rFonts w:ascii="Times New Roman" w:hAnsi="Times New Roman"/>
          <w:spacing w:val="8"/>
          <w:sz w:val="28"/>
          <w:szCs w:val="28"/>
        </w:rPr>
        <w:t>но</w:t>
      </w:r>
      <w:r w:rsidRPr="00AE68B5">
        <w:rPr>
          <w:rFonts w:ascii="Times New Roman" w:hAnsi="Times New Roman"/>
          <w:spacing w:val="3"/>
          <w:sz w:val="28"/>
          <w:szCs w:val="28"/>
        </w:rPr>
        <w:t xml:space="preserve">ї </w:t>
      </w:r>
      <w:r w:rsidRPr="00AE68B5">
        <w:rPr>
          <w:rFonts w:ascii="Times New Roman" w:hAnsi="Times New Roman"/>
          <w:spacing w:val="8"/>
          <w:sz w:val="28"/>
          <w:szCs w:val="28"/>
        </w:rPr>
        <w:t>с</w:t>
      </w:r>
      <w:r w:rsidRPr="00AE68B5">
        <w:rPr>
          <w:rFonts w:ascii="Times New Roman" w:hAnsi="Times New Roman"/>
          <w:spacing w:val="6"/>
          <w:sz w:val="28"/>
          <w:szCs w:val="28"/>
        </w:rPr>
        <w:t>і</w:t>
      </w:r>
      <w:r w:rsidRPr="00AE68B5">
        <w:rPr>
          <w:rFonts w:ascii="Times New Roman" w:hAnsi="Times New Roman"/>
          <w:spacing w:val="9"/>
          <w:sz w:val="28"/>
          <w:szCs w:val="28"/>
        </w:rPr>
        <w:t>льськ</w:t>
      </w:r>
      <w:r w:rsidRPr="00AE68B5">
        <w:rPr>
          <w:rFonts w:ascii="Times New Roman" w:hAnsi="Times New Roman"/>
          <w:spacing w:val="10"/>
          <w:sz w:val="28"/>
          <w:szCs w:val="28"/>
        </w:rPr>
        <w:t>о</w:t>
      </w:r>
      <w:r w:rsidRPr="00AE68B5">
        <w:rPr>
          <w:rFonts w:ascii="Times New Roman" w:hAnsi="Times New Roman"/>
          <w:sz w:val="28"/>
          <w:szCs w:val="28"/>
        </w:rPr>
        <w:t xml:space="preserve">ї </w:t>
      </w:r>
      <w:r w:rsidRPr="00AE68B5">
        <w:rPr>
          <w:rFonts w:ascii="Times New Roman" w:hAnsi="Times New Roman"/>
          <w:spacing w:val="8"/>
          <w:sz w:val="28"/>
          <w:szCs w:val="28"/>
        </w:rPr>
        <w:t>р</w:t>
      </w:r>
      <w:r w:rsidRPr="00AE68B5">
        <w:rPr>
          <w:rFonts w:ascii="Times New Roman" w:hAnsi="Times New Roman"/>
          <w:spacing w:val="5"/>
          <w:sz w:val="28"/>
          <w:szCs w:val="28"/>
        </w:rPr>
        <w:t>а</w:t>
      </w:r>
      <w:r w:rsidRPr="00AE68B5">
        <w:rPr>
          <w:rFonts w:ascii="Times New Roman" w:hAnsi="Times New Roman"/>
          <w:spacing w:val="8"/>
          <w:sz w:val="28"/>
          <w:szCs w:val="28"/>
        </w:rPr>
        <w:t xml:space="preserve">д» </w:t>
      </w:r>
      <w:r w:rsidRPr="00AE68B5">
        <w:rPr>
          <w:rFonts w:ascii="Times New Roman" w:hAnsi="Times New Roman"/>
          <w:sz w:val="28"/>
          <w:szCs w:val="28"/>
        </w:rPr>
        <w:t>в сумі 1</w:t>
      </w:r>
      <w:r w:rsidR="00796161" w:rsidRPr="00AE68B5">
        <w:rPr>
          <w:rFonts w:ascii="Times New Roman" w:hAnsi="Times New Roman"/>
          <w:sz w:val="28"/>
          <w:szCs w:val="28"/>
        </w:rPr>
        <w:t>79 551</w:t>
      </w:r>
      <w:r w:rsidRPr="00AE68B5">
        <w:rPr>
          <w:rFonts w:ascii="Times New Roman" w:hAnsi="Times New Roman"/>
          <w:sz w:val="28"/>
          <w:szCs w:val="28"/>
        </w:rPr>
        <w:t xml:space="preserve"> грн;</w:t>
      </w:r>
    </w:p>
    <w:p w:rsidR="00660324" w:rsidRPr="00AE68B5" w:rsidRDefault="00660324" w:rsidP="00A335E1">
      <w:pPr>
        <w:pStyle w:val="aff"/>
        <w:jc w:val="both"/>
        <w:rPr>
          <w:rFonts w:ascii="Times New Roman" w:hAnsi="Times New Roman"/>
          <w:sz w:val="28"/>
          <w:szCs w:val="28"/>
        </w:rPr>
      </w:pPr>
      <w:r w:rsidRPr="00AE68B5">
        <w:rPr>
          <w:rFonts w:ascii="Times New Roman" w:hAnsi="Times New Roman"/>
          <w:sz w:val="28"/>
          <w:szCs w:val="28"/>
        </w:rPr>
        <w:t>по КПКВК 0160 «</w:t>
      </w:r>
      <w:r w:rsidRPr="00AE68B5">
        <w:rPr>
          <w:rFonts w:ascii="Times New Roman" w:hAnsi="Times New Roman"/>
          <w:bCs/>
          <w:sz w:val="28"/>
          <w:szCs w:val="28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Pr="00AE68B5">
        <w:rPr>
          <w:rFonts w:ascii="Times New Roman" w:hAnsi="Times New Roman"/>
          <w:sz w:val="28"/>
          <w:szCs w:val="28"/>
          <w:lang w:eastAsia="uk-UA"/>
        </w:rPr>
        <w:t xml:space="preserve">в сумі </w:t>
      </w:r>
      <w:r w:rsidR="00A335E1" w:rsidRPr="00AE68B5">
        <w:rPr>
          <w:rFonts w:ascii="Times New Roman" w:hAnsi="Times New Roman"/>
          <w:sz w:val="28"/>
          <w:szCs w:val="28"/>
          <w:lang w:eastAsia="uk-UA"/>
        </w:rPr>
        <w:t xml:space="preserve">53 223 </w:t>
      </w:r>
      <w:r w:rsidRPr="00AE68B5">
        <w:rPr>
          <w:rFonts w:ascii="Times New Roman" w:hAnsi="Times New Roman"/>
          <w:sz w:val="28"/>
          <w:szCs w:val="28"/>
          <w:lang w:eastAsia="uk-UA"/>
        </w:rPr>
        <w:t>грн.</w:t>
      </w:r>
    </w:p>
    <w:p w:rsidR="00E15E25" w:rsidRPr="00AE68B5" w:rsidRDefault="00E15E25" w:rsidP="00E15E25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E15E25" w:rsidRPr="00AE68B5" w:rsidRDefault="00E15E25" w:rsidP="0045166E">
      <w:pPr>
        <w:pStyle w:val="a3"/>
        <w:numPr>
          <w:ilvl w:val="0"/>
          <w:numId w:val="17"/>
        </w:numPr>
        <w:tabs>
          <w:tab w:val="center" w:pos="4819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AE68B5">
        <w:rPr>
          <w:rFonts w:ascii="Times New Roman" w:hAnsi="Times New Roman" w:cs="Times New Roman"/>
          <w:b/>
          <w:sz w:val="32"/>
          <w:szCs w:val="32"/>
          <w:u w:val="single"/>
        </w:rPr>
        <w:t xml:space="preserve">Відділ освіти  </w:t>
      </w:r>
      <w:proofErr w:type="spellStart"/>
      <w:r w:rsidRPr="00AE68B5">
        <w:rPr>
          <w:rFonts w:ascii="Times New Roman" w:hAnsi="Times New Roman" w:cs="Times New Roman"/>
          <w:b/>
          <w:sz w:val="32"/>
          <w:szCs w:val="32"/>
          <w:u w:val="single"/>
        </w:rPr>
        <w:t>Гніванської</w:t>
      </w:r>
      <w:proofErr w:type="spellEnd"/>
      <w:r w:rsidRPr="00AE68B5">
        <w:rPr>
          <w:rFonts w:ascii="Times New Roman" w:hAnsi="Times New Roman" w:cs="Times New Roman"/>
          <w:b/>
          <w:sz w:val="32"/>
          <w:szCs w:val="32"/>
          <w:u w:val="single"/>
        </w:rPr>
        <w:t xml:space="preserve"> міської ради</w:t>
      </w:r>
      <w:r w:rsidRPr="00AE68B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15E25" w:rsidRPr="00AE68B5" w:rsidRDefault="00E15E25" w:rsidP="00E15E25">
      <w:pPr>
        <w:pStyle w:val="af6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          </w:t>
      </w:r>
      <w:r w:rsidRPr="00AE68B5">
        <w:rPr>
          <w:b/>
          <w:sz w:val="28"/>
          <w:szCs w:val="28"/>
          <w:lang w:val="uk-UA"/>
        </w:rPr>
        <w:t>Мережа галузі «Освіта» нараховує 22 бюджетних установи</w:t>
      </w:r>
      <w:r w:rsidRPr="00AE68B5">
        <w:rPr>
          <w:sz w:val="28"/>
          <w:szCs w:val="28"/>
          <w:lang w:val="uk-UA"/>
        </w:rPr>
        <w:t>, з них:</w:t>
      </w:r>
    </w:p>
    <w:p w:rsidR="00E15E25" w:rsidRPr="00AE68B5" w:rsidRDefault="00E15E25" w:rsidP="00E15E25">
      <w:pPr>
        <w:widowControl w:val="0"/>
        <w:tabs>
          <w:tab w:val="num" w:pos="927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8 закладів дошкільної освіти: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ind w:left="709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Заклад дошкільної освіти №1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tabs>
          <w:tab w:val="num" w:pos="927"/>
        </w:tabs>
        <w:ind w:left="709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Заклад дошкільної освіти №2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      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tabs>
          <w:tab w:val="num" w:pos="927"/>
        </w:tabs>
        <w:ind w:left="709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Заклад дошкільної освіти №3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  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tabs>
          <w:tab w:val="num" w:pos="927"/>
        </w:tabs>
        <w:ind w:left="709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Заклад дошкільної освіти №4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    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tabs>
          <w:tab w:val="num" w:pos="927"/>
        </w:tabs>
        <w:ind w:left="709"/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Заклад дошкільної освіти №5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                                       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tabs>
          <w:tab w:val="num" w:pos="927"/>
        </w:tabs>
        <w:ind w:left="709"/>
        <w:jc w:val="both"/>
        <w:rPr>
          <w:sz w:val="28"/>
          <w:szCs w:val="28"/>
          <w:u w:val="single"/>
          <w:lang w:val="uk-UA"/>
        </w:rPr>
      </w:pPr>
      <w:proofErr w:type="spellStart"/>
      <w:r w:rsidRPr="00AE68B5">
        <w:rPr>
          <w:sz w:val="28"/>
          <w:szCs w:val="28"/>
          <w:u w:val="single"/>
          <w:lang w:val="uk-UA"/>
        </w:rPr>
        <w:t>Ворошилівський</w:t>
      </w:r>
      <w:proofErr w:type="spellEnd"/>
      <w:r w:rsidRPr="00AE68B5">
        <w:rPr>
          <w:sz w:val="28"/>
          <w:szCs w:val="28"/>
          <w:u w:val="single"/>
          <w:lang w:val="uk-UA"/>
        </w:rPr>
        <w:t xml:space="preserve"> </w:t>
      </w:r>
      <w:r w:rsidRPr="00AE68B5">
        <w:rPr>
          <w:sz w:val="28"/>
          <w:szCs w:val="28"/>
          <w:lang w:val="uk-UA"/>
        </w:rPr>
        <w:t xml:space="preserve">заклад дошкільної освіти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                                       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ind w:left="709"/>
        <w:rPr>
          <w:sz w:val="24"/>
          <w:szCs w:val="24"/>
          <w:lang w:val="uk-UA"/>
        </w:rPr>
      </w:pPr>
      <w:proofErr w:type="spellStart"/>
      <w:r w:rsidRPr="00AE68B5">
        <w:rPr>
          <w:color w:val="000000"/>
          <w:sz w:val="28"/>
          <w:szCs w:val="28"/>
          <w:lang w:val="uk-UA"/>
        </w:rPr>
        <w:t>Могилівський</w:t>
      </w:r>
      <w:proofErr w:type="spellEnd"/>
      <w:r w:rsidRPr="00AE68B5">
        <w:rPr>
          <w:color w:val="000000"/>
          <w:sz w:val="28"/>
          <w:szCs w:val="28"/>
          <w:lang w:val="uk-UA"/>
        </w:rPr>
        <w:t xml:space="preserve"> </w:t>
      </w:r>
      <w:r w:rsidRPr="00AE68B5">
        <w:rPr>
          <w:sz w:val="28"/>
          <w:szCs w:val="28"/>
          <w:lang w:val="uk-UA"/>
        </w:rPr>
        <w:t xml:space="preserve">заклад дошкільної освіти»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</w:t>
      </w:r>
      <w:r w:rsidRPr="00AE68B5">
        <w:rPr>
          <w:color w:val="000000"/>
          <w:sz w:val="28"/>
          <w:szCs w:val="28"/>
          <w:lang w:val="uk-UA"/>
        </w:rPr>
        <w:t>;</w:t>
      </w:r>
    </w:p>
    <w:p w:rsidR="00E15E25" w:rsidRPr="00AE68B5" w:rsidRDefault="00E15E25" w:rsidP="00E15E25">
      <w:pPr>
        <w:pStyle w:val="a4"/>
        <w:numPr>
          <w:ilvl w:val="0"/>
          <w:numId w:val="2"/>
        </w:numPr>
        <w:tabs>
          <w:tab w:val="num" w:pos="927"/>
        </w:tabs>
        <w:ind w:left="709"/>
        <w:jc w:val="both"/>
        <w:rPr>
          <w:sz w:val="28"/>
          <w:szCs w:val="28"/>
          <w:lang w:val="uk-UA"/>
        </w:rPr>
      </w:pPr>
      <w:proofErr w:type="spellStart"/>
      <w:r w:rsidRPr="00AE68B5">
        <w:rPr>
          <w:color w:val="000000"/>
          <w:sz w:val="28"/>
          <w:szCs w:val="28"/>
          <w:lang w:val="uk-UA"/>
        </w:rPr>
        <w:t>Селищенський</w:t>
      </w:r>
      <w:proofErr w:type="spellEnd"/>
      <w:r w:rsidRPr="00AE68B5">
        <w:rPr>
          <w:color w:val="000000"/>
          <w:sz w:val="28"/>
          <w:szCs w:val="28"/>
          <w:lang w:val="uk-UA"/>
        </w:rPr>
        <w:t xml:space="preserve"> </w:t>
      </w:r>
      <w:r w:rsidRPr="00AE68B5">
        <w:rPr>
          <w:sz w:val="28"/>
          <w:szCs w:val="28"/>
          <w:lang w:val="uk-UA"/>
        </w:rPr>
        <w:t xml:space="preserve">заклад дошкільної освіти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ради.                                      </w:t>
      </w:r>
    </w:p>
    <w:p w:rsidR="00E15E25" w:rsidRPr="00AE68B5" w:rsidRDefault="00E15E25" w:rsidP="00E15E25">
      <w:pPr>
        <w:widowControl w:val="0"/>
        <w:tabs>
          <w:tab w:val="num" w:pos="927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     9 закладів загальної середньої освіти: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Ліцей №1 ім. А.С. Макаренка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AE68B5">
        <w:rPr>
          <w:sz w:val="28"/>
          <w:szCs w:val="28"/>
          <w:lang w:val="uk-UA"/>
        </w:rPr>
        <w:t>Гніванська</w:t>
      </w:r>
      <w:proofErr w:type="spellEnd"/>
      <w:r w:rsidRPr="00AE68B5">
        <w:rPr>
          <w:sz w:val="28"/>
          <w:szCs w:val="28"/>
          <w:lang w:val="uk-UA"/>
        </w:rPr>
        <w:t xml:space="preserve"> філія Ліцею №1 ім. А.С. Макаренка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 ;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AE68B5">
        <w:rPr>
          <w:sz w:val="28"/>
          <w:szCs w:val="28"/>
          <w:lang w:val="uk-UA"/>
        </w:rPr>
        <w:t>Грижинецька</w:t>
      </w:r>
      <w:proofErr w:type="spellEnd"/>
      <w:r w:rsidRPr="00AE68B5">
        <w:rPr>
          <w:sz w:val="28"/>
          <w:szCs w:val="28"/>
          <w:lang w:val="uk-UA"/>
        </w:rPr>
        <w:t xml:space="preserve"> філія Ліцею №1 ім. А.С. Макаренка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E68B5">
        <w:rPr>
          <w:sz w:val="28"/>
          <w:szCs w:val="28"/>
          <w:lang w:val="uk-UA"/>
        </w:rPr>
        <w:t xml:space="preserve">Ліцей №2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AE68B5">
        <w:rPr>
          <w:sz w:val="28"/>
          <w:szCs w:val="28"/>
          <w:lang w:val="uk-UA"/>
        </w:rPr>
        <w:t>Могилівська</w:t>
      </w:r>
      <w:proofErr w:type="spellEnd"/>
      <w:r w:rsidRPr="00AE68B5">
        <w:rPr>
          <w:sz w:val="28"/>
          <w:szCs w:val="28"/>
          <w:lang w:val="uk-UA"/>
        </w:rPr>
        <w:t xml:space="preserve"> філія Ліцею №2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AE68B5">
        <w:rPr>
          <w:sz w:val="28"/>
          <w:szCs w:val="28"/>
          <w:lang w:val="uk-UA"/>
        </w:rPr>
        <w:t>Демидівська</w:t>
      </w:r>
      <w:proofErr w:type="spellEnd"/>
      <w:r w:rsidRPr="00AE68B5">
        <w:rPr>
          <w:sz w:val="28"/>
          <w:szCs w:val="28"/>
          <w:lang w:val="uk-UA"/>
        </w:rPr>
        <w:t xml:space="preserve"> філія Ліцею №2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AE68B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hyperlink r:id="rId7" w:history="1">
        <w:proofErr w:type="spellStart"/>
        <w:r w:rsidR="00E15E25" w:rsidRPr="00AE68B5">
          <w:rPr>
            <w:rStyle w:val="a9"/>
            <w:color w:val="000000"/>
            <w:sz w:val="28"/>
            <w:szCs w:val="28"/>
            <w:u w:val="none"/>
            <w:shd w:val="clear" w:color="auto" w:fill="F8F8FF"/>
            <w:lang w:val="uk-UA"/>
          </w:rPr>
          <w:t>Ворошилівська</w:t>
        </w:r>
        <w:proofErr w:type="spellEnd"/>
        <w:r w:rsidR="00E15E25" w:rsidRPr="00AE68B5">
          <w:rPr>
            <w:rStyle w:val="a9"/>
            <w:color w:val="000000"/>
            <w:sz w:val="28"/>
            <w:szCs w:val="28"/>
            <w:u w:val="none"/>
            <w:shd w:val="clear" w:color="auto" w:fill="F8F8FF"/>
            <w:lang w:val="uk-UA"/>
          </w:rPr>
          <w:t xml:space="preserve"> гімназія</w:t>
        </w:r>
      </w:hyperlink>
      <w:r w:rsidR="00E15E25" w:rsidRPr="00AE68B5">
        <w:rPr>
          <w:rStyle w:val="a9"/>
          <w:color w:val="000000"/>
          <w:sz w:val="28"/>
          <w:szCs w:val="28"/>
          <w:u w:val="none"/>
          <w:shd w:val="clear" w:color="auto" w:fill="F8F8FF"/>
          <w:lang w:val="uk-UA"/>
        </w:rPr>
        <w:t xml:space="preserve"> </w:t>
      </w:r>
      <w:proofErr w:type="spellStart"/>
      <w:r w:rsidR="00E15E25" w:rsidRPr="00AE68B5">
        <w:rPr>
          <w:sz w:val="28"/>
          <w:szCs w:val="28"/>
          <w:lang w:val="uk-UA"/>
        </w:rPr>
        <w:t>Гніванської</w:t>
      </w:r>
      <w:proofErr w:type="spellEnd"/>
      <w:r w:rsidR="00E15E25"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AE68B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hyperlink r:id="rId8" w:history="1">
        <w:proofErr w:type="spellStart"/>
        <w:r w:rsidR="00E15E25" w:rsidRPr="00AE68B5">
          <w:rPr>
            <w:rStyle w:val="a9"/>
            <w:color w:val="000000"/>
            <w:sz w:val="28"/>
            <w:szCs w:val="28"/>
            <w:u w:val="none"/>
            <w:shd w:val="clear" w:color="auto" w:fill="F8F8FF"/>
            <w:lang w:val="uk-UA"/>
          </w:rPr>
          <w:t>Маянівська</w:t>
        </w:r>
        <w:proofErr w:type="spellEnd"/>
        <w:r w:rsidR="00E15E25" w:rsidRPr="00AE68B5">
          <w:rPr>
            <w:rStyle w:val="a9"/>
            <w:color w:val="000000"/>
            <w:sz w:val="28"/>
            <w:szCs w:val="28"/>
            <w:u w:val="none"/>
            <w:shd w:val="clear" w:color="auto" w:fill="F8F8FF"/>
            <w:lang w:val="uk-UA"/>
          </w:rPr>
          <w:t xml:space="preserve"> філія </w:t>
        </w:r>
      </w:hyperlink>
      <w:r w:rsidR="00E15E25" w:rsidRPr="00AE68B5">
        <w:rPr>
          <w:rStyle w:val="a9"/>
          <w:color w:val="000000"/>
          <w:sz w:val="28"/>
          <w:szCs w:val="28"/>
          <w:u w:val="none"/>
          <w:shd w:val="clear" w:color="auto" w:fill="F8F8FF"/>
          <w:lang w:val="uk-UA"/>
        </w:rPr>
        <w:t xml:space="preserve">з дошкільним підрозділом </w:t>
      </w:r>
      <w:hyperlink r:id="rId9" w:history="1">
        <w:proofErr w:type="spellStart"/>
        <w:r w:rsidR="00E15E25" w:rsidRPr="00AE68B5">
          <w:rPr>
            <w:rStyle w:val="a9"/>
            <w:color w:val="000000"/>
            <w:sz w:val="28"/>
            <w:szCs w:val="28"/>
            <w:u w:val="none"/>
            <w:shd w:val="clear" w:color="auto" w:fill="F8F8FF"/>
            <w:lang w:val="uk-UA"/>
          </w:rPr>
          <w:t>Ворошилівської</w:t>
        </w:r>
        <w:proofErr w:type="spellEnd"/>
        <w:r w:rsidR="00E15E25" w:rsidRPr="00AE68B5">
          <w:rPr>
            <w:rStyle w:val="a9"/>
            <w:color w:val="000000"/>
            <w:sz w:val="28"/>
            <w:szCs w:val="28"/>
            <w:u w:val="none"/>
            <w:shd w:val="clear" w:color="auto" w:fill="F8F8FF"/>
            <w:lang w:val="uk-UA"/>
          </w:rPr>
          <w:t xml:space="preserve"> гімназії</w:t>
        </w:r>
      </w:hyperlink>
      <w:r w:rsidR="00E15E25" w:rsidRPr="00AE68B5">
        <w:rPr>
          <w:rStyle w:val="a9"/>
          <w:color w:val="000000"/>
          <w:sz w:val="28"/>
          <w:szCs w:val="28"/>
          <w:u w:val="none"/>
          <w:shd w:val="clear" w:color="auto" w:fill="F8F8FF"/>
          <w:lang w:val="uk-UA"/>
        </w:rPr>
        <w:t xml:space="preserve"> </w:t>
      </w:r>
      <w:proofErr w:type="spellStart"/>
      <w:r w:rsidR="00E15E25" w:rsidRPr="00AE68B5">
        <w:rPr>
          <w:sz w:val="28"/>
          <w:szCs w:val="28"/>
          <w:lang w:val="uk-UA"/>
        </w:rPr>
        <w:t>Гніванської</w:t>
      </w:r>
      <w:proofErr w:type="spellEnd"/>
      <w:r w:rsidR="00E15E25" w:rsidRPr="00AE68B5">
        <w:rPr>
          <w:sz w:val="28"/>
          <w:szCs w:val="28"/>
          <w:lang w:val="uk-UA"/>
        </w:rPr>
        <w:t xml:space="preserve"> міської ради;</w:t>
      </w:r>
    </w:p>
    <w:p w:rsidR="00E15E25" w:rsidRPr="00AE68B5" w:rsidRDefault="00E15E25" w:rsidP="00E15E2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AE68B5">
        <w:rPr>
          <w:sz w:val="28"/>
          <w:szCs w:val="28"/>
          <w:lang w:val="uk-UA"/>
        </w:rPr>
        <w:t>Селищенський</w:t>
      </w:r>
      <w:proofErr w:type="spellEnd"/>
      <w:r w:rsidRPr="00AE68B5">
        <w:rPr>
          <w:sz w:val="28"/>
          <w:szCs w:val="28"/>
          <w:lang w:val="uk-UA"/>
        </w:rPr>
        <w:t xml:space="preserve"> ліцей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ради.</w:t>
      </w:r>
    </w:p>
    <w:p w:rsidR="00E15E25" w:rsidRPr="00AE68B5" w:rsidRDefault="00E15E25" w:rsidP="00E15E25">
      <w:pPr>
        <w:widowControl w:val="0"/>
        <w:tabs>
          <w:tab w:val="num" w:pos="927"/>
        </w:tabs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         2 заклади позашкільної освіти:</w:t>
      </w:r>
    </w:p>
    <w:p w:rsidR="00E15E25" w:rsidRPr="00AE68B5" w:rsidRDefault="00E15E25" w:rsidP="00E15E25">
      <w:pPr>
        <w:pStyle w:val="a4"/>
        <w:numPr>
          <w:ilvl w:val="0"/>
          <w:numId w:val="5"/>
        </w:numPr>
        <w:tabs>
          <w:tab w:val="num" w:pos="927"/>
        </w:tabs>
        <w:rPr>
          <w:sz w:val="28"/>
          <w:szCs w:val="28"/>
        </w:rPr>
      </w:pPr>
      <w:proofErr w:type="spellStart"/>
      <w:r w:rsidRPr="00AE68B5">
        <w:rPr>
          <w:sz w:val="28"/>
          <w:szCs w:val="28"/>
        </w:rPr>
        <w:t>Комунальний</w:t>
      </w:r>
      <w:proofErr w:type="spellEnd"/>
      <w:r w:rsidRPr="00AE68B5">
        <w:rPr>
          <w:sz w:val="28"/>
          <w:szCs w:val="28"/>
          <w:lang w:val="uk-UA"/>
        </w:rPr>
        <w:t xml:space="preserve"> </w:t>
      </w:r>
      <w:proofErr w:type="gramStart"/>
      <w:r w:rsidRPr="00AE68B5">
        <w:rPr>
          <w:sz w:val="28"/>
          <w:szCs w:val="28"/>
        </w:rPr>
        <w:t>заклад  Центр</w:t>
      </w:r>
      <w:proofErr w:type="gramEnd"/>
      <w:r w:rsidRPr="00AE68B5">
        <w:rPr>
          <w:sz w:val="28"/>
          <w:szCs w:val="28"/>
          <w:lang w:val="uk-UA"/>
        </w:rPr>
        <w:t xml:space="preserve"> </w:t>
      </w:r>
      <w:proofErr w:type="spellStart"/>
      <w:r w:rsidRPr="00AE68B5">
        <w:rPr>
          <w:sz w:val="28"/>
          <w:szCs w:val="28"/>
        </w:rPr>
        <w:t>позашкільної</w:t>
      </w:r>
      <w:proofErr w:type="spellEnd"/>
      <w:r w:rsidRPr="00AE68B5">
        <w:rPr>
          <w:sz w:val="28"/>
          <w:szCs w:val="28"/>
          <w:lang w:val="uk-UA"/>
        </w:rPr>
        <w:t xml:space="preserve"> </w:t>
      </w:r>
      <w:proofErr w:type="spellStart"/>
      <w:r w:rsidRPr="00AE68B5">
        <w:rPr>
          <w:sz w:val="28"/>
          <w:szCs w:val="28"/>
        </w:rPr>
        <w:t>освіти</w:t>
      </w:r>
      <w:proofErr w:type="spellEnd"/>
      <w:r w:rsidRPr="00AE68B5">
        <w:rPr>
          <w:sz w:val="28"/>
          <w:szCs w:val="28"/>
        </w:rPr>
        <w:t xml:space="preserve"> «</w:t>
      </w:r>
      <w:proofErr w:type="spellStart"/>
      <w:r w:rsidRPr="00AE68B5">
        <w:rPr>
          <w:sz w:val="28"/>
          <w:szCs w:val="28"/>
        </w:rPr>
        <w:t>Простір</w:t>
      </w:r>
      <w:proofErr w:type="spellEnd"/>
      <w:r w:rsidRPr="00AE68B5">
        <w:rPr>
          <w:sz w:val="28"/>
          <w:szCs w:val="28"/>
        </w:rPr>
        <w:t>»;</w:t>
      </w:r>
    </w:p>
    <w:p w:rsidR="00E15E25" w:rsidRPr="00AE68B5" w:rsidRDefault="00E15E25" w:rsidP="00E15E25">
      <w:pPr>
        <w:pStyle w:val="aa"/>
        <w:numPr>
          <w:ilvl w:val="0"/>
          <w:numId w:val="5"/>
        </w:numPr>
        <w:spacing w:before="0"/>
        <w:jc w:val="both"/>
      </w:pPr>
      <w:proofErr w:type="spellStart"/>
      <w:r w:rsidRPr="00AE68B5">
        <w:rPr>
          <w:sz w:val="28"/>
          <w:szCs w:val="28"/>
        </w:rPr>
        <w:t>Комунальний</w:t>
      </w:r>
      <w:proofErr w:type="spellEnd"/>
      <w:r w:rsidRPr="00AE68B5">
        <w:rPr>
          <w:sz w:val="28"/>
          <w:szCs w:val="28"/>
        </w:rPr>
        <w:t xml:space="preserve"> заклад</w:t>
      </w:r>
      <w:r w:rsidRPr="00AE68B5">
        <w:rPr>
          <w:color w:val="000000"/>
          <w:sz w:val="28"/>
          <w:szCs w:val="28"/>
        </w:rPr>
        <w:t xml:space="preserve"> «</w:t>
      </w:r>
      <w:proofErr w:type="spellStart"/>
      <w:r w:rsidRPr="00AE68B5">
        <w:rPr>
          <w:color w:val="000000"/>
          <w:sz w:val="28"/>
          <w:szCs w:val="28"/>
        </w:rPr>
        <w:t>Гніванська</w:t>
      </w:r>
      <w:proofErr w:type="spellEnd"/>
      <w:r w:rsidRPr="00AE68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E68B5">
        <w:rPr>
          <w:color w:val="000000"/>
          <w:sz w:val="28"/>
          <w:szCs w:val="28"/>
        </w:rPr>
        <w:t>дитяча</w:t>
      </w:r>
      <w:proofErr w:type="spellEnd"/>
      <w:r w:rsidRPr="00AE68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E68B5">
        <w:rPr>
          <w:color w:val="000000"/>
          <w:sz w:val="28"/>
          <w:szCs w:val="28"/>
        </w:rPr>
        <w:t>музична</w:t>
      </w:r>
      <w:proofErr w:type="spellEnd"/>
      <w:r w:rsidRPr="00AE68B5">
        <w:rPr>
          <w:color w:val="000000"/>
          <w:sz w:val="28"/>
          <w:szCs w:val="28"/>
        </w:rPr>
        <w:t xml:space="preserve"> школа».</w:t>
      </w:r>
    </w:p>
    <w:p w:rsidR="00E15E25" w:rsidRPr="00AE68B5" w:rsidRDefault="00E15E25" w:rsidP="00E15E25">
      <w:pPr>
        <w:widowControl w:val="0"/>
        <w:numPr>
          <w:ilvl w:val="0"/>
          <w:numId w:val="4"/>
        </w:numPr>
        <w:tabs>
          <w:tab w:val="num" w:pos="9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Комунальна установа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професійного розвитку педагогічних працівників»;</w:t>
      </w:r>
    </w:p>
    <w:p w:rsidR="00E15E25" w:rsidRPr="00AE68B5" w:rsidRDefault="00E15E25" w:rsidP="00E15E25">
      <w:pPr>
        <w:widowControl w:val="0"/>
        <w:numPr>
          <w:ilvl w:val="0"/>
          <w:numId w:val="4"/>
        </w:numPr>
        <w:tabs>
          <w:tab w:val="num" w:pos="9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Комунальний заклад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обслуговування закладів освіти».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        Обсяг асигнувань по головному розпоряднику на 2024 рік прогнозується      в сумі 12</w:t>
      </w:r>
      <w:r w:rsidR="00AF0033" w:rsidRPr="00AE68B5">
        <w:rPr>
          <w:rFonts w:ascii="Times New Roman" w:hAnsi="Times New Roman" w:cs="Times New Roman"/>
          <w:sz w:val="28"/>
          <w:szCs w:val="28"/>
        </w:rPr>
        <w:t>4 526 105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видатки загального фонду – 12</w:t>
      </w:r>
      <w:r w:rsidR="00AF0033" w:rsidRPr="00AE68B5">
        <w:rPr>
          <w:rFonts w:ascii="Times New Roman" w:hAnsi="Times New Roman" w:cs="Times New Roman"/>
          <w:sz w:val="28"/>
          <w:szCs w:val="28"/>
        </w:rPr>
        <w:t>1 461 218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( або 7</w:t>
      </w:r>
      <w:r w:rsidR="00812C0A" w:rsidRPr="00AE68B5">
        <w:rPr>
          <w:rFonts w:ascii="Times New Roman" w:hAnsi="Times New Roman" w:cs="Times New Roman"/>
          <w:sz w:val="28"/>
          <w:szCs w:val="28"/>
        </w:rPr>
        <w:t>5,0</w:t>
      </w:r>
      <w:r w:rsidRPr="00AE68B5">
        <w:rPr>
          <w:rFonts w:ascii="Times New Roman" w:hAnsi="Times New Roman" w:cs="Times New Roman"/>
          <w:sz w:val="28"/>
          <w:szCs w:val="28"/>
        </w:rPr>
        <w:t xml:space="preserve"> % від загального обсягу видатків бюджету територіальної громади на 2024 рік),  </w:t>
      </w:r>
      <w:r w:rsidRPr="00AE68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 них за рахунок освітньої субвенції з державного бюджету – 54 108 300 грн, базової дотації – 14 685 900 грн, </w:t>
      </w:r>
      <w:r w:rsidRPr="00AE68B5">
        <w:rPr>
          <w:rFonts w:ascii="Times New Roman" w:hAnsi="Times New Roman" w:cs="Times New Roman"/>
          <w:sz w:val="28"/>
          <w:szCs w:val="28"/>
        </w:rPr>
        <w:t xml:space="preserve"> спеціального фонду – 3 064 887 грн 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(батьківська плата).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Видатки на оплату праці з нарахуванням  складають  105 064 068 грн, в тому числі </w:t>
      </w:r>
      <w:r w:rsidRPr="00AE68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рахунок освітньої субвенції з державного бюджету – 54 108 300 грн, базової дотації – 14 685 900 грн.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Всього за загальним та спеціальним фондом видатки на харчування передбачено у сумі </w:t>
      </w:r>
      <w:r w:rsidR="00812C0A" w:rsidRPr="00AE68B5">
        <w:rPr>
          <w:rFonts w:ascii="Times New Roman" w:hAnsi="Times New Roman" w:cs="Times New Roman"/>
          <w:sz w:val="28"/>
          <w:szCs w:val="28"/>
          <w:lang w:eastAsia="uk-UA"/>
        </w:rPr>
        <w:t>6 721 090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грн, в тому числі по загальному фонду – </w:t>
      </w:r>
      <w:r w:rsidR="00812C0A" w:rsidRPr="00AE68B5">
        <w:rPr>
          <w:rFonts w:ascii="Times New Roman" w:hAnsi="Times New Roman" w:cs="Times New Roman"/>
          <w:sz w:val="28"/>
          <w:szCs w:val="28"/>
          <w:lang w:eastAsia="uk-UA"/>
        </w:rPr>
        <w:t>4 209 343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 </w:t>
      </w:r>
      <w:r w:rsidRPr="00AE68B5">
        <w:rPr>
          <w:rFonts w:ascii="Times New Roman" w:hAnsi="Times New Roman" w:cs="Times New Roman"/>
          <w:sz w:val="28"/>
          <w:szCs w:val="28"/>
        </w:rPr>
        <w:t xml:space="preserve">    (вартість одного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діто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-дня харчування у дошкільних навчальних закладах   становить 50 грн,  25% вартості оплачується коштом місцевого бюджету, 75% - батьківська плата;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для забезпечення безкоштовного харчування учнів 1-4 класів та учнів пільгових категорій,  вартість обіду - 30 грн).</w:t>
      </w:r>
    </w:p>
    <w:p w:rsidR="00E15E25" w:rsidRPr="00AE68B5" w:rsidRDefault="00E15E25" w:rsidP="00E15E25">
      <w:pPr>
        <w:widowControl w:val="0"/>
        <w:tabs>
          <w:tab w:val="num" w:pos="9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 Видатки на оплату комунальних послуг, спожитих енергоносіїв</w:t>
      </w:r>
      <w:r w:rsidR="00B66C5C"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передбачено в обсязі – 6 48</w:t>
      </w:r>
      <w:r w:rsidR="00B66C5C" w:rsidRPr="00AE68B5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66C5C" w:rsidRPr="00AE68B5">
        <w:rPr>
          <w:rFonts w:ascii="Times New Roman" w:hAnsi="Times New Roman" w:cs="Times New Roman"/>
          <w:sz w:val="28"/>
          <w:szCs w:val="28"/>
          <w:lang w:eastAsia="uk-UA"/>
        </w:rPr>
        <w:t>620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E25" w:rsidRPr="00AE68B5" w:rsidRDefault="00E15E25" w:rsidP="00E15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КПКВК 0611010 Надання дошкільної освіти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Передбачено видатки в сумі 31 171 476 грн, 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>. видатки загального фонду –28 682 041 грн, видатки спеціального фонду – 2 489 435 грн за рахунок власних надходжень від батьківської плати.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Видатки будуть здійснюватися на утримання 8-ти дошкільних навчальних закладів, що розташовані на території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   у яких виховується у 26 групах 491 дитини.</w:t>
      </w:r>
    </w:p>
    <w:p w:rsidR="00E15E25" w:rsidRPr="00AE68B5" w:rsidRDefault="00E15E25" w:rsidP="00E15E25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Чисельність працівників установ дошкільних навчальних закладів затверджено в кількості   176,05   штатних одиниці, з них: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-педагогічних працівників – 68,45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-ставки інших працівників – 107,6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на оплату праці з нарахуванням  складають  23 568 364 грн;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на харчування передбачено у сумі 4 173 500 грн, в тому числі по загальному фонду – 1 684 065 грн. </w:t>
      </w:r>
      <w:r w:rsidRPr="00AE68B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Вартість одного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діто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8B5">
        <w:rPr>
          <w:rFonts w:ascii="Times New Roman" w:hAnsi="Times New Roman" w:cs="Times New Roman"/>
          <w:sz w:val="28"/>
          <w:szCs w:val="28"/>
        </w:rPr>
        <w:t>дня харчування у дошкільних навчальних закладах   становить 50 грн,  25% вартості оплачується коштом місцевого бюджету, 75% - батьківська плата.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на оплату комунальних послуг, спожитих енергоносіїв передбачено в  обсязі </w:t>
      </w:r>
      <w:r w:rsidRPr="00AE68B5">
        <w:rPr>
          <w:rFonts w:ascii="Times New Roman" w:hAnsi="Times New Roman" w:cs="Times New Roman"/>
          <w:sz w:val="28"/>
          <w:szCs w:val="28"/>
          <w:lang w:val="ru-RU" w:eastAsia="uk-UA"/>
        </w:rPr>
        <w:t>2 098 904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E15E25" w:rsidRPr="00AE68B5" w:rsidRDefault="00E15E25" w:rsidP="00E15E25">
      <w:pPr>
        <w:spacing w:after="0" w:line="240" w:lineRule="auto"/>
        <w:ind w:right="-20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П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ц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ль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ф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передбачено асигнування в 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2 489 435</w:t>
      </w:r>
      <w:r w:rsidRPr="00AE68B5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грн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, </w:t>
      </w:r>
    </w:p>
    <w:p w:rsidR="00E15E25" w:rsidRPr="00AE68B5" w:rsidRDefault="00E15E25" w:rsidP="00E15E25">
      <w:pPr>
        <w:spacing w:after="0" w:line="240" w:lineRule="auto"/>
        <w:ind w:right="-20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на продукти харчування (батьківська плата).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КПКВК 0611021 </w:t>
      </w: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Передбачено видатки  в сумі 2</w:t>
      </w:r>
      <w:r w:rsidR="003320C1"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4 760 264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грн: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>- по  загального фонду в сумі 2</w:t>
      </w:r>
      <w:r w:rsidR="003320C1" w:rsidRPr="00AE68B5">
        <w:rPr>
          <w:rFonts w:ascii="Times New Roman" w:hAnsi="Times New Roman" w:cs="Times New Roman"/>
          <w:sz w:val="28"/>
          <w:szCs w:val="28"/>
          <w:lang w:eastAsia="uk-UA"/>
        </w:rPr>
        <w:t>4 737 952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грн, 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>- по спеціальному фонду – 22 312 грн – батьківська плата (</w:t>
      </w:r>
      <w:proofErr w:type="spellStart"/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fldChar w:fldCharType="begin"/>
      </w:r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instrText xml:space="preserve"> HYPERLINK "https://registry.edbo.gov.ua/institution/138494/" </w:instrText>
      </w:r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fldChar w:fldCharType="separate"/>
      </w:r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t>Маянівська</w:t>
      </w:r>
      <w:proofErr w:type="spellEnd"/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t xml:space="preserve"> філія з дошкільним підрозділом </w:t>
      </w:r>
      <w:proofErr w:type="spellStart"/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fldChar w:fldCharType="end"/>
      </w:r>
      <w:hyperlink r:id="rId10" w:history="1">
        <w:r w:rsidRPr="00AE68B5">
          <w:rPr>
            <w:rStyle w:val="a9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8F8FF"/>
          </w:rPr>
          <w:t>Ворошилівської</w:t>
        </w:r>
        <w:proofErr w:type="spellEnd"/>
        <w:r w:rsidRPr="00AE68B5">
          <w:rPr>
            <w:rStyle w:val="a9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8F8FF"/>
          </w:rPr>
          <w:t xml:space="preserve"> гімназії</w:t>
        </w:r>
      </w:hyperlink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t xml:space="preserve"> </w:t>
      </w:r>
      <w:proofErr w:type="spellStart"/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t>Гніванської</w:t>
      </w:r>
      <w:proofErr w:type="spellEnd"/>
      <w:r w:rsidRPr="00AE68B5"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8F8FF"/>
        </w:rPr>
        <w:t xml:space="preserve"> міської ради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);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        Видатки будуть здійснюватися на утримання 8 закладів </w:t>
      </w:r>
      <w:r w:rsidRPr="00AE68B5">
        <w:rPr>
          <w:rFonts w:ascii="Times New Roman" w:hAnsi="Times New Roman" w:cs="Times New Roman"/>
          <w:sz w:val="28"/>
          <w:szCs w:val="28"/>
        </w:rPr>
        <w:t>загальної середньої освіти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,  в яких навчаються 2097 учнів у 103-класах та 1 школа з дошкільним підрозділом, в якій перебуває  в одній дошкільній  групі 6 дітей і навчається  в 3 класах 20 учні. </w:t>
      </w:r>
    </w:p>
    <w:p w:rsidR="00E15E25" w:rsidRPr="00AE68B5" w:rsidRDefault="00E15E25" w:rsidP="00E15E25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Чисельність працівників загальноосвітніх шкіл  складає 130,4 штатних одиниць, з них: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педагогічних працівників – 1,75 од;  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ставки інших працівників – 128,65 од.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>Видатки на оплату праці з нарахуванням  складають  14 328 053 грн.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 Для забезпечення безкоштовного харчування учнів 1-4 класів та учнів пільгових категорій, передбачається  </w:t>
      </w:r>
      <w:r w:rsidR="003320C1" w:rsidRPr="00AE68B5">
        <w:rPr>
          <w:rFonts w:ascii="Times New Roman" w:hAnsi="Times New Roman" w:cs="Times New Roman"/>
          <w:sz w:val="28"/>
          <w:szCs w:val="28"/>
          <w:lang w:eastAsia="uk-UA"/>
        </w:rPr>
        <w:t>2 525 278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 за загальним фондом, вартість обіду - 30 грн, також 22 312 грн по спеціальному фонду за рахунок батьківської плати (школа-сад). Всього за загальним та  спеціальним фондом видатки на харчування передбачено у сумі </w:t>
      </w:r>
      <w:r w:rsidR="003320C1" w:rsidRPr="00AE68B5">
        <w:rPr>
          <w:rFonts w:ascii="Times New Roman" w:hAnsi="Times New Roman" w:cs="Times New Roman"/>
          <w:sz w:val="28"/>
          <w:szCs w:val="28"/>
          <w:lang w:eastAsia="uk-UA"/>
        </w:rPr>
        <w:t>2 547 590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 Видатки на оплату комунальних послуг, спожитих енергоносіїв передбачено в  сумі 3 740 055 грн.</w:t>
      </w: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КПКВК 0611031 </w:t>
      </w: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освітньої субвенції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  Передбачено видатки по загальному фонду в сумі 54 108 300 грн  на оплату праці з нарахуванням, за рахунок освітньої субвенції з державного бюджету.</w:t>
      </w:r>
    </w:p>
    <w:p w:rsidR="00E15E25" w:rsidRPr="00AE68B5" w:rsidRDefault="00E15E25" w:rsidP="00E15E25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Чисельність працівників загальноосвітніх шкіл  складає 251,92   штатних одиниць, з них: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- педагогічних працівників – 251,92 од.</w:t>
      </w:r>
    </w:p>
    <w:p w:rsidR="00E15E25" w:rsidRPr="00AE68B5" w:rsidRDefault="00E15E25" w:rsidP="00E15E2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КПКВК 0611070  Надання позашкільної освіти закладами позашкільної освіти, заходи із позашкільної роботи з дітьми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За рахунок коштів місцевого бюджету фінансується Комунальний заклад «Центр позашкільної освіти «Простір».</w:t>
      </w:r>
    </w:p>
    <w:p w:rsidR="00E15E25" w:rsidRPr="00AE68B5" w:rsidRDefault="00E15E25" w:rsidP="00E15E25">
      <w:pPr>
        <w:spacing w:after="0" w:line="254" w:lineRule="auto"/>
        <w:ind w:left="4" w:right="18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     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На утримання закладу на 20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24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рік в місцевому бюджеті п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по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у в 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 2 583 842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грн </w:t>
      </w:r>
      <w:r w:rsidRPr="00AE68B5">
        <w:rPr>
          <w:rFonts w:ascii="Times New Roman" w:hAnsi="Times New Roman" w:cs="Times New Roman"/>
          <w:sz w:val="28"/>
          <w:szCs w:val="28"/>
        </w:rPr>
        <w:t>у якому займається 685 дітей у 40 групах.</w:t>
      </w:r>
    </w:p>
    <w:p w:rsidR="00E15E25" w:rsidRPr="00AE68B5" w:rsidRDefault="00E15E25" w:rsidP="00E15E25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Чисельність працівників комунального закладу позашкільної освіти  складає 14,25   штатних одиниць, з них: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-педагогічних працівників – 11,5 од.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-ставки інших працівників – 2,75 од.</w:t>
      </w:r>
    </w:p>
    <w:p w:rsidR="00E15E25" w:rsidRPr="00AE68B5" w:rsidRDefault="00E15E25" w:rsidP="00E15E25">
      <w:pPr>
        <w:spacing w:after="0" w:line="254" w:lineRule="auto"/>
        <w:ind w:left="4" w:right="18"/>
        <w:jc w:val="both"/>
        <w:rPr>
          <w:rFonts w:ascii="Times New Roman" w:hAnsi="Times New Roman" w:cs="Times New Roman"/>
          <w:color w:val="000000"/>
          <w:spacing w:val="92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У складі видатків   враховано видатки на оплату праці з нарахуванням   в сумі </w:t>
      </w:r>
      <w:r w:rsidRPr="00AE68B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2 268 660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 та  в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ос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рг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ії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 в </w:t>
      </w: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об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я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272 582</w:t>
      </w:r>
      <w:r w:rsidRPr="00AE68B5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гр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н.</w:t>
      </w:r>
    </w:p>
    <w:p w:rsidR="00E15E25" w:rsidRPr="00AE68B5" w:rsidRDefault="00E15E25" w:rsidP="00E15E25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Передбачені кошти по КЕКВ 2282 в сумі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1400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грн, які заплановано використати на навчання операторів котельні та відповідальних по протипожежній безпеці  з отриманням посвідчення встановленого зразка. </w:t>
      </w:r>
    </w:p>
    <w:p w:rsidR="00E15E25" w:rsidRPr="00AE68B5" w:rsidRDefault="00E15E25" w:rsidP="00E15E25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КПКВК 0611080  Надання спеціалізованої освіти мистецькими школами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За рахунок коштів місцевого бюджету фінансується </w:t>
      </w:r>
      <w:r w:rsidRPr="00AE68B5">
        <w:rPr>
          <w:rFonts w:ascii="Times New Roman" w:hAnsi="Times New Roman" w:cs="Times New Roman"/>
          <w:sz w:val="28"/>
          <w:szCs w:val="28"/>
        </w:rPr>
        <w:t>Комунальний заклад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музична школа» в якій займається 244 дітей .    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        На 20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24 </w:t>
      </w:r>
      <w:r w:rsidRPr="00AE68B5">
        <w:rPr>
          <w:rFonts w:ascii="Times New Roman" w:hAnsi="Times New Roman" w:cs="Times New Roman"/>
          <w:sz w:val="28"/>
          <w:szCs w:val="28"/>
        </w:rPr>
        <w:t xml:space="preserve">рік передбачено видатки на утримання закладу  в сумі 9 269 468 грн, 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. видатки загального фонду – 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8 716 328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 видатки спеціального фонду – 553 140 грн (за рахунок власних надходжень від батьківської плати за навчання).</w:t>
      </w:r>
    </w:p>
    <w:p w:rsidR="00E15E25" w:rsidRPr="00AE68B5" w:rsidRDefault="00E15E25" w:rsidP="00E15E25">
      <w:pPr>
        <w:spacing w:after="0" w:line="240" w:lineRule="auto"/>
        <w:ind w:left="1" w:right="-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Чисельність працівників Комунального закладу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музична школа» складає 47,92   штатних одиниць, з них: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-педагогічних працівників – 40,86 штатних одиниць,  в тому числі за       рахунок загального фонду бюджету - 38,92 шт. одиниць;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-ставки інших працівників – 9,0  штатних одиниць , в тому числі за рахунок загального фонду бюджету -9,0 шт. одиниць;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Видатки на заробітну плату з нарахуваннями по загальному фонду склали 8 345 328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 видатки на оплату комунальних послуг та енергоносіїв – 325215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E15E25" w:rsidRPr="00AE68B5" w:rsidRDefault="00E15E25" w:rsidP="00E15E25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 Передбачені кошти по КЕКВ 2282 в сумі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2 450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   заплановано використати на навчання  операторів котельні та відповідальних по протипожежній безпеці  з отриманням посвідчення встановленого зразка;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-по КЕКВ 2800 в сумі 205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   для сплати податків.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ц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ль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ф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передбачено асигнування в 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553 140</w:t>
      </w:r>
      <w:r w:rsidRPr="00AE68B5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грн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(</w:t>
      </w:r>
      <w:r w:rsidRPr="00AE68B5">
        <w:rPr>
          <w:rFonts w:ascii="Times New Roman" w:hAnsi="Times New Roman" w:cs="Times New Roman"/>
          <w:b/>
          <w:i/>
          <w:color w:val="000000"/>
          <w:spacing w:val="8"/>
          <w:sz w:val="28"/>
          <w:szCs w:val="28"/>
          <w:u w:val="single"/>
        </w:rPr>
        <w:t xml:space="preserve">за </w:t>
      </w:r>
      <w:r w:rsidRPr="00AE68B5">
        <w:rPr>
          <w:rFonts w:ascii="Times New Roman" w:hAnsi="Times New Roman" w:cs="Times New Roman"/>
          <w:b/>
          <w:i/>
          <w:sz w:val="28"/>
          <w:szCs w:val="28"/>
          <w:u w:val="single"/>
        </w:rPr>
        <w:t>рахунок власних надходжень від батьківської плати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);</w:t>
      </w:r>
    </w:p>
    <w:p w:rsidR="00E15E25" w:rsidRPr="00AE68B5" w:rsidRDefault="00E15E25" w:rsidP="00E15E25">
      <w:pPr>
        <w:spacing w:after="0" w:line="240" w:lineRule="auto"/>
        <w:ind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тому числі: </w:t>
      </w:r>
    </w:p>
    <w:p w:rsidR="00E15E25" w:rsidRPr="00AE68B5" w:rsidRDefault="00E15E25" w:rsidP="00E15E25">
      <w:pPr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- 405 111 грн-  фонд оплати праці з нарахуванням;</w:t>
      </w:r>
    </w:p>
    <w:p w:rsidR="00E15E25" w:rsidRPr="00AE68B5" w:rsidRDefault="00E15E25" w:rsidP="00E15E25">
      <w:pPr>
        <w:tabs>
          <w:tab w:val="left" w:pos="8106"/>
        </w:tabs>
        <w:spacing w:after="0" w:line="240" w:lineRule="auto"/>
        <w:ind w:left="1" w:right="-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6"/>
          <w:sz w:val="28"/>
          <w:szCs w:val="28"/>
        </w:rPr>
        <w:t>- 98 089</w:t>
      </w:r>
      <w:r w:rsidRPr="00AE68B5">
        <w:rPr>
          <w:rFonts w:ascii="Times New Roman" w:hAnsi="Times New Roman" w:cs="Times New Roman"/>
          <w:sz w:val="28"/>
          <w:szCs w:val="28"/>
        </w:rPr>
        <w:t xml:space="preserve">  грн -  предмети, матеріали,  обладнання та інвентар ;</w:t>
      </w:r>
      <w:r w:rsidRPr="00AE68B5">
        <w:rPr>
          <w:rFonts w:ascii="Times New Roman" w:hAnsi="Times New Roman" w:cs="Times New Roman"/>
          <w:sz w:val="28"/>
          <w:szCs w:val="28"/>
        </w:rPr>
        <w:tab/>
      </w:r>
    </w:p>
    <w:p w:rsidR="00E15E25" w:rsidRPr="00AE68B5" w:rsidRDefault="00E15E25" w:rsidP="00E15E25">
      <w:pPr>
        <w:tabs>
          <w:tab w:val="left" w:pos="8106"/>
        </w:tabs>
        <w:spacing w:after="0" w:line="240" w:lineRule="auto"/>
        <w:ind w:left="1" w:right="-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  14 230  грн -   оплата послуг (крім комунальних);</w:t>
      </w:r>
    </w:p>
    <w:p w:rsidR="00E15E25" w:rsidRPr="00AE68B5" w:rsidRDefault="00E15E25" w:rsidP="00E15E25">
      <w:pPr>
        <w:tabs>
          <w:tab w:val="left" w:pos="8106"/>
        </w:tabs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 6 866 грн – оплата комунальних послуг та енергоносіїв;</w:t>
      </w:r>
    </w:p>
    <w:p w:rsidR="00E15E25" w:rsidRPr="00AE68B5" w:rsidRDefault="00E15E25" w:rsidP="00E15E25">
      <w:pPr>
        <w:spacing w:after="0" w:line="240" w:lineRule="auto"/>
        <w:ind w:left="1" w:right="-20"/>
        <w:rPr>
          <w:rFonts w:ascii="Times New Roman" w:hAnsi="Times New Roman" w:cs="Times New Roman"/>
          <w:color w:val="000000" w:themeColor="text1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-  28 844грн -  придбання обладнання і предметів довгострокового користування </w:t>
      </w:r>
      <w:r w:rsidRPr="00AE68B5">
        <w:rPr>
          <w:rFonts w:ascii="Times New Roman" w:hAnsi="Times New Roman" w:cs="Times New Roman"/>
          <w:color w:val="000000" w:themeColor="text1"/>
          <w:spacing w:val="8"/>
          <w:sz w:val="28"/>
          <w:szCs w:val="28"/>
        </w:rPr>
        <w:t xml:space="preserve">(сценічні костюми  в кількості 16 </w:t>
      </w:r>
      <w:proofErr w:type="spellStart"/>
      <w:r w:rsidRPr="00AE68B5">
        <w:rPr>
          <w:rFonts w:ascii="Times New Roman" w:hAnsi="Times New Roman" w:cs="Times New Roman"/>
          <w:color w:val="000000" w:themeColor="text1"/>
          <w:spacing w:val="8"/>
          <w:sz w:val="28"/>
          <w:szCs w:val="28"/>
        </w:rPr>
        <w:t>шт</w:t>
      </w:r>
      <w:proofErr w:type="spellEnd"/>
      <w:r w:rsidRPr="00AE68B5">
        <w:rPr>
          <w:rFonts w:ascii="Times New Roman" w:hAnsi="Times New Roman" w:cs="Times New Roman"/>
          <w:color w:val="000000" w:themeColor="text1"/>
          <w:spacing w:val="8"/>
          <w:sz w:val="28"/>
          <w:szCs w:val="28"/>
        </w:rPr>
        <w:t>).</w:t>
      </w:r>
    </w:p>
    <w:p w:rsidR="00E15E25" w:rsidRPr="00AE68B5" w:rsidRDefault="00E15E25" w:rsidP="00E15E25">
      <w:pPr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КПКВК 0611141  Забезпечення діяльності інших закладів у сфері освіти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  На утримання Комунальної установи «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eastAsia="uk-UA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центр з обслуговування закладів освіти» в 2024 році передбачено видатки в сумі 2</w:t>
      </w:r>
      <w:r w:rsidR="00B66C5C" w:rsidRPr="00AE68B5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077595 грн, в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eastAsia="uk-UA"/>
        </w:rPr>
        <w:t>т.ч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eastAsia="uk-UA"/>
        </w:rPr>
        <w:t>.  видатки на оплату праці з нарахуванням – 1 922 965 грн, видатки на оплату спожитих енергоносіїв – 34 440 грн</w:t>
      </w:r>
      <w:r w:rsidRPr="00AE68B5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Чисельність працівників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Комунальної установи «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eastAsia="uk-UA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центр з обслуговування закладів освіти»</w:t>
      </w:r>
      <w:r w:rsidRPr="00AE68B5">
        <w:rPr>
          <w:rFonts w:ascii="Times New Roman" w:hAnsi="Times New Roman" w:cs="Times New Roman"/>
          <w:sz w:val="28"/>
          <w:szCs w:val="28"/>
        </w:rPr>
        <w:t xml:space="preserve">  складає 13,25   штатних одиниць.</w:t>
      </w:r>
    </w:p>
    <w:p w:rsidR="00E15E25" w:rsidRPr="00AE68B5" w:rsidRDefault="00E15E25" w:rsidP="00E15E25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 Передбачені кошти по КЕКВ 2282 в сумі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3 700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   заплановано використати на навчання  операторів котельні та відповідальних по протипожежній безпеці  з отриманням посвідчення встановленого зразка;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- по КЕКВ 2800 в сумі 10 грн сплата екологічного податку.</w:t>
      </w: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КПКВК 0611142  Інші програми та заходи у сфері освіти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Відповідно до  програми 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в місцевому бюджеті на 2024 рік передбачені видатки на допомогу дітям – сиротам та дітям, позбавлених батьківського піклування, яким виповнюється 18 років в сумі 7 240</w:t>
      </w:r>
      <w:r w:rsidRPr="00AE68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грн - 4 одержувачам.</w:t>
      </w:r>
    </w:p>
    <w:p w:rsidR="00E15E25" w:rsidRPr="00AE68B5" w:rsidRDefault="00E15E25" w:rsidP="00E15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15E25" w:rsidRPr="00AE68B5" w:rsidRDefault="00E15E25" w:rsidP="00E15E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КПКВК 0611160   Забезпечення діяльності центрів професійного розвитку педагогічних працівників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       На утримання Комунальної установи «</w:t>
      </w:r>
      <w:r w:rsidRPr="00AE68B5">
        <w:rPr>
          <w:rFonts w:ascii="Times New Roman" w:hAnsi="Times New Roman" w:cs="Times New Roman"/>
          <w:sz w:val="28"/>
          <w:szCs w:val="28"/>
        </w:rPr>
        <w:t xml:space="preserve">Центр професійного розвитку педагогічних працівників»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в 2024 році передбачено видатки в сумі 547 920 грн ,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в </w:t>
      </w:r>
      <w:proofErr w:type="spellStart"/>
      <w:r w:rsidRPr="00AE68B5">
        <w:rPr>
          <w:rFonts w:ascii="Times New Roman" w:hAnsi="Times New Roman" w:cs="Times New Roman"/>
          <w:sz w:val="28"/>
          <w:szCs w:val="28"/>
          <w:lang w:eastAsia="uk-UA"/>
        </w:rPr>
        <w:t>т.ч</w:t>
      </w:r>
      <w:proofErr w:type="spellEnd"/>
      <w:r w:rsidRPr="00AE68B5">
        <w:rPr>
          <w:rFonts w:ascii="Times New Roman" w:hAnsi="Times New Roman" w:cs="Times New Roman"/>
          <w:sz w:val="28"/>
          <w:szCs w:val="28"/>
          <w:lang w:eastAsia="uk-UA"/>
        </w:rPr>
        <w:t>. видатки на оплату праці з нарахуванням – 522 398 грн, видатки на оплату спожитих енергоносіїв – 9 558 грн</w:t>
      </w:r>
      <w:r w:rsidRPr="00AE68B5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E15E25" w:rsidRPr="00AE68B5" w:rsidRDefault="00E15E25" w:rsidP="00E15E25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Передбачені кошти по КЕКВ 2282 в сумі 35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0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 заплановано використати на навчання  операторів котельні та відповідальних по протипожежній безпеці  з отриманням посвідчення встановленого зразка; 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- по КЕКВ 2800 в сумі 2 грн – сплата екологічного податку.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Чисельність працівників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установи </w:t>
      </w:r>
      <w:r w:rsidRPr="00AE68B5"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працівників»  складає - 2,0   штатних одиниці;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</w:t>
      </w:r>
      <w:r w:rsidRPr="00AE68B5">
        <w:rPr>
          <w:rFonts w:ascii="Times New Roman" w:hAnsi="Times New Roman" w:cs="Times New Roman"/>
          <w:color w:val="FF0000"/>
          <w:sz w:val="28"/>
          <w:szCs w:val="28"/>
        </w:rPr>
        <w:t xml:space="preserve">             </w:t>
      </w:r>
      <w:r w:rsidRPr="00AE68B5">
        <w:rPr>
          <w:rFonts w:ascii="Times New Roman" w:hAnsi="Times New Roman" w:cs="Times New Roman"/>
          <w:sz w:val="28"/>
          <w:szCs w:val="28"/>
        </w:rPr>
        <w:t>Видатки на оплату спожитих енергоносіїв в галузі "Освіта" при формуванні бюджету територіальної громади не забезпечено в сумі 4</w:t>
      </w:r>
      <w:r w:rsidR="00E43D39" w:rsidRPr="00AE68B5">
        <w:rPr>
          <w:rFonts w:ascii="Times New Roman" w:hAnsi="Times New Roman" w:cs="Times New Roman"/>
          <w:sz w:val="28"/>
          <w:szCs w:val="28"/>
        </w:rPr>
        <w:t> </w:t>
      </w:r>
      <w:r w:rsidR="003E6937" w:rsidRPr="00AE68B5">
        <w:rPr>
          <w:rFonts w:ascii="Times New Roman" w:hAnsi="Times New Roman" w:cs="Times New Roman"/>
          <w:sz w:val="28"/>
          <w:szCs w:val="28"/>
        </w:rPr>
        <w:t>2</w:t>
      </w:r>
      <w:r w:rsidR="00E43D39" w:rsidRPr="00AE68B5">
        <w:rPr>
          <w:rFonts w:ascii="Times New Roman" w:hAnsi="Times New Roman" w:cs="Times New Roman"/>
          <w:sz w:val="28"/>
          <w:szCs w:val="28"/>
        </w:rPr>
        <w:t>24 753</w:t>
      </w:r>
      <w:r w:rsidR="003E6937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грн.</w:t>
      </w:r>
    </w:p>
    <w:p w:rsidR="00E15E25" w:rsidRPr="00AE68B5" w:rsidRDefault="00E15E25" w:rsidP="00E1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 Додаткова потреба в бюджетних призначеннях на оплату спожитих енергоносіїв  складає 4</w:t>
      </w:r>
      <w:r w:rsidR="003E6937" w:rsidRPr="00AE68B5">
        <w:rPr>
          <w:rFonts w:ascii="Times New Roman" w:hAnsi="Times New Roman" w:cs="Times New Roman"/>
          <w:sz w:val="28"/>
          <w:szCs w:val="28"/>
        </w:rPr>
        <w:t> 224 753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з них:</w:t>
      </w:r>
    </w:p>
    <w:p w:rsidR="00E15E25" w:rsidRPr="00AE68B5" w:rsidRDefault="00E15E25" w:rsidP="00E15E25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по КПКВК 0611010 "Надання дошкільної освіти" в сумі 1</w:t>
      </w:r>
      <w:r w:rsidR="003E6937" w:rsidRPr="00AE68B5">
        <w:rPr>
          <w:rFonts w:ascii="Times New Roman" w:hAnsi="Times New Roman" w:cs="Times New Roman"/>
          <w:sz w:val="28"/>
          <w:szCs w:val="28"/>
        </w:rPr>
        <w:t> 304 212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E15E25" w:rsidRPr="00AE68B5" w:rsidRDefault="00E15E25" w:rsidP="00E15E25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по КПКВК 0611021 "</w:t>
      </w:r>
      <w:r w:rsidRPr="00AE68B5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 загальної середньої освіти за рахунок коштів місцевого бюджету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" в сумі 2 666 867 грн;</w:t>
      </w:r>
    </w:p>
    <w:p w:rsidR="00E15E25" w:rsidRPr="00AE68B5" w:rsidRDefault="00E15E25" w:rsidP="00E15E25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-   по КПКВК 0611070  «Надання позашкільної освіти закладами позашкільної освіти, заходи із позашкільної роботи з дітьми» в сумі 108 418 грн;</w:t>
      </w:r>
    </w:p>
    <w:p w:rsidR="00E15E25" w:rsidRPr="00AE68B5" w:rsidRDefault="00E15E25" w:rsidP="00E15E25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>-    по КПКВК 0611080  Надання спеціалізованої освіти мистецькими школами» в сумі 129 094 грн;</w:t>
      </w:r>
    </w:p>
    <w:p w:rsidR="00E15E25" w:rsidRPr="00AE68B5" w:rsidRDefault="00E15E25" w:rsidP="00E15E25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>-   по КПКВК 0611141  «Забезпечення діяльності інших закладів у сфері освіти» в сумі 12 58</w:t>
      </w:r>
      <w:r w:rsidR="00B66C5C" w:rsidRPr="00AE68B5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грн;</w:t>
      </w:r>
    </w:p>
    <w:p w:rsidR="00E15E25" w:rsidRPr="00AE68B5" w:rsidRDefault="00E15E25" w:rsidP="00E15E25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sz w:val="28"/>
          <w:szCs w:val="28"/>
          <w:lang w:eastAsia="uk-UA"/>
        </w:rPr>
        <w:t>-   по КПКВК 0611160  « Забезпечення діяльності центрів професійного розвитку педагогічних працівників» в сумі 3 578 грн.</w:t>
      </w:r>
    </w:p>
    <w:p w:rsidR="00E15E25" w:rsidRPr="00AE68B5" w:rsidRDefault="00E15E25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2FC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2000  ОХОРОНА ЗДОРОВ'Я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</w:t>
      </w:r>
      <w:r w:rsidR="00274B94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    Видатки на охорону здоров'я передбачено в </w:t>
      </w:r>
      <w:r w:rsidR="00274B94" w:rsidRPr="00AE68B5">
        <w:rPr>
          <w:rFonts w:ascii="Times New Roman" w:hAnsi="Times New Roman" w:cs="Times New Roman"/>
          <w:sz w:val="28"/>
          <w:szCs w:val="28"/>
        </w:rPr>
        <w:t>обсязі</w:t>
      </w:r>
      <w:r w:rsidRPr="00AE68B5">
        <w:rPr>
          <w:rFonts w:ascii="Times New Roman" w:hAnsi="Times New Roman" w:cs="Times New Roman"/>
          <w:sz w:val="28"/>
          <w:szCs w:val="28"/>
        </w:rPr>
        <w:t xml:space="preserve">  </w:t>
      </w:r>
      <w:r w:rsidR="000625D4" w:rsidRPr="00AE68B5">
        <w:rPr>
          <w:rFonts w:ascii="Times New Roman" w:hAnsi="Times New Roman" w:cs="Times New Roman"/>
          <w:sz w:val="28"/>
          <w:szCs w:val="28"/>
        </w:rPr>
        <w:t>3 835 516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або </w:t>
      </w:r>
      <w:r w:rsidR="000625D4" w:rsidRPr="00AE68B5">
        <w:rPr>
          <w:rFonts w:ascii="Times New Roman" w:hAnsi="Times New Roman" w:cs="Times New Roman"/>
          <w:sz w:val="28"/>
          <w:szCs w:val="28"/>
        </w:rPr>
        <w:t>2,</w:t>
      </w:r>
      <w:r w:rsidRPr="00AE68B5">
        <w:rPr>
          <w:rFonts w:ascii="Times New Roman" w:hAnsi="Times New Roman" w:cs="Times New Roman"/>
          <w:sz w:val="28"/>
          <w:szCs w:val="28"/>
        </w:rPr>
        <w:t>4%  від загального обсягу бюджету міської  територіальної громади.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</w:t>
      </w:r>
      <w:r w:rsidR="00274B94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   Кошти передбачено Комунальному неприбутковому підприємству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міська лікарня», Комунальному неприбутковому підприємству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допомоги».</w:t>
      </w:r>
    </w:p>
    <w:p w:rsidR="00660324" w:rsidRPr="00AE68B5" w:rsidRDefault="00660324" w:rsidP="00EE11FB">
      <w:pPr>
        <w:pStyle w:val="af6"/>
        <w:jc w:val="both"/>
        <w:rPr>
          <w:color w:val="000000"/>
          <w:sz w:val="28"/>
          <w:szCs w:val="28"/>
          <w:lang w:val="uk-UA"/>
        </w:rPr>
      </w:pPr>
      <w:r w:rsidRPr="00AE68B5">
        <w:rPr>
          <w:color w:val="000000"/>
          <w:spacing w:val="12"/>
          <w:sz w:val="28"/>
          <w:szCs w:val="28"/>
          <w:lang w:val="uk-UA"/>
        </w:rPr>
        <w:t xml:space="preserve">        Ви</w:t>
      </w:r>
      <w:r w:rsidRPr="00AE68B5">
        <w:rPr>
          <w:color w:val="000000"/>
          <w:spacing w:val="10"/>
          <w:sz w:val="28"/>
          <w:szCs w:val="28"/>
          <w:lang w:val="uk-UA"/>
        </w:rPr>
        <w:t>д</w:t>
      </w:r>
      <w:r w:rsidRPr="00AE68B5">
        <w:rPr>
          <w:color w:val="000000"/>
          <w:spacing w:val="8"/>
          <w:sz w:val="28"/>
          <w:szCs w:val="28"/>
          <w:lang w:val="uk-UA"/>
        </w:rPr>
        <w:t>а</w:t>
      </w:r>
      <w:r w:rsidRPr="00AE68B5">
        <w:rPr>
          <w:color w:val="000000"/>
          <w:spacing w:val="10"/>
          <w:sz w:val="28"/>
          <w:szCs w:val="28"/>
          <w:lang w:val="uk-UA"/>
        </w:rPr>
        <w:t>т</w:t>
      </w:r>
      <w:r w:rsidRPr="00AE68B5">
        <w:rPr>
          <w:color w:val="000000"/>
          <w:spacing w:val="9"/>
          <w:sz w:val="28"/>
          <w:szCs w:val="28"/>
          <w:lang w:val="uk-UA"/>
        </w:rPr>
        <w:t>к</w:t>
      </w:r>
      <w:r w:rsidRPr="00AE68B5">
        <w:rPr>
          <w:color w:val="000000"/>
          <w:sz w:val="28"/>
          <w:szCs w:val="28"/>
          <w:lang w:val="uk-UA"/>
        </w:rPr>
        <w:t>и</w:t>
      </w:r>
      <w:r w:rsidRPr="00AE68B5">
        <w:rPr>
          <w:color w:val="000000"/>
          <w:sz w:val="28"/>
          <w:szCs w:val="28"/>
          <w:lang w:val="uk-UA"/>
        </w:rPr>
        <w:tab/>
      </w:r>
      <w:r w:rsidRPr="00AE68B5">
        <w:rPr>
          <w:color w:val="000000"/>
          <w:spacing w:val="8"/>
          <w:sz w:val="28"/>
          <w:szCs w:val="28"/>
          <w:lang w:val="uk-UA"/>
        </w:rPr>
        <w:t>н</w:t>
      </w:r>
      <w:r w:rsidRPr="00AE68B5">
        <w:rPr>
          <w:color w:val="000000"/>
          <w:sz w:val="28"/>
          <w:szCs w:val="28"/>
          <w:lang w:val="uk-UA"/>
        </w:rPr>
        <w:t xml:space="preserve">а </w:t>
      </w:r>
      <w:r w:rsidRPr="00AE68B5">
        <w:rPr>
          <w:color w:val="000000"/>
          <w:spacing w:val="8"/>
          <w:sz w:val="28"/>
          <w:szCs w:val="28"/>
          <w:lang w:val="uk-UA"/>
        </w:rPr>
        <w:t>оп</w:t>
      </w:r>
      <w:r w:rsidRPr="00AE68B5">
        <w:rPr>
          <w:color w:val="000000"/>
          <w:spacing w:val="7"/>
          <w:sz w:val="28"/>
          <w:szCs w:val="28"/>
          <w:lang w:val="uk-UA"/>
        </w:rPr>
        <w:t>л</w:t>
      </w:r>
      <w:r w:rsidRPr="00AE68B5">
        <w:rPr>
          <w:color w:val="000000"/>
          <w:spacing w:val="6"/>
          <w:sz w:val="28"/>
          <w:szCs w:val="28"/>
          <w:lang w:val="uk-UA"/>
        </w:rPr>
        <w:t>ат</w:t>
      </w:r>
      <w:r w:rsidRPr="00AE68B5">
        <w:rPr>
          <w:color w:val="000000"/>
          <w:sz w:val="28"/>
          <w:szCs w:val="28"/>
          <w:lang w:val="uk-UA"/>
        </w:rPr>
        <w:t xml:space="preserve">у </w:t>
      </w:r>
      <w:r w:rsidRPr="00AE68B5">
        <w:rPr>
          <w:color w:val="000000"/>
          <w:spacing w:val="7"/>
          <w:sz w:val="28"/>
          <w:szCs w:val="28"/>
          <w:lang w:val="uk-UA"/>
        </w:rPr>
        <w:t>к</w:t>
      </w:r>
      <w:r w:rsidRPr="00AE68B5">
        <w:rPr>
          <w:color w:val="000000"/>
          <w:spacing w:val="9"/>
          <w:sz w:val="28"/>
          <w:szCs w:val="28"/>
          <w:lang w:val="uk-UA"/>
        </w:rPr>
        <w:t>о</w:t>
      </w:r>
      <w:r w:rsidRPr="00AE68B5">
        <w:rPr>
          <w:color w:val="000000"/>
          <w:spacing w:val="11"/>
          <w:sz w:val="28"/>
          <w:szCs w:val="28"/>
          <w:lang w:val="uk-UA"/>
        </w:rPr>
        <w:t>м</w:t>
      </w:r>
      <w:r w:rsidRPr="00AE68B5">
        <w:rPr>
          <w:color w:val="000000"/>
          <w:spacing w:val="9"/>
          <w:sz w:val="28"/>
          <w:szCs w:val="28"/>
          <w:lang w:val="uk-UA"/>
        </w:rPr>
        <w:t>ун</w:t>
      </w:r>
      <w:r w:rsidRPr="00AE68B5">
        <w:rPr>
          <w:color w:val="000000"/>
          <w:spacing w:val="8"/>
          <w:sz w:val="28"/>
          <w:szCs w:val="28"/>
          <w:lang w:val="uk-UA"/>
        </w:rPr>
        <w:t>а</w:t>
      </w:r>
      <w:r w:rsidRPr="00AE68B5">
        <w:rPr>
          <w:color w:val="000000"/>
          <w:spacing w:val="9"/>
          <w:sz w:val="28"/>
          <w:szCs w:val="28"/>
          <w:lang w:val="uk-UA"/>
        </w:rPr>
        <w:t>л</w:t>
      </w:r>
      <w:r w:rsidRPr="00AE68B5">
        <w:rPr>
          <w:color w:val="000000"/>
          <w:spacing w:val="8"/>
          <w:sz w:val="28"/>
          <w:szCs w:val="28"/>
          <w:lang w:val="uk-UA"/>
        </w:rPr>
        <w:t>ь</w:t>
      </w:r>
      <w:r w:rsidRPr="00AE68B5">
        <w:rPr>
          <w:color w:val="000000"/>
          <w:spacing w:val="9"/>
          <w:sz w:val="28"/>
          <w:szCs w:val="28"/>
          <w:lang w:val="uk-UA"/>
        </w:rPr>
        <w:t>ни</w:t>
      </w:r>
      <w:r w:rsidRPr="00AE68B5">
        <w:rPr>
          <w:color w:val="000000"/>
          <w:sz w:val="28"/>
          <w:szCs w:val="28"/>
          <w:lang w:val="uk-UA"/>
        </w:rPr>
        <w:t xml:space="preserve">х </w:t>
      </w:r>
      <w:r w:rsidRPr="00AE68B5">
        <w:rPr>
          <w:color w:val="000000"/>
          <w:spacing w:val="8"/>
          <w:sz w:val="28"/>
          <w:szCs w:val="28"/>
          <w:lang w:val="uk-UA"/>
        </w:rPr>
        <w:t>п</w:t>
      </w:r>
      <w:r w:rsidRPr="00AE68B5">
        <w:rPr>
          <w:color w:val="000000"/>
          <w:spacing w:val="7"/>
          <w:sz w:val="28"/>
          <w:szCs w:val="28"/>
          <w:lang w:val="uk-UA"/>
        </w:rPr>
        <w:t>ос</w:t>
      </w:r>
      <w:r w:rsidRPr="00AE68B5">
        <w:rPr>
          <w:color w:val="000000"/>
          <w:spacing w:val="6"/>
          <w:sz w:val="28"/>
          <w:szCs w:val="28"/>
          <w:lang w:val="uk-UA"/>
        </w:rPr>
        <w:t>л</w:t>
      </w:r>
      <w:r w:rsidRPr="00AE68B5">
        <w:rPr>
          <w:color w:val="000000"/>
          <w:spacing w:val="7"/>
          <w:sz w:val="28"/>
          <w:szCs w:val="28"/>
          <w:lang w:val="uk-UA"/>
        </w:rPr>
        <w:t>у</w:t>
      </w:r>
      <w:r w:rsidRPr="00AE68B5">
        <w:rPr>
          <w:color w:val="000000"/>
          <w:sz w:val="28"/>
          <w:szCs w:val="28"/>
          <w:lang w:val="uk-UA"/>
        </w:rPr>
        <w:t xml:space="preserve">г </w:t>
      </w:r>
      <w:r w:rsidRPr="00AE68B5">
        <w:rPr>
          <w:color w:val="000000"/>
          <w:spacing w:val="11"/>
          <w:sz w:val="28"/>
          <w:szCs w:val="28"/>
          <w:lang w:val="uk-UA"/>
        </w:rPr>
        <w:t>т</w:t>
      </w:r>
      <w:r w:rsidRPr="00AE68B5">
        <w:rPr>
          <w:color w:val="000000"/>
          <w:sz w:val="28"/>
          <w:szCs w:val="28"/>
          <w:lang w:val="uk-UA"/>
        </w:rPr>
        <w:t xml:space="preserve">а </w:t>
      </w:r>
      <w:r w:rsidRPr="00AE68B5">
        <w:rPr>
          <w:color w:val="000000"/>
          <w:spacing w:val="8"/>
          <w:sz w:val="28"/>
          <w:szCs w:val="28"/>
          <w:lang w:val="uk-UA"/>
        </w:rPr>
        <w:t>е</w:t>
      </w:r>
      <w:r w:rsidRPr="00AE68B5">
        <w:rPr>
          <w:color w:val="000000"/>
          <w:spacing w:val="11"/>
          <w:sz w:val="28"/>
          <w:szCs w:val="28"/>
          <w:lang w:val="uk-UA"/>
        </w:rPr>
        <w:t>н</w:t>
      </w:r>
      <w:r w:rsidRPr="00AE68B5">
        <w:rPr>
          <w:color w:val="000000"/>
          <w:spacing w:val="7"/>
          <w:sz w:val="28"/>
          <w:szCs w:val="28"/>
          <w:lang w:val="uk-UA"/>
        </w:rPr>
        <w:t>е</w:t>
      </w:r>
      <w:r w:rsidRPr="00AE68B5">
        <w:rPr>
          <w:color w:val="000000"/>
          <w:spacing w:val="9"/>
          <w:sz w:val="28"/>
          <w:szCs w:val="28"/>
          <w:lang w:val="uk-UA"/>
        </w:rPr>
        <w:t>рг</w:t>
      </w:r>
      <w:r w:rsidRPr="00AE68B5">
        <w:rPr>
          <w:color w:val="000000"/>
          <w:spacing w:val="8"/>
          <w:sz w:val="28"/>
          <w:szCs w:val="28"/>
          <w:lang w:val="uk-UA"/>
        </w:rPr>
        <w:t>о</w:t>
      </w:r>
      <w:r w:rsidRPr="00AE68B5">
        <w:rPr>
          <w:color w:val="000000"/>
          <w:spacing w:val="11"/>
          <w:sz w:val="28"/>
          <w:szCs w:val="28"/>
          <w:lang w:val="uk-UA"/>
        </w:rPr>
        <w:t>н</w:t>
      </w:r>
      <w:r w:rsidRPr="00AE68B5">
        <w:rPr>
          <w:color w:val="000000"/>
          <w:spacing w:val="8"/>
          <w:sz w:val="28"/>
          <w:szCs w:val="28"/>
          <w:lang w:val="uk-UA"/>
        </w:rPr>
        <w:t>ос</w:t>
      </w:r>
      <w:r w:rsidRPr="00AE68B5">
        <w:rPr>
          <w:color w:val="000000"/>
          <w:spacing w:val="5"/>
          <w:sz w:val="28"/>
          <w:szCs w:val="28"/>
          <w:lang w:val="uk-UA"/>
        </w:rPr>
        <w:t>ії</w:t>
      </w:r>
      <w:r w:rsidRPr="00AE68B5">
        <w:rPr>
          <w:color w:val="000000"/>
          <w:sz w:val="28"/>
          <w:szCs w:val="28"/>
          <w:lang w:val="uk-UA"/>
        </w:rPr>
        <w:t xml:space="preserve">в  в повному </w:t>
      </w:r>
      <w:r w:rsidRPr="00AE68B5">
        <w:rPr>
          <w:color w:val="000000"/>
          <w:spacing w:val="2"/>
          <w:sz w:val="28"/>
          <w:szCs w:val="28"/>
          <w:lang w:val="uk-UA"/>
        </w:rPr>
        <w:t>об</w:t>
      </w:r>
      <w:r w:rsidRPr="00AE68B5">
        <w:rPr>
          <w:color w:val="000000"/>
          <w:spacing w:val="4"/>
          <w:sz w:val="28"/>
          <w:szCs w:val="28"/>
          <w:lang w:val="uk-UA"/>
        </w:rPr>
        <w:t>с</w:t>
      </w:r>
      <w:r w:rsidRPr="00AE68B5">
        <w:rPr>
          <w:color w:val="000000"/>
          <w:spacing w:val="2"/>
          <w:sz w:val="28"/>
          <w:szCs w:val="28"/>
          <w:lang w:val="uk-UA"/>
        </w:rPr>
        <w:t>я</w:t>
      </w:r>
      <w:r w:rsidRPr="00AE68B5">
        <w:rPr>
          <w:color w:val="000000"/>
          <w:spacing w:val="3"/>
          <w:sz w:val="28"/>
          <w:szCs w:val="28"/>
          <w:lang w:val="uk-UA"/>
        </w:rPr>
        <w:t>з</w:t>
      </w:r>
      <w:r w:rsidRPr="00AE68B5">
        <w:rPr>
          <w:color w:val="000000"/>
          <w:sz w:val="28"/>
          <w:szCs w:val="28"/>
          <w:lang w:val="uk-UA"/>
        </w:rPr>
        <w:t xml:space="preserve">і </w:t>
      </w:r>
      <w:r w:rsidRPr="00AE68B5">
        <w:rPr>
          <w:color w:val="000000"/>
          <w:spacing w:val="8"/>
          <w:sz w:val="28"/>
          <w:szCs w:val="28"/>
          <w:lang w:val="uk-UA"/>
        </w:rPr>
        <w:t>за</w:t>
      </w:r>
      <w:r w:rsidRPr="00AE68B5">
        <w:rPr>
          <w:color w:val="000000"/>
          <w:spacing w:val="10"/>
          <w:sz w:val="28"/>
          <w:szCs w:val="28"/>
          <w:lang w:val="uk-UA"/>
        </w:rPr>
        <w:t>б</w:t>
      </w:r>
      <w:r w:rsidRPr="00AE68B5">
        <w:rPr>
          <w:color w:val="000000"/>
          <w:spacing w:val="9"/>
          <w:sz w:val="28"/>
          <w:szCs w:val="28"/>
          <w:lang w:val="uk-UA"/>
        </w:rPr>
        <w:t>е</w:t>
      </w:r>
      <w:r w:rsidRPr="00AE68B5">
        <w:rPr>
          <w:color w:val="000000"/>
          <w:spacing w:val="6"/>
          <w:sz w:val="28"/>
          <w:szCs w:val="28"/>
          <w:lang w:val="uk-UA"/>
        </w:rPr>
        <w:t>з</w:t>
      </w:r>
      <w:r w:rsidRPr="00AE68B5">
        <w:rPr>
          <w:color w:val="000000"/>
          <w:spacing w:val="11"/>
          <w:sz w:val="28"/>
          <w:szCs w:val="28"/>
          <w:lang w:val="uk-UA"/>
        </w:rPr>
        <w:t>п</w:t>
      </w:r>
      <w:r w:rsidRPr="00AE68B5">
        <w:rPr>
          <w:color w:val="000000"/>
          <w:spacing w:val="7"/>
          <w:sz w:val="28"/>
          <w:szCs w:val="28"/>
          <w:lang w:val="uk-UA"/>
        </w:rPr>
        <w:t>е</w:t>
      </w:r>
      <w:r w:rsidRPr="00AE68B5">
        <w:rPr>
          <w:color w:val="000000"/>
          <w:spacing w:val="10"/>
          <w:sz w:val="28"/>
          <w:szCs w:val="28"/>
          <w:lang w:val="uk-UA"/>
        </w:rPr>
        <w:t>ч</w:t>
      </w:r>
      <w:r w:rsidRPr="00AE68B5">
        <w:rPr>
          <w:color w:val="000000"/>
          <w:spacing w:val="9"/>
          <w:sz w:val="28"/>
          <w:szCs w:val="28"/>
          <w:lang w:val="uk-UA"/>
        </w:rPr>
        <w:t>у</w:t>
      </w:r>
      <w:r w:rsidRPr="00AE68B5">
        <w:rPr>
          <w:color w:val="000000"/>
          <w:spacing w:val="13"/>
          <w:sz w:val="28"/>
          <w:szCs w:val="28"/>
          <w:lang w:val="uk-UA"/>
        </w:rPr>
        <w:t>ю</w:t>
      </w:r>
      <w:r w:rsidRPr="00AE68B5">
        <w:rPr>
          <w:color w:val="000000"/>
          <w:spacing w:val="9"/>
          <w:sz w:val="28"/>
          <w:szCs w:val="28"/>
          <w:lang w:val="uk-UA"/>
        </w:rPr>
        <w:t>т</w:t>
      </w:r>
      <w:r w:rsidRPr="00AE68B5">
        <w:rPr>
          <w:color w:val="000000"/>
          <w:sz w:val="28"/>
          <w:szCs w:val="28"/>
          <w:lang w:val="uk-UA"/>
        </w:rPr>
        <w:t xml:space="preserve">ь </w:t>
      </w:r>
      <w:r w:rsidRPr="00AE68B5">
        <w:rPr>
          <w:color w:val="000000"/>
          <w:spacing w:val="9"/>
          <w:sz w:val="28"/>
          <w:szCs w:val="28"/>
          <w:lang w:val="uk-UA"/>
        </w:rPr>
        <w:t>про</w:t>
      </w:r>
      <w:r w:rsidRPr="00AE68B5">
        <w:rPr>
          <w:color w:val="000000"/>
          <w:spacing w:val="8"/>
          <w:sz w:val="28"/>
          <w:szCs w:val="28"/>
          <w:lang w:val="uk-UA"/>
        </w:rPr>
        <w:t>ве</w:t>
      </w:r>
      <w:r w:rsidRPr="00AE68B5">
        <w:rPr>
          <w:color w:val="000000"/>
          <w:spacing w:val="10"/>
          <w:sz w:val="28"/>
          <w:szCs w:val="28"/>
          <w:lang w:val="uk-UA"/>
        </w:rPr>
        <w:t>д</w:t>
      </w:r>
      <w:r w:rsidRPr="00AE68B5">
        <w:rPr>
          <w:color w:val="000000"/>
          <w:spacing w:val="7"/>
          <w:sz w:val="28"/>
          <w:szCs w:val="28"/>
          <w:lang w:val="uk-UA"/>
        </w:rPr>
        <w:t>е</w:t>
      </w:r>
      <w:r w:rsidRPr="00AE68B5">
        <w:rPr>
          <w:color w:val="000000"/>
          <w:spacing w:val="10"/>
          <w:sz w:val="28"/>
          <w:szCs w:val="28"/>
          <w:lang w:val="uk-UA"/>
        </w:rPr>
        <w:t>нн</w:t>
      </w:r>
      <w:r w:rsidRPr="00AE68B5">
        <w:rPr>
          <w:color w:val="000000"/>
          <w:sz w:val="28"/>
          <w:szCs w:val="28"/>
          <w:lang w:val="uk-UA"/>
        </w:rPr>
        <w:t xml:space="preserve">я </w:t>
      </w:r>
      <w:r w:rsidRPr="00AE68B5">
        <w:rPr>
          <w:color w:val="000000"/>
          <w:spacing w:val="8"/>
          <w:sz w:val="28"/>
          <w:szCs w:val="28"/>
          <w:lang w:val="uk-UA"/>
        </w:rPr>
        <w:t>ро</w:t>
      </w:r>
      <w:r w:rsidRPr="00AE68B5">
        <w:rPr>
          <w:color w:val="000000"/>
          <w:spacing w:val="7"/>
          <w:sz w:val="28"/>
          <w:szCs w:val="28"/>
          <w:lang w:val="uk-UA"/>
        </w:rPr>
        <w:t>з</w:t>
      </w:r>
      <w:r w:rsidRPr="00AE68B5">
        <w:rPr>
          <w:color w:val="000000"/>
          <w:spacing w:val="8"/>
          <w:sz w:val="28"/>
          <w:szCs w:val="28"/>
          <w:lang w:val="uk-UA"/>
        </w:rPr>
        <w:t>р</w:t>
      </w:r>
      <w:r w:rsidRPr="00AE68B5">
        <w:rPr>
          <w:color w:val="000000"/>
          <w:spacing w:val="6"/>
          <w:sz w:val="28"/>
          <w:szCs w:val="28"/>
          <w:lang w:val="uk-UA"/>
        </w:rPr>
        <w:t>а</w:t>
      </w:r>
      <w:r w:rsidRPr="00AE68B5">
        <w:rPr>
          <w:color w:val="000000"/>
          <w:spacing w:val="8"/>
          <w:sz w:val="28"/>
          <w:szCs w:val="28"/>
          <w:lang w:val="uk-UA"/>
        </w:rPr>
        <w:t>ху</w:t>
      </w:r>
      <w:r w:rsidRPr="00AE68B5">
        <w:rPr>
          <w:color w:val="000000"/>
          <w:spacing w:val="9"/>
          <w:sz w:val="28"/>
          <w:szCs w:val="28"/>
          <w:lang w:val="uk-UA"/>
        </w:rPr>
        <w:t>нк</w:t>
      </w:r>
      <w:r w:rsidRPr="00AE68B5">
        <w:rPr>
          <w:color w:val="000000"/>
          <w:spacing w:val="4"/>
          <w:sz w:val="28"/>
          <w:szCs w:val="28"/>
          <w:lang w:val="uk-UA"/>
        </w:rPr>
        <w:t>і</w:t>
      </w:r>
      <w:r w:rsidRPr="00AE68B5">
        <w:rPr>
          <w:color w:val="000000"/>
          <w:sz w:val="28"/>
          <w:szCs w:val="28"/>
          <w:lang w:val="uk-UA"/>
        </w:rPr>
        <w:t xml:space="preserve">в </w:t>
      </w:r>
      <w:r w:rsidRPr="00AE68B5">
        <w:rPr>
          <w:color w:val="000000"/>
          <w:spacing w:val="3"/>
          <w:sz w:val="28"/>
          <w:szCs w:val="28"/>
          <w:lang w:val="uk-UA"/>
        </w:rPr>
        <w:t>п</w:t>
      </w:r>
      <w:r w:rsidRPr="00AE68B5">
        <w:rPr>
          <w:color w:val="000000"/>
          <w:sz w:val="28"/>
          <w:szCs w:val="28"/>
          <w:lang w:val="uk-UA"/>
        </w:rPr>
        <w:t xml:space="preserve">о </w:t>
      </w:r>
      <w:r w:rsidRPr="00AE68B5">
        <w:rPr>
          <w:color w:val="000000"/>
          <w:spacing w:val="8"/>
          <w:sz w:val="28"/>
          <w:szCs w:val="28"/>
          <w:lang w:val="uk-UA"/>
        </w:rPr>
        <w:t>д</w:t>
      </w:r>
      <w:r w:rsidRPr="00AE68B5">
        <w:rPr>
          <w:color w:val="000000"/>
          <w:spacing w:val="6"/>
          <w:sz w:val="28"/>
          <w:szCs w:val="28"/>
          <w:lang w:val="uk-UA"/>
        </w:rPr>
        <w:t>і</w:t>
      </w:r>
      <w:r w:rsidRPr="00AE68B5">
        <w:rPr>
          <w:color w:val="000000"/>
          <w:spacing w:val="12"/>
          <w:sz w:val="28"/>
          <w:szCs w:val="28"/>
          <w:lang w:val="uk-UA"/>
        </w:rPr>
        <w:t>ю</w:t>
      </w:r>
      <w:r w:rsidRPr="00AE68B5">
        <w:rPr>
          <w:color w:val="000000"/>
          <w:spacing w:val="8"/>
          <w:sz w:val="28"/>
          <w:szCs w:val="28"/>
          <w:lang w:val="uk-UA"/>
        </w:rPr>
        <w:t>ч</w:t>
      </w:r>
      <w:r w:rsidRPr="00AE68B5">
        <w:rPr>
          <w:color w:val="000000"/>
          <w:spacing w:val="9"/>
          <w:sz w:val="28"/>
          <w:szCs w:val="28"/>
          <w:lang w:val="uk-UA"/>
        </w:rPr>
        <w:t>и</w:t>
      </w:r>
      <w:r w:rsidRPr="00AE68B5">
        <w:rPr>
          <w:color w:val="000000"/>
          <w:sz w:val="28"/>
          <w:szCs w:val="28"/>
          <w:lang w:val="uk-UA"/>
        </w:rPr>
        <w:t xml:space="preserve">х </w:t>
      </w:r>
      <w:r w:rsidRPr="00AE68B5">
        <w:rPr>
          <w:color w:val="000000"/>
          <w:spacing w:val="9"/>
          <w:sz w:val="28"/>
          <w:szCs w:val="28"/>
          <w:lang w:val="uk-UA"/>
        </w:rPr>
        <w:t>т</w:t>
      </w:r>
      <w:r w:rsidRPr="00AE68B5">
        <w:rPr>
          <w:color w:val="000000"/>
          <w:spacing w:val="8"/>
          <w:sz w:val="28"/>
          <w:szCs w:val="28"/>
          <w:lang w:val="uk-UA"/>
        </w:rPr>
        <w:t>а</w:t>
      </w:r>
      <w:r w:rsidRPr="00AE68B5">
        <w:rPr>
          <w:color w:val="000000"/>
          <w:spacing w:val="10"/>
          <w:sz w:val="28"/>
          <w:szCs w:val="28"/>
          <w:lang w:val="uk-UA"/>
        </w:rPr>
        <w:t>ри</w:t>
      </w:r>
      <w:r w:rsidRPr="00AE68B5">
        <w:rPr>
          <w:color w:val="000000"/>
          <w:spacing w:val="12"/>
          <w:sz w:val="28"/>
          <w:szCs w:val="28"/>
          <w:lang w:val="uk-UA"/>
        </w:rPr>
        <w:t>ф</w:t>
      </w:r>
      <w:r w:rsidRPr="00AE68B5">
        <w:rPr>
          <w:color w:val="000000"/>
          <w:spacing w:val="8"/>
          <w:sz w:val="28"/>
          <w:szCs w:val="28"/>
          <w:lang w:val="uk-UA"/>
        </w:rPr>
        <w:t>а</w:t>
      </w:r>
      <w:r w:rsidRPr="00AE68B5">
        <w:rPr>
          <w:color w:val="000000"/>
          <w:sz w:val="28"/>
          <w:szCs w:val="28"/>
          <w:lang w:val="uk-UA"/>
        </w:rPr>
        <w:t xml:space="preserve">х </w:t>
      </w:r>
      <w:r w:rsidRPr="00AE68B5">
        <w:rPr>
          <w:color w:val="000000"/>
          <w:spacing w:val="6"/>
          <w:sz w:val="28"/>
          <w:szCs w:val="28"/>
          <w:lang w:val="uk-UA"/>
        </w:rPr>
        <w:t>2023</w:t>
      </w:r>
      <w:r w:rsidRPr="00AE68B5">
        <w:rPr>
          <w:color w:val="000000"/>
          <w:spacing w:val="7"/>
          <w:sz w:val="28"/>
          <w:szCs w:val="28"/>
          <w:lang w:val="uk-UA"/>
        </w:rPr>
        <w:t>ро</w:t>
      </w:r>
      <w:r w:rsidRPr="00AE68B5">
        <w:rPr>
          <w:color w:val="000000"/>
          <w:spacing w:val="6"/>
          <w:sz w:val="28"/>
          <w:szCs w:val="28"/>
          <w:lang w:val="uk-UA"/>
        </w:rPr>
        <w:t>к</w:t>
      </w:r>
      <w:r w:rsidRPr="00AE68B5">
        <w:rPr>
          <w:color w:val="000000"/>
          <w:sz w:val="28"/>
          <w:szCs w:val="28"/>
          <w:lang w:val="uk-UA"/>
        </w:rPr>
        <w:t xml:space="preserve">у з </w:t>
      </w:r>
      <w:r w:rsidRPr="00AE68B5">
        <w:rPr>
          <w:color w:val="000000"/>
          <w:spacing w:val="9"/>
          <w:sz w:val="28"/>
          <w:szCs w:val="28"/>
          <w:lang w:val="uk-UA"/>
        </w:rPr>
        <w:t>ур</w:t>
      </w:r>
      <w:r w:rsidRPr="00AE68B5">
        <w:rPr>
          <w:color w:val="000000"/>
          <w:spacing w:val="8"/>
          <w:sz w:val="28"/>
          <w:szCs w:val="28"/>
          <w:lang w:val="uk-UA"/>
        </w:rPr>
        <w:t>а</w:t>
      </w:r>
      <w:r w:rsidRPr="00AE68B5">
        <w:rPr>
          <w:color w:val="000000"/>
          <w:spacing w:val="9"/>
          <w:sz w:val="28"/>
          <w:szCs w:val="28"/>
          <w:lang w:val="uk-UA"/>
        </w:rPr>
        <w:t>хува</w:t>
      </w:r>
      <w:r w:rsidRPr="00AE68B5">
        <w:rPr>
          <w:color w:val="000000"/>
          <w:spacing w:val="10"/>
          <w:sz w:val="28"/>
          <w:szCs w:val="28"/>
          <w:lang w:val="uk-UA"/>
        </w:rPr>
        <w:t>н</w:t>
      </w:r>
      <w:r w:rsidRPr="00AE68B5">
        <w:rPr>
          <w:color w:val="000000"/>
          <w:spacing w:val="9"/>
          <w:sz w:val="28"/>
          <w:szCs w:val="28"/>
          <w:lang w:val="uk-UA"/>
        </w:rPr>
        <w:t>н</w:t>
      </w:r>
      <w:r w:rsidRPr="00AE68B5">
        <w:rPr>
          <w:color w:val="000000"/>
          <w:spacing w:val="8"/>
          <w:sz w:val="28"/>
          <w:szCs w:val="28"/>
          <w:lang w:val="uk-UA"/>
        </w:rPr>
        <w:t>я</w:t>
      </w:r>
      <w:r w:rsidRPr="00AE68B5">
        <w:rPr>
          <w:color w:val="000000"/>
          <w:sz w:val="28"/>
          <w:szCs w:val="28"/>
          <w:lang w:val="uk-UA"/>
        </w:rPr>
        <w:t xml:space="preserve">м </w:t>
      </w:r>
      <w:r w:rsidRPr="00AE68B5">
        <w:rPr>
          <w:color w:val="000000"/>
          <w:spacing w:val="10"/>
          <w:sz w:val="28"/>
          <w:szCs w:val="28"/>
          <w:lang w:val="uk-UA"/>
        </w:rPr>
        <w:t>про</w:t>
      </w:r>
      <w:r w:rsidRPr="00AE68B5">
        <w:rPr>
          <w:color w:val="000000"/>
          <w:spacing w:val="9"/>
          <w:sz w:val="28"/>
          <w:szCs w:val="28"/>
          <w:lang w:val="uk-UA"/>
        </w:rPr>
        <w:t>г</w:t>
      </w:r>
      <w:r w:rsidRPr="00AE68B5">
        <w:rPr>
          <w:color w:val="000000"/>
          <w:spacing w:val="10"/>
          <w:sz w:val="28"/>
          <w:szCs w:val="28"/>
          <w:lang w:val="uk-UA"/>
        </w:rPr>
        <w:t>н</w:t>
      </w:r>
      <w:r w:rsidRPr="00AE68B5">
        <w:rPr>
          <w:color w:val="000000"/>
          <w:spacing w:val="9"/>
          <w:sz w:val="28"/>
          <w:szCs w:val="28"/>
          <w:lang w:val="uk-UA"/>
        </w:rPr>
        <w:t>о</w:t>
      </w:r>
      <w:r w:rsidRPr="00AE68B5">
        <w:rPr>
          <w:color w:val="000000"/>
          <w:spacing w:val="7"/>
          <w:sz w:val="28"/>
          <w:szCs w:val="28"/>
          <w:lang w:val="uk-UA"/>
        </w:rPr>
        <w:t>з</w:t>
      </w:r>
      <w:r w:rsidRPr="00AE68B5">
        <w:rPr>
          <w:color w:val="000000"/>
          <w:spacing w:val="9"/>
          <w:sz w:val="28"/>
          <w:szCs w:val="28"/>
          <w:lang w:val="uk-UA"/>
        </w:rPr>
        <w:t>о</w:t>
      </w:r>
      <w:r w:rsidRPr="00AE68B5">
        <w:rPr>
          <w:color w:val="000000"/>
          <w:spacing w:val="8"/>
          <w:sz w:val="28"/>
          <w:szCs w:val="28"/>
          <w:lang w:val="uk-UA"/>
        </w:rPr>
        <w:t>в</w:t>
      </w:r>
      <w:r w:rsidRPr="00AE68B5">
        <w:rPr>
          <w:color w:val="000000"/>
          <w:spacing w:val="9"/>
          <w:sz w:val="28"/>
          <w:szCs w:val="28"/>
          <w:lang w:val="uk-UA"/>
        </w:rPr>
        <w:t>а</w:t>
      </w:r>
      <w:r w:rsidRPr="00AE68B5">
        <w:rPr>
          <w:color w:val="000000"/>
          <w:spacing w:val="10"/>
          <w:sz w:val="28"/>
          <w:szCs w:val="28"/>
          <w:lang w:val="uk-UA"/>
        </w:rPr>
        <w:t>ни</w:t>
      </w:r>
      <w:r w:rsidRPr="00AE68B5">
        <w:rPr>
          <w:color w:val="000000"/>
          <w:sz w:val="28"/>
          <w:szCs w:val="28"/>
          <w:lang w:val="uk-UA"/>
        </w:rPr>
        <w:t xml:space="preserve">х </w:t>
      </w:r>
      <w:r w:rsidRPr="00AE68B5">
        <w:rPr>
          <w:color w:val="000000"/>
          <w:spacing w:val="7"/>
          <w:sz w:val="28"/>
          <w:szCs w:val="28"/>
          <w:lang w:val="uk-UA"/>
        </w:rPr>
        <w:t>к</w:t>
      </w:r>
      <w:r w:rsidRPr="00AE68B5">
        <w:rPr>
          <w:color w:val="000000"/>
          <w:spacing w:val="8"/>
          <w:sz w:val="28"/>
          <w:szCs w:val="28"/>
          <w:lang w:val="uk-UA"/>
        </w:rPr>
        <w:t>ое</w:t>
      </w:r>
      <w:r w:rsidRPr="00AE68B5">
        <w:rPr>
          <w:color w:val="000000"/>
          <w:spacing w:val="10"/>
          <w:sz w:val="28"/>
          <w:szCs w:val="28"/>
          <w:lang w:val="uk-UA"/>
        </w:rPr>
        <w:t>ф</w:t>
      </w:r>
      <w:r w:rsidRPr="00AE68B5">
        <w:rPr>
          <w:color w:val="000000"/>
          <w:spacing w:val="5"/>
          <w:sz w:val="28"/>
          <w:szCs w:val="28"/>
          <w:lang w:val="uk-UA"/>
        </w:rPr>
        <w:t>і</w:t>
      </w:r>
      <w:r w:rsidRPr="00AE68B5">
        <w:rPr>
          <w:color w:val="000000"/>
          <w:spacing w:val="10"/>
          <w:sz w:val="28"/>
          <w:szCs w:val="28"/>
          <w:lang w:val="uk-UA"/>
        </w:rPr>
        <w:t>ц</w:t>
      </w:r>
      <w:r w:rsidRPr="00AE68B5">
        <w:rPr>
          <w:color w:val="000000"/>
          <w:spacing w:val="5"/>
          <w:sz w:val="28"/>
          <w:szCs w:val="28"/>
          <w:lang w:val="uk-UA"/>
        </w:rPr>
        <w:t>і</w:t>
      </w:r>
      <w:r w:rsidRPr="00AE68B5">
        <w:rPr>
          <w:color w:val="000000"/>
          <w:spacing w:val="6"/>
          <w:sz w:val="28"/>
          <w:szCs w:val="28"/>
          <w:lang w:val="uk-UA"/>
        </w:rPr>
        <w:t>є</w:t>
      </w:r>
      <w:r w:rsidRPr="00AE68B5">
        <w:rPr>
          <w:color w:val="000000"/>
          <w:spacing w:val="10"/>
          <w:sz w:val="28"/>
          <w:szCs w:val="28"/>
          <w:lang w:val="uk-UA"/>
        </w:rPr>
        <w:t>н</w:t>
      </w:r>
      <w:r w:rsidRPr="00AE68B5">
        <w:rPr>
          <w:color w:val="000000"/>
          <w:spacing w:val="6"/>
          <w:sz w:val="28"/>
          <w:szCs w:val="28"/>
          <w:lang w:val="uk-UA"/>
        </w:rPr>
        <w:t>т</w:t>
      </w:r>
      <w:r w:rsidRPr="00AE68B5">
        <w:rPr>
          <w:color w:val="000000"/>
          <w:spacing w:val="5"/>
          <w:sz w:val="28"/>
          <w:szCs w:val="28"/>
          <w:lang w:val="uk-UA"/>
        </w:rPr>
        <w:t>і</w:t>
      </w:r>
      <w:r w:rsidRPr="00AE68B5">
        <w:rPr>
          <w:color w:val="000000"/>
          <w:sz w:val="28"/>
          <w:szCs w:val="28"/>
          <w:lang w:val="uk-UA"/>
        </w:rPr>
        <w:t xml:space="preserve">в </w:t>
      </w:r>
      <w:r w:rsidRPr="00AE68B5">
        <w:rPr>
          <w:color w:val="000000"/>
          <w:spacing w:val="8"/>
          <w:sz w:val="28"/>
          <w:szCs w:val="28"/>
          <w:lang w:val="uk-UA"/>
        </w:rPr>
        <w:t>зро</w:t>
      </w:r>
      <w:r w:rsidRPr="00AE68B5">
        <w:rPr>
          <w:color w:val="000000"/>
          <w:spacing w:val="6"/>
          <w:sz w:val="28"/>
          <w:szCs w:val="28"/>
          <w:lang w:val="uk-UA"/>
        </w:rPr>
        <w:t>с</w:t>
      </w:r>
      <w:r w:rsidRPr="00AE68B5">
        <w:rPr>
          <w:color w:val="000000"/>
          <w:spacing w:val="8"/>
          <w:sz w:val="28"/>
          <w:szCs w:val="28"/>
          <w:lang w:val="uk-UA"/>
        </w:rPr>
        <w:t>т</w:t>
      </w:r>
      <w:r w:rsidRPr="00AE68B5">
        <w:rPr>
          <w:color w:val="000000"/>
          <w:spacing w:val="6"/>
          <w:sz w:val="28"/>
          <w:szCs w:val="28"/>
          <w:lang w:val="uk-UA"/>
        </w:rPr>
        <w:t>а</w:t>
      </w:r>
      <w:r w:rsidRPr="00AE68B5">
        <w:rPr>
          <w:color w:val="000000"/>
          <w:spacing w:val="9"/>
          <w:sz w:val="28"/>
          <w:szCs w:val="28"/>
          <w:lang w:val="uk-UA"/>
        </w:rPr>
        <w:t>нн</w:t>
      </w:r>
      <w:r w:rsidRPr="00AE68B5">
        <w:rPr>
          <w:color w:val="000000"/>
          <w:sz w:val="28"/>
          <w:szCs w:val="28"/>
          <w:lang w:val="uk-UA"/>
        </w:rPr>
        <w:t xml:space="preserve">я у </w:t>
      </w:r>
      <w:r w:rsidRPr="00AE68B5">
        <w:rPr>
          <w:color w:val="000000"/>
          <w:spacing w:val="7"/>
          <w:sz w:val="28"/>
          <w:szCs w:val="28"/>
          <w:lang w:val="uk-UA"/>
        </w:rPr>
        <w:t>н</w:t>
      </w:r>
      <w:r w:rsidRPr="00AE68B5">
        <w:rPr>
          <w:color w:val="000000"/>
          <w:spacing w:val="9"/>
          <w:sz w:val="28"/>
          <w:szCs w:val="28"/>
          <w:lang w:val="uk-UA"/>
        </w:rPr>
        <w:t>а</w:t>
      </w:r>
      <w:r w:rsidRPr="00AE68B5">
        <w:rPr>
          <w:color w:val="000000"/>
          <w:spacing w:val="7"/>
          <w:sz w:val="28"/>
          <w:szCs w:val="28"/>
          <w:lang w:val="uk-UA"/>
        </w:rPr>
        <w:t>с</w:t>
      </w:r>
      <w:r w:rsidRPr="00AE68B5">
        <w:rPr>
          <w:color w:val="000000"/>
          <w:spacing w:val="9"/>
          <w:sz w:val="28"/>
          <w:szCs w:val="28"/>
          <w:lang w:val="uk-UA"/>
        </w:rPr>
        <w:t>тупно</w:t>
      </w:r>
      <w:r w:rsidRPr="00AE68B5">
        <w:rPr>
          <w:color w:val="000000"/>
          <w:spacing w:val="10"/>
          <w:sz w:val="28"/>
          <w:szCs w:val="28"/>
          <w:lang w:val="uk-UA"/>
        </w:rPr>
        <w:t>м</w:t>
      </w:r>
      <w:r w:rsidRPr="00AE68B5">
        <w:rPr>
          <w:color w:val="000000"/>
          <w:sz w:val="28"/>
          <w:szCs w:val="28"/>
          <w:lang w:val="uk-UA"/>
        </w:rPr>
        <w:t xml:space="preserve">у </w:t>
      </w:r>
      <w:r w:rsidRPr="00AE68B5">
        <w:rPr>
          <w:color w:val="000000"/>
          <w:spacing w:val="5"/>
          <w:sz w:val="28"/>
          <w:szCs w:val="28"/>
          <w:lang w:val="uk-UA"/>
        </w:rPr>
        <w:t>ро</w:t>
      </w:r>
      <w:r w:rsidRPr="00AE68B5">
        <w:rPr>
          <w:color w:val="000000"/>
          <w:spacing w:val="6"/>
          <w:sz w:val="28"/>
          <w:szCs w:val="28"/>
          <w:lang w:val="uk-UA"/>
        </w:rPr>
        <w:t>ц</w:t>
      </w:r>
      <w:r w:rsidRPr="00AE68B5">
        <w:rPr>
          <w:color w:val="000000"/>
          <w:spacing w:val="3"/>
          <w:sz w:val="28"/>
          <w:szCs w:val="28"/>
          <w:lang w:val="uk-UA"/>
        </w:rPr>
        <w:t>і.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КПКВК 0912010 Багатопрофільна стаціонарна медична допомога населенню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Відповідно до Програми розвитку та підтримки Комунального некомерційного підприємства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міська лікарня» та поліпшення надання населенню медичних послуг з вторинної медичної допомоги на 2022 -2024 роки,  передбачено на 2024 рік видатки в сумі  </w:t>
      </w:r>
      <w:r w:rsidR="000625D4" w:rsidRPr="00AE68B5">
        <w:rPr>
          <w:rFonts w:ascii="Times New Roman" w:hAnsi="Times New Roman" w:cs="Times New Roman"/>
          <w:sz w:val="28"/>
          <w:szCs w:val="28"/>
        </w:rPr>
        <w:t>2 551 396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 в тому числі: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теплопостачання – 39 684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водопостачання та водовідведення – 57 984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електроенергії -1</w:t>
      </w:r>
      <w:r w:rsidR="001C7FD9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223</w:t>
      </w:r>
      <w:r w:rsidR="001C7FD9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902грн;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природного газу – 1478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  оплата інших комунальних послуг  -</w:t>
      </w:r>
      <w:r w:rsidR="00D932FC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455360" w:rsidRPr="00AE68B5">
        <w:rPr>
          <w:rFonts w:ascii="Times New Roman" w:hAnsi="Times New Roman" w:cs="Times New Roman"/>
          <w:sz w:val="28"/>
          <w:szCs w:val="28"/>
        </w:rPr>
        <w:t>1 228 348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lastRenderedPageBreak/>
        <w:t>КПКВК 0</w:t>
      </w:r>
      <w:r w:rsidRPr="00AE68B5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AE68B5">
        <w:rPr>
          <w:rFonts w:ascii="Times New Roman" w:hAnsi="Times New Roman" w:cs="Times New Roman"/>
          <w:b/>
          <w:sz w:val="28"/>
          <w:szCs w:val="28"/>
        </w:rPr>
        <w:t>12111  Первинна медична допомога населенню, що</w:t>
      </w:r>
    </w:p>
    <w:p w:rsidR="00660324" w:rsidRPr="00AE68B5" w:rsidRDefault="00660324" w:rsidP="00EE11F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надається центрами первинної медичної (медико-санітарної) допомоги</w:t>
      </w:r>
      <w:r w:rsidRPr="00AE68B5">
        <w:rPr>
          <w:rFonts w:ascii="Times New Roman" w:hAnsi="Times New Roman" w:cs="Times New Roman"/>
          <w:sz w:val="28"/>
          <w:szCs w:val="28"/>
        </w:rPr>
        <w:t xml:space="preserve">                         Передбачено видатки на 2024 рік Комунальному </w:t>
      </w:r>
      <w:r w:rsidR="001C7FD9" w:rsidRPr="00AE68B5">
        <w:rPr>
          <w:rFonts w:ascii="Times New Roman" w:hAnsi="Times New Roman" w:cs="Times New Roman"/>
          <w:sz w:val="28"/>
          <w:szCs w:val="28"/>
        </w:rPr>
        <w:t xml:space="preserve">некомерційному </w:t>
      </w:r>
      <w:r w:rsidRPr="00AE68B5">
        <w:rPr>
          <w:rFonts w:ascii="Times New Roman" w:hAnsi="Times New Roman" w:cs="Times New Roman"/>
          <w:sz w:val="28"/>
          <w:szCs w:val="28"/>
        </w:rPr>
        <w:t>підприємству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в сумі </w:t>
      </w:r>
      <w:r w:rsidR="00814F12" w:rsidRPr="00AE68B5">
        <w:rPr>
          <w:rFonts w:ascii="Times New Roman" w:hAnsi="Times New Roman" w:cs="Times New Roman"/>
          <w:sz w:val="28"/>
          <w:szCs w:val="28"/>
        </w:rPr>
        <w:t>1 284 120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грн: </w:t>
      </w:r>
    </w:p>
    <w:p w:rsidR="00814F12" w:rsidRPr="00AE68B5" w:rsidRDefault="00660324" w:rsidP="00814F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Відповідно до Програми розвитку та підтримки Комунального некомерційного підприємства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ради та поліпшення надання населенню медичних послуг з первинної медичної допомоги на 2022 -2024 роки</w:t>
      </w:r>
      <w:r w:rsidR="00814F12" w:rsidRPr="00AE68B5">
        <w:rPr>
          <w:rFonts w:ascii="Times New Roman" w:hAnsi="Times New Roman" w:cs="Times New Roman"/>
          <w:sz w:val="28"/>
          <w:szCs w:val="28"/>
        </w:rPr>
        <w:t xml:space="preserve"> у сумі 611 275 грн,</w:t>
      </w:r>
      <w:r w:rsidRPr="00AE68B5">
        <w:rPr>
          <w:rFonts w:ascii="Times New Roman" w:hAnsi="Times New Roman" w:cs="Times New Roman"/>
          <w:sz w:val="28"/>
          <w:szCs w:val="28"/>
        </w:rPr>
        <w:t xml:space="preserve">  Програми забезпечення жителів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територіальної громади лікарськими засобами у разі амбулаторного лікування окремих категорій населення, а також забезпечення осіб з інвалідністю та дітей з інвалідністю технічними та іншими засобами для використання в домашніх умовах на 2022-2024 роки передбачено видатки на 2024 рік за рахунок власних доходів бюджету міської територіальної громади в сумі </w:t>
      </w:r>
      <w:r w:rsidR="00213616" w:rsidRPr="00AE68B5">
        <w:rPr>
          <w:rFonts w:ascii="Times New Roman" w:hAnsi="Times New Roman" w:cs="Times New Roman"/>
          <w:sz w:val="28"/>
          <w:szCs w:val="28"/>
        </w:rPr>
        <w:t>512 029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 </w:t>
      </w:r>
      <w:r w:rsidR="00814F12" w:rsidRPr="00AE68B5">
        <w:rPr>
          <w:rFonts w:ascii="Times New Roman" w:hAnsi="Times New Roman" w:cs="Times New Roman"/>
          <w:sz w:val="28"/>
          <w:szCs w:val="28"/>
        </w:rPr>
        <w:t>та до Програми Сільська медицина - доступна кожному на 2022 - 2024 роки  видатки на 2024 рік передбачено  на утримання медичних пунктів тимчасового базування кошти на 2024 рік в сумі 160 816грн  в тому числі: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в тому числі: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придбання медикаментів та перев’язувальні матеріали – 474 694 грн (придбання медикаментів та виробів медичного призначення для осіб з інвалідністю);  </w:t>
      </w:r>
    </w:p>
    <w:p w:rsidR="00213616" w:rsidRPr="00AE68B5" w:rsidRDefault="00213616" w:rsidP="002136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послуг (крім комунальних)- 10 703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водопо</w:t>
      </w:r>
      <w:r w:rsidR="00213616" w:rsidRPr="00AE68B5">
        <w:rPr>
          <w:rFonts w:ascii="Times New Roman" w:hAnsi="Times New Roman" w:cs="Times New Roman"/>
          <w:sz w:val="28"/>
          <w:szCs w:val="28"/>
        </w:rPr>
        <w:t>стачання та водовідведення -7 446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електроенергії –1</w:t>
      </w:r>
      <w:r w:rsidR="00213616" w:rsidRPr="00AE68B5">
        <w:rPr>
          <w:rFonts w:ascii="Times New Roman" w:hAnsi="Times New Roman" w:cs="Times New Roman"/>
          <w:sz w:val="28"/>
          <w:szCs w:val="28"/>
        </w:rPr>
        <w:t>44 138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оплата природного газу –   </w:t>
      </w:r>
      <w:r w:rsidR="00213616" w:rsidRPr="00AE68B5">
        <w:rPr>
          <w:rFonts w:ascii="Times New Roman" w:hAnsi="Times New Roman" w:cs="Times New Roman"/>
          <w:sz w:val="28"/>
          <w:szCs w:val="28"/>
        </w:rPr>
        <w:t>142 016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інших енергоносіїв –</w:t>
      </w:r>
      <w:r w:rsidR="00213616" w:rsidRPr="00AE68B5">
        <w:rPr>
          <w:rFonts w:ascii="Times New Roman" w:hAnsi="Times New Roman" w:cs="Times New Roman"/>
          <w:sz w:val="28"/>
          <w:szCs w:val="28"/>
        </w:rPr>
        <w:t xml:space="preserve"> 398 135</w:t>
      </w:r>
      <w:r w:rsidRPr="00AE68B5">
        <w:rPr>
          <w:rFonts w:ascii="Times New Roman" w:hAnsi="Times New Roman" w:cs="Times New Roman"/>
          <w:sz w:val="28"/>
          <w:szCs w:val="28"/>
        </w:rPr>
        <w:t>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інші виплати населенню – 106 988 грн (забезпечення пільгових категорій населення відповідно до Постанови КМУ від 17.08.1998 року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захворювань»)</w:t>
      </w:r>
      <w:r w:rsidR="006E6711" w:rsidRPr="00AE68B5">
        <w:rPr>
          <w:rFonts w:ascii="Times New Roman" w:hAnsi="Times New Roman" w:cs="Times New Roman"/>
          <w:sz w:val="28"/>
          <w:szCs w:val="28"/>
        </w:rPr>
        <w:t>.</w:t>
      </w:r>
      <w:r w:rsidR="00213616" w:rsidRPr="00AE68B5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60324" w:rsidRPr="00AE68B5" w:rsidRDefault="00033F0E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F0E" w:rsidRPr="00AE68B5" w:rsidRDefault="00033F0E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324" w:rsidRPr="00AE68B5" w:rsidRDefault="00660324" w:rsidP="00EE11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3000  СОЦІАЛЬНИЙ ЗАХИСТ ТА СОЦІАЛЬНЕ ЗАБЕЗПЕЧЕННЯ</w:t>
      </w:r>
    </w:p>
    <w:p w:rsidR="00660324" w:rsidRPr="00AE68B5" w:rsidRDefault="00566999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На соціальний захист та соціальне забезпечення на 2024 рік передбачено  видатки по загальному фонду в сумі  4</w:t>
      </w:r>
      <w:r w:rsidR="006E6711" w:rsidRPr="00AE68B5">
        <w:rPr>
          <w:rFonts w:ascii="Times New Roman" w:hAnsi="Times New Roman" w:cs="Times New Roman"/>
          <w:sz w:val="28"/>
          <w:szCs w:val="28"/>
        </w:rPr>
        <w:t xml:space="preserve"> 620 452 </w:t>
      </w:r>
      <w:r w:rsidR="00660324" w:rsidRPr="00AE68B5">
        <w:rPr>
          <w:rFonts w:ascii="Times New Roman" w:hAnsi="Times New Roman" w:cs="Times New Roman"/>
          <w:sz w:val="28"/>
          <w:szCs w:val="28"/>
        </w:rPr>
        <w:t>грн</w:t>
      </w:r>
      <w:r w:rsidRPr="00AE68B5">
        <w:rPr>
          <w:rFonts w:ascii="Times New Roman" w:hAnsi="Times New Roman" w:cs="Times New Roman"/>
          <w:sz w:val="28"/>
          <w:szCs w:val="28"/>
        </w:rPr>
        <w:t>,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або складають 2</w:t>
      </w:r>
      <w:r w:rsidR="00001846" w:rsidRPr="00AE68B5">
        <w:rPr>
          <w:rFonts w:ascii="Times New Roman" w:hAnsi="Times New Roman" w:cs="Times New Roman"/>
          <w:sz w:val="28"/>
          <w:szCs w:val="28"/>
        </w:rPr>
        <w:t>,</w:t>
      </w:r>
      <w:r w:rsidR="006E6711" w:rsidRPr="00AE68B5">
        <w:rPr>
          <w:rFonts w:ascii="Times New Roman" w:hAnsi="Times New Roman" w:cs="Times New Roman"/>
          <w:sz w:val="28"/>
          <w:szCs w:val="28"/>
        </w:rPr>
        <w:t xml:space="preserve">9 </w:t>
      </w:r>
      <w:r w:rsidR="00660324" w:rsidRPr="00AE68B5">
        <w:rPr>
          <w:rFonts w:ascii="Times New Roman" w:hAnsi="Times New Roman" w:cs="Times New Roman"/>
          <w:sz w:val="28"/>
          <w:szCs w:val="28"/>
        </w:rPr>
        <w:t>% від загального обсягу бюджету міської територіальної громади.</w:t>
      </w:r>
    </w:p>
    <w:p w:rsidR="00660324" w:rsidRPr="00AE68B5" w:rsidRDefault="00660324" w:rsidP="00EE11FB">
      <w:pPr>
        <w:pStyle w:val="af6"/>
        <w:jc w:val="both"/>
        <w:rPr>
          <w:b/>
          <w:color w:val="000000"/>
          <w:spacing w:val="10"/>
          <w:sz w:val="28"/>
          <w:szCs w:val="28"/>
        </w:rPr>
      </w:pPr>
      <w:r w:rsidRPr="00AE68B5">
        <w:rPr>
          <w:color w:val="000000"/>
          <w:spacing w:val="9"/>
          <w:sz w:val="28"/>
          <w:szCs w:val="28"/>
          <w:lang w:val="uk-UA"/>
        </w:rPr>
        <w:t xml:space="preserve">     </w:t>
      </w:r>
    </w:p>
    <w:p w:rsidR="00F207F5" w:rsidRPr="00AE68B5" w:rsidRDefault="00F207F5" w:rsidP="00F207F5">
      <w:pPr>
        <w:pStyle w:val="af6"/>
        <w:jc w:val="center"/>
        <w:rPr>
          <w:b/>
          <w:color w:val="000000"/>
          <w:spacing w:val="6"/>
          <w:sz w:val="28"/>
          <w:szCs w:val="28"/>
          <w:lang w:val="uk-UA"/>
        </w:rPr>
      </w:pPr>
      <w:r w:rsidRPr="00AE68B5">
        <w:rPr>
          <w:b/>
          <w:color w:val="000000"/>
          <w:spacing w:val="11"/>
          <w:sz w:val="28"/>
          <w:szCs w:val="28"/>
          <w:lang w:val="uk-UA"/>
        </w:rPr>
        <w:t xml:space="preserve">За </w:t>
      </w:r>
      <w:r w:rsidRPr="00AE68B5">
        <w:rPr>
          <w:b/>
          <w:color w:val="000000"/>
          <w:spacing w:val="11"/>
          <w:sz w:val="28"/>
          <w:szCs w:val="28"/>
        </w:rPr>
        <w:t>К</w:t>
      </w:r>
      <w:r w:rsidRPr="00AE68B5">
        <w:rPr>
          <w:b/>
          <w:color w:val="000000"/>
          <w:spacing w:val="12"/>
          <w:sz w:val="28"/>
          <w:szCs w:val="28"/>
        </w:rPr>
        <w:t>П</w:t>
      </w:r>
      <w:r w:rsidRPr="00AE68B5">
        <w:rPr>
          <w:b/>
          <w:color w:val="000000"/>
          <w:spacing w:val="13"/>
          <w:sz w:val="28"/>
          <w:szCs w:val="28"/>
        </w:rPr>
        <w:t>К</w:t>
      </w:r>
      <w:r w:rsidRPr="00AE68B5">
        <w:rPr>
          <w:b/>
          <w:color w:val="000000"/>
          <w:spacing w:val="12"/>
          <w:sz w:val="28"/>
          <w:szCs w:val="28"/>
        </w:rPr>
        <w:t>В</w:t>
      </w:r>
      <w:r w:rsidRPr="00AE68B5">
        <w:rPr>
          <w:b/>
          <w:color w:val="000000"/>
          <w:spacing w:val="11"/>
          <w:sz w:val="28"/>
          <w:szCs w:val="28"/>
        </w:rPr>
        <w:t>К</w:t>
      </w:r>
      <w:r w:rsidRPr="00AE68B5">
        <w:rPr>
          <w:b/>
          <w:color w:val="000000"/>
          <w:spacing w:val="7"/>
          <w:sz w:val="28"/>
          <w:szCs w:val="28"/>
        </w:rPr>
        <w:t>01</w:t>
      </w:r>
      <w:r w:rsidRPr="00AE68B5">
        <w:rPr>
          <w:b/>
          <w:color w:val="000000"/>
          <w:spacing w:val="6"/>
          <w:sz w:val="28"/>
          <w:szCs w:val="28"/>
        </w:rPr>
        <w:t>1</w:t>
      </w:r>
      <w:r w:rsidRPr="00AE68B5">
        <w:rPr>
          <w:b/>
          <w:color w:val="000000"/>
          <w:spacing w:val="6"/>
          <w:sz w:val="28"/>
          <w:szCs w:val="28"/>
          <w:lang w:val="uk-UA"/>
        </w:rPr>
        <w:t>3210 Організація та проведення громадських робіт</w:t>
      </w:r>
    </w:p>
    <w:p w:rsidR="00F207F5" w:rsidRPr="00AE68B5" w:rsidRDefault="00F207F5" w:rsidP="00F207F5">
      <w:pPr>
        <w:pStyle w:val="a5"/>
        <w:tabs>
          <w:tab w:val="left" w:pos="600"/>
        </w:tabs>
        <w:jc w:val="both"/>
        <w:rPr>
          <w:color w:val="000000"/>
          <w:spacing w:val="6"/>
        </w:rPr>
      </w:pPr>
      <w:r w:rsidRPr="00AE68B5">
        <w:rPr>
          <w:lang w:val="ru-RU"/>
        </w:rPr>
        <w:t xml:space="preserve">        </w:t>
      </w:r>
      <w:r w:rsidRPr="00AE68B5">
        <w:t xml:space="preserve">Відповідно до </w:t>
      </w:r>
      <w:r w:rsidRPr="00AE68B5">
        <w:rPr>
          <w:color w:val="000000"/>
          <w:spacing w:val="6"/>
        </w:rPr>
        <w:t xml:space="preserve">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у </w:t>
      </w:r>
      <w:proofErr w:type="spellStart"/>
      <w:r w:rsidRPr="00AE68B5">
        <w:rPr>
          <w:color w:val="000000"/>
          <w:spacing w:val="6"/>
        </w:rPr>
        <w:t>Гніванській</w:t>
      </w:r>
      <w:proofErr w:type="spellEnd"/>
      <w:r w:rsidRPr="00AE68B5">
        <w:rPr>
          <w:color w:val="000000"/>
          <w:spacing w:val="6"/>
        </w:rPr>
        <w:t xml:space="preserve"> територіальній громаді на 2022-2024 роки передбачено  видатки на 2024 рік по загальному фонду в сумі- 33 636 грн в тому числі:</w:t>
      </w:r>
    </w:p>
    <w:p w:rsidR="00F207F5" w:rsidRPr="00AE68B5" w:rsidRDefault="00F207F5" w:rsidP="00F207F5">
      <w:pPr>
        <w:pStyle w:val="a5"/>
        <w:tabs>
          <w:tab w:val="left" w:pos="600"/>
        </w:tabs>
        <w:jc w:val="both"/>
      </w:pPr>
      <w:r w:rsidRPr="00AE68B5">
        <w:t>- заробітна плата –  27 570 грн;</w:t>
      </w:r>
    </w:p>
    <w:p w:rsidR="00F207F5" w:rsidRPr="00AE68B5" w:rsidRDefault="00F207F5" w:rsidP="00F207F5">
      <w:pPr>
        <w:pStyle w:val="a5"/>
        <w:tabs>
          <w:tab w:val="left" w:pos="600"/>
        </w:tabs>
        <w:jc w:val="both"/>
      </w:pPr>
      <w:r w:rsidRPr="00AE68B5">
        <w:t>- нарахування на заробітну плату – 6 066 грн.</w:t>
      </w:r>
    </w:p>
    <w:p w:rsidR="00F207F5" w:rsidRPr="00AE68B5" w:rsidRDefault="00F207F5" w:rsidP="00F207F5">
      <w:pPr>
        <w:pStyle w:val="a5"/>
        <w:tabs>
          <w:tab w:val="left" w:pos="600"/>
        </w:tabs>
        <w:jc w:val="both"/>
      </w:pPr>
    </w:p>
    <w:p w:rsidR="00660324" w:rsidRPr="00AE68B5" w:rsidRDefault="00660324" w:rsidP="00EE11FB">
      <w:pPr>
        <w:tabs>
          <w:tab w:val="left" w:pos="2190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lastRenderedPageBreak/>
        <w:t>К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КВ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 xml:space="preserve">К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0913031 Надання інших пільг окремим категоріям громадян відповідно до законодавства.</w:t>
      </w:r>
    </w:p>
    <w:p w:rsidR="00660324" w:rsidRPr="00AE68B5" w:rsidRDefault="00660324" w:rsidP="00EE11FB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      В бюджеті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територіальної громади на 2024 рік передбачені видатки на к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омпенсаційні виплати на пільговий проїзд    Чорнобильцям І категорії в сумі 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4 000 грн для відшкодування 4 особам. </w:t>
      </w:r>
    </w:p>
    <w:p w:rsidR="00660324" w:rsidRPr="00AE68B5" w:rsidRDefault="00660324" w:rsidP="00EE11FB">
      <w:pPr>
        <w:tabs>
          <w:tab w:val="left" w:pos="2190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</w:pPr>
    </w:p>
    <w:p w:rsidR="00660324" w:rsidRPr="00AE68B5" w:rsidRDefault="00660324" w:rsidP="00EE11FB">
      <w:pPr>
        <w:tabs>
          <w:tab w:val="left" w:pos="2190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КВ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0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  <w:lang w:val="ru-RU"/>
        </w:rPr>
        <w:t>9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13035 Компенсаційні виплати на пільговий проїзд окремим категоріям громадян на залізничному транспорті. </w:t>
      </w:r>
    </w:p>
    <w:p w:rsidR="00660324" w:rsidRPr="00AE68B5" w:rsidRDefault="00660324" w:rsidP="00EE11FB">
      <w:pPr>
        <w:pStyle w:val="af6"/>
        <w:jc w:val="both"/>
        <w:rPr>
          <w:color w:val="000000"/>
          <w:sz w:val="28"/>
          <w:szCs w:val="28"/>
          <w:lang w:val="uk-UA"/>
        </w:rPr>
      </w:pPr>
      <w:r w:rsidRPr="00AE68B5">
        <w:rPr>
          <w:color w:val="000000"/>
          <w:sz w:val="28"/>
          <w:szCs w:val="28"/>
          <w:lang w:val="uk-UA"/>
        </w:rPr>
        <w:t xml:space="preserve">         В бюджеті </w:t>
      </w:r>
      <w:proofErr w:type="spellStart"/>
      <w:r w:rsidRPr="00AE68B5">
        <w:rPr>
          <w:color w:val="000000"/>
          <w:sz w:val="28"/>
          <w:szCs w:val="28"/>
          <w:lang w:val="uk-UA"/>
        </w:rPr>
        <w:t>Гніванської</w:t>
      </w:r>
      <w:proofErr w:type="spellEnd"/>
      <w:r w:rsidRPr="00AE68B5">
        <w:rPr>
          <w:color w:val="000000"/>
          <w:sz w:val="28"/>
          <w:szCs w:val="28"/>
          <w:lang w:val="uk-UA"/>
        </w:rPr>
        <w:t xml:space="preserve"> міської територіальної громади на 2024 рік передбачені видатки на  к</w:t>
      </w:r>
      <w:r w:rsidRPr="00AE68B5">
        <w:rPr>
          <w:color w:val="000000"/>
          <w:spacing w:val="7"/>
          <w:sz w:val="28"/>
          <w:szCs w:val="28"/>
          <w:lang w:val="uk-UA"/>
        </w:rPr>
        <w:t xml:space="preserve">омпенсаційні виплати на пільговий проїзд залізничним транспортом окремим категоріям громадян в сумі </w:t>
      </w:r>
      <w:r w:rsidRPr="00AE68B5">
        <w:rPr>
          <w:color w:val="000000"/>
          <w:sz w:val="28"/>
          <w:szCs w:val="28"/>
          <w:lang w:val="uk-UA"/>
        </w:rPr>
        <w:t>150</w:t>
      </w:r>
      <w:r w:rsidRPr="00AE68B5">
        <w:rPr>
          <w:color w:val="000000"/>
          <w:sz w:val="28"/>
          <w:szCs w:val="28"/>
        </w:rPr>
        <w:t> </w:t>
      </w:r>
      <w:r w:rsidRPr="00AE68B5">
        <w:rPr>
          <w:color w:val="000000"/>
          <w:sz w:val="28"/>
          <w:szCs w:val="28"/>
          <w:lang w:val="uk-UA"/>
        </w:rPr>
        <w:t>000 грн  .</w:t>
      </w:r>
    </w:p>
    <w:p w:rsidR="00660324" w:rsidRPr="00AE68B5" w:rsidRDefault="00660324" w:rsidP="00EE11FB">
      <w:pPr>
        <w:pStyle w:val="af6"/>
        <w:jc w:val="both"/>
        <w:rPr>
          <w:b/>
          <w:color w:val="000000"/>
          <w:spacing w:val="10"/>
          <w:sz w:val="28"/>
          <w:szCs w:val="28"/>
          <w:lang w:val="uk-UA"/>
        </w:rPr>
      </w:pPr>
    </w:p>
    <w:p w:rsidR="00660324" w:rsidRPr="00AE68B5" w:rsidRDefault="00660324" w:rsidP="00EE11FB">
      <w:pPr>
        <w:spacing w:after="0" w:line="256" w:lineRule="auto"/>
        <w:ind w:right="-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КВ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09113160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допомоги.</w:t>
      </w:r>
    </w:p>
    <w:p w:rsidR="00660324" w:rsidRPr="00AE68B5" w:rsidRDefault="00660324" w:rsidP="00EE1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AE68B5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 Відповідно до Порядку подання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затвердженого постановою Кабінету Міністрів України від</w:t>
      </w:r>
      <w:r w:rsidRPr="00AE68B5">
        <w:rPr>
          <w:bCs/>
          <w:sz w:val="28"/>
          <w:szCs w:val="28"/>
          <w:shd w:val="clear" w:color="auto" w:fill="FFFFFF"/>
          <w:lang w:val="uk-UA"/>
        </w:rPr>
        <w:t xml:space="preserve"> 23 вересня 2020 р. № 859</w:t>
      </w:r>
      <w:r w:rsidRPr="00AE68B5">
        <w:rPr>
          <w:sz w:val="28"/>
          <w:szCs w:val="28"/>
          <w:lang w:val="uk-UA"/>
        </w:rPr>
        <w:t xml:space="preserve">  в бюджеті </w:t>
      </w:r>
      <w:proofErr w:type="spellStart"/>
      <w:r w:rsidRPr="00AE68B5">
        <w:rPr>
          <w:sz w:val="28"/>
          <w:szCs w:val="28"/>
          <w:lang w:val="uk-UA"/>
        </w:rPr>
        <w:t>Гніванської</w:t>
      </w:r>
      <w:proofErr w:type="spellEnd"/>
      <w:r w:rsidRPr="00AE68B5">
        <w:rPr>
          <w:sz w:val="28"/>
          <w:szCs w:val="28"/>
          <w:lang w:val="uk-UA"/>
        </w:rPr>
        <w:t xml:space="preserve"> міської територіальної громади на 2024 рік передбачені видатки для виплати компенсації за догляд, що призначається фізичній особі, яка надає соціальні послуги з догляду особам з інвалідністю </w:t>
      </w:r>
      <w:r w:rsidRPr="00AE68B5">
        <w:rPr>
          <w:sz w:val="28"/>
          <w:szCs w:val="28"/>
        </w:rPr>
        <w:t>I</w:t>
      </w:r>
      <w:r w:rsidRPr="00AE68B5">
        <w:rPr>
          <w:sz w:val="28"/>
          <w:szCs w:val="28"/>
          <w:lang w:val="uk-UA"/>
        </w:rPr>
        <w:t xml:space="preserve"> групи; дітьми з інвалідністю; громадянами похилого віку з когнітивними порушеннями; невиліковно хворими, які через порушення функцій організму не можуть самостійно пересуватися та самообслуговуватися;  особам без інвалідності, не здатним до самообслуговування  передбачено видатки  на 2024 рік у  сумі 303 680 грн  - 65 громадянам.</w:t>
      </w:r>
    </w:p>
    <w:p w:rsidR="00660324" w:rsidRPr="00AE68B5" w:rsidRDefault="00660324" w:rsidP="00EE11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КПКВК 0913192  Надання фінансової підтримки громадським об’єднанням ветеранів і осіб з інвалідністю, діяльність яких має соціальну спрямованість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</w:pPr>
      <w:r w:rsidRPr="00AE68B5">
        <w:rPr>
          <w:color w:val="000000"/>
          <w:spacing w:val="7"/>
        </w:rPr>
        <w:t xml:space="preserve">       П</w:t>
      </w:r>
      <w:r w:rsidRPr="00AE68B5">
        <w:rPr>
          <w:color w:val="000000"/>
          <w:spacing w:val="8"/>
        </w:rPr>
        <w:t>ер</w:t>
      </w:r>
      <w:r w:rsidRPr="00AE68B5">
        <w:rPr>
          <w:color w:val="000000"/>
          <w:spacing w:val="7"/>
        </w:rPr>
        <w:t>е</w:t>
      </w:r>
      <w:r w:rsidRPr="00AE68B5">
        <w:rPr>
          <w:color w:val="000000"/>
          <w:spacing w:val="9"/>
        </w:rPr>
        <w:t>д</w:t>
      </w:r>
      <w:r w:rsidRPr="00AE68B5">
        <w:rPr>
          <w:color w:val="000000"/>
          <w:spacing w:val="10"/>
        </w:rPr>
        <w:t>б</w:t>
      </w:r>
      <w:r w:rsidRPr="00AE68B5">
        <w:rPr>
          <w:color w:val="000000"/>
          <w:spacing w:val="7"/>
        </w:rPr>
        <w:t>а</w:t>
      </w:r>
      <w:r w:rsidRPr="00AE68B5">
        <w:rPr>
          <w:color w:val="000000"/>
          <w:spacing w:val="9"/>
        </w:rPr>
        <w:t>ч</w:t>
      </w:r>
      <w:r w:rsidRPr="00AE68B5">
        <w:rPr>
          <w:color w:val="000000"/>
          <w:spacing w:val="8"/>
        </w:rPr>
        <w:t>е</w:t>
      </w:r>
      <w:r w:rsidRPr="00AE68B5">
        <w:rPr>
          <w:color w:val="000000"/>
          <w:spacing w:val="9"/>
        </w:rPr>
        <w:t>н</w:t>
      </w:r>
      <w:r w:rsidRPr="00AE68B5">
        <w:rPr>
          <w:color w:val="000000"/>
        </w:rPr>
        <w:t xml:space="preserve">о </w:t>
      </w:r>
      <w:r w:rsidRPr="00AE68B5">
        <w:t xml:space="preserve">на 2024 рік  фінансову підтримку громадській  Організації  ветеранів України міста </w:t>
      </w:r>
      <w:proofErr w:type="spellStart"/>
      <w:r w:rsidRPr="00AE68B5">
        <w:t>Гнівані</w:t>
      </w:r>
      <w:proofErr w:type="spellEnd"/>
      <w:r w:rsidRPr="00AE68B5">
        <w:t xml:space="preserve">  та села </w:t>
      </w:r>
      <w:proofErr w:type="spellStart"/>
      <w:r w:rsidRPr="00AE68B5">
        <w:t>Грижинці</w:t>
      </w:r>
      <w:proofErr w:type="spellEnd"/>
      <w:r w:rsidRPr="00AE68B5">
        <w:t xml:space="preserve">  в сумі 107 671  грн : 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</w:pPr>
      <w:r w:rsidRPr="00AE68B5">
        <w:t>- матеріальна винагорода – 82 500 грн;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</w:pPr>
      <w:r w:rsidRPr="00AE68B5">
        <w:t>- нарахування на виплату матеріальної винагороди – 15 093 грн;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</w:pPr>
      <w:r w:rsidRPr="00AE68B5">
        <w:t>- предмети, матеріали, обладнання та інвентар – 189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водопостачання та водовідведення – 2 319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електроенергії -7 367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оплата інших енергоносіїв – 203 грн.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</w:pPr>
    </w:p>
    <w:p w:rsidR="00660324" w:rsidRPr="00AE68B5" w:rsidRDefault="00660324" w:rsidP="00EE11FB">
      <w:pPr>
        <w:spacing w:after="0" w:line="258" w:lineRule="auto"/>
        <w:ind w:left="8" w:right="6" w:firstLine="705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КВ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0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  <w:lang w:val="ru-RU"/>
        </w:rPr>
        <w:t>9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13241   Забезпечення діяльності інших закладів у сфері соціального захисту і соціального забезпечення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З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фінансується Комунальний заклад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соціальних послуг «Джерело».</w:t>
      </w:r>
    </w:p>
    <w:p w:rsidR="00660324" w:rsidRPr="00AE68B5" w:rsidRDefault="00566999" w:rsidP="00566999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Н</w:t>
      </w:r>
      <w:r w:rsidR="00660324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60324"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утри</w:t>
      </w:r>
      <w:r w:rsidR="00660324"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="00660324"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="00660324"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нн</w:t>
      </w:r>
      <w:r w:rsidR="00660324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Комунального закладу </w:t>
      </w:r>
      <w:proofErr w:type="spellStart"/>
      <w:r w:rsidR="00660324" w:rsidRPr="00AE68B5">
        <w:rPr>
          <w:rFonts w:ascii="Times New Roman" w:hAnsi="Times New Roman" w:cs="Times New Roman"/>
          <w:color w:val="000000"/>
          <w:sz w:val="28"/>
          <w:szCs w:val="28"/>
        </w:rPr>
        <w:t>Гніванський</w:t>
      </w:r>
      <w:proofErr w:type="spellEnd"/>
      <w:r w:rsidR="00660324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центр  соціальних  послуг «Джерело» в 2024 році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 п</w:t>
      </w:r>
      <w:r w:rsidR="00660324"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="00660324"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р</w:t>
      </w:r>
      <w:r w:rsidR="00660324"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="00660324"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="00660324"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="00660324"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="00660324"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="00660324"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="00660324"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="00660324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по </w:t>
      </w:r>
      <w:r w:rsidR="00660324" w:rsidRPr="00AE68B5">
        <w:rPr>
          <w:rFonts w:ascii="Times New Roman" w:hAnsi="Times New Roman" w:cs="Times New Roman"/>
          <w:sz w:val="28"/>
          <w:szCs w:val="28"/>
        </w:rPr>
        <w:t>загальному фонду</w:t>
      </w:r>
      <w:r w:rsidR="00660324" w:rsidRPr="00AE68B5">
        <w:rPr>
          <w:rFonts w:ascii="Times New Roman" w:hAnsi="Times New Roman" w:cs="Times New Roman"/>
          <w:color w:val="000000"/>
          <w:spacing w:val="-18"/>
          <w:sz w:val="28"/>
          <w:szCs w:val="28"/>
        </w:rPr>
        <w:t xml:space="preserve"> 3 486 665 </w:t>
      </w:r>
      <w:r w:rsidR="00660324"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</w:t>
      </w:r>
      <w:r w:rsidR="00660324"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р</w:t>
      </w:r>
      <w:r w:rsidR="00660324" w:rsidRPr="00AE68B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. В  центрі отримують соціально-психологічну реабілітацію 15 </w:t>
      </w:r>
      <w:proofErr w:type="spellStart"/>
      <w:r w:rsidR="00660324" w:rsidRPr="00AE68B5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="00660324" w:rsidRPr="00AE68B5">
        <w:rPr>
          <w:rFonts w:ascii="Times New Roman" w:hAnsi="Times New Roman" w:cs="Times New Roman"/>
          <w:sz w:val="28"/>
          <w:szCs w:val="28"/>
        </w:rPr>
        <w:t>. з обмеженими можливостями.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Також соціальні робітники центру надають соціальні послуги по догляду вдома особам похилого віку та представляють їхні інтереси в органах державної влади, установах, підприємствах та організаціях, закладах охорони здоров’я -  121 </w:t>
      </w:r>
      <w:proofErr w:type="spellStart"/>
      <w:r w:rsidR="00660324" w:rsidRPr="00AE68B5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="00660324" w:rsidRPr="00AE68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Чисельність працівників комунального закладу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центр соціальних послуг «Джерело» складає 2</w:t>
      </w:r>
      <w:r w:rsidR="00BA4A58" w:rsidRPr="00AE68B5">
        <w:rPr>
          <w:rFonts w:ascii="Times New Roman" w:hAnsi="Times New Roman" w:cs="Times New Roman"/>
          <w:sz w:val="28"/>
          <w:szCs w:val="28"/>
        </w:rPr>
        <w:t>2</w:t>
      </w:r>
      <w:r w:rsidRPr="00AE68B5">
        <w:rPr>
          <w:rFonts w:ascii="Times New Roman" w:hAnsi="Times New Roman" w:cs="Times New Roman"/>
          <w:sz w:val="28"/>
          <w:szCs w:val="28"/>
        </w:rPr>
        <w:t>,5   штатних одиниць.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i/>
          <w:color w:val="000000"/>
          <w:spacing w:val="9"/>
          <w:sz w:val="28"/>
          <w:szCs w:val="28"/>
        </w:rPr>
        <w:t xml:space="preserve">       П</w:t>
      </w:r>
      <w:r w:rsidRPr="00AE68B5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о</w:t>
      </w:r>
      <w:r w:rsidRPr="00AE68B5">
        <w:rPr>
          <w:rFonts w:ascii="Times New Roman" w:hAnsi="Times New Roman" w:cs="Times New Roman"/>
          <w:i/>
          <w:color w:val="000000"/>
          <w:spacing w:val="9"/>
          <w:sz w:val="28"/>
          <w:szCs w:val="28"/>
        </w:rPr>
        <w:t>т</w:t>
      </w:r>
      <w:r w:rsidRPr="00AE68B5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р</w:t>
      </w:r>
      <w:r w:rsidRPr="00AE68B5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 в </w:t>
      </w:r>
      <w:r w:rsidRPr="00AE68B5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i/>
          <w:color w:val="000000"/>
          <w:spacing w:val="13"/>
          <w:sz w:val="28"/>
          <w:szCs w:val="28"/>
        </w:rPr>
        <w:t>ш</w:t>
      </w:r>
      <w:r w:rsidRPr="00AE68B5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та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н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i/>
          <w:color w:val="000000"/>
          <w:spacing w:val="9"/>
          <w:sz w:val="28"/>
          <w:szCs w:val="28"/>
        </w:rPr>
        <w:t>вип</w:t>
      </w:r>
      <w:r w:rsidRPr="00AE68B5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л</w:t>
      </w:r>
      <w:r w:rsidRPr="00AE68B5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ат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i/>
          <w:color w:val="000000"/>
          <w:spacing w:val="9"/>
          <w:sz w:val="28"/>
          <w:szCs w:val="28"/>
        </w:rPr>
        <w:t>за</w:t>
      </w:r>
      <w:r w:rsidRPr="00AE68B5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ро</w:t>
      </w:r>
      <w:r w:rsidRPr="00AE68B5">
        <w:rPr>
          <w:rFonts w:ascii="Times New Roman" w:hAnsi="Times New Roman" w:cs="Times New Roman"/>
          <w:i/>
          <w:color w:val="000000"/>
          <w:spacing w:val="11"/>
          <w:sz w:val="28"/>
          <w:szCs w:val="28"/>
        </w:rPr>
        <w:t>б</w:t>
      </w:r>
      <w:r w:rsidRPr="00AE68B5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i/>
          <w:color w:val="000000"/>
          <w:spacing w:val="9"/>
          <w:sz w:val="28"/>
          <w:szCs w:val="28"/>
        </w:rPr>
        <w:t>т</w:t>
      </w:r>
      <w:r w:rsidRPr="00AE68B5">
        <w:rPr>
          <w:rFonts w:ascii="Times New Roman" w:hAnsi="Times New Roman" w:cs="Times New Roman"/>
          <w:i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о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ї </w:t>
      </w:r>
      <w:r w:rsidRPr="00AE68B5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п</w:t>
      </w:r>
      <w:r w:rsidRPr="00AE68B5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л</w:t>
      </w:r>
      <w:r w:rsidRPr="00AE68B5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 </w:t>
      </w:r>
      <w:r w:rsidRPr="00AE68B5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з нарахуванням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забезпечена в повному обсязі.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             Ви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ос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рг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ії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 в повному </w:t>
      </w: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об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я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13"/>
          <w:sz w:val="28"/>
          <w:szCs w:val="28"/>
        </w:rPr>
        <w:t>ю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про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ве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ро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р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ху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нк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ю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ри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2023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ро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з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ур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хува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я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м  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про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ое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ц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є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зро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у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тупно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ро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ц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і.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0324" w:rsidRPr="00AE68B5" w:rsidRDefault="00660324" w:rsidP="00EE11FB">
      <w:pPr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В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0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  <w:lang w:val="ru-RU"/>
        </w:rPr>
        <w:t>9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13242 </w:t>
      </w:r>
      <w:r w:rsidRPr="00AE68B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ш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з</w:t>
      </w:r>
      <w:r w:rsidRPr="00AE68B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ход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и у сфері соціального захисту і соціального забезпечення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  <w:rPr>
          <w:color w:val="000000"/>
        </w:rPr>
      </w:pPr>
      <w:r w:rsidRPr="00AE68B5">
        <w:rPr>
          <w:color w:val="000000"/>
          <w:spacing w:val="9"/>
        </w:rPr>
        <w:t xml:space="preserve">       Пер</w:t>
      </w:r>
      <w:r w:rsidRPr="00AE68B5">
        <w:rPr>
          <w:color w:val="000000"/>
          <w:spacing w:val="7"/>
        </w:rPr>
        <w:t>е</w:t>
      </w:r>
      <w:r w:rsidRPr="00AE68B5">
        <w:rPr>
          <w:color w:val="000000"/>
          <w:spacing w:val="9"/>
        </w:rPr>
        <w:t>дб</w:t>
      </w:r>
      <w:r w:rsidRPr="00AE68B5">
        <w:rPr>
          <w:color w:val="000000"/>
          <w:spacing w:val="8"/>
        </w:rPr>
        <w:t>а</w:t>
      </w:r>
      <w:r w:rsidRPr="00AE68B5">
        <w:rPr>
          <w:color w:val="000000"/>
          <w:spacing w:val="9"/>
        </w:rPr>
        <w:t>ч</w:t>
      </w:r>
      <w:r w:rsidRPr="00AE68B5">
        <w:rPr>
          <w:color w:val="000000"/>
          <w:spacing w:val="8"/>
        </w:rPr>
        <w:t>е</w:t>
      </w:r>
      <w:r w:rsidRPr="00AE68B5">
        <w:rPr>
          <w:color w:val="000000"/>
          <w:spacing w:val="10"/>
        </w:rPr>
        <w:t>н</w:t>
      </w:r>
      <w:r w:rsidRPr="00AE68B5">
        <w:rPr>
          <w:color w:val="000000"/>
        </w:rPr>
        <w:t xml:space="preserve">о </w:t>
      </w:r>
      <w:r w:rsidRPr="00AE68B5">
        <w:rPr>
          <w:color w:val="000000"/>
          <w:spacing w:val="6"/>
        </w:rPr>
        <w:t>а</w:t>
      </w:r>
      <w:r w:rsidRPr="00AE68B5">
        <w:rPr>
          <w:color w:val="000000"/>
          <w:spacing w:val="9"/>
        </w:rPr>
        <w:t>си</w:t>
      </w:r>
      <w:r w:rsidRPr="00AE68B5">
        <w:rPr>
          <w:color w:val="000000"/>
          <w:spacing w:val="7"/>
        </w:rPr>
        <w:t>г</w:t>
      </w:r>
      <w:r w:rsidRPr="00AE68B5">
        <w:rPr>
          <w:color w:val="000000"/>
          <w:spacing w:val="9"/>
        </w:rPr>
        <w:t>н</w:t>
      </w:r>
      <w:r w:rsidRPr="00AE68B5">
        <w:rPr>
          <w:color w:val="000000"/>
          <w:spacing w:val="8"/>
        </w:rPr>
        <w:t>у</w:t>
      </w:r>
      <w:r w:rsidRPr="00AE68B5">
        <w:rPr>
          <w:color w:val="000000"/>
          <w:spacing w:val="7"/>
        </w:rPr>
        <w:t>в</w:t>
      </w:r>
      <w:r w:rsidRPr="00AE68B5">
        <w:rPr>
          <w:color w:val="000000"/>
          <w:spacing w:val="9"/>
        </w:rPr>
        <w:t>анн</w:t>
      </w:r>
      <w:r w:rsidRPr="00AE68B5">
        <w:rPr>
          <w:color w:val="000000"/>
        </w:rPr>
        <w:t xml:space="preserve">я  </w:t>
      </w:r>
      <w:r w:rsidRPr="00AE68B5">
        <w:rPr>
          <w:color w:val="000000"/>
          <w:spacing w:val="7"/>
        </w:rPr>
        <w:t>за</w:t>
      </w:r>
      <w:r w:rsidRPr="00AE68B5">
        <w:rPr>
          <w:color w:val="000000"/>
          <w:spacing w:val="8"/>
        </w:rPr>
        <w:t>г</w:t>
      </w:r>
      <w:r w:rsidRPr="00AE68B5">
        <w:rPr>
          <w:color w:val="000000"/>
          <w:spacing w:val="7"/>
        </w:rPr>
        <w:t>а</w:t>
      </w:r>
      <w:r w:rsidRPr="00AE68B5">
        <w:rPr>
          <w:color w:val="000000"/>
          <w:spacing w:val="10"/>
        </w:rPr>
        <w:t>л</w:t>
      </w:r>
      <w:r w:rsidRPr="00AE68B5">
        <w:rPr>
          <w:color w:val="000000"/>
          <w:spacing w:val="7"/>
        </w:rPr>
        <w:t>ь</w:t>
      </w:r>
      <w:r w:rsidRPr="00AE68B5">
        <w:rPr>
          <w:color w:val="000000"/>
          <w:spacing w:val="10"/>
        </w:rPr>
        <w:t>н</w:t>
      </w:r>
      <w:r w:rsidRPr="00AE68B5">
        <w:rPr>
          <w:color w:val="000000"/>
          <w:spacing w:val="9"/>
        </w:rPr>
        <w:t>о</w:t>
      </w:r>
      <w:r w:rsidRPr="00AE68B5">
        <w:rPr>
          <w:color w:val="000000"/>
          <w:spacing w:val="6"/>
        </w:rPr>
        <w:t>г</w:t>
      </w:r>
      <w:r w:rsidRPr="00AE68B5">
        <w:rPr>
          <w:color w:val="000000"/>
        </w:rPr>
        <w:t xml:space="preserve">о </w:t>
      </w:r>
      <w:r w:rsidRPr="00AE68B5">
        <w:rPr>
          <w:color w:val="000000"/>
          <w:spacing w:val="9"/>
        </w:rPr>
        <w:t>ф</w:t>
      </w:r>
      <w:r w:rsidRPr="00AE68B5">
        <w:rPr>
          <w:color w:val="000000"/>
          <w:spacing w:val="7"/>
        </w:rPr>
        <w:t>о</w:t>
      </w:r>
      <w:r w:rsidRPr="00AE68B5">
        <w:rPr>
          <w:color w:val="000000"/>
          <w:spacing w:val="9"/>
        </w:rPr>
        <w:t>н</w:t>
      </w:r>
      <w:r w:rsidRPr="00AE68B5">
        <w:rPr>
          <w:color w:val="000000"/>
          <w:spacing w:val="6"/>
        </w:rPr>
        <w:t>д</w:t>
      </w:r>
      <w:r w:rsidRPr="00AE68B5">
        <w:rPr>
          <w:color w:val="000000"/>
        </w:rPr>
        <w:t>у на 2024 рік для виплати допомоги в с</w:t>
      </w:r>
      <w:r w:rsidRPr="00AE68B5">
        <w:rPr>
          <w:color w:val="000000"/>
          <w:spacing w:val="5"/>
        </w:rPr>
        <w:t>у</w:t>
      </w:r>
      <w:r w:rsidRPr="00AE68B5">
        <w:rPr>
          <w:color w:val="000000"/>
          <w:spacing w:val="4"/>
        </w:rPr>
        <w:t>м</w:t>
      </w:r>
      <w:r w:rsidRPr="00AE68B5">
        <w:rPr>
          <w:color w:val="000000"/>
        </w:rPr>
        <w:t xml:space="preserve">і </w:t>
      </w:r>
      <w:r w:rsidRPr="00AE68B5">
        <w:rPr>
          <w:color w:val="000000"/>
          <w:lang w:val="ru-RU"/>
        </w:rPr>
        <w:t xml:space="preserve"> 534 800 </w:t>
      </w:r>
      <w:r w:rsidRPr="00AE68B5">
        <w:rPr>
          <w:color w:val="000000"/>
          <w:spacing w:val="7"/>
        </w:rPr>
        <w:t>гр</w:t>
      </w:r>
      <w:r w:rsidRPr="00AE68B5">
        <w:rPr>
          <w:color w:val="000000"/>
          <w:spacing w:val="8"/>
        </w:rPr>
        <w:t>н</w:t>
      </w:r>
      <w:r w:rsidRPr="00AE68B5">
        <w:rPr>
          <w:color w:val="000000"/>
        </w:rPr>
        <w:t xml:space="preserve"> в тому числі:</w:t>
      </w:r>
    </w:p>
    <w:p w:rsidR="00660324" w:rsidRPr="00AE68B5" w:rsidRDefault="00660324" w:rsidP="00EE11FB">
      <w:pPr>
        <w:pStyle w:val="a5"/>
        <w:tabs>
          <w:tab w:val="left" w:pos="600"/>
        </w:tabs>
        <w:jc w:val="both"/>
      </w:pPr>
      <w:r w:rsidRPr="00AE68B5">
        <w:t xml:space="preserve">      - виплата щомісячної грошової допомоги членам сімей загиблих (померлих) осіб, смерть яких пов’язана з участю в АТО/ООС і Афганістані –   96 000 грн - 16 громадянам ;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виплата одноразової грошової допомоги до Дня захисників та захисниць України громадянам яким присвоєно статус членів сімей загиблих (померлих) осіб, смерть яких пов’язана з участю в АТО/ООС – 16 000 грн -  16 осіб, 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виплата щомісячної грошової допомоги членам сімей загиблих учасників АТО/ООС для компенсації за пільговий проїзд -  4 800 грн  - 2 особи;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надання щомісячної грошової допомоги на проїзд для отримання програмного гемодіалізу – 90 000 грн - 5особи;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виплата одноразової грошової допомоги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вдовам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до Дня вшанування    пам’яті учасників ліквідації аварії на ЧАЕС –   8000 грн - 16 осіб;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виплата одноразової грошової допомоги на лікування та вирішення соціально-побутових питань малозабезпеченим громадянам на надання допомоги на поховання – 120 000 грн    осіб;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виплата одноразової грошової допомоги членам сімей загиблих у війні Росії проти України –60 000 грн – 4 осіб ;</w:t>
      </w:r>
    </w:p>
    <w:p w:rsidR="00660324" w:rsidRPr="00AE68B5" w:rsidRDefault="00660324" w:rsidP="00EE11FB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виплата одноразової грошової допомоги на лікування  пораненим у війні Росії проти України –140 000 грн – 20 осіб</w:t>
      </w:r>
      <w:r w:rsidR="00BA4A58" w:rsidRPr="00AE68B5">
        <w:rPr>
          <w:rFonts w:ascii="Times New Roman" w:hAnsi="Times New Roman" w:cs="Times New Roman"/>
          <w:sz w:val="28"/>
          <w:szCs w:val="28"/>
        </w:rPr>
        <w:t>.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4000  КУЛЬТУРА І МИСТЕЦТВО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З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 територіальної громади передбачено фінансування на утримання Комунального закладу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публічна бібліотека»,  Комунального закладу  «Центр культури та дозвілля «Калина», та на Інші заходи в галузі культури.</w:t>
      </w:r>
    </w:p>
    <w:p w:rsidR="00660324" w:rsidRPr="00AE68B5" w:rsidRDefault="00BA4A58" w:rsidP="00EE11FB">
      <w:pPr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Видатки   передбачено в  сумі </w:t>
      </w:r>
      <w:r w:rsidR="00660324" w:rsidRPr="00AE68B5">
        <w:rPr>
          <w:rFonts w:ascii="Times New Roman" w:hAnsi="Times New Roman" w:cs="Times New Roman"/>
          <w:sz w:val="28"/>
          <w:szCs w:val="28"/>
          <w:lang w:val="ru-RU"/>
        </w:rPr>
        <w:t>7 790 757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грн, в </w:t>
      </w:r>
      <w:proofErr w:type="spellStart"/>
      <w:r w:rsidR="00660324" w:rsidRPr="00AE68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660324" w:rsidRPr="00AE68B5">
        <w:rPr>
          <w:rFonts w:ascii="Times New Roman" w:hAnsi="Times New Roman" w:cs="Times New Roman"/>
          <w:sz w:val="28"/>
          <w:szCs w:val="28"/>
        </w:rPr>
        <w:t xml:space="preserve">. видатки загального  фонду – </w:t>
      </w:r>
      <w:r w:rsidR="00660324" w:rsidRPr="00AE68B5">
        <w:rPr>
          <w:rFonts w:ascii="Times New Roman" w:hAnsi="Times New Roman" w:cs="Times New Roman"/>
          <w:sz w:val="28"/>
          <w:szCs w:val="28"/>
          <w:lang w:val="ru-RU"/>
        </w:rPr>
        <w:t>7 774 007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грн, спеціального фонду – 16 750 грн </w:t>
      </w:r>
      <w:r w:rsidR="00660324"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(вхідна плата)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.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lastRenderedPageBreak/>
        <w:t>За КПКВК 0114030  Забезпечення діяльності бібліотек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 Комунальний заклад «</w:t>
      </w:r>
      <w:proofErr w:type="spellStart"/>
      <w:r w:rsidRPr="00AE68B5">
        <w:rPr>
          <w:rFonts w:ascii="Times New Roman" w:hAnsi="Times New Roman" w:cs="Times New Roman"/>
          <w:b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b/>
          <w:sz w:val="28"/>
          <w:szCs w:val="28"/>
        </w:rPr>
        <w:t xml:space="preserve"> публічна бібліотека» </w:t>
      </w:r>
      <w:r w:rsidRPr="00AE68B5">
        <w:rPr>
          <w:rFonts w:ascii="Times New Roman" w:hAnsi="Times New Roman" w:cs="Times New Roman"/>
          <w:sz w:val="28"/>
          <w:szCs w:val="28"/>
        </w:rPr>
        <w:t xml:space="preserve"> об’єднує 9 бібліотек (Головна публічна бібліотека,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 №1 для дорослих,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Грижинецька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бібліотека-філія,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Могилівська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бібліотека-філія,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Демидівська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бібліотека-філія,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Ворошилівська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бібліотека-філія,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Маянівська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бібліотека-філія, 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Селищенська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бібліотека філія) що розташовані на території 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з урахуванням змін до адміністративно – територіального устрою.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Комунальний заклад обслуговує 4705 читачів, бібліотечний фонд </w:t>
      </w:r>
      <w:r w:rsidRPr="00AE68B5">
        <w:rPr>
          <w:rFonts w:ascii="Times New Roman" w:hAnsi="Times New Roman" w:cs="Times New Roman"/>
          <w:sz w:val="28"/>
          <w:szCs w:val="28"/>
          <w:lang w:val="ru-RU"/>
        </w:rPr>
        <w:t>становить</w:t>
      </w:r>
      <w:r w:rsidRPr="00AE68B5">
        <w:rPr>
          <w:rFonts w:ascii="Times New Roman" w:hAnsi="Times New Roman" w:cs="Times New Roman"/>
          <w:sz w:val="28"/>
          <w:szCs w:val="28"/>
        </w:rPr>
        <w:t>–58376 примірників.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Чисельність працівників комунального закладу  складає 11,5   штатних одиниць.</w:t>
      </w:r>
    </w:p>
    <w:p w:rsidR="00660324" w:rsidRPr="00AE68B5" w:rsidRDefault="00660324" w:rsidP="00EE11FB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    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Пер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на</w:t>
      </w:r>
      <w:r w:rsidRPr="00AE68B5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2024 рік комунальному закладу «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публічна бібліотека» кошти в сумі 2 095 027 грн, 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>. на заробітну плату з нарахуванням  в сумі 1 816 860 грн, видатки на оплату спожитих енергоносіїв в сумі 136 661 грн.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   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Передбачені кошти по КЕКВ 2282 в сумі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5 700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грн,  заплановано використати на навчання  оператора котельні та оплата курсів з підвищення кваліфікації.   </w:t>
      </w:r>
    </w:p>
    <w:p w:rsidR="00660324" w:rsidRPr="00AE68B5" w:rsidRDefault="00660324" w:rsidP="00EE11FB">
      <w:pPr>
        <w:spacing w:after="0" w:line="252" w:lineRule="auto"/>
        <w:ind w:right="-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по КЕКВ 2800 в сумі 200 грн на сплату податків.   </w:t>
      </w:r>
    </w:p>
    <w:p w:rsidR="004C5362" w:rsidRPr="00AE68B5" w:rsidRDefault="004C5362" w:rsidP="00EE11FB">
      <w:pPr>
        <w:spacing w:after="0" w:line="240" w:lineRule="auto"/>
        <w:ind w:right="-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60324" w:rsidRPr="00AE68B5" w:rsidRDefault="00660324" w:rsidP="00EE11FB">
      <w:pPr>
        <w:spacing w:after="0" w:line="240" w:lineRule="auto"/>
        <w:ind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За КПКВК 0114060  Забезпечення діяльності палаців і будинків культури, клубів, центрів дозвілля та інших клубних закладів</w:t>
      </w:r>
    </w:p>
    <w:p w:rsidR="00660324" w:rsidRPr="00AE68B5" w:rsidRDefault="00660324" w:rsidP="00EE11FB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          Комунальний заклад центр культури та дозвілля «Калина»</w:t>
      </w:r>
      <w:r w:rsidRPr="00AE68B5">
        <w:rPr>
          <w:rFonts w:ascii="Times New Roman" w:hAnsi="Times New Roman" w:cs="Times New Roman"/>
          <w:sz w:val="28"/>
          <w:szCs w:val="28"/>
        </w:rPr>
        <w:t>,   об’єднує   клуби та будинки культури (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Демидівська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Могилівська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Грижинецька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Селищенська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Ворошилівська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філія,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Потоківська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філія), що розташовані на території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громади.</w:t>
      </w:r>
    </w:p>
    <w:p w:rsidR="00660324" w:rsidRPr="00AE68B5" w:rsidRDefault="001D27D3" w:rsidP="001D27D3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     В комунальному закладі центр культури та дозвілля «Калина» функціонують  7 художніх аматорських колективи, 20 гуртків.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="00660324" w:rsidRPr="00AE68B5">
        <w:rPr>
          <w:rFonts w:ascii="Times New Roman" w:hAnsi="Times New Roman" w:cs="Times New Roman"/>
          <w:sz w:val="28"/>
          <w:szCs w:val="28"/>
        </w:rPr>
        <w:t>Чисельність працівників комунального закладу  складає 3</w:t>
      </w:r>
      <w:r w:rsidRPr="00AE68B5">
        <w:rPr>
          <w:rFonts w:ascii="Times New Roman" w:hAnsi="Times New Roman" w:cs="Times New Roman"/>
          <w:sz w:val="28"/>
          <w:szCs w:val="28"/>
        </w:rPr>
        <w:t>7,75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штатних одиниць.</w:t>
      </w:r>
    </w:p>
    <w:p w:rsidR="00660324" w:rsidRPr="00AE68B5" w:rsidRDefault="00660324" w:rsidP="00EE11FB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Комунальному закладу центр культури та дозвілля «Калина»,   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пер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на</w:t>
      </w:r>
      <w:r w:rsidRPr="00AE68B5">
        <w:rPr>
          <w:rFonts w:ascii="Times New Roman" w:hAnsi="Times New Roman" w:cs="Times New Roman"/>
          <w:sz w:val="28"/>
          <w:szCs w:val="28"/>
        </w:rPr>
        <w:t xml:space="preserve">2024 рік 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в 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5 354 690 грн, в т. ч. видатки загального фонду – 5 337 940 грн, спеціального фонду – 16 750 грн.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color w:val="000000"/>
          <w:spacing w:val="92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       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д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р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ц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 з нарахуванням,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щ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зд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й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13"/>
          <w:sz w:val="28"/>
          <w:szCs w:val="28"/>
        </w:rPr>
        <w:t>ю</w:t>
      </w:r>
      <w:r w:rsidRPr="00AE68B5">
        <w:rPr>
          <w:rFonts w:ascii="Times New Roman" w:hAnsi="Times New Roman" w:cs="Times New Roman"/>
          <w:color w:val="000000"/>
          <w:spacing w:val="14"/>
          <w:sz w:val="28"/>
          <w:szCs w:val="28"/>
        </w:rPr>
        <w:t>ю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ху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ш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і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ага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14"/>
          <w:sz w:val="28"/>
          <w:szCs w:val="28"/>
        </w:rPr>
        <w:t>ю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ж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ит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ь  4 723 134 г</w:t>
      </w: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н. </w:t>
      </w:r>
      <w:r w:rsidRPr="00AE68B5">
        <w:rPr>
          <w:rFonts w:ascii="Times New Roman" w:hAnsi="Times New Roman" w:cs="Times New Roman"/>
          <w:color w:val="000000"/>
          <w:spacing w:val="12"/>
          <w:sz w:val="28"/>
          <w:szCs w:val="28"/>
        </w:rPr>
        <w:t>Ви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ос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рг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ос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ії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в  складають </w:t>
      </w:r>
      <w:r w:rsidRPr="00AE68B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453 226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гр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н.</w:t>
      </w:r>
    </w:p>
    <w:p w:rsidR="00660324" w:rsidRPr="00AE68B5" w:rsidRDefault="001D27D3" w:rsidP="00EE11FB">
      <w:pPr>
        <w:pStyle w:val="a3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 </w:t>
      </w:r>
      <w:r w:rsidR="00660324"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Передбачені кошти по КЕКВ 2282 в сумі </w:t>
      </w:r>
      <w:r w:rsidR="00660324" w:rsidRPr="00AE68B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4 000 </w:t>
      </w:r>
      <w:r w:rsidR="00660324"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грн заплановано використати на навчання операторів котельні, кочегарів та відповідальних осіб по протипожежній безпеці з отриманням посвідчення встановленого зразка.   </w:t>
      </w:r>
    </w:p>
    <w:p w:rsidR="006F58A5" w:rsidRPr="00AE68B5" w:rsidRDefault="006F58A5" w:rsidP="00EE11FB">
      <w:pPr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:rsidR="00660324" w:rsidRPr="00AE68B5" w:rsidRDefault="00660324" w:rsidP="00EE11FB">
      <w:pPr>
        <w:spacing w:after="0" w:line="240" w:lineRule="auto"/>
        <w:ind w:left="1" w:right="-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ц</w:t>
      </w:r>
      <w:r w:rsidRPr="00AE68B5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і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ль</w:t>
      </w: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м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ф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передбачено асигнування в 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16 750</w:t>
      </w:r>
      <w:r w:rsidRPr="00AE68B5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грн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за рахунок платних послуг (вхідна плата), </w:t>
      </w:r>
      <w:r w:rsidRPr="00AE68B5">
        <w:rPr>
          <w:rFonts w:ascii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 xml:space="preserve">на придбання предмети, матеріали,  обладнання та інвентар . </w:t>
      </w:r>
    </w:p>
    <w:p w:rsidR="00D932FC" w:rsidRPr="00AE68B5" w:rsidRDefault="00D932FC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За КПКВК 0114082  Інші заходи в галузі культури і мистецтва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Відповідно до Програми вдосконалення організації відзначення на території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професійних, державних свят, ювілейних та пам’ятних дат, заохочення за заслуги перед громадою, </w:t>
      </w:r>
      <w:r w:rsidRPr="00AE68B5">
        <w:rPr>
          <w:rFonts w:ascii="Times New Roman" w:hAnsi="Times New Roman" w:cs="Times New Roman"/>
          <w:sz w:val="28"/>
          <w:szCs w:val="28"/>
        </w:rPr>
        <w:lastRenderedPageBreak/>
        <w:t xml:space="preserve">організації прийому, відрядження офіційних та інших делегацій на 2022-2024 роки,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пер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по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у на 2024 рік в 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341 040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гр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E68B5">
        <w:rPr>
          <w:rFonts w:ascii="Times New Roman" w:hAnsi="Times New Roman" w:cs="Times New Roman"/>
          <w:sz w:val="28"/>
        </w:rPr>
        <w:t>(планується проведення 76 заходів).</w:t>
      </w:r>
    </w:p>
    <w:p w:rsidR="006F58A5" w:rsidRPr="00AE68B5" w:rsidRDefault="006F58A5" w:rsidP="00D932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2FC" w:rsidRPr="00AE68B5" w:rsidRDefault="00660324" w:rsidP="00D932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Заходи  відзначення загальнодержавних  святкових, ювілейних, пам’ятних та всеукраїнських дат на 2024 рік</w:t>
      </w:r>
    </w:p>
    <w:tbl>
      <w:tblPr>
        <w:tblStyle w:val="af5"/>
        <w:tblpPr w:leftFromText="180" w:rightFromText="180" w:vertAnchor="page" w:horzAnchor="margin" w:tblpX="7" w:tblpY="3060"/>
        <w:tblW w:w="949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245"/>
        <w:gridCol w:w="1276"/>
        <w:gridCol w:w="1276"/>
        <w:gridCol w:w="1134"/>
      </w:tblGrid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Мі-сяць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ind w:left="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Назва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заходу, державного,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професійного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свята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пам’ятної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дати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Фінансування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2024</w:t>
            </w:r>
          </w:p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(разом)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придбання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послуги</w:t>
            </w:r>
            <w:proofErr w:type="spellEnd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b/>
                <w:i/>
                <w:sz w:val="24"/>
                <w:szCs w:val="24"/>
              </w:rPr>
              <w:t>грн</w:t>
            </w:r>
            <w:proofErr w:type="spellEnd"/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Вшанування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та подвигу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воїнів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загиблих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в АТО/ООС і у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війні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росією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65 300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65 300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Соборності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bCs/>
                <w:sz w:val="24"/>
                <w:szCs w:val="24"/>
              </w:rPr>
              <w:t>1 400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bCs/>
                <w:sz w:val="24"/>
                <w:szCs w:val="24"/>
              </w:rPr>
              <w:t>1 400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вшанування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уч.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бойових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держав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Реквієм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Небесної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сотні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13 800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13 800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Шевченківські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жертв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аварії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на ЧАЕС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примирення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 (день Перемоги)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7 200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7 200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матері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5 040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5 040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Конституції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медичного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працівника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скорботи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ind w:left="-239" w:firstLine="2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державності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Незалежності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національної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поліції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героїв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загиблих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незалежність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в АТО/ООС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Свято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першого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дзвоника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в ЗЗСО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6 600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6 600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усиновлення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Гнівані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22 200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22 200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Осінні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мелодії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 xml:space="preserve">11 600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 xml:space="preserve">11 600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рятівника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визволення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нацистських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загарбників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людей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похилого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Фестиваль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Ніщинського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Пісенні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крила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сивої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зозулі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7 120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7 120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українського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козацтва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працівника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пам’яті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жертв голодомору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Гідності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Свободи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2 130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Міжнародний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день волонтера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Новорічні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різдвяні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свята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вшанування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уч.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ліквідації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наслідків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на ЧАЕС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людей з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обмеженими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функціональними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можливостями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11 100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День святого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Миколая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привітання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сімей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ДБСТ/СЖО)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8 250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8 250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60324" w:rsidRPr="00AE68B5" w:rsidTr="0077492E">
        <w:trPr>
          <w:trHeight w:val="7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Зустріч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делегацій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громад,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направлення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делегатів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68B5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AE68B5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48 110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38 110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tabs>
                <w:tab w:val="left" w:pos="1106"/>
              </w:tabs>
              <w:ind w:left="-317"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8B5">
              <w:rPr>
                <w:rFonts w:ascii="Times New Roman" w:hAnsi="Times New Roman"/>
                <w:b/>
                <w:sz w:val="24"/>
                <w:szCs w:val="24"/>
              </w:rPr>
              <w:t>10 000</w:t>
            </w:r>
          </w:p>
        </w:tc>
      </w:tr>
      <w:tr w:rsidR="00660324" w:rsidRPr="00AE68B5" w:rsidTr="007749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24" w:rsidRPr="00AE68B5" w:rsidRDefault="00660324" w:rsidP="00EE11FB">
            <w:pPr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Разом: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341 040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331 040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24" w:rsidRPr="00AE68B5" w:rsidRDefault="00660324" w:rsidP="00EE11FB">
            <w:pPr>
              <w:tabs>
                <w:tab w:val="left" w:pos="1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B5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</w:tr>
    </w:tbl>
    <w:p w:rsidR="00660324" w:rsidRPr="00AE68B5" w:rsidRDefault="00660324" w:rsidP="00EE11FB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0324" w:rsidRPr="00AE68B5" w:rsidRDefault="00660324" w:rsidP="00EE1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68B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660324" w:rsidRPr="00AE68B5" w:rsidRDefault="00660324" w:rsidP="00EE11FB">
      <w:pPr>
        <w:pStyle w:val="af6"/>
        <w:jc w:val="both"/>
        <w:rPr>
          <w:color w:val="000000"/>
          <w:sz w:val="28"/>
          <w:szCs w:val="28"/>
          <w:lang w:val="uk-UA"/>
        </w:rPr>
      </w:pPr>
      <w:r w:rsidRPr="00AE68B5">
        <w:rPr>
          <w:color w:val="000000"/>
          <w:spacing w:val="9"/>
          <w:sz w:val="28"/>
          <w:szCs w:val="28"/>
          <w:lang w:val="uk-UA"/>
        </w:rPr>
        <w:t>П</w:t>
      </w:r>
      <w:r w:rsidRPr="00AE68B5">
        <w:rPr>
          <w:color w:val="000000"/>
          <w:spacing w:val="10"/>
          <w:sz w:val="28"/>
          <w:szCs w:val="28"/>
          <w:lang w:val="uk-UA"/>
        </w:rPr>
        <w:t>о</w:t>
      </w:r>
      <w:r w:rsidRPr="00AE68B5">
        <w:rPr>
          <w:color w:val="000000"/>
          <w:spacing w:val="9"/>
          <w:sz w:val="28"/>
          <w:szCs w:val="28"/>
          <w:lang w:val="uk-UA"/>
        </w:rPr>
        <w:t>т</w:t>
      </w:r>
      <w:r w:rsidRPr="00AE68B5">
        <w:rPr>
          <w:color w:val="000000"/>
          <w:spacing w:val="10"/>
          <w:sz w:val="28"/>
          <w:szCs w:val="28"/>
          <w:lang w:val="uk-UA"/>
        </w:rPr>
        <w:t>р</w:t>
      </w:r>
      <w:r w:rsidRPr="00AE68B5">
        <w:rPr>
          <w:color w:val="000000"/>
          <w:spacing w:val="8"/>
          <w:sz w:val="28"/>
          <w:szCs w:val="28"/>
          <w:lang w:val="uk-UA"/>
        </w:rPr>
        <w:t>е</w:t>
      </w:r>
      <w:r w:rsidRPr="00AE68B5">
        <w:rPr>
          <w:color w:val="000000"/>
          <w:spacing w:val="10"/>
          <w:sz w:val="28"/>
          <w:szCs w:val="28"/>
          <w:lang w:val="uk-UA"/>
        </w:rPr>
        <w:t>б</w:t>
      </w:r>
      <w:r w:rsidRPr="00AE68B5">
        <w:rPr>
          <w:color w:val="000000"/>
          <w:sz w:val="28"/>
          <w:szCs w:val="28"/>
          <w:lang w:val="uk-UA"/>
        </w:rPr>
        <w:t xml:space="preserve">а в </w:t>
      </w:r>
      <w:r w:rsidRPr="00AE68B5">
        <w:rPr>
          <w:color w:val="000000"/>
          <w:spacing w:val="6"/>
          <w:sz w:val="28"/>
          <w:szCs w:val="28"/>
          <w:lang w:val="uk-UA"/>
        </w:rPr>
        <w:t>к</w:t>
      </w:r>
      <w:r w:rsidRPr="00AE68B5">
        <w:rPr>
          <w:color w:val="000000"/>
          <w:spacing w:val="7"/>
          <w:sz w:val="28"/>
          <w:szCs w:val="28"/>
          <w:lang w:val="uk-UA"/>
        </w:rPr>
        <w:t>о</w:t>
      </w:r>
      <w:r w:rsidRPr="00AE68B5">
        <w:rPr>
          <w:color w:val="000000"/>
          <w:spacing w:val="13"/>
          <w:sz w:val="28"/>
          <w:szCs w:val="28"/>
          <w:lang w:val="uk-UA"/>
        </w:rPr>
        <w:t>ш</w:t>
      </w:r>
      <w:r w:rsidRPr="00AE68B5">
        <w:rPr>
          <w:color w:val="000000"/>
          <w:spacing w:val="7"/>
          <w:sz w:val="28"/>
          <w:szCs w:val="28"/>
          <w:lang w:val="uk-UA"/>
        </w:rPr>
        <w:t>та</w:t>
      </w:r>
      <w:r w:rsidRPr="00AE68B5">
        <w:rPr>
          <w:color w:val="000000"/>
          <w:sz w:val="28"/>
          <w:szCs w:val="28"/>
          <w:lang w:val="uk-UA"/>
        </w:rPr>
        <w:t xml:space="preserve">х </w:t>
      </w:r>
      <w:r w:rsidRPr="00AE68B5">
        <w:rPr>
          <w:color w:val="000000"/>
          <w:spacing w:val="7"/>
          <w:sz w:val="28"/>
          <w:szCs w:val="28"/>
          <w:lang w:val="uk-UA"/>
        </w:rPr>
        <w:t>н</w:t>
      </w:r>
      <w:r w:rsidRPr="00AE68B5">
        <w:rPr>
          <w:color w:val="000000"/>
          <w:sz w:val="28"/>
          <w:szCs w:val="28"/>
          <w:lang w:val="uk-UA"/>
        </w:rPr>
        <w:t xml:space="preserve">а </w:t>
      </w:r>
      <w:r w:rsidRPr="00AE68B5">
        <w:rPr>
          <w:color w:val="000000"/>
          <w:spacing w:val="9"/>
          <w:sz w:val="28"/>
          <w:szCs w:val="28"/>
          <w:lang w:val="uk-UA"/>
        </w:rPr>
        <w:t>вип</w:t>
      </w:r>
      <w:r w:rsidRPr="00AE68B5">
        <w:rPr>
          <w:color w:val="000000"/>
          <w:spacing w:val="8"/>
          <w:sz w:val="28"/>
          <w:szCs w:val="28"/>
          <w:lang w:val="uk-UA"/>
        </w:rPr>
        <w:t>л</w:t>
      </w:r>
      <w:r w:rsidRPr="00AE68B5">
        <w:rPr>
          <w:color w:val="000000"/>
          <w:spacing w:val="7"/>
          <w:sz w:val="28"/>
          <w:szCs w:val="28"/>
          <w:lang w:val="uk-UA"/>
        </w:rPr>
        <w:t>ат</w:t>
      </w:r>
      <w:r w:rsidRPr="00AE68B5">
        <w:rPr>
          <w:color w:val="000000"/>
          <w:sz w:val="28"/>
          <w:szCs w:val="28"/>
          <w:lang w:val="uk-UA"/>
        </w:rPr>
        <w:t xml:space="preserve">у </w:t>
      </w:r>
      <w:r w:rsidRPr="00AE68B5">
        <w:rPr>
          <w:color w:val="000000"/>
          <w:spacing w:val="9"/>
          <w:sz w:val="28"/>
          <w:szCs w:val="28"/>
          <w:lang w:val="uk-UA"/>
        </w:rPr>
        <w:t>за</w:t>
      </w:r>
      <w:r w:rsidRPr="00AE68B5">
        <w:rPr>
          <w:color w:val="000000"/>
          <w:spacing w:val="10"/>
          <w:sz w:val="28"/>
          <w:szCs w:val="28"/>
          <w:lang w:val="uk-UA"/>
        </w:rPr>
        <w:t>ро</w:t>
      </w:r>
      <w:r w:rsidRPr="00AE68B5">
        <w:rPr>
          <w:color w:val="000000"/>
          <w:spacing w:val="11"/>
          <w:sz w:val="28"/>
          <w:szCs w:val="28"/>
          <w:lang w:val="uk-UA"/>
        </w:rPr>
        <w:t>б</w:t>
      </w:r>
      <w:r w:rsidRPr="00AE68B5">
        <w:rPr>
          <w:color w:val="000000"/>
          <w:spacing w:val="6"/>
          <w:sz w:val="28"/>
          <w:szCs w:val="28"/>
          <w:lang w:val="uk-UA"/>
        </w:rPr>
        <w:t>і</w:t>
      </w:r>
      <w:r w:rsidRPr="00AE68B5">
        <w:rPr>
          <w:color w:val="000000"/>
          <w:spacing w:val="9"/>
          <w:sz w:val="28"/>
          <w:szCs w:val="28"/>
          <w:lang w:val="uk-UA"/>
        </w:rPr>
        <w:t>т</w:t>
      </w:r>
      <w:r w:rsidRPr="00AE68B5">
        <w:rPr>
          <w:color w:val="000000"/>
          <w:spacing w:val="11"/>
          <w:sz w:val="28"/>
          <w:szCs w:val="28"/>
          <w:lang w:val="uk-UA"/>
        </w:rPr>
        <w:t>н</w:t>
      </w:r>
      <w:r w:rsidRPr="00AE68B5">
        <w:rPr>
          <w:color w:val="000000"/>
          <w:spacing w:val="10"/>
          <w:sz w:val="28"/>
          <w:szCs w:val="28"/>
          <w:lang w:val="uk-UA"/>
        </w:rPr>
        <w:t>о</w:t>
      </w:r>
      <w:r w:rsidRPr="00AE68B5">
        <w:rPr>
          <w:color w:val="000000"/>
          <w:sz w:val="28"/>
          <w:szCs w:val="28"/>
          <w:lang w:val="uk-UA"/>
        </w:rPr>
        <w:t xml:space="preserve">ї </w:t>
      </w:r>
      <w:r w:rsidRPr="00AE68B5">
        <w:rPr>
          <w:color w:val="000000"/>
          <w:spacing w:val="6"/>
          <w:sz w:val="28"/>
          <w:szCs w:val="28"/>
          <w:lang w:val="uk-UA"/>
        </w:rPr>
        <w:t>п</w:t>
      </w:r>
      <w:r w:rsidRPr="00AE68B5">
        <w:rPr>
          <w:color w:val="000000"/>
          <w:spacing w:val="8"/>
          <w:sz w:val="28"/>
          <w:szCs w:val="28"/>
          <w:lang w:val="uk-UA"/>
        </w:rPr>
        <w:t>л</w:t>
      </w:r>
      <w:r w:rsidRPr="00AE68B5">
        <w:rPr>
          <w:color w:val="000000"/>
          <w:spacing w:val="5"/>
          <w:sz w:val="28"/>
          <w:szCs w:val="28"/>
          <w:lang w:val="uk-UA"/>
        </w:rPr>
        <w:t>а</w:t>
      </w:r>
      <w:r w:rsidRPr="00AE68B5">
        <w:rPr>
          <w:color w:val="000000"/>
          <w:spacing w:val="7"/>
          <w:sz w:val="28"/>
          <w:szCs w:val="28"/>
          <w:lang w:val="uk-UA"/>
        </w:rPr>
        <w:t>т</w:t>
      </w:r>
      <w:r w:rsidRPr="00AE68B5">
        <w:rPr>
          <w:color w:val="000000"/>
          <w:sz w:val="28"/>
          <w:szCs w:val="28"/>
          <w:lang w:val="uk-UA"/>
        </w:rPr>
        <w:t xml:space="preserve">и </w:t>
      </w:r>
      <w:r w:rsidRPr="00AE68B5">
        <w:rPr>
          <w:spacing w:val="71"/>
          <w:sz w:val="28"/>
          <w:szCs w:val="28"/>
          <w:lang w:val="uk-UA"/>
        </w:rPr>
        <w:t xml:space="preserve">з </w:t>
      </w:r>
      <w:r w:rsidRPr="00AE68B5">
        <w:rPr>
          <w:sz w:val="28"/>
          <w:szCs w:val="28"/>
          <w:lang w:val="uk-UA"/>
        </w:rPr>
        <w:t xml:space="preserve">нарахуванням </w:t>
      </w:r>
      <w:r w:rsidRPr="00AE68B5">
        <w:rPr>
          <w:color w:val="000000"/>
          <w:spacing w:val="3"/>
          <w:sz w:val="28"/>
          <w:szCs w:val="28"/>
          <w:lang w:val="uk-UA"/>
        </w:rPr>
        <w:t>п</w:t>
      </w:r>
      <w:r w:rsidRPr="00AE68B5">
        <w:rPr>
          <w:color w:val="000000"/>
          <w:sz w:val="28"/>
          <w:szCs w:val="28"/>
          <w:lang w:val="uk-UA"/>
        </w:rPr>
        <w:t xml:space="preserve">о </w:t>
      </w:r>
      <w:r w:rsidRPr="00AE68B5">
        <w:rPr>
          <w:color w:val="000000"/>
          <w:spacing w:val="12"/>
          <w:sz w:val="28"/>
          <w:szCs w:val="28"/>
          <w:lang w:val="uk-UA"/>
        </w:rPr>
        <w:t>о</w:t>
      </w:r>
      <w:r w:rsidRPr="00AE68B5">
        <w:rPr>
          <w:color w:val="000000"/>
          <w:spacing w:val="13"/>
          <w:sz w:val="28"/>
          <w:szCs w:val="28"/>
          <w:lang w:val="uk-UA"/>
        </w:rPr>
        <w:t>бо</w:t>
      </w:r>
      <w:r w:rsidRPr="00AE68B5">
        <w:rPr>
          <w:color w:val="000000"/>
          <w:spacing w:val="12"/>
          <w:sz w:val="28"/>
          <w:szCs w:val="28"/>
          <w:lang w:val="uk-UA"/>
        </w:rPr>
        <w:t>в</w:t>
      </w:r>
      <w:r w:rsidRPr="00AE68B5">
        <w:rPr>
          <w:color w:val="000000"/>
          <w:spacing w:val="-13"/>
          <w:sz w:val="28"/>
          <w:szCs w:val="28"/>
          <w:lang w:val="uk-UA"/>
        </w:rPr>
        <w:t>’</w:t>
      </w:r>
      <w:r w:rsidRPr="00AE68B5">
        <w:rPr>
          <w:color w:val="000000"/>
          <w:spacing w:val="8"/>
          <w:sz w:val="28"/>
          <w:szCs w:val="28"/>
          <w:lang w:val="uk-UA"/>
        </w:rPr>
        <w:t>я</w:t>
      </w:r>
      <w:r w:rsidRPr="00AE68B5">
        <w:rPr>
          <w:color w:val="000000"/>
          <w:spacing w:val="7"/>
          <w:sz w:val="28"/>
          <w:szCs w:val="28"/>
          <w:lang w:val="uk-UA"/>
        </w:rPr>
        <w:t>з</w:t>
      </w:r>
      <w:r w:rsidRPr="00AE68B5">
        <w:rPr>
          <w:color w:val="000000"/>
          <w:spacing w:val="10"/>
          <w:sz w:val="28"/>
          <w:szCs w:val="28"/>
          <w:lang w:val="uk-UA"/>
        </w:rPr>
        <w:t>ко</w:t>
      </w:r>
      <w:r w:rsidRPr="00AE68B5">
        <w:rPr>
          <w:color w:val="000000"/>
          <w:spacing w:val="8"/>
          <w:sz w:val="28"/>
          <w:szCs w:val="28"/>
          <w:lang w:val="uk-UA"/>
        </w:rPr>
        <w:t>в</w:t>
      </w:r>
      <w:r w:rsidRPr="00AE68B5">
        <w:rPr>
          <w:color w:val="000000"/>
          <w:spacing w:val="11"/>
          <w:sz w:val="28"/>
          <w:szCs w:val="28"/>
          <w:lang w:val="uk-UA"/>
        </w:rPr>
        <w:t>и</w:t>
      </w:r>
      <w:r w:rsidRPr="00AE68B5">
        <w:rPr>
          <w:color w:val="000000"/>
          <w:sz w:val="28"/>
          <w:szCs w:val="28"/>
          <w:lang w:val="uk-UA"/>
        </w:rPr>
        <w:t xml:space="preserve">х </w:t>
      </w:r>
      <w:r w:rsidRPr="00AE68B5">
        <w:rPr>
          <w:color w:val="000000"/>
          <w:spacing w:val="9"/>
          <w:sz w:val="28"/>
          <w:szCs w:val="28"/>
          <w:lang w:val="uk-UA"/>
        </w:rPr>
        <w:t>в</w:t>
      </w:r>
      <w:r w:rsidRPr="00AE68B5">
        <w:rPr>
          <w:color w:val="000000"/>
          <w:spacing w:val="11"/>
          <w:sz w:val="28"/>
          <w:szCs w:val="28"/>
          <w:lang w:val="uk-UA"/>
        </w:rPr>
        <w:t>и</w:t>
      </w:r>
      <w:r w:rsidRPr="00AE68B5">
        <w:rPr>
          <w:color w:val="000000"/>
          <w:spacing w:val="8"/>
          <w:sz w:val="28"/>
          <w:szCs w:val="28"/>
          <w:lang w:val="uk-UA"/>
        </w:rPr>
        <w:t>п</w:t>
      </w:r>
      <w:r w:rsidRPr="00AE68B5">
        <w:rPr>
          <w:color w:val="000000"/>
          <w:spacing w:val="9"/>
          <w:sz w:val="28"/>
          <w:szCs w:val="28"/>
          <w:lang w:val="uk-UA"/>
        </w:rPr>
        <w:t>л</w:t>
      </w:r>
      <w:r w:rsidRPr="00AE68B5">
        <w:rPr>
          <w:color w:val="000000"/>
          <w:spacing w:val="6"/>
          <w:sz w:val="28"/>
          <w:szCs w:val="28"/>
          <w:lang w:val="uk-UA"/>
        </w:rPr>
        <w:t>а</w:t>
      </w:r>
      <w:r w:rsidRPr="00AE68B5">
        <w:rPr>
          <w:color w:val="000000"/>
          <w:spacing w:val="7"/>
          <w:sz w:val="28"/>
          <w:szCs w:val="28"/>
          <w:lang w:val="uk-UA"/>
        </w:rPr>
        <w:t>та</w:t>
      </w:r>
      <w:r w:rsidRPr="00AE68B5">
        <w:rPr>
          <w:color w:val="000000"/>
          <w:sz w:val="28"/>
          <w:szCs w:val="28"/>
          <w:lang w:val="uk-UA"/>
        </w:rPr>
        <w:t xml:space="preserve">х в галузі «Культура» </w:t>
      </w:r>
      <w:r w:rsidRPr="00AE68B5">
        <w:rPr>
          <w:color w:val="000000"/>
          <w:spacing w:val="8"/>
          <w:sz w:val="28"/>
          <w:szCs w:val="28"/>
          <w:lang w:val="uk-UA"/>
        </w:rPr>
        <w:t>з</w:t>
      </w:r>
      <w:r w:rsidRPr="00AE68B5">
        <w:rPr>
          <w:color w:val="000000"/>
          <w:spacing w:val="9"/>
          <w:sz w:val="28"/>
          <w:szCs w:val="28"/>
          <w:lang w:val="uk-UA"/>
        </w:rPr>
        <w:t>а</w:t>
      </w:r>
      <w:r w:rsidRPr="00AE68B5">
        <w:rPr>
          <w:color w:val="000000"/>
          <w:spacing w:val="10"/>
          <w:sz w:val="28"/>
          <w:szCs w:val="28"/>
          <w:lang w:val="uk-UA"/>
        </w:rPr>
        <w:t>б</w:t>
      </w:r>
      <w:r w:rsidRPr="00AE68B5">
        <w:rPr>
          <w:color w:val="000000"/>
          <w:spacing w:val="8"/>
          <w:sz w:val="28"/>
          <w:szCs w:val="28"/>
          <w:lang w:val="uk-UA"/>
        </w:rPr>
        <w:t>е</w:t>
      </w:r>
      <w:r w:rsidRPr="00AE68B5">
        <w:rPr>
          <w:color w:val="000000"/>
          <w:spacing w:val="6"/>
          <w:sz w:val="28"/>
          <w:szCs w:val="28"/>
          <w:lang w:val="uk-UA"/>
        </w:rPr>
        <w:t>з</w:t>
      </w:r>
      <w:r w:rsidRPr="00AE68B5">
        <w:rPr>
          <w:color w:val="000000"/>
          <w:spacing w:val="11"/>
          <w:sz w:val="28"/>
          <w:szCs w:val="28"/>
          <w:lang w:val="uk-UA"/>
        </w:rPr>
        <w:t>п</w:t>
      </w:r>
      <w:r w:rsidRPr="00AE68B5">
        <w:rPr>
          <w:color w:val="000000"/>
          <w:spacing w:val="8"/>
          <w:sz w:val="28"/>
          <w:szCs w:val="28"/>
          <w:lang w:val="uk-UA"/>
        </w:rPr>
        <w:t>е</w:t>
      </w:r>
      <w:r w:rsidRPr="00AE68B5">
        <w:rPr>
          <w:color w:val="000000"/>
          <w:spacing w:val="9"/>
          <w:sz w:val="28"/>
          <w:szCs w:val="28"/>
          <w:lang w:val="uk-UA"/>
        </w:rPr>
        <w:t>ч</w:t>
      </w:r>
      <w:r w:rsidRPr="00AE68B5">
        <w:rPr>
          <w:color w:val="000000"/>
          <w:spacing w:val="8"/>
          <w:sz w:val="28"/>
          <w:szCs w:val="28"/>
          <w:lang w:val="uk-UA"/>
        </w:rPr>
        <w:t>е</w:t>
      </w:r>
      <w:r w:rsidRPr="00AE68B5">
        <w:rPr>
          <w:color w:val="000000"/>
          <w:spacing w:val="10"/>
          <w:sz w:val="28"/>
          <w:szCs w:val="28"/>
          <w:lang w:val="uk-UA"/>
        </w:rPr>
        <w:t>н</w:t>
      </w:r>
      <w:r w:rsidRPr="00AE68B5">
        <w:rPr>
          <w:color w:val="000000"/>
          <w:sz w:val="28"/>
          <w:szCs w:val="28"/>
          <w:lang w:val="uk-UA"/>
        </w:rPr>
        <w:t xml:space="preserve">а в </w:t>
      </w:r>
      <w:r w:rsidRPr="00AE68B5">
        <w:rPr>
          <w:color w:val="000000"/>
          <w:spacing w:val="9"/>
          <w:sz w:val="28"/>
          <w:szCs w:val="28"/>
          <w:lang w:val="uk-UA"/>
        </w:rPr>
        <w:t>п</w:t>
      </w:r>
      <w:r w:rsidRPr="00AE68B5">
        <w:rPr>
          <w:color w:val="000000"/>
          <w:spacing w:val="8"/>
          <w:sz w:val="28"/>
          <w:szCs w:val="28"/>
          <w:lang w:val="uk-UA"/>
        </w:rPr>
        <w:t>ов</w:t>
      </w:r>
      <w:r w:rsidRPr="00AE68B5">
        <w:rPr>
          <w:color w:val="000000"/>
          <w:spacing w:val="7"/>
          <w:sz w:val="28"/>
          <w:szCs w:val="28"/>
          <w:lang w:val="uk-UA"/>
        </w:rPr>
        <w:t>но</w:t>
      </w:r>
      <w:r w:rsidRPr="00AE68B5">
        <w:rPr>
          <w:color w:val="000000"/>
          <w:spacing w:val="10"/>
          <w:sz w:val="28"/>
          <w:szCs w:val="28"/>
          <w:lang w:val="uk-UA"/>
        </w:rPr>
        <w:t>м</w:t>
      </w:r>
      <w:r w:rsidRPr="00AE68B5">
        <w:rPr>
          <w:color w:val="000000"/>
          <w:sz w:val="28"/>
          <w:szCs w:val="28"/>
          <w:lang w:val="uk-UA"/>
        </w:rPr>
        <w:t xml:space="preserve">у </w:t>
      </w:r>
      <w:r w:rsidRPr="00AE68B5">
        <w:rPr>
          <w:color w:val="000000"/>
          <w:spacing w:val="4"/>
          <w:sz w:val="28"/>
          <w:szCs w:val="28"/>
          <w:lang w:val="uk-UA"/>
        </w:rPr>
        <w:t>о</w:t>
      </w:r>
      <w:r w:rsidRPr="00AE68B5">
        <w:rPr>
          <w:color w:val="000000"/>
          <w:spacing w:val="5"/>
          <w:sz w:val="28"/>
          <w:szCs w:val="28"/>
          <w:lang w:val="uk-UA"/>
        </w:rPr>
        <w:t>бся</w:t>
      </w:r>
      <w:r w:rsidRPr="00AE68B5">
        <w:rPr>
          <w:color w:val="000000"/>
          <w:spacing w:val="4"/>
          <w:sz w:val="28"/>
          <w:szCs w:val="28"/>
          <w:lang w:val="uk-UA"/>
        </w:rPr>
        <w:t>з</w:t>
      </w:r>
      <w:r w:rsidRPr="00AE68B5">
        <w:rPr>
          <w:color w:val="000000"/>
          <w:spacing w:val="3"/>
          <w:sz w:val="28"/>
          <w:szCs w:val="28"/>
          <w:lang w:val="uk-UA"/>
        </w:rPr>
        <w:t>і</w:t>
      </w:r>
      <w:r w:rsidRPr="00AE68B5">
        <w:rPr>
          <w:color w:val="000000"/>
          <w:sz w:val="28"/>
          <w:szCs w:val="28"/>
          <w:lang w:val="uk-UA"/>
        </w:rPr>
        <w:t xml:space="preserve">. </w:t>
      </w:r>
    </w:p>
    <w:p w:rsidR="00660324" w:rsidRPr="00AE68B5" w:rsidRDefault="00660324" w:rsidP="00EE1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Видатки на оплату спожитих енергоносіїв в галузі  при формуванні бюджету територіальної громади не забезпечено в сумі </w:t>
      </w:r>
      <w:r w:rsidR="00001846" w:rsidRPr="00AE68B5">
        <w:rPr>
          <w:rFonts w:ascii="Times New Roman" w:hAnsi="Times New Roman" w:cs="Times New Roman"/>
          <w:sz w:val="28"/>
          <w:szCs w:val="28"/>
        </w:rPr>
        <w:t>391 671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Додаткова потреба в бюджетних призначеннях на оплату спожитих енергоносіїв  складає </w:t>
      </w:r>
      <w:r w:rsidR="00001846" w:rsidRPr="00AE68B5">
        <w:rPr>
          <w:rFonts w:ascii="Times New Roman" w:hAnsi="Times New Roman" w:cs="Times New Roman"/>
          <w:sz w:val="28"/>
          <w:szCs w:val="28"/>
        </w:rPr>
        <w:t>391 671</w:t>
      </w:r>
      <w:r w:rsidRPr="00AE68B5">
        <w:rPr>
          <w:rFonts w:ascii="Times New Roman" w:hAnsi="Times New Roman" w:cs="Times New Roman"/>
          <w:sz w:val="28"/>
          <w:szCs w:val="28"/>
        </w:rPr>
        <w:t xml:space="preserve"> грн, з них:</w:t>
      </w:r>
    </w:p>
    <w:p w:rsidR="00660324" w:rsidRPr="00AE68B5" w:rsidRDefault="00660324" w:rsidP="00EE11FB">
      <w:pPr>
        <w:pStyle w:val="a3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 по КПКВК 0114030  «Забезпечення діяльності бібліотек" в сумі 98</w:t>
      </w:r>
      <w:r w:rsidR="0032340B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779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по КПКВК 0114060  «Забезпечення діяльності палаців і будинків культури, клубів, центрів дозвілля та інших клубних закладів</w:t>
      </w:r>
      <w:r w:rsidR="00001846"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" в сумі 292</w:t>
      </w:r>
      <w:r w:rsidR="0032340B" w:rsidRPr="00AE68B5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001846" w:rsidRPr="00AE68B5">
        <w:rPr>
          <w:rFonts w:ascii="Times New Roman" w:hAnsi="Times New Roman" w:cs="Times New Roman"/>
          <w:sz w:val="28"/>
          <w:szCs w:val="28"/>
          <w:lang w:eastAsia="uk-UA"/>
        </w:rPr>
        <w:t>892</w:t>
      </w:r>
      <w:r w:rsidR="0032340B" w:rsidRPr="00AE68B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грн.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F58A5" w:rsidRPr="00AE68B5" w:rsidRDefault="006F58A5" w:rsidP="00EE11F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60324" w:rsidRPr="00AE68B5" w:rsidRDefault="00660324" w:rsidP="00EE11FB">
      <w:pPr>
        <w:pStyle w:val="a3"/>
        <w:framePr w:hSpace="180" w:wrap="around" w:vAnchor="page" w:hAnchor="margin" w:x="28" w:y="1174"/>
        <w:jc w:val="both"/>
        <w:rPr>
          <w:rFonts w:ascii="Times New Roman" w:hAnsi="Times New Roman" w:cs="Times New Roman"/>
          <w:sz w:val="28"/>
        </w:rPr>
      </w:pPr>
    </w:p>
    <w:p w:rsidR="00660324" w:rsidRPr="00AE68B5" w:rsidRDefault="00660324" w:rsidP="00EE11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6000  ЖИТЛОВО-КОМУНАЛЬНЕ ГОСПОДАРСТВО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На розвиток житлово-комунального господарства територіальної громади   передбачені видатки на 2024 рік в сумі 6 977 582 грн,  що складають 4,3% загального обсягу видатків бюджету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громади.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За КПКВК  0116014 Забезпечення збору та вивезення сміття і відходів</w:t>
      </w:r>
    </w:p>
    <w:p w:rsidR="006F58A5" w:rsidRPr="00AE68B5" w:rsidRDefault="006F58A5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На виконання   Програми з благоустрою населених пунктів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 2022-2024 роки, п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на 2024 рік по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у в 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AE68B5">
        <w:rPr>
          <w:rFonts w:ascii="Times New Roman" w:hAnsi="Times New Roman" w:cs="Times New Roman"/>
          <w:sz w:val="28"/>
          <w:szCs w:val="28"/>
        </w:rPr>
        <w:t xml:space="preserve">2 270 630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гр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Pr="00AE68B5">
        <w:rPr>
          <w:rFonts w:ascii="Times New Roman" w:hAnsi="Times New Roman" w:cs="Times New Roman"/>
          <w:sz w:val="28"/>
          <w:szCs w:val="28"/>
        </w:rPr>
        <w:t>послуги зі збирання, навантаження та вивезення сміття з громадських місць, ліквідація стихійних сміттєзвалищ.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0324" w:rsidRPr="00AE68B5" w:rsidRDefault="00660324" w:rsidP="004C53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За КПКВК  0116030 Організація благоустрою населених пунктів</w:t>
      </w:r>
    </w:p>
    <w:p w:rsidR="006F58A5" w:rsidRPr="00AE68B5" w:rsidRDefault="006F58A5" w:rsidP="004C53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На виконання   Програми з благоустрою населених пунктів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 2022-2024 роки, п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на 2024 рік по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у в 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4 706 952</w:t>
      </w:r>
      <w:r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гр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>.:</w:t>
      </w:r>
    </w:p>
    <w:p w:rsidR="004C5362" w:rsidRPr="00AE68B5" w:rsidRDefault="004C5362" w:rsidP="00EE11F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701"/>
      </w:tblGrid>
      <w:tr w:rsidR="00660324" w:rsidRPr="00AE68B5" w:rsidTr="0077492E">
        <w:tc>
          <w:tcPr>
            <w:tcW w:w="8222" w:type="dxa"/>
          </w:tcPr>
          <w:p w:rsidR="00660324" w:rsidRPr="00AE68B5" w:rsidRDefault="00660324" w:rsidP="004C536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Види послуг</w:t>
            </w:r>
          </w:p>
        </w:tc>
        <w:tc>
          <w:tcPr>
            <w:tcW w:w="1701" w:type="dxa"/>
          </w:tcPr>
          <w:p w:rsidR="00660324" w:rsidRPr="00AE68B5" w:rsidRDefault="00660324" w:rsidP="004C536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b/>
                <w:sz w:val="28"/>
                <w:szCs w:val="28"/>
              </w:rPr>
              <w:t>Сума</w:t>
            </w:r>
          </w:p>
          <w:p w:rsidR="00660324" w:rsidRPr="00AE68B5" w:rsidRDefault="00660324" w:rsidP="004C53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8B5">
              <w:rPr>
                <w:rFonts w:ascii="Times New Roman" w:hAnsi="Times New Roman" w:cs="Times New Roman"/>
                <w:b/>
                <w:sz w:val="24"/>
                <w:szCs w:val="24"/>
              </w:rPr>
              <w:t>(грн)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>Придбання предметів, матеріалів, господарських товарів та обладнання для виконання заходів з благоустрою території громади</w:t>
            </w:r>
          </w:p>
        </w:tc>
        <w:tc>
          <w:tcPr>
            <w:tcW w:w="1701" w:type="dxa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153 675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 xml:space="preserve">Послуги з прибирання та підмітання  громадських місць (тротуарів, газонів, парків, зупинок, тощо), прибирання туалетів загального користування. </w:t>
            </w:r>
          </w:p>
        </w:tc>
        <w:tc>
          <w:tcPr>
            <w:tcW w:w="1701" w:type="dxa"/>
            <w:shd w:val="clear" w:color="auto" w:fill="auto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2 352 409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>Поводження з безпритульними тваринами (заходи з стерилізації,  вакцинації та утримання  тварин в місцях проведення ветеринарних послуг)</w:t>
            </w:r>
          </w:p>
        </w:tc>
        <w:tc>
          <w:tcPr>
            <w:tcW w:w="1701" w:type="dxa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 xml:space="preserve">Послуги з прибирання снігу, посипання </w:t>
            </w:r>
            <w:proofErr w:type="spellStart"/>
            <w:r w:rsidRPr="00AE68B5">
              <w:rPr>
                <w:rFonts w:ascii="Times New Roman" w:hAnsi="Times New Roman" w:cs="Times New Roman"/>
                <w:sz w:val="27"/>
                <w:szCs w:val="27"/>
              </w:rPr>
              <w:t>протиожиледним</w:t>
            </w:r>
            <w:proofErr w:type="spellEnd"/>
            <w:r w:rsidRPr="00AE68B5">
              <w:rPr>
                <w:rFonts w:ascii="Times New Roman" w:hAnsi="Times New Roman" w:cs="Times New Roman"/>
                <w:sz w:val="27"/>
                <w:szCs w:val="27"/>
              </w:rPr>
              <w:t xml:space="preserve"> матеріалом.</w:t>
            </w:r>
          </w:p>
        </w:tc>
        <w:tc>
          <w:tcPr>
            <w:tcW w:w="1701" w:type="dxa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549 180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>Утримання та поточний ремонт мереж зовнішнього вуличного освітлення</w:t>
            </w:r>
          </w:p>
        </w:tc>
        <w:tc>
          <w:tcPr>
            <w:tcW w:w="1701" w:type="dxa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735 392</w:t>
            </w:r>
          </w:p>
        </w:tc>
      </w:tr>
      <w:tr w:rsidR="00660324" w:rsidRPr="00AE68B5" w:rsidTr="0077492E">
        <w:tc>
          <w:tcPr>
            <w:tcW w:w="8222" w:type="dxa"/>
            <w:shd w:val="clear" w:color="auto" w:fill="auto"/>
          </w:tcPr>
          <w:p w:rsidR="00660324" w:rsidRPr="00AE68B5" w:rsidRDefault="00660324" w:rsidP="00EE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>Послуги з підрізання дерев і живих огорож, видалення сухостійних, аварійних дерев, озеленення (косіння)</w:t>
            </w:r>
          </w:p>
        </w:tc>
        <w:tc>
          <w:tcPr>
            <w:tcW w:w="1701" w:type="dxa"/>
          </w:tcPr>
          <w:p w:rsidR="00660324" w:rsidRPr="00AE68B5" w:rsidRDefault="00660324" w:rsidP="00EE1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96 000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68B5">
              <w:rPr>
                <w:rFonts w:ascii="Times New Roman" w:hAnsi="Times New Roman" w:cs="Times New Roman"/>
                <w:sz w:val="27"/>
                <w:szCs w:val="27"/>
              </w:rPr>
              <w:t xml:space="preserve">Освітлення вулиць та місць загального користування на території громади (електроенергія) </w:t>
            </w:r>
          </w:p>
        </w:tc>
        <w:tc>
          <w:tcPr>
            <w:tcW w:w="1701" w:type="dxa"/>
            <w:shd w:val="clear" w:color="auto" w:fill="auto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sz w:val="28"/>
                <w:szCs w:val="28"/>
              </w:rPr>
              <w:t>805 296</w:t>
            </w:r>
          </w:p>
        </w:tc>
      </w:tr>
      <w:tr w:rsidR="00660324" w:rsidRPr="00AE68B5" w:rsidTr="0077492E">
        <w:tc>
          <w:tcPr>
            <w:tcW w:w="8222" w:type="dxa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E68B5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Всього:</w:t>
            </w:r>
          </w:p>
        </w:tc>
        <w:tc>
          <w:tcPr>
            <w:tcW w:w="1701" w:type="dxa"/>
            <w:shd w:val="clear" w:color="auto" w:fill="auto"/>
          </w:tcPr>
          <w:p w:rsidR="00660324" w:rsidRPr="00AE68B5" w:rsidRDefault="00660324" w:rsidP="00EE11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8B5">
              <w:rPr>
                <w:rFonts w:ascii="Times New Roman" w:hAnsi="Times New Roman" w:cs="Times New Roman"/>
                <w:b/>
                <w:sz w:val="28"/>
                <w:szCs w:val="28"/>
              </w:rPr>
              <w:t>4 706 952</w:t>
            </w:r>
          </w:p>
        </w:tc>
      </w:tr>
    </w:tbl>
    <w:p w:rsidR="00660324" w:rsidRPr="00AE68B5" w:rsidRDefault="00660324" w:rsidP="00EE11FB">
      <w:pPr>
        <w:pStyle w:val="af6"/>
        <w:jc w:val="center"/>
        <w:rPr>
          <w:b/>
          <w:sz w:val="28"/>
          <w:szCs w:val="28"/>
          <w:u w:val="single"/>
          <w:lang w:val="uk-UA"/>
        </w:rPr>
      </w:pPr>
    </w:p>
    <w:p w:rsidR="00660324" w:rsidRPr="00AE68B5" w:rsidRDefault="004C5362" w:rsidP="004C5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>Видатки на оплату спожитих енергоносіїв галузі "</w:t>
      </w:r>
      <w:r w:rsidRPr="00AE68B5">
        <w:rPr>
          <w:rFonts w:ascii="Times New Roman" w:hAnsi="Times New Roman" w:cs="Times New Roman"/>
          <w:sz w:val="28"/>
          <w:szCs w:val="28"/>
        </w:rPr>
        <w:t>Житлово-комунальне господарство»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 при формуванні бюджету територіальної громади не </w:t>
      </w:r>
      <w:r w:rsidRPr="00AE68B5">
        <w:rPr>
          <w:rFonts w:ascii="Times New Roman" w:hAnsi="Times New Roman" w:cs="Times New Roman"/>
          <w:sz w:val="28"/>
          <w:szCs w:val="28"/>
        </w:rPr>
        <w:t>з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абезпечено в сумі 962 291 грн. </w:t>
      </w:r>
    </w:p>
    <w:p w:rsidR="00660324" w:rsidRPr="00AE68B5" w:rsidRDefault="00660324" w:rsidP="004C5362">
      <w:pPr>
        <w:pStyle w:val="af6"/>
        <w:jc w:val="both"/>
        <w:rPr>
          <w:sz w:val="28"/>
          <w:szCs w:val="28"/>
          <w:u w:val="single"/>
          <w:lang w:val="uk-UA"/>
        </w:rPr>
      </w:pPr>
      <w:r w:rsidRPr="00AE68B5">
        <w:rPr>
          <w:sz w:val="28"/>
          <w:szCs w:val="28"/>
        </w:rPr>
        <w:t xml:space="preserve"> </w:t>
      </w:r>
      <w:r w:rsidR="004C5362" w:rsidRPr="00AE68B5">
        <w:rPr>
          <w:sz w:val="28"/>
          <w:szCs w:val="28"/>
          <w:lang w:val="uk-UA"/>
        </w:rPr>
        <w:t xml:space="preserve">        </w:t>
      </w:r>
      <w:proofErr w:type="spellStart"/>
      <w:r w:rsidRPr="00AE68B5">
        <w:rPr>
          <w:sz w:val="28"/>
          <w:szCs w:val="28"/>
        </w:rPr>
        <w:t>Додаткова</w:t>
      </w:r>
      <w:proofErr w:type="spellEnd"/>
      <w:r w:rsidRPr="00AE68B5">
        <w:rPr>
          <w:sz w:val="28"/>
          <w:szCs w:val="28"/>
        </w:rPr>
        <w:t xml:space="preserve"> потреба в </w:t>
      </w:r>
      <w:proofErr w:type="spellStart"/>
      <w:r w:rsidRPr="00AE68B5">
        <w:rPr>
          <w:sz w:val="28"/>
          <w:szCs w:val="28"/>
        </w:rPr>
        <w:t>бюджетних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призначеннях</w:t>
      </w:r>
      <w:proofErr w:type="spellEnd"/>
      <w:r w:rsidRPr="00AE68B5">
        <w:rPr>
          <w:sz w:val="28"/>
          <w:szCs w:val="28"/>
        </w:rPr>
        <w:t xml:space="preserve"> на оплату </w:t>
      </w:r>
      <w:proofErr w:type="spellStart"/>
      <w:r w:rsidRPr="00AE68B5">
        <w:rPr>
          <w:sz w:val="28"/>
          <w:szCs w:val="28"/>
        </w:rPr>
        <w:t>спожитих</w:t>
      </w:r>
      <w:proofErr w:type="spellEnd"/>
      <w:r w:rsidRPr="00AE68B5">
        <w:rPr>
          <w:sz w:val="28"/>
          <w:szCs w:val="28"/>
          <w:lang w:val="uk-UA"/>
        </w:rPr>
        <w:t xml:space="preserve"> </w:t>
      </w:r>
      <w:proofErr w:type="spellStart"/>
      <w:r w:rsidRPr="00AE68B5">
        <w:rPr>
          <w:sz w:val="28"/>
          <w:szCs w:val="28"/>
        </w:rPr>
        <w:t>енергоносіїв</w:t>
      </w:r>
      <w:proofErr w:type="spellEnd"/>
      <w:r w:rsidRPr="00AE68B5">
        <w:rPr>
          <w:sz w:val="28"/>
          <w:szCs w:val="28"/>
        </w:rPr>
        <w:t xml:space="preserve"> </w:t>
      </w:r>
      <w:proofErr w:type="spellStart"/>
      <w:r w:rsidRPr="00AE68B5">
        <w:rPr>
          <w:sz w:val="28"/>
          <w:szCs w:val="28"/>
        </w:rPr>
        <w:t>складає</w:t>
      </w:r>
      <w:proofErr w:type="spellEnd"/>
      <w:r w:rsidRPr="00AE68B5">
        <w:rPr>
          <w:sz w:val="28"/>
          <w:szCs w:val="28"/>
        </w:rPr>
        <w:t xml:space="preserve"> </w:t>
      </w:r>
      <w:r w:rsidRPr="00AE68B5">
        <w:rPr>
          <w:sz w:val="28"/>
          <w:szCs w:val="28"/>
          <w:lang w:val="uk-UA"/>
        </w:rPr>
        <w:t>962 291</w:t>
      </w:r>
      <w:r w:rsidRPr="00AE68B5">
        <w:rPr>
          <w:sz w:val="28"/>
          <w:szCs w:val="28"/>
        </w:rPr>
        <w:t xml:space="preserve"> грн</w:t>
      </w:r>
      <w:r w:rsidRPr="00AE68B5">
        <w:rPr>
          <w:sz w:val="28"/>
          <w:szCs w:val="28"/>
          <w:lang w:val="uk-UA"/>
        </w:rPr>
        <w:t>.</w:t>
      </w:r>
    </w:p>
    <w:p w:rsidR="00660324" w:rsidRPr="00AE68B5" w:rsidRDefault="00660324" w:rsidP="00EE11FB">
      <w:pPr>
        <w:pStyle w:val="af6"/>
        <w:rPr>
          <w:b/>
          <w:sz w:val="28"/>
          <w:szCs w:val="28"/>
          <w:u w:val="single"/>
          <w:lang w:val="uk-UA"/>
        </w:rPr>
      </w:pPr>
    </w:p>
    <w:p w:rsidR="00660324" w:rsidRPr="00AE68B5" w:rsidRDefault="00660324" w:rsidP="00EE11FB">
      <w:pPr>
        <w:pStyle w:val="af6"/>
        <w:jc w:val="center"/>
        <w:rPr>
          <w:b/>
          <w:sz w:val="28"/>
          <w:szCs w:val="28"/>
          <w:lang w:val="uk-UA"/>
        </w:rPr>
      </w:pPr>
      <w:r w:rsidRPr="00AE68B5">
        <w:rPr>
          <w:b/>
          <w:sz w:val="28"/>
          <w:szCs w:val="28"/>
          <w:lang w:val="uk-UA"/>
        </w:rPr>
        <w:t>7000  ЕКОНОМІЧНА ДІЯЛЬНІСТЬ</w:t>
      </w:r>
    </w:p>
    <w:p w:rsidR="006F58A5" w:rsidRPr="00AE68B5" w:rsidRDefault="006F58A5" w:rsidP="00EE11FB">
      <w:pPr>
        <w:pStyle w:val="af6"/>
        <w:jc w:val="center"/>
        <w:rPr>
          <w:b/>
          <w:sz w:val="28"/>
          <w:szCs w:val="28"/>
          <w:lang w:val="uk-UA"/>
        </w:rPr>
      </w:pP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Видатки  на 2024 рік передбачено по загальному фонду в  сумі 621 767 грн.   </w:t>
      </w:r>
    </w:p>
    <w:p w:rsidR="00660324" w:rsidRPr="00AE68B5" w:rsidRDefault="00660324" w:rsidP="00EE11FB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 xml:space="preserve">  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КПКВК 0117461  Утримання та розвиток  автомобільних доріг та дорожньої інфраструктури за рахунок коштів місцевого бюджету</w:t>
      </w:r>
    </w:p>
    <w:p w:rsidR="00660324" w:rsidRPr="00AE68B5" w:rsidRDefault="00660324" w:rsidP="00EE11FB">
      <w:pPr>
        <w:spacing w:after="0"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На виконання Програми розвитку та утримання автомобільних доріг комунальної власності та доріг загального користування державного та місцевого значення, що розташовані на території  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2022 -2024 роки, 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sz w:val="28"/>
          <w:szCs w:val="28"/>
        </w:rPr>
        <w:t>у</w:t>
      </w:r>
      <w:r w:rsidRPr="00AE68B5">
        <w:rPr>
          <w:rFonts w:ascii="Times New Roman" w:eastAsia="Calibri" w:hAnsi="Times New Roman" w:cs="Times New Roman"/>
          <w:sz w:val="28"/>
          <w:szCs w:val="28"/>
        </w:rPr>
        <w:t xml:space="preserve">тримання та поточний ремонт доріг комунальної </w:t>
      </w:r>
      <w:r w:rsidRPr="00AE68B5">
        <w:rPr>
          <w:rFonts w:ascii="Times New Roman" w:hAnsi="Times New Roman" w:cs="Times New Roman"/>
          <w:sz w:val="28"/>
          <w:szCs w:val="28"/>
        </w:rPr>
        <w:t xml:space="preserve"> власності 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на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п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нк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ах </w:t>
      </w:r>
      <w:r w:rsidRPr="00AE68B5">
        <w:rPr>
          <w:rFonts w:ascii="Times New Roman" w:hAnsi="Times New Roman" w:cs="Times New Roman"/>
          <w:sz w:val="28"/>
          <w:szCs w:val="28"/>
        </w:rPr>
        <w:t xml:space="preserve">на 2024 рік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передбачено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я у </w:t>
      </w:r>
      <w:r w:rsidRPr="00AE68B5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і  600 000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г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р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н 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загальним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фо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м</w:t>
      </w:r>
      <w:r w:rsidRPr="00AE68B5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 вулиць і доріг  громади,  гравійно-щебеневу підсипку, поточний ямковий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асфальтно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>-бетонний ремонт).</w:t>
      </w:r>
    </w:p>
    <w:p w:rsidR="00660324" w:rsidRPr="00AE68B5" w:rsidRDefault="00660324" w:rsidP="00EE11FB">
      <w:pPr>
        <w:spacing w:after="0"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E68B5">
        <w:rPr>
          <w:rFonts w:ascii="Times New Roman" w:hAnsi="Times New Roman" w:cs="Times New Roman"/>
          <w:b/>
          <w:sz w:val="28"/>
          <w:szCs w:val="28"/>
          <w:lang w:eastAsia="uk-UA"/>
        </w:rPr>
        <w:t>КПКВК 0117680  Членські внески до асоціацій органів місцевого самоврядування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Відповідно до програми «Програма розвитку місцевого самоврядування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ради на 2023-2025 роки» </w:t>
      </w:r>
      <w:r w:rsidRPr="00AE68B5">
        <w:rPr>
          <w:rFonts w:ascii="Times New Roman" w:hAnsi="Times New Roman" w:cs="Times New Roman"/>
          <w:sz w:val="28"/>
          <w:szCs w:val="28"/>
          <w:lang w:eastAsia="uk-UA"/>
        </w:rPr>
        <w:t>передбачено  на 2024 рік сплату членських внесків ВАОМС «Асоціація міст України»   в сумі 21 767 грн.</w:t>
      </w:r>
    </w:p>
    <w:p w:rsidR="004C5362" w:rsidRPr="00AE68B5" w:rsidRDefault="004C5362" w:rsidP="00EE11FB">
      <w:pPr>
        <w:pStyle w:val="af6"/>
        <w:jc w:val="center"/>
        <w:rPr>
          <w:b/>
          <w:sz w:val="28"/>
          <w:szCs w:val="28"/>
          <w:lang w:val="uk-UA"/>
        </w:rPr>
      </w:pPr>
    </w:p>
    <w:p w:rsidR="00660324" w:rsidRPr="00AE68B5" w:rsidRDefault="00660324" w:rsidP="00EE11FB">
      <w:pPr>
        <w:pStyle w:val="af6"/>
        <w:jc w:val="center"/>
        <w:rPr>
          <w:b/>
          <w:sz w:val="28"/>
          <w:szCs w:val="28"/>
          <w:lang w:val="uk-UA"/>
        </w:rPr>
      </w:pPr>
      <w:r w:rsidRPr="00AE68B5">
        <w:rPr>
          <w:b/>
          <w:sz w:val="28"/>
          <w:szCs w:val="28"/>
          <w:lang w:val="uk-UA"/>
        </w:rPr>
        <w:lastRenderedPageBreak/>
        <w:t>8000 ІНША ДІЯЛЬНІСТЬ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 Передбачено видатки на 2024 рік в сумі  519 574 грн, в тому числі  по загальному фонду –434</w:t>
      </w:r>
      <w:r w:rsidR="00F621A0" w:rsidRPr="00AE68B5">
        <w:rPr>
          <w:rFonts w:ascii="Times New Roman" w:hAnsi="Times New Roman" w:cs="Times New Roman"/>
          <w:sz w:val="28"/>
          <w:szCs w:val="28"/>
        </w:rPr>
        <w:t xml:space="preserve"> </w:t>
      </w:r>
      <w:r w:rsidRPr="00AE68B5">
        <w:rPr>
          <w:rFonts w:ascii="Times New Roman" w:hAnsi="Times New Roman" w:cs="Times New Roman"/>
          <w:sz w:val="28"/>
          <w:szCs w:val="28"/>
        </w:rPr>
        <w:t>574 грн, по спеціальному фонду –85 000 грн.</w:t>
      </w:r>
    </w:p>
    <w:p w:rsidR="00660324" w:rsidRPr="00AE68B5" w:rsidRDefault="00660324" w:rsidP="00EE11FB">
      <w:pPr>
        <w:pStyle w:val="a3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КПКВК 0118110  Заходи із запобігання та ліквідації надзвичайних ситуацій та наслідків стихійного лиха </w:t>
      </w:r>
    </w:p>
    <w:p w:rsidR="00660324" w:rsidRPr="00AE68B5" w:rsidRDefault="00F621A0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На виконання Програми запобігання виникненню надзвичайних ситуацій природного, техногенного і соціального характеру та ліквідації їх наслідків на території </w:t>
      </w:r>
      <w:proofErr w:type="spellStart"/>
      <w:r w:rsidR="00660324"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660324"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2022-2024 роки передбачено видатки на 2024 рік по загальному фонду в сумі  169 000 грн на придбання пального. </w:t>
      </w:r>
    </w:p>
    <w:p w:rsidR="00660324" w:rsidRPr="00AE68B5" w:rsidRDefault="00660324" w:rsidP="00EE11FB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660324" w:rsidRPr="00AE68B5" w:rsidRDefault="00660324" w:rsidP="00EE11FB">
      <w:pPr>
        <w:pStyle w:val="a3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КПКВК 0118220  Заходи та роботи з мобілізаційної підготовки місцевого значення</w:t>
      </w:r>
    </w:p>
    <w:p w:rsidR="00660324" w:rsidRPr="00AE68B5" w:rsidRDefault="00F621A0" w:rsidP="00EE11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0324" w:rsidRPr="00AE68B5">
        <w:rPr>
          <w:rFonts w:ascii="Times New Roman" w:hAnsi="Times New Roman" w:cs="Times New Roman"/>
          <w:sz w:val="28"/>
          <w:szCs w:val="28"/>
        </w:rPr>
        <w:t xml:space="preserve">На виконання Програми мобілізаційної підготовки  та проведення мобілізації на території </w:t>
      </w:r>
      <w:proofErr w:type="spellStart"/>
      <w:r w:rsidR="00660324"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="00660324"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передбачено видатки на 2024 рік по загальному фонду в сумі  65 574 грн для придбання пального</w:t>
      </w:r>
      <w:r w:rsidRPr="00AE68B5">
        <w:rPr>
          <w:rFonts w:ascii="Times New Roman" w:hAnsi="Times New Roman" w:cs="Times New Roman"/>
          <w:sz w:val="28"/>
          <w:szCs w:val="28"/>
        </w:rPr>
        <w:t>.</w:t>
      </w:r>
    </w:p>
    <w:p w:rsidR="00660324" w:rsidRPr="00AE68B5" w:rsidRDefault="00660324" w:rsidP="00EE11FB">
      <w:pPr>
        <w:pStyle w:val="a3"/>
        <w:ind w:left="4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324" w:rsidRPr="00AE68B5" w:rsidRDefault="00660324" w:rsidP="00EE11FB">
      <w:pPr>
        <w:pStyle w:val="a3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 xml:space="preserve">КПКВК 0118330   Інша діяльність у сфері екології та охорони </w:t>
      </w:r>
    </w:p>
    <w:p w:rsidR="00660324" w:rsidRPr="00AE68B5" w:rsidRDefault="00660324" w:rsidP="00EE11FB">
      <w:pPr>
        <w:pStyle w:val="a3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sz w:val="28"/>
          <w:szCs w:val="28"/>
        </w:rPr>
        <w:t>природних ресурсів</w:t>
      </w:r>
    </w:p>
    <w:p w:rsidR="00660324" w:rsidRPr="00AE68B5" w:rsidRDefault="00660324" w:rsidP="00F621A0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AE68B5">
        <w:rPr>
          <w:rFonts w:ascii="Times New Roman" w:hAnsi="Times New Roman" w:cs="Times New Roman"/>
          <w:sz w:val="28"/>
          <w:szCs w:val="28"/>
        </w:rPr>
        <w:t xml:space="preserve">На виконання Програми охорони навколишнього середовища на території </w:t>
      </w:r>
    </w:p>
    <w:p w:rsidR="00660324" w:rsidRPr="00AE68B5" w:rsidRDefault="00660324" w:rsidP="00F621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 територіальної громади  на 2022-2024  роки передбачено видатки по спеціальному фонду на 2024 рік в сумі 85 000 грн:</w:t>
      </w:r>
    </w:p>
    <w:p w:rsidR="00660324" w:rsidRPr="00AE68B5" w:rsidRDefault="00660324" w:rsidP="00F621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>- виготовлення  паспортів водних об</w:t>
      </w:r>
      <w:r w:rsidR="00F621A0" w:rsidRPr="00AE68B5">
        <w:rPr>
          <w:rFonts w:ascii="Times New Roman" w:hAnsi="Times New Roman" w:cs="Times New Roman"/>
          <w:sz w:val="28"/>
          <w:szCs w:val="28"/>
        </w:rPr>
        <w:t>’</w:t>
      </w:r>
      <w:r w:rsidRPr="00AE68B5">
        <w:rPr>
          <w:rFonts w:ascii="Times New Roman" w:hAnsi="Times New Roman" w:cs="Times New Roman"/>
          <w:sz w:val="28"/>
          <w:szCs w:val="28"/>
        </w:rPr>
        <w:t>єктів  (ставків) – 30 000 грн;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- </w:t>
      </w:r>
      <w:r w:rsidR="00F621A0" w:rsidRPr="00AE68B5">
        <w:rPr>
          <w:rFonts w:ascii="Times New Roman" w:hAnsi="Times New Roman" w:cs="Times New Roman"/>
          <w:sz w:val="28"/>
          <w:szCs w:val="28"/>
        </w:rPr>
        <w:t>на п</w:t>
      </w:r>
      <w:r w:rsidR="00F621A0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ридбання </w:t>
      </w:r>
      <w:r w:rsidR="009247B2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="00F621A0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контейнерів для роздільного збору сміття </w:t>
      </w:r>
      <w:r w:rsidR="009247B2"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на суму </w:t>
      </w:r>
      <w:r w:rsidR="009247B2" w:rsidRPr="00AE68B5">
        <w:rPr>
          <w:rFonts w:ascii="Times New Roman" w:hAnsi="Times New Roman" w:cs="Times New Roman"/>
          <w:sz w:val="28"/>
          <w:szCs w:val="28"/>
        </w:rPr>
        <w:t>55 000 грн.</w:t>
      </w:r>
    </w:p>
    <w:p w:rsidR="00660324" w:rsidRPr="00AE68B5" w:rsidRDefault="003F1EB1" w:rsidP="00FF609D">
      <w:pPr>
        <w:pStyle w:val="af6"/>
        <w:ind w:left="360"/>
        <w:rPr>
          <w:b/>
          <w:color w:val="000000"/>
          <w:spacing w:val="10"/>
          <w:sz w:val="28"/>
          <w:szCs w:val="28"/>
        </w:rPr>
      </w:pPr>
      <w:r w:rsidRPr="00AE68B5">
        <w:rPr>
          <w:b/>
          <w:sz w:val="28"/>
          <w:szCs w:val="28"/>
        </w:rPr>
        <w:t xml:space="preserve">                                        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В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3718710 Резервний фонд місцевого бюджету</w:t>
      </w:r>
    </w:p>
    <w:p w:rsidR="00660324" w:rsidRPr="00AE68B5" w:rsidRDefault="00660324" w:rsidP="00EE11FB">
      <w:pPr>
        <w:spacing w:after="0" w:line="240" w:lineRule="auto"/>
        <w:ind w:left="4" w:right="18"/>
        <w:jc w:val="both"/>
        <w:rPr>
          <w:rFonts w:ascii="Times New Roman" w:hAnsi="Times New Roman" w:cs="Times New Roman"/>
          <w:b/>
          <w:color w:val="000000"/>
          <w:spacing w:val="11"/>
          <w:sz w:val="28"/>
          <w:szCs w:val="28"/>
        </w:rPr>
      </w:pP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         В бюджеті </w:t>
      </w:r>
      <w:proofErr w:type="spellStart"/>
      <w:r w:rsidRPr="00AE68B5">
        <w:rPr>
          <w:rFonts w:ascii="Times New Roman" w:hAnsi="Times New Roman" w:cs="Times New Roman"/>
          <w:color w:val="000000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територіальної громади на 2024 рік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  п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ер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pacing w:val="10"/>
          <w:sz w:val="28"/>
          <w:szCs w:val="28"/>
        </w:rPr>
        <w:t>б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ч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е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и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да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т</w:t>
      </w:r>
      <w:r w:rsidRPr="00AE68B5">
        <w:rPr>
          <w:rFonts w:ascii="Times New Roman" w:hAnsi="Times New Roman" w:cs="Times New Roman"/>
          <w:color w:val="000000"/>
          <w:spacing w:val="6"/>
          <w:sz w:val="28"/>
          <w:szCs w:val="28"/>
        </w:rPr>
        <w:t>к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и по 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з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га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л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ь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11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68B5">
        <w:rPr>
          <w:rFonts w:ascii="Times New Roman" w:hAnsi="Times New Roman" w:cs="Times New Roman"/>
          <w:color w:val="000000"/>
          <w:spacing w:val="9"/>
          <w:sz w:val="28"/>
          <w:szCs w:val="28"/>
        </w:rPr>
        <w:t>ф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AE68B5">
        <w:rPr>
          <w:rFonts w:ascii="Times New Roman" w:hAnsi="Times New Roman" w:cs="Times New Roman"/>
          <w:color w:val="000000"/>
          <w:spacing w:val="8"/>
          <w:sz w:val="28"/>
          <w:szCs w:val="28"/>
        </w:rPr>
        <w:t>н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>д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у в с</w:t>
      </w:r>
      <w:r w:rsidRPr="00AE68B5">
        <w:rPr>
          <w:rFonts w:ascii="Times New Roman" w:hAnsi="Times New Roman" w:cs="Times New Roman"/>
          <w:color w:val="000000"/>
          <w:spacing w:val="5"/>
          <w:sz w:val="28"/>
          <w:szCs w:val="28"/>
        </w:rPr>
        <w:t>у</w:t>
      </w:r>
      <w:r w:rsidRPr="00AE68B5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AE68B5">
        <w:rPr>
          <w:rFonts w:ascii="Times New Roman" w:hAnsi="Times New Roman" w:cs="Times New Roman"/>
          <w:color w:val="000000"/>
          <w:sz w:val="28"/>
          <w:szCs w:val="28"/>
        </w:rPr>
        <w:t>і 2</w:t>
      </w:r>
      <w:r w:rsidRPr="00AE68B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00 000 грн, </w:t>
      </w:r>
      <w:r w:rsidRPr="00AE68B5">
        <w:rPr>
          <w:rFonts w:ascii="Times New Roman" w:hAnsi="Times New Roman" w:cs="Times New Roman"/>
          <w:sz w:val="28"/>
          <w:szCs w:val="28"/>
        </w:rPr>
        <w:t xml:space="preserve">що складає 0,12% від загального обсягу видатків бюджету міської територіальної громади. </w:t>
      </w:r>
    </w:p>
    <w:p w:rsidR="00660324" w:rsidRPr="00AE68B5" w:rsidRDefault="00660324" w:rsidP="00EE11FB">
      <w:pPr>
        <w:pStyle w:val="af6"/>
        <w:jc w:val="both"/>
        <w:rPr>
          <w:b/>
          <w:sz w:val="28"/>
          <w:szCs w:val="28"/>
          <w:u w:val="single"/>
          <w:lang w:val="uk-UA"/>
        </w:rPr>
      </w:pPr>
    </w:p>
    <w:p w:rsidR="00660324" w:rsidRPr="00AE68B5" w:rsidRDefault="00660324" w:rsidP="00EE11FB">
      <w:pPr>
        <w:pStyle w:val="af6"/>
        <w:jc w:val="center"/>
        <w:rPr>
          <w:b/>
          <w:sz w:val="28"/>
          <w:szCs w:val="28"/>
          <w:lang w:val="uk-UA"/>
        </w:rPr>
      </w:pPr>
      <w:r w:rsidRPr="00AE68B5">
        <w:rPr>
          <w:b/>
          <w:sz w:val="28"/>
          <w:szCs w:val="28"/>
          <w:lang w:val="uk-UA"/>
        </w:rPr>
        <w:t>9000 Міжбюджетні трансферти</w:t>
      </w:r>
    </w:p>
    <w:p w:rsidR="00660324" w:rsidRPr="00AE68B5" w:rsidRDefault="00660324" w:rsidP="00EE1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8B5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П</w:t>
      </w:r>
      <w:r w:rsidRPr="00AE68B5">
        <w:rPr>
          <w:rFonts w:ascii="Times New Roman" w:hAnsi="Times New Roman" w:cs="Times New Roman"/>
          <w:b/>
          <w:color w:val="000000"/>
          <w:spacing w:val="13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color w:val="000000"/>
          <w:spacing w:val="12"/>
          <w:sz w:val="28"/>
          <w:szCs w:val="28"/>
        </w:rPr>
        <w:t>В</w:t>
      </w:r>
      <w:r w:rsidRPr="00AE68B5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AE68B5">
        <w:rPr>
          <w:rFonts w:ascii="Times New Roman" w:hAnsi="Times New Roman" w:cs="Times New Roman"/>
          <w:b/>
          <w:sz w:val="28"/>
          <w:szCs w:val="28"/>
        </w:rPr>
        <w:t xml:space="preserve"> 3719770 Інші субвенції з місцевого бюджету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        На забезпечення Програми соціально-економічного розвитку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Гніванської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 2024 рік передбачено кошти по загальному фонду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Тиврівській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селищній територіальній громаді – 151 159 грн,</w:t>
      </w:r>
    </w:p>
    <w:p w:rsidR="00660324" w:rsidRPr="00AE68B5" w:rsidRDefault="00660324" w:rsidP="00EE1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в тому числі :</w:t>
      </w:r>
    </w:p>
    <w:p w:rsidR="00660324" w:rsidRPr="00AE68B5" w:rsidRDefault="00660324" w:rsidP="00EE11FB">
      <w:pPr>
        <w:pStyle w:val="a3"/>
        <w:tabs>
          <w:tab w:val="left" w:pos="4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- 116 027 грн - на утримання об’єднаного трудового архіву; </w:t>
      </w:r>
    </w:p>
    <w:p w:rsidR="00660324" w:rsidRPr="00AE68B5" w:rsidRDefault="00660324" w:rsidP="00EE11FB">
      <w:pPr>
        <w:pStyle w:val="a3"/>
        <w:tabs>
          <w:tab w:val="left" w:pos="4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68B5">
        <w:rPr>
          <w:rFonts w:ascii="Times New Roman" w:hAnsi="Times New Roman" w:cs="Times New Roman"/>
          <w:sz w:val="28"/>
          <w:szCs w:val="28"/>
        </w:rPr>
        <w:t xml:space="preserve"> - 35 132 грн - на утримання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- ресурсного центру </w:t>
      </w:r>
      <w:proofErr w:type="spellStart"/>
      <w:r w:rsidRPr="00AE68B5">
        <w:rPr>
          <w:rFonts w:ascii="Times New Roman" w:hAnsi="Times New Roman" w:cs="Times New Roman"/>
          <w:sz w:val="28"/>
          <w:szCs w:val="28"/>
        </w:rPr>
        <w:t>Тиврівської</w:t>
      </w:r>
      <w:proofErr w:type="spellEnd"/>
      <w:r w:rsidRPr="00AE68B5">
        <w:rPr>
          <w:rFonts w:ascii="Times New Roman" w:hAnsi="Times New Roman" w:cs="Times New Roman"/>
          <w:sz w:val="28"/>
          <w:szCs w:val="28"/>
        </w:rPr>
        <w:t xml:space="preserve"> селищної ради .</w:t>
      </w:r>
    </w:p>
    <w:p w:rsidR="00660324" w:rsidRPr="00AE68B5" w:rsidRDefault="00660324" w:rsidP="00EE11F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324" w:rsidRPr="002822B1" w:rsidRDefault="00660324" w:rsidP="00E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Обсяг оборотного залишку бюджетних коштів бюджету міської  територіальної громади  на 2024 рік передбачено у розмірі 10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8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660324" w:rsidRDefault="00660324" w:rsidP="00EE11FB">
      <w:pPr>
        <w:tabs>
          <w:tab w:val="center" w:pos="503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35AE0" w:rsidRDefault="00035AE0" w:rsidP="00EE11FB">
      <w:pPr>
        <w:tabs>
          <w:tab w:val="center" w:pos="503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7592A" w:rsidRDefault="00660324" w:rsidP="00DB39E7">
      <w:pPr>
        <w:tabs>
          <w:tab w:val="center" w:pos="5031"/>
        </w:tabs>
        <w:rPr>
          <w:rFonts w:ascii="Times New Roman" w:hAnsi="Times New Roman" w:cs="Times New Roman"/>
          <w:b/>
          <w:sz w:val="28"/>
          <w:szCs w:val="28"/>
        </w:rPr>
      </w:pPr>
      <w:r w:rsidRPr="007059FE">
        <w:rPr>
          <w:rFonts w:ascii="Times New Roman" w:hAnsi="Times New Roman" w:cs="Times New Roman"/>
          <w:sz w:val="28"/>
          <w:szCs w:val="28"/>
        </w:rPr>
        <w:t>Начальник фінансового управління                                   Олена БЕРЕЖАНСЬКА</w:t>
      </w:r>
    </w:p>
    <w:sectPr w:rsidR="0057592A" w:rsidSect="00B544BA">
      <w:pgSz w:w="11906" w:h="16838"/>
      <w:pgMar w:top="964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49EA"/>
    <w:multiLevelType w:val="hybridMultilevel"/>
    <w:tmpl w:val="EB68B8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12282"/>
    <w:multiLevelType w:val="hybridMultilevel"/>
    <w:tmpl w:val="E6BA19D2"/>
    <w:lvl w:ilvl="0" w:tplc="B8148C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76E8D"/>
    <w:multiLevelType w:val="hybridMultilevel"/>
    <w:tmpl w:val="C77C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A469D"/>
    <w:multiLevelType w:val="multilevel"/>
    <w:tmpl w:val="87F4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953D6"/>
    <w:multiLevelType w:val="hybridMultilevel"/>
    <w:tmpl w:val="50C87B5C"/>
    <w:lvl w:ilvl="0" w:tplc="2BC475D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AC82F75"/>
    <w:multiLevelType w:val="hybridMultilevel"/>
    <w:tmpl w:val="38FEB11A"/>
    <w:lvl w:ilvl="0" w:tplc="7A80223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9A777E"/>
    <w:multiLevelType w:val="hybridMultilevel"/>
    <w:tmpl w:val="3F10CDCC"/>
    <w:lvl w:ilvl="0" w:tplc="58587E8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DB14B28"/>
    <w:multiLevelType w:val="hybridMultilevel"/>
    <w:tmpl w:val="231E9944"/>
    <w:lvl w:ilvl="0" w:tplc="E2AA1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C3152"/>
    <w:multiLevelType w:val="hybridMultilevel"/>
    <w:tmpl w:val="ACACB54E"/>
    <w:lvl w:ilvl="0" w:tplc="49DE2E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2265B"/>
    <w:multiLevelType w:val="multilevel"/>
    <w:tmpl w:val="61660D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F6D71"/>
    <w:multiLevelType w:val="multilevel"/>
    <w:tmpl w:val="B0D2F57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327E4334"/>
    <w:multiLevelType w:val="hybridMultilevel"/>
    <w:tmpl w:val="C1D22D44"/>
    <w:lvl w:ilvl="0" w:tplc="D828FFE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5C74183"/>
    <w:multiLevelType w:val="hybridMultilevel"/>
    <w:tmpl w:val="3B3494BA"/>
    <w:lvl w:ilvl="0" w:tplc="489C05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C542DD1"/>
    <w:multiLevelType w:val="hybridMultilevel"/>
    <w:tmpl w:val="45983C3A"/>
    <w:lvl w:ilvl="0" w:tplc="559A84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EBE3761"/>
    <w:multiLevelType w:val="hybridMultilevel"/>
    <w:tmpl w:val="80360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C52D7"/>
    <w:multiLevelType w:val="hybridMultilevel"/>
    <w:tmpl w:val="1FDA67D0"/>
    <w:lvl w:ilvl="0" w:tplc="D174CC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45294"/>
    <w:multiLevelType w:val="hybridMultilevel"/>
    <w:tmpl w:val="CDA6E774"/>
    <w:lvl w:ilvl="0" w:tplc="E0D4B482">
      <w:start w:val="29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60BCF"/>
    <w:multiLevelType w:val="hybridMultilevel"/>
    <w:tmpl w:val="260600E4"/>
    <w:lvl w:ilvl="0" w:tplc="91141242">
      <w:start w:val="6"/>
      <w:numFmt w:val="decimalZero"/>
      <w:lvlText w:val="%1"/>
      <w:lvlJc w:val="left"/>
      <w:pPr>
        <w:ind w:left="168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8" w15:restartNumberingAfterBreak="0">
    <w:nsid w:val="56DC6B92"/>
    <w:multiLevelType w:val="hybridMultilevel"/>
    <w:tmpl w:val="FA08A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44DCC"/>
    <w:multiLevelType w:val="hybridMultilevel"/>
    <w:tmpl w:val="BBD2E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078BB"/>
    <w:multiLevelType w:val="hybridMultilevel"/>
    <w:tmpl w:val="9822E960"/>
    <w:lvl w:ilvl="0" w:tplc="A5483020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67FF7F2F"/>
    <w:multiLevelType w:val="hybridMultilevel"/>
    <w:tmpl w:val="1320F33A"/>
    <w:lvl w:ilvl="0" w:tplc="99D655E8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2310C0E"/>
    <w:multiLevelType w:val="hybridMultilevel"/>
    <w:tmpl w:val="75B29F72"/>
    <w:lvl w:ilvl="0" w:tplc="2452AD28">
      <w:start w:val="1"/>
      <w:numFmt w:val="bullet"/>
      <w:lvlText w:val="-"/>
      <w:lvlJc w:val="left"/>
      <w:pPr>
        <w:ind w:left="899" w:hanging="360"/>
      </w:pPr>
      <w:rPr>
        <w:rFonts w:ascii="Calibri" w:eastAsiaTheme="minorHAns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3" w15:restartNumberingAfterBreak="0">
    <w:nsid w:val="7CA21FD9"/>
    <w:multiLevelType w:val="hybridMultilevel"/>
    <w:tmpl w:val="BCE88646"/>
    <w:lvl w:ilvl="0" w:tplc="9DF2E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73A3D"/>
    <w:multiLevelType w:val="hybridMultilevel"/>
    <w:tmpl w:val="641E72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05893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FC4374"/>
    <w:multiLevelType w:val="hybridMultilevel"/>
    <w:tmpl w:val="1E32CB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9"/>
  </w:num>
  <w:num w:numId="4">
    <w:abstractNumId w:val="3"/>
  </w:num>
  <w:num w:numId="5">
    <w:abstractNumId w:val="18"/>
  </w:num>
  <w:num w:numId="6">
    <w:abstractNumId w:val="10"/>
  </w:num>
  <w:num w:numId="7">
    <w:abstractNumId w:val="24"/>
  </w:num>
  <w:num w:numId="8">
    <w:abstractNumId w:val="21"/>
  </w:num>
  <w:num w:numId="9">
    <w:abstractNumId w:val="13"/>
  </w:num>
  <w:num w:numId="10">
    <w:abstractNumId w:val="23"/>
  </w:num>
  <w:num w:numId="11">
    <w:abstractNumId w:val="15"/>
  </w:num>
  <w:num w:numId="12">
    <w:abstractNumId w:val="5"/>
  </w:num>
  <w:num w:numId="13">
    <w:abstractNumId w:val="22"/>
  </w:num>
  <w:num w:numId="14">
    <w:abstractNumId w:val="0"/>
  </w:num>
  <w:num w:numId="15">
    <w:abstractNumId w:val="4"/>
  </w:num>
  <w:num w:numId="16">
    <w:abstractNumId w:val="6"/>
  </w:num>
  <w:num w:numId="17">
    <w:abstractNumId w:val="17"/>
  </w:num>
  <w:num w:numId="18">
    <w:abstractNumId w:val="12"/>
  </w:num>
  <w:num w:numId="19">
    <w:abstractNumId w:val="8"/>
  </w:num>
  <w:num w:numId="20">
    <w:abstractNumId w:val="11"/>
  </w:num>
  <w:num w:numId="21">
    <w:abstractNumId w:val="2"/>
  </w:num>
  <w:num w:numId="22">
    <w:abstractNumId w:val="14"/>
  </w:num>
  <w:num w:numId="23">
    <w:abstractNumId w:val="1"/>
  </w:num>
  <w:num w:numId="24">
    <w:abstractNumId w:val="19"/>
  </w:num>
  <w:num w:numId="25">
    <w:abstractNumId w:val="7"/>
  </w:num>
  <w:num w:numId="2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28"/>
    <w:rsid w:val="00001353"/>
    <w:rsid w:val="00001846"/>
    <w:rsid w:val="000029EB"/>
    <w:rsid w:val="00002CF7"/>
    <w:rsid w:val="00002E8C"/>
    <w:rsid w:val="00004F5F"/>
    <w:rsid w:val="0000651C"/>
    <w:rsid w:val="00006569"/>
    <w:rsid w:val="00006D1E"/>
    <w:rsid w:val="00010760"/>
    <w:rsid w:val="0001214F"/>
    <w:rsid w:val="00014800"/>
    <w:rsid w:val="00015365"/>
    <w:rsid w:val="00016934"/>
    <w:rsid w:val="000172F7"/>
    <w:rsid w:val="00017FB7"/>
    <w:rsid w:val="0002122C"/>
    <w:rsid w:val="000225BE"/>
    <w:rsid w:val="0002283B"/>
    <w:rsid w:val="00022B35"/>
    <w:rsid w:val="00024B17"/>
    <w:rsid w:val="00025FC1"/>
    <w:rsid w:val="0002669E"/>
    <w:rsid w:val="0003102B"/>
    <w:rsid w:val="0003136A"/>
    <w:rsid w:val="00033188"/>
    <w:rsid w:val="0003378C"/>
    <w:rsid w:val="00033F0E"/>
    <w:rsid w:val="00034BA9"/>
    <w:rsid w:val="000355F1"/>
    <w:rsid w:val="00035AE0"/>
    <w:rsid w:val="00036736"/>
    <w:rsid w:val="00036BED"/>
    <w:rsid w:val="00041281"/>
    <w:rsid w:val="0004137F"/>
    <w:rsid w:val="00041609"/>
    <w:rsid w:val="00041DC5"/>
    <w:rsid w:val="000427E3"/>
    <w:rsid w:val="00043953"/>
    <w:rsid w:val="000439BF"/>
    <w:rsid w:val="00044D04"/>
    <w:rsid w:val="00044FD4"/>
    <w:rsid w:val="00045AE7"/>
    <w:rsid w:val="00047785"/>
    <w:rsid w:val="000510AF"/>
    <w:rsid w:val="00051AC0"/>
    <w:rsid w:val="0005332F"/>
    <w:rsid w:val="00053D1C"/>
    <w:rsid w:val="00054EB9"/>
    <w:rsid w:val="00057289"/>
    <w:rsid w:val="000625D4"/>
    <w:rsid w:val="00063C7B"/>
    <w:rsid w:val="00065AA1"/>
    <w:rsid w:val="0007115E"/>
    <w:rsid w:val="00075187"/>
    <w:rsid w:val="0007581D"/>
    <w:rsid w:val="000805B2"/>
    <w:rsid w:val="00081CD8"/>
    <w:rsid w:val="00082A80"/>
    <w:rsid w:val="00082B1E"/>
    <w:rsid w:val="000834C8"/>
    <w:rsid w:val="00083F46"/>
    <w:rsid w:val="0008591E"/>
    <w:rsid w:val="0008686A"/>
    <w:rsid w:val="00087919"/>
    <w:rsid w:val="000915BE"/>
    <w:rsid w:val="00091DE5"/>
    <w:rsid w:val="000924C5"/>
    <w:rsid w:val="0009285D"/>
    <w:rsid w:val="00092DD3"/>
    <w:rsid w:val="00096BCB"/>
    <w:rsid w:val="00097743"/>
    <w:rsid w:val="000A0794"/>
    <w:rsid w:val="000A20CC"/>
    <w:rsid w:val="000A2918"/>
    <w:rsid w:val="000A3800"/>
    <w:rsid w:val="000A44D5"/>
    <w:rsid w:val="000A453F"/>
    <w:rsid w:val="000A7700"/>
    <w:rsid w:val="000A7C21"/>
    <w:rsid w:val="000B2713"/>
    <w:rsid w:val="000B2C9C"/>
    <w:rsid w:val="000B315A"/>
    <w:rsid w:val="000B32A3"/>
    <w:rsid w:val="000B42C7"/>
    <w:rsid w:val="000B457B"/>
    <w:rsid w:val="000B5758"/>
    <w:rsid w:val="000B5E5C"/>
    <w:rsid w:val="000B64E6"/>
    <w:rsid w:val="000B6913"/>
    <w:rsid w:val="000C0650"/>
    <w:rsid w:val="000C2979"/>
    <w:rsid w:val="000C3AE3"/>
    <w:rsid w:val="000C3D19"/>
    <w:rsid w:val="000C4DFA"/>
    <w:rsid w:val="000C589B"/>
    <w:rsid w:val="000C6A6C"/>
    <w:rsid w:val="000C7505"/>
    <w:rsid w:val="000D1F22"/>
    <w:rsid w:val="000D4584"/>
    <w:rsid w:val="000E20E4"/>
    <w:rsid w:val="000E40A4"/>
    <w:rsid w:val="000E6FEE"/>
    <w:rsid w:val="000E7A8C"/>
    <w:rsid w:val="000F028B"/>
    <w:rsid w:val="000F1379"/>
    <w:rsid w:val="000F34F1"/>
    <w:rsid w:val="000F45CD"/>
    <w:rsid w:val="000F5D89"/>
    <w:rsid w:val="000F7219"/>
    <w:rsid w:val="00100937"/>
    <w:rsid w:val="00100A06"/>
    <w:rsid w:val="001012B7"/>
    <w:rsid w:val="00102D7C"/>
    <w:rsid w:val="00103026"/>
    <w:rsid w:val="00103F73"/>
    <w:rsid w:val="00105645"/>
    <w:rsid w:val="00105949"/>
    <w:rsid w:val="00111141"/>
    <w:rsid w:val="00111ECD"/>
    <w:rsid w:val="00113669"/>
    <w:rsid w:val="0011543A"/>
    <w:rsid w:val="001155E8"/>
    <w:rsid w:val="00115733"/>
    <w:rsid w:val="00116710"/>
    <w:rsid w:val="00121170"/>
    <w:rsid w:val="0012216E"/>
    <w:rsid w:val="001225E7"/>
    <w:rsid w:val="00126A5F"/>
    <w:rsid w:val="0012738B"/>
    <w:rsid w:val="00130950"/>
    <w:rsid w:val="00133249"/>
    <w:rsid w:val="00133AC7"/>
    <w:rsid w:val="00133F65"/>
    <w:rsid w:val="001349B2"/>
    <w:rsid w:val="00135A34"/>
    <w:rsid w:val="001360BA"/>
    <w:rsid w:val="00136DA4"/>
    <w:rsid w:val="00136FB2"/>
    <w:rsid w:val="001375A5"/>
    <w:rsid w:val="001420E9"/>
    <w:rsid w:val="00143C29"/>
    <w:rsid w:val="00150E36"/>
    <w:rsid w:val="0015402C"/>
    <w:rsid w:val="00154707"/>
    <w:rsid w:val="00157514"/>
    <w:rsid w:val="00160344"/>
    <w:rsid w:val="00161CEC"/>
    <w:rsid w:val="00162035"/>
    <w:rsid w:val="0016289A"/>
    <w:rsid w:val="0016529D"/>
    <w:rsid w:val="001655F6"/>
    <w:rsid w:val="0016634F"/>
    <w:rsid w:val="00167D4A"/>
    <w:rsid w:val="00171DB3"/>
    <w:rsid w:val="00173C35"/>
    <w:rsid w:val="001762A3"/>
    <w:rsid w:val="00177934"/>
    <w:rsid w:val="00180E7E"/>
    <w:rsid w:val="001818FE"/>
    <w:rsid w:val="00184BFC"/>
    <w:rsid w:val="00185731"/>
    <w:rsid w:val="00190B24"/>
    <w:rsid w:val="00190E38"/>
    <w:rsid w:val="001918AA"/>
    <w:rsid w:val="00191C55"/>
    <w:rsid w:val="00192C80"/>
    <w:rsid w:val="00194721"/>
    <w:rsid w:val="0019621F"/>
    <w:rsid w:val="001A42D8"/>
    <w:rsid w:val="001A48BA"/>
    <w:rsid w:val="001A5611"/>
    <w:rsid w:val="001A6CCD"/>
    <w:rsid w:val="001B0454"/>
    <w:rsid w:val="001B0DFA"/>
    <w:rsid w:val="001B34D3"/>
    <w:rsid w:val="001B3E94"/>
    <w:rsid w:val="001B55E6"/>
    <w:rsid w:val="001B7B25"/>
    <w:rsid w:val="001C0774"/>
    <w:rsid w:val="001C0984"/>
    <w:rsid w:val="001C1C25"/>
    <w:rsid w:val="001C1C34"/>
    <w:rsid w:val="001C1C99"/>
    <w:rsid w:val="001C260B"/>
    <w:rsid w:val="001C2BCB"/>
    <w:rsid w:val="001C393B"/>
    <w:rsid w:val="001C7015"/>
    <w:rsid w:val="001C7FD9"/>
    <w:rsid w:val="001D1C99"/>
    <w:rsid w:val="001D27D3"/>
    <w:rsid w:val="001D4867"/>
    <w:rsid w:val="001D79A0"/>
    <w:rsid w:val="001E151D"/>
    <w:rsid w:val="001E2722"/>
    <w:rsid w:val="001E2BCB"/>
    <w:rsid w:val="001E3E92"/>
    <w:rsid w:val="001E4D52"/>
    <w:rsid w:val="001F0047"/>
    <w:rsid w:val="001F048B"/>
    <w:rsid w:val="001F14C9"/>
    <w:rsid w:val="001F1D3E"/>
    <w:rsid w:val="001F598C"/>
    <w:rsid w:val="001F6516"/>
    <w:rsid w:val="001F67EC"/>
    <w:rsid w:val="002005D4"/>
    <w:rsid w:val="0020080E"/>
    <w:rsid w:val="002012E0"/>
    <w:rsid w:val="00201447"/>
    <w:rsid w:val="00201D17"/>
    <w:rsid w:val="002024B4"/>
    <w:rsid w:val="00203644"/>
    <w:rsid w:val="002069E7"/>
    <w:rsid w:val="00206EDC"/>
    <w:rsid w:val="00210BDD"/>
    <w:rsid w:val="00210EC4"/>
    <w:rsid w:val="00213616"/>
    <w:rsid w:val="002139FA"/>
    <w:rsid w:val="00216DEC"/>
    <w:rsid w:val="00216E68"/>
    <w:rsid w:val="002170F5"/>
    <w:rsid w:val="002225E9"/>
    <w:rsid w:val="00222653"/>
    <w:rsid w:val="0022474E"/>
    <w:rsid w:val="00225CB2"/>
    <w:rsid w:val="0023013C"/>
    <w:rsid w:val="002307DB"/>
    <w:rsid w:val="00230BFE"/>
    <w:rsid w:val="00232DB1"/>
    <w:rsid w:val="00233658"/>
    <w:rsid w:val="0023366A"/>
    <w:rsid w:val="00233D3B"/>
    <w:rsid w:val="0023547C"/>
    <w:rsid w:val="00235550"/>
    <w:rsid w:val="00236BF4"/>
    <w:rsid w:val="002375AB"/>
    <w:rsid w:val="002400CC"/>
    <w:rsid w:val="002428CC"/>
    <w:rsid w:val="00246458"/>
    <w:rsid w:val="0024778E"/>
    <w:rsid w:val="002477D2"/>
    <w:rsid w:val="00252AD2"/>
    <w:rsid w:val="002535DC"/>
    <w:rsid w:val="00253F75"/>
    <w:rsid w:val="00254A44"/>
    <w:rsid w:val="00255696"/>
    <w:rsid w:val="002560CA"/>
    <w:rsid w:val="00257AED"/>
    <w:rsid w:val="00260A95"/>
    <w:rsid w:val="00261546"/>
    <w:rsid w:val="002618F0"/>
    <w:rsid w:val="002650CD"/>
    <w:rsid w:val="00265514"/>
    <w:rsid w:val="0027100C"/>
    <w:rsid w:val="00271CC7"/>
    <w:rsid w:val="00271FF6"/>
    <w:rsid w:val="00272503"/>
    <w:rsid w:val="00272DB2"/>
    <w:rsid w:val="00274550"/>
    <w:rsid w:val="00274B94"/>
    <w:rsid w:val="00277108"/>
    <w:rsid w:val="00277AD4"/>
    <w:rsid w:val="00277E06"/>
    <w:rsid w:val="00280B8F"/>
    <w:rsid w:val="00286F55"/>
    <w:rsid w:val="00286F89"/>
    <w:rsid w:val="002875B8"/>
    <w:rsid w:val="0029374D"/>
    <w:rsid w:val="00294345"/>
    <w:rsid w:val="00295832"/>
    <w:rsid w:val="00295A0E"/>
    <w:rsid w:val="00296549"/>
    <w:rsid w:val="002978B8"/>
    <w:rsid w:val="002A019A"/>
    <w:rsid w:val="002A0346"/>
    <w:rsid w:val="002A0C54"/>
    <w:rsid w:val="002A11AE"/>
    <w:rsid w:val="002A23A4"/>
    <w:rsid w:val="002A4E9E"/>
    <w:rsid w:val="002B23C0"/>
    <w:rsid w:val="002B3D77"/>
    <w:rsid w:val="002B4313"/>
    <w:rsid w:val="002B4E70"/>
    <w:rsid w:val="002B4F76"/>
    <w:rsid w:val="002B6817"/>
    <w:rsid w:val="002B7E96"/>
    <w:rsid w:val="002C0F0B"/>
    <w:rsid w:val="002C2178"/>
    <w:rsid w:val="002C2B2B"/>
    <w:rsid w:val="002C451E"/>
    <w:rsid w:val="002C5DB9"/>
    <w:rsid w:val="002D02C1"/>
    <w:rsid w:val="002D1F47"/>
    <w:rsid w:val="002D2B10"/>
    <w:rsid w:val="002D307D"/>
    <w:rsid w:val="002D49C9"/>
    <w:rsid w:val="002D6128"/>
    <w:rsid w:val="002D6EBA"/>
    <w:rsid w:val="002E004A"/>
    <w:rsid w:val="002E0282"/>
    <w:rsid w:val="002E2D77"/>
    <w:rsid w:val="002E48E5"/>
    <w:rsid w:val="002E4FE0"/>
    <w:rsid w:val="002E5376"/>
    <w:rsid w:val="002F1C06"/>
    <w:rsid w:val="002F5772"/>
    <w:rsid w:val="002F6CE1"/>
    <w:rsid w:val="002F767F"/>
    <w:rsid w:val="0030168D"/>
    <w:rsid w:val="0030207D"/>
    <w:rsid w:val="00306791"/>
    <w:rsid w:val="00306F61"/>
    <w:rsid w:val="00307C62"/>
    <w:rsid w:val="00310325"/>
    <w:rsid w:val="00312708"/>
    <w:rsid w:val="00313827"/>
    <w:rsid w:val="00314673"/>
    <w:rsid w:val="00315F34"/>
    <w:rsid w:val="00316372"/>
    <w:rsid w:val="00316B4B"/>
    <w:rsid w:val="00317C58"/>
    <w:rsid w:val="00320A69"/>
    <w:rsid w:val="0032340B"/>
    <w:rsid w:val="00325700"/>
    <w:rsid w:val="00325CA3"/>
    <w:rsid w:val="0032630E"/>
    <w:rsid w:val="00326EA2"/>
    <w:rsid w:val="003320C1"/>
    <w:rsid w:val="00333C13"/>
    <w:rsid w:val="003414CF"/>
    <w:rsid w:val="00341652"/>
    <w:rsid w:val="00342AA3"/>
    <w:rsid w:val="00344638"/>
    <w:rsid w:val="0034476A"/>
    <w:rsid w:val="00344FEE"/>
    <w:rsid w:val="00347916"/>
    <w:rsid w:val="00352BF5"/>
    <w:rsid w:val="0035638E"/>
    <w:rsid w:val="00365423"/>
    <w:rsid w:val="003664FA"/>
    <w:rsid w:val="0036653F"/>
    <w:rsid w:val="0036667D"/>
    <w:rsid w:val="00370BD1"/>
    <w:rsid w:val="003749B5"/>
    <w:rsid w:val="003755B7"/>
    <w:rsid w:val="003779B4"/>
    <w:rsid w:val="0038003E"/>
    <w:rsid w:val="00382F6B"/>
    <w:rsid w:val="0038564A"/>
    <w:rsid w:val="0039012A"/>
    <w:rsid w:val="0039069D"/>
    <w:rsid w:val="003920C8"/>
    <w:rsid w:val="00392240"/>
    <w:rsid w:val="00393517"/>
    <w:rsid w:val="00393F10"/>
    <w:rsid w:val="00396BEA"/>
    <w:rsid w:val="003A006E"/>
    <w:rsid w:val="003A12B8"/>
    <w:rsid w:val="003A26FA"/>
    <w:rsid w:val="003A2BAA"/>
    <w:rsid w:val="003A5F90"/>
    <w:rsid w:val="003A7E82"/>
    <w:rsid w:val="003B0757"/>
    <w:rsid w:val="003B1CD6"/>
    <w:rsid w:val="003B320E"/>
    <w:rsid w:val="003B5786"/>
    <w:rsid w:val="003B69C9"/>
    <w:rsid w:val="003C073A"/>
    <w:rsid w:val="003C3CDA"/>
    <w:rsid w:val="003C564B"/>
    <w:rsid w:val="003D4566"/>
    <w:rsid w:val="003D4E20"/>
    <w:rsid w:val="003D5C05"/>
    <w:rsid w:val="003D6471"/>
    <w:rsid w:val="003D7B3C"/>
    <w:rsid w:val="003E1FA7"/>
    <w:rsid w:val="003E65EB"/>
    <w:rsid w:val="003E6937"/>
    <w:rsid w:val="003F0A1D"/>
    <w:rsid w:val="003F1EB1"/>
    <w:rsid w:val="003F3A7F"/>
    <w:rsid w:val="004024C9"/>
    <w:rsid w:val="00404A71"/>
    <w:rsid w:val="00404A85"/>
    <w:rsid w:val="00404B6D"/>
    <w:rsid w:val="0040553F"/>
    <w:rsid w:val="00407111"/>
    <w:rsid w:val="0040730D"/>
    <w:rsid w:val="00410676"/>
    <w:rsid w:val="00412941"/>
    <w:rsid w:val="00415158"/>
    <w:rsid w:val="00415E6A"/>
    <w:rsid w:val="00417687"/>
    <w:rsid w:val="00422589"/>
    <w:rsid w:val="004238A4"/>
    <w:rsid w:val="004240A7"/>
    <w:rsid w:val="00425031"/>
    <w:rsid w:val="00425903"/>
    <w:rsid w:val="0042623F"/>
    <w:rsid w:val="00431055"/>
    <w:rsid w:val="00431215"/>
    <w:rsid w:val="00432625"/>
    <w:rsid w:val="004332B1"/>
    <w:rsid w:val="004343E2"/>
    <w:rsid w:val="004354E8"/>
    <w:rsid w:val="004402C5"/>
    <w:rsid w:val="00440B96"/>
    <w:rsid w:val="00441DD8"/>
    <w:rsid w:val="00442625"/>
    <w:rsid w:val="0044318C"/>
    <w:rsid w:val="004439E5"/>
    <w:rsid w:val="004442D8"/>
    <w:rsid w:val="00447904"/>
    <w:rsid w:val="004479FB"/>
    <w:rsid w:val="00450DB7"/>
    <w:rsid w:val="00450F76"/>
    <w:rsid w:val="0045166E"/>
    <w:rsid w:val="004530F5"/>
    <w:rsid w:val="00453736"/>
    <w:rsid w:val="00455360"/>
    <w:rsid w:val="004557A9"/>
    <w:rsid w:val="0045663C"/>
    <w:rsid w:val="00456EA6"/>
    <w:rsid w:val="00457197"/>
    <w:rsid w:val="004571DB"/>
    <w:rsid w:val="00460C3A"/>
    <w:rsid w:val="00463D48"/>
    <w:rsid w:val="00464A57"/>
    <w:rsid w:val="00464EC2"/>
    <w:rsid w:val="00467742"/>
    <w:rsid w:val="0046790E"/>
    <w:rsid w:val="004704FE"/>
    <w:rsid w:val="00472F48"/>
    <w:rsid w:val="004736BD"/>
    <w:rsid w:val="00475114"/>
    <w:rsid w:val="00475465"/>
    <w:rsid w:val="00475FF7"/>
    <w:rsid w:val="004805BF"/>
    <w:rsid w:val="00480A9B"/>
    <w:rsid w:val="00485368"/>
    <w:rsid w:val="00485B82"/>
    <w:rsid w:val="00486E6B"/>
    <w:rsid w:val="0049076E"/>
    <w:rsid w:val="004929A2"/>
    <w:rsid w:val="004937B5"/>
    <w:rsid w:val="0049417C"/>
    <w:rsid w:val="004A4CB2"/>
    <w:rsid w:val="004A4CD2"/>
    <w:rsid w:val="004A647B"/>
    <w:rsid w:val="004A6B27"/>
    <w:rsid w:val="004B1E0C"/>
    <w:rsid w:val="004B27E7"/>
    <w:rsid w:val="004B42F4"/>
    <w:rsid w:val="004B6DE8"/>
    <w:rsid w:val="004C07DD"/>
    <w:rsid w:val="004C311B"/>
    <w:rsid w:val="004C329A"/>
    <w:rsid w:val="004C36DE"/>
    <w:rsid w:val="004C5362"/>
    <w:rsid w:val="004C5B5F"/>
    <w:rsid w:val="004C5C04"/>
    <w:rsid w:val="004C6429"/>
    <w:rsid w:val="004C6607"/>
    <w:rsid w:val="004D018E"/>
    <w:rsid w:val="004D053C"/>
    <w:rsid w:val="004D23CF"/>
    <w:rsid w:val="004D5C1F"/>
    <w:rsid w:val="004E000C"/>
    <w:rsid w:val="004E3273"/>
    <w:rsid w:val="004E4874"/>
    <w:rsid w:val="004E514E"/>
    <w:rsid w:val="004F55AB"/>
    <w:rsid w:val="005005CD"/>
    <w:rsid w:val="00502501"/>
    <w:rsid w:val="00502706"/>
    <w:rsid w:val="0050284C"/>
    <w:rsid w:val="005029FC"/>
    <w:rsid w:val="00502DF3"/>
    <w:rsid w:val="00504E62"/>
    <w:rsid w:val="00505C04"/>
    <w:rsid w:val="0050781E"/>
    <w:rsid w:val="00512395"/>
    <w:rsid w:val="00512DF8"/>
    <w:rsid w:val="00515FDA"/>
    <w:rsid w:val="00516813"/>
    <w:rsid w:val="00520175"/>
    <w:rsid w:val="00520811"/>
    <w:rsid w:val="005215F4"/>
    <w:rsid w:val="00521775"/>
    <w:rsid w:val="00521DD0"/>
    <w:rsid w:val="00521EDB"/>
    <w:rsid w:val="00527DE9"/>
    <w:rsid w:val="00527E6E"/>
    <w:rsid w:val="005329D1"/>
    <w:rsid w:val="00532A94"/>
    <w:rsid w:val="005340C7"/>
    <w:rsid w:val="00536B78"/>
    <w:rsid w:val="00536E57"/>
    <w:rsid w:val="00542FEF"/>
    <w:rsid w:val="00543180"/>
    <w:rsid w:val="00544A3C"/>
    <w:rsid w:val="00546E75"/>
    <w:rsid w:val="00547580"/>
    <w:rsid w:val="00547D35"/>
    <w:rsid w:val="0055076E"/>
    <w:rsid w:val="00554E89"/>
    <w:rsid w:val="00555E15"/>
    <w:rsid w:val="00561151"/>
    <w:rsid w:val="005624F3"/>
    <w:rsid w:val="00562662"/>
    <w:rsid w:val="00564D9D"/>
    <w:rsid w:val="00565632"/>
    <w:rsid w:val="00566999"/>
    <w:rsid w:val="00571872"/>
    <w:rsid w:val="00573201"/>
    <w:rsid w:val="00573563"/>
    <w:rsid w:val="005744D5"/>
    <w:rsid w:val="00574BD5"/>
    <w:rsid w:val="00575297"/>
    <w:rsid w:val="0057592A"/>
    <w:rsid w:val="00576D73"/>
    <w:rsid w:val="0058098A"/>
    <w:rsid w:val="00581481"/>
    <w:rsid w:val="005832BB"/>
    <w:rsid w:val="00584CCB"/>
    <w:rsid w:val="00586BFB"/>
    <w:rsid w:val="00590AB9"/>
    <w:rsid w:val="00591378"/>
    <w:rsid w:val="00592760"/>
    <w:rsid w:val="00592957"/>
    <w:rsid w:val="00594EA9"/>
    <w:rsid w:val="00595F1B"/>
    <w:rsid w:val="00596012"/>
    <w:rsid w:val="005975AC"/>
    <w:rsid w:val="005A03BC"/>
    <w:rsid w:val="005A0EDA"/>
    <w:rsid w:val="005A1329"/>
    <w:rsid w:val="005A2E45"/>
    <w:rsid w:val="005A3360"/>
    <w:rsid w:val="005A364E"/>
    <w:rsid w:val="005A3D3D"/>
    <w:rsid w:val="005A4196"/>
    <w:rsid w:val="005A6233"/>
    <w:rsid w:val="005A6EE2"/>
    <w:rsid w:val="005B0B49"/>
    <w:rsid w:val="005B1901"/>
    <w:rsid w:val="005B20C9"/>
    <w:rsid w:val="005B2BA2"/>
    <w:rsid w:val="005B3339"/>
    <w:rsid w:val="005B550B"/>
    <w:rsid w:val="005B7D64"/>
    <w:rsid w:val="005C063F"/>
    <w:rsid w:val="005C0AF8"/>
    <w:rsid w:val="005C12C1"/>
    <w:rsid w:val="005C31C5"/>
    <w:rsid w:val="005C392B"/>
    <w:rsid w:val="005C545C"/>
    <w:rsid w:val="005C6594"/>
    <w:rsid w:val="005C6FAC"/>
    <w:rsid w:val="005C77EA"/>
    <w:rsid w:val="005D28D7"/>
    <w:rsid w:val="005D3AE0"/>
    <w:rsid w:val="005D40EA"/>
    <w:rsid w:val="005D449F"/>
    <w:rsid w:val="005D7404"/>
    <w:rsid w:val="005D7943"/>
    <w:rsid w:val="005D7E11"/>
    <w:rsid w:val="005E07D2"/>
    <w:rsid w:val="005E196D"/>
    <w:rsid w:val="005E502A"/>
    <w:rsid w:val="005E545C"/>
    <w:rsid w:val="005E58F2"/>
    <w:rsid w:val="005F05A4"/>
    <w:rsid w:val="005F19AE"/>
    <w:rsid w:val="005F1F96"/>
    <w:rsid w:val="005F3C3B"/>
    <w:rsid w:val="005F3F0B"/>
    <w:rsid w:val="005F3F84"/>
    <w:rsid w:val="00611277"/>
    <w:rsid w:val="00611526"/>
    <w:rsid w:val="00611FE0"/>
    <w:rsid w:val="006126E6"/>
    <w:rsid w:val="0061323F"/>
    <w:rsid w:val="00614A68"/>
    <w:rsid w:val="0061501A"/>
    <w:rsid w:val="0061661D"/>
    <w:rsid w:val="006168CE"/>
    <w:rsid w:val="00617BFA"/>
    <w:rsid w:val="006209FE"/>
    <w:rsid w:val="00621BB8"/>
    <w:rsid w:val="0062371A"/>
    <w:rsid w:val="0063260C"/>
    <w:rsid w:val="006334AE"/>
    <w:rsid w:val="00634414"/>
    <w:rsid w:val="00634A88"/>
    <w:rsid w:val="00635A08"/>
    <w:rsid w:val="00635D4B"/>
    <w:rsid w:val="00636501"/>
    <w:rsid w:val="0063747A"/>
    <w:rsid w:val="00641083"/>
    <w:rsid w:val="00641D9C"/>
    <w:rsid w:val="00641E92"/>
    <w:rsid w:val="00643977"/>
    <w:rsid w:val="00644562"/>
    <w:rsid w:val="006472FD"/>
    <w:rsid w:val="006474CA"/>
    <w:rsid w:val="0064771B"/>
    <w:rsid w:val="006504DC"/>
    <w:rsid w:val="00655653"/>
    <w:rsid w:val="0065666A"/>
    <w:rsid w:val="006569BD"/>
    <w:rsid w:val="00660324"/>
    <w:rsid w:val="0066499B"/>
    <w:rsid w:val="006710B6"/>
    <w:rsid w:val="00672193"/>
    <w:rsid w:val="00672F4F"/>
    <w:rsid w:val="00676878"/>
    <w:rsid w:val="0068008F"/>
    <w:rsid w:val="00680172"/>
    <w:rsid w:val="00680BB5"/>
    <w:rsid w:val="00683C4D"/>
    <w:rsid w:val="006851D4"/>
    <w:rsid w:val="006851F0"/>
    <w:rsid w:val="00686F3C"/>
    <w:rsid w:val="006879B1"/>
    <w:rsid w:val="006918FF"/>
    <w:rsid w:val="0069194A"/>
    <w:rsid w:val="00693024"/>
    <w:rsid w:val="00694872"/>
    <w:rsid w:val="00695727"/>
    <w:rsid w:val="00697346"/>
    <w:rsid w:val="006A5F50"/>
    <w:rsid w:val="006A7EF3"/>
    <w:rsid w:val="006B2741"/>
    <w:rsid w:val="006B2C93"/>
    <w:rsid w:val="006B3673"/>
    <w:rsid w:val="006B3D74"/>
    <w:rsid w:val="006B6A0C"/>
    <w:rsid w:val="006B701B"/>
    <w:rsid w:val="006B7859"/>
    <w:rsid w:val="006B7A63"/>
    <w:rsid w:val="006C16E0"/>
    <w:rsid w:val="006C1E5A"/>
    <w:rsid w:val="006C21FD"/>
    <w:rsid w:val="006C6239"/>
    <w:rsid w:val="006C7C75"/>
    <w:rsid w:val="006D1B3F"/>
    <w:rsid w:val="006D1CEA"/>
    <w:rsid w:val="006D266D"/>
    <w:rsid w:val="006D2BDC"/>
    <w:rsid w:val="006D413F"/>
    <w:rsid w:val="006D4238"/>
    <w:rsid w:val="006D4644"/>
    <w:rsid w:val="006D74C8"/>
    <w:rsid w:val="006E2B84"/>
    <w:rsid w:val="006E414C"/>
    <w:rsid w:val="006E5501"/>
    <w:rsid w:val="006E63B3"/>
    <w:rsid w:val="006E655A"/>
    <w:rsid w:val="006E6711"/>
    <w:rsid w:val="006E7906"/>
    <w:rsid w:val="006F293B"/>
    <w:rsid w:val="006F58A5"/>
    <w:rsid w:val="006F6DDD"/>
    <w:rsid w:val="006F718A"/>
    <w:rsid w:val="00700F78"/>
    <w:rsid w:val="007037C3"/>
    <w:rsid w:val="00703B07"/>
    <w:rsid w:val="007051E4"/>
    <w:rsid w:val="007100EE"/>
    <w:rsid w:val="007159CC"/>
    <w:rsid w:val="00716FEF"/>
    <w:rsid w:val="00717B68"/>
    <w:rsid w:val="00721F93"/>
    <w:rsid w:val="00723633"/>
    <w:rsid w:val="00723EA1"/>
    <w:rsid w:val="00724D8C"/>
    <w:rsid w:val="00725D8B"/>
    <w:rsid w:val="00727156"/>
    <w:rsid w:val="00730EE7"/>
    <w:rsid w:val="007319AB"/>
    <w:rsid w:val="00734CEB"/>
    <w:rsid w:val="007374BC"/>
    <w:rsid w:val="0074048C"/>
    <w:rsid w:val="00746976"/>
    <w:rsid w:val="00750E09"/>
    <w:rsid w:val="0075103D"/>
    <w:rsid w:val="007519D3"/>
    <w:rsid w:val="00752947"/>
    <w:rsid w:val="00760D4C"/>
    <w:rsid w:val="007614E4"/>
    <w:rsid w:val="00761A82"/>
    <w:rsid w:val="007625F6"/>
    <w:rsid w:val="0076342E"/>
    <w:rsid w:val="00763FAD"/>
    <w:rsid w:val="00764A1A"/>
    <w:rsid w:val="007653F0"/>
    <w:rsid w:val="00765CE9"/>
    <w:rsid w:val="00771ACE"/>
    <w:rsid w:val="00772353"/>
    <w:rsid w:val="007726D6"/>
    <w:rsid w:val="0077492E"/>
    <w:rsid w:val="00774AB2"/>
    <w:rsid w:val="007766D5"/>
    <w:rsid w:val="007858E8"/>
    <w:rsid w:val="007866C2"/>
    <w:rsid w:val="0078712C"/>
    <w:rsid w:val="007913BB"/>
    <w:rsid w:val="0079266A"/>
    <w:rsid w:val="00792939"/>
    <w:rsid w:val="007959EB"/>
    <w:rsid w:val="00796161"/>
    <w:rsid w:val="00797C4A"/>
    <w:rsid w:val="007A1A6E"/>
    <w:rsid w:val="007A2F2F"/>
    <w:rsid w:val="007A301E"/>
    <w:rsid w:val="007A3933"/>
    <w:rsid w:val="007A4EA2"/>
    <w:rsid w:val="007A779B"/>
    <w:rsid w:val="007B060F"/>
    <w:rsid w:val="007B0739"/>
    <w:rsid w:val="007B16BD"/>
    <w:rsid w:val="007B3CC5"/>
    <w:rsid w:val="007B411B"/>
    <w:rsid w:val="007B60FB"/>
    <w:rsid w:val="007B68D2"/>
    <w:rsid w:val="007B7A70"/>
    <w:rsid w:val="007B7C41"/>
    <w:rsid w:val="007C2E64"/>
    <w:rsid w:val="007C381F"/>
    <w:rsid w:val="007C4DF7"/>
    <w:rsid w:val="007C7B3A"/>
    <w:rsid w:val="007D0793"/>
    <w:rsid w:val="007D4434"/>
    <w:rsid w:val="007D60D2"/>
    <w:rsid w:val="007D60DF"/>
    <w:rsid w:val="007D6352"/>
    <w:rsid w:val="007E0535"/>
    <w:rsid w:val="007E3B78"/>
    <w:rsid w:val="007E5481"/>
    <w:rsid w:val="007E5A66"/>
    <w:rsid w:val="007E5BDE"/>
    <w:rsid w:val="007F1C52"/>
    <w:rsid w:val="007F30C0"/>
    <w:rsid w:val="007F33E4"/>
    <w:rsid w:val="007F3568"/>
    <w:rsid w:val="007F46F5"/>
    <w:rsid w:val="007F5A7A"/>
    <w:rsid w:val="00800E21"/>
    <w:rsid w:val="008040DE"/>
    <w:rsid w:val="00804E59"/>
    <w:rsid w:val="008058C9"/>
    <w:rsid w:val="008110FA"/>
    <w:rsid w:val="00812160"/>
    <w:rsid w:val="00812C0A"/>
    <w:rsid w:val="008144C4"/>
    <w:rsid w:val="00814F12"/>
    <w:rsid w:val="00815D43"/>
    <w:rsid w:val="008174B9"/>
    <w:rsid w:val="0082015A"/>
    <w:rsid w:val="008216CB"/>
    <w:rsid w:val="008235FD"/>
    <w:rsid w:val="00823F1E"/>
    <w:rsid w:val="008240C1"/>
    <w:rsid w:val="008258B0"/>
    <w:rsid w:val="00825BEA"/>
    <w:rsid w:val="00825DF0"/>
    <w:rsid w:val="00827517"/>
    <w:rsid w:val="00830DDD"/>
    <w:rsid w:val="00832CDC"/>
    <w:rsid w:val="008332AB"/>
    <w:rsid w:val="00837540"/>
    <w:rsid w:val="00837A5D"/>
    <w:rsid w:val="00845198"/>
    <w:rsid w:val="00845F65"/>
    <w:rsid w:val="0084685D"/>
    <w:rsid w:val="00846C74"/>
    <w:rsid w:val="00851DE8"/>
    <w:rsid w:val="00852B67"/>
    <w:rsid w:val="0085364D"/>
    <w:rsid w:val="00853C56"/>
    <w:rsid w:val="00854A92"/>
    <w:rsid w:val="0085565C"/>
    <w:rsid w:val="0086072D"/>
    <w:rsid w:val="00867621"/>
    <w:rsid w:val="008750C9"/>
    <w:rsid w:val="008761D3"/>
    <w:rsid w:val="0088014A"/>
    <w:rsid w:val="00880B2A"/>
    <w:rsid w:val="00881830"/>
    <w:rsid w:val="00881AB7"/>
    <w:rsid w:val="00882CFF"/>
    <w:rsid w:val="00883D9B"/>
    <w:rsid w:val="008847A6"/>
    <w:rsid w:val="0088493A"/>
    <w:rsid w:val="00885465"/>
    <w:rsid w:val="00886A54"/>
    <w:rsid w:val="00887838"/>
    <w:rsid w:val="008905C6"/>
    <w:rsid w:val="008918D4"/>
    <w:rsid w:val="00892DE3"/>
    <w:rsid w:val="008931E0"/>
    <w:rsid w:val="0089577B"/>
    <w:rsid w:val="008A1F5F"/>
    <w:rsid w:val="008A2F0F"/>
    <w:rsid w:val="008B14B5"/>
    <w:rsid w:val="008B1724"/>
    <w:rsid w:val="008B1A28"/>
    <w:rsid w:val="008B366E"/>
    <w:rsid w:val="008B4126"/>
    <w:rsid w:val="008B5120"/>
    <w:rsid w:val="008B5D93"/>
    <w:rsid w:val="008B6ADE"/>
    <w:rsid w:val="008B789F"/>
    <w:rsid w:val="008C1CC0"/>
    <w:rsid w:val="008C3ACB"/>
    <w:rsid w:val="008C4529"/>
    <w:rsid w:val="008C59B2"/>
    <w:rsid w:val="008C7B56"/>
    <w:rsid w:val="008D1AC7"/>
    <w:rsid w:val="008D1CE3"/>
    <w:rsid w:val="008D3027"/>
    <w:rsid w:val="008D3D9B"/>
    <w:rsid w:val="008D7376"/>
    <w:rsid w:val="008D7D95"/>
    <w:rsid w:val="008E0053"/>
    <w:rsid w:val="008E0286"/>
    <w:rsid w:val="008E1806"/>
    <w:rsid w:val="008E1C26"/>
    <w:rsid w:val="008E23AD"/>
    <w:rsid w:val="008E5BB7"/>
    <w:rsid w:val="008E5DD8"/>
    <w:rsid w:val="008F2DB5"/>
    <w:rsid w:val="008F2EF9"/>
    <w:rsid w:val="008F3553"/>
    <w:rsid w:val="008F3EA3"/>
    <w:rsid w:val="008F4AC3"/>
    <w:rsid w:val="0090164B"/>
    <w:rsid w:val="00901B41"/>
    <w:rsid w:val="00905FF5"/>
    <w:rsid w:val="00910F3A"/>
    <w:rsid w:val="009117D4"/>
    <w:rsid w:val="00912080"/>
    <w:rsid w:val="00913202"/>
    <w:rsid w:val="0091336B"/>
    <w:rsid w:val="00913ECA"/>
    <w:rsid w:val="00914A0E"/>
    <w:rsid w:val="00922DF0"/>
    <w:rsid w:val="00923E4B"/>
    <w:rsid w:val="009247B2"/>
    <w:rsid w:val="00926D93"/>
    <w:rsid w:val="00927379"/>
    <w:rsid w:val="0093169F"/>
    <w:rsid w:val="009320F3"/>
    <w:rsid w:val="00934F8F"/>
    <w:rsid w:val="00935C98"/>
    <w:rsid w:val="00935D56"/>
    <w:rsid w:val="00942077"/>
    <w:rsid w:val="009423A0"/>
    <w:rsid w:val="00942DE2"/>
    <w:rsid w:val="009432B8"/>
    <w:rsid w:val="009439CC"/>
    <w:rsid w:val="00945316"/>
    <w:rsid w:val="009478E9"/>
    <w:rsid w:val="00950C29"/>
    <w:rsid w:val="00950D97"/>
    <w:rsid w:val="0095144C"/>
    <w:rsid w:val="0095175A"/>
    <w:rsid w:val="00952AE6"/>
    <w:rsid w:val="00953735"/>
    <w:rsid w:val="0095394F"/>
    <w:rsid w:val="00953BA8"/>
    <w:rsid w:val="009579B4"/>
    <w:rsid w:val="00960A0E"/>
    <w:rsid w:val="00962B49"/>
    <w:rsid w:val="0096567B"/>
    <w:rsid w:val="009676EB"/>
    <w:rsid w:val="00970850"/>
    <w:rsid w:val="00975A0E"/>
    <w:rsid w:val="009762EA"/>
    <w:rsid w:val="009763D1"/>
    <w:rsid w:val="00977EA7"/>
    <w:rsid w:val="00981CC5"/>
    <w:rsid w:val="00983B31"/>
    <w:rsid w:val="009847F4"/>
    <w:rsid w:val="00986AD1"/>
    <w:rsid w:val="00992AFF"/>
    <w:rsid w:val="00992C0E"/>
    <w:rsid w:val="00993771"/>
    <w:rsid w:val="00994426"/>
    <w:rsid w:val="00995FB8"/>
    <w:rsid w:val="00996514"/>
    <w:rsid w:val="0099709C"/>
    <w:rsid w:val="009A0C8E"/>
    <w:rsid w:val="009A1224"/>
    <w:rsid w:val="009A1FC7"/>
    <w:rsid w:val="009A2888"/>
    <w:rsid w:val="009A2A37"/>
    <w:rsid w:val="009B02DC"/>
    <w:rsid w:val="009B0374"/>
    <w:rsid w:val="009B10DD"/>
    <w:rsid w:val="009B2385"/>
    <w:rsid w:val="009B3224"/>
    <w:rsid w:val="009B3556"/>
    <w:rsid w:val="009B3A05"/>
    <w:rsid w:val="009B76B3"/>
    <w:rsid w:val="009B7E1F"/>
    <w:rsid w:val="009C23A9"/>
    <w:rsid w:val="009C3B5D"/>
    <w:rsid w:val="009C3D11"/>
    <w:rsid w:val="009C4BE5"/>
    <w:rsid w:val="009C52DB"/>
    <w:rsid w:val="009C76A6"/>
    <w:rsid w:val="009C78E5"/>
    <w:rsid w:val="009C7E1F"/>
    <w:rsid w:val="009D0E0C"/>
    <w:rsid w:val="009D1BCF"/>
    <w:rsid w:val="009D2366"/>
    <w:rsid w:val="009D2BF7"/>
    <w:rsid w:val="009D2D4B"/>
    <w:rsid w:val="009D2FB4"/>
    <w:rsid w:val="009D45E8"/>
    <w:rsid w:val="009D5118"/>
    <w:rsid w:val="009D5B51"/>
    <w:rsid w:val="009D5C0F"/>
    <w:rsid w:val="009D608B"/>
    <w:rsid w:val="009D66E0"/>
    <w:rsid w:val="009D71A6"/>
    <w:rsid w:val="009E214E"/>
    <w:rsid w:val="009E35AF"/>
    <w:rsid w:val="009E3E89"/>
    <w:rsid w:val="009E50EA"/>
    <w:rsid w:val="009E766D"/>
    <w:rsid w:val="009F1055"/>
    <w:rsid w:val="009F1EF5"/>
    <w:rsid w:val="009F2120"/>
    <w:rsid w:val="009F32DA"/>
    <w:rsid w:val="009F3F94"/>
    <w:rsid w:val="009F4319"/>
    <w:rsid w:val="009F58EB"/>
    <w:rsid w:val="009F66D1"/>
    <w:rsid w:val="009F6876"/>
    <w:rsid w:val="00A01C26"/>
    <w:rsid w:val="00A0233A"/>
    <w:rsid w:val="00A036D5"/>
    <w:rsid w:val="00A050BB"/>
    <w:rsid w:val="00A07931"/>
    <w:rsid w:val="00A13E19"/>
    <w:rsid w:val="00A15B7C"/>
    <w:rsid w:val="00A202DD"/>
    <w:rsid w:val="00A20886"/>
    <w:rsid w:val="00A208D5"/>
    <w:rsid w:val="00A2231B"/>
    <w:rsid w:val="00A259C8"/>
    <w:rsid w:val="00A2639A"/>
    <w:rsid w:val="00A300C4"/>
    <w:rsid w:val="00A31B3D"/>
    <w:rsid w:val="00A335E1"/>
    <w:rsid w:val="00A35910"/>
    <w:rsid w:val="00A35D9E"/>
    <w:rsid w:val="00A36066"/>
    <w:rsid w:val="00A367CB"/>
    <w:rsid w:val="00A369DA"/>
    <w:rsid w:val="00A36DFB"/>
    <w:rsid w:val="00A40BEB"/>
    <w:rsid w:val="00A41DB7"/>
    <w:rsid w:val="00A4635B"/>
    <w:rsid w:val="00A47E42"/>
    <w:rsid w:val="00A53A1F"/>
    <w:rsid w:val="00A54B71"/>
    <w:rsid w:val="00A55A49"/>
    <w:rsid w:val="00A56CED"/>
    <w:rsid w:val="00A57A39"/>
    <w:rsid w:val="00A60461"/>
    <w:rsid w:val="00A60B7E"/>
    <w:rsid w:val="00A61ED4"/>
    <w:rsid w:val="00A63274"/>
    <w:rsid w:val="00A64C28"/>
    <w:rsid w:val="00A65D01"/>
    <w:rsid w:val="00A67A6C"/>
    <w:rsid w:val="00A741CC"/>
    <w:rsid w:val="00A747D4"/>
    <w:rsid w:val="00A75948"/>
    <w:rsid w:val="00A76B72"/>
    <w:rsid w:val="00A77994"/>
    <w:rsid w:val="00A77A7C"/>
    <w:rsid w:val="00A80AF4"/>
    <w:rsid w:val="00A80DDD"/>
    <w:rsid w:val="00A817F3"/>
    <w:rsid w:val="00A8217E"/>
    <w:rsid w:val="00A82BBF"/>
    <w:rsid w:val="00A85EFC"/>
    <w:rsid w:val="00A912AF"/>
    <w:rsid w:val="00A918D7"/>
    <w:rsid w:val="00A9235E"/>
    <w:rsid w:val="00A96B4D"/>
    <w:rsid w:val="00AA0AF9"/>
    <w:rsid w:val="00AA1F47"/>
    <w:rsid w:val="00AA3CD4"/>
    <w:rsid w:val="00AA47CD"/>
    <w:rsid w:val="00AA4D71"/>
    <w:rsid w:val="00AA6412"/>
    <w:rsid w:val="00AB2F59"/>
    <w:rsid w:val="00AB3058"/>
    <w:rsid w:val="00AB4B02"/>
    <w:rsid w:val="00AC08AE"/>
    <w:rsid w:val="00AC121C"/>
    <w:rsid w:val="00AC4348"/>
    <w:rsid w:val="00AC48D7"/>
    <w:rsid w:val="00AC516A"/>
    <w:rsid w:val="00AC57D8"/>
    <w:rsid w:val="00AC5C43"/>
    <w:rsid w:val="00AC65F2"/>
    <w:rsid w:val="00AD014D"/>
    <w:rsid w:val="00AD0B38"/>
    <w:rsid w:val="00AD0B83"/>
    <w:rsid w:val="00AD2162"/>
    <w:rsid w:val="00AD5553"/>
    <w:rsid w:val="00AD5C40"/>
    <w:rsid w:val="00AD6A79"/>
    <w:rsid w:val="00AD71F8"/>
    <w:rsid w:val="00AE2A05"/>
    <w:rsid w:val="00AE48A1"/>
    <w:rsid w:val="00AE68B5"/>
    <w:rsid w:val="00AF0033"/>
    <w:rsid w:val="00AF07F6"/>
    <w:rsid w:val="00AF3ABB"/>
    <w:rsid w:val="00AF41E1"/>
    <w:rsid w:val="00AF53D9"/>
    <w:rsid w:val="00AF6483"/>
    <w:rsid w:val="00B02156"/>
    <w:rsid w:val="00B02C9B"/>
    <w:rsid w:val="00B032A9"/>
    <w:rsid w:val="00B03FD3"/>
    <w:rsid w:val="00B06295"/>
    <w:rsid w:val="00B06421"/>
    <w:rsid w:val="00B129BD"/>
    <w:rsid w:val="00B12FA2"/>
    <w:rsid w:val="00B173CA"/>
    <w:rsid w:val="00B17C8D"/>
    <w:rsid w:val="00B21118"/>
    <w:rsid w:val="00B218C1"/>
    <w:rsid w:val="00B31FB1"/>
    <w:rsid w:val="00B35210"/>
    <w:rsid w:val="00B3634C"/>
    <w:rsid w:val="00B36CB1"/>
    <w:rsid w:val="00B3792F"/>
    <w:rsid w:val="00B37C66"/>
    <w:rsid w:val="00B416E8"/>
    <w:rsid w:val="00B50791"/>
    <w:rsid w:val="00B50EF2"/>
    <w:rsid w:val="00B51DC7"/>
    <w:rsid w:val="00B538D0"/>
    <w:rsid w:val="00B543B3"/>
    <w:rsid w:val="00B544BA"/>
    <w:rsid w:val="00B60355"/>
    <w:rsid w:val="00B6160E"/>
    <w:rsid w:val="00B6669B"/>
    <w:rsid w:val="00B66C5C"/>
    <w:rsid w:val="00B674CA"/>
    <w:rsid w:val="00B67B9E"/>
    <w:rsid w:val="00B71C26"/>
    <w:rsid w:val="00B73CEB"/>
    <w:rsid w:val="00B77353"/>
    <w:rsid w:val="00B80475"/>
    <w:rsid w:val="00B827BA"/>
    <w:rsid w:val="00B8613C"/>
    <w:rsid w:val="00B86F7C"/>
    <w:rsid w:val="00B877F6"/>
    <w:rsid w:val="00B87D5F"/>
    <w:rsid w:val="00B92E17"/>
    <w:rsid w:val="00B94886"/>
    <w:rsid w:val="00B949F7"/>
    <w:rsid w:val="00B95B17"/>
    <w:rsid w:val="00B976BA"/>
    <w:rsid w:val="00B97720"/>
    <w:rsid w:val="00B979C0"/>
    <w:rsid w:val="00B97E6C"/>
    <w:rsid w:val="00BA15D7"/>
    <w:rsid w:val="00BA3A88"/>
    <w:rsid w:val="00BA40E2"/>
    <w:rsid w:val="00BA43F7"/>
    <w:rsid w:val="00BA4A58"/>
    <w:rsid w:val="00BA6E3F"/>
    <w:rsid w:val="00BB058E"/>
    <w:rsid w:val="00BB1FDB"/>
    <w:rsid w:val="00BB538D"/>
    <w:rsid w:val="00BB6011"/>
    <w:rsid w:val="00BB7583"/>
    <w:rsid w:val="00BC0EC7"/>
    <w:rsid w:val="00BC0FF1"/>
    <w:rsid w:val="00BC10C1"/>
    <w:rsid w:val="00BC1E3C"/>
    <w:rsid w:val="00BC4EA5"/>
    <w:rsid w:val="00BC74CF"/>
    <w:rsid w:val="00BD04D3"/>
    <w:rsid w:val="00BD1276"/>
    <w:rsid w:val="00BD280D"/>
    <w:rsid w:val="00BD2A18"/>
    <w:rsid w:val="00BD48EA"/>
    <w:rsid w:val="00BD506D"/>
    <w:rsid w:val="00BD524B"/>
    <w:rsid w:val="00BE0DE1"/>
    <w:rsid w:val="00BE13D9"/>
    <w:rsid w:val="00BE1A14"/>
    <w:rsid w:val="00BE4DB2"/>
    <w:rsid w:val="00BE5500"/>
    <w:rsid w:val="00BE666D"/>
    <w:rsid w:val="00BE68DC"/>
    <w:rsid w:val="00BF02A4"/>
    <w:rsid w:val="00BF0D37"/>
    <w:rsid w:val="00BF1A11"/>
    <w:rsid w:val="00BF39E4"/>
    <w:rsid w:val="00BF3BD6"/>
    <w:rsid w:val="00BF4C08"/>
    <w:rsid w:val="00BF58C9"/>
    <w:rsid w:val="00BF5DE3"/>
    <w:rsid w:val="00BF76C1"/>
    <w:rsid w:val="00C00199"/>
    <w:rsid w:val="00C0189A"/>
    <w:rsid w:val="00C038ED"/>
    <w:rsid w:val="00C045A2"/>
    <w:rsid w:val="00C06793"/>
    <w:rsid w:val="00C07124"/>
    <w:rsid w:val="00C101DF"/>
    <w:rsid w:val="00C1034B"/>
    <w:rsid w:val="00C10F14"/>
    <w:rsid w:val="00C13701"/>
    <w:rsid w:val="00C13F1A"/>
    <w:rsid w:val="00C14A4C"/>
    <w:rsid w:val="00C17308"/>
    <w:rsid w:val="00C17715"/>
    <w:rsid w:val="00C2218B"/>
    <w:rsid w:val="00C23059"/>
    <w:rsid w:val="00C32881"/>
    <w:rsid w:val="00C32A5B"/>
    <w:rsid w:val="00C339E0"/>
    <w:rsid w:val="00C356C5"/>
    <w:rsid w:val="00C36F7D"/>
    <w:rsid w:val="00C4000E"/>
    <w:rsid w:val="00C44D5F"/>
    <w:rsid w:val="00C45DCC"/>
    <w:rsid w:val="00C4615B"/>
    <w:rsid w:val="00C46D98"/>
    <w:rsid w:val="00C46DBC"/>
    <w:rsid w:val="00C5203F"/>
    <w:rsid w:val="00C5538C"/>
    <w:rsid w:val="00C55529"/>
    <w:rsid w:val="00C574B0"/>
    <w:rsid w:val="00C6140A"/>
    <w:rsid w:val="00C630FC"/>
    <w:rsid w:val="00C6343A"/>
    <w:rsid w:val="00C639ED"/>
    <w:rsid w:val="00C67E4E"/>
    <w:rsid w:val="00C70321"/>
    <w:rsid w:val="00C70362"/>
    <w:rsid w:val="00C704F4"/>
    <w:rsid w:val="00C70B74"/>
    <w:rsid w:val="00C7196A"/>
    <w:rsid w:val="00C720B7"/>
    <w:rsid w:val="00C72693"/>
    <w:rsid w:val="00C73F84"/>
    <w:rsid w:val="00C748AC"/>
    <w:rsid w:val="00C778A5"/>
    <w:rsid w:val="00C77BC2"/>
    <w:rsid w:val="00C80207"/>
    <w:rsid w:val="00C81F7C"/>
    <w:rsid w:val="00C82CE4"/>
    <w:rsid w:val="00C82D64"/>
    <w:rsid w:val="00C82FC2"/>
    <w:rsid w:val="00C8394A"/>
    <w:rsid w:val="00C84211"/>
    <w:rsid w:val="00C84661"/>
    <w:rsid w:val="00C85E04"/>
    <w:rsid w:val="00C86B8D"/>
    <w:rsid w:val="00C87562"/>
    <w:rsid w:val="00C91BE8"/>
    <w:rsid w:val="00C947F2"/>
    <w:rsid w:val="00C9581C"/>
    <w:rsid w:val="00C96AA4"/>
    <w:rsid w:val="00C97796"/>
    <w:rsid w:val="00CA2313"/>
    <w:rsid w:val="00CA3050"/>
    <w:rsid w:val="00CA36D4"/>
    <w:rsid w:val="00CA5AA2"/>
    <w:rsid w:val="00CA5B68"/>
    <w:rsid w:val="00CA647B"/>
    <w:rsid w:val="00CB090D"/>
    <w:rsid w:val="00CB2893"/>
    <w:rsid w:val="00CB3FF6"/>
    <w:rsid w:val="00CB5398"/>
    <w:rsid w:val="00CB6374"/>
    <w:rsid w:val="00CC313B"/>
    <w:rsid w:val="00CD2161"/>
    <w:rsid w:val="00CD6BB2"/>
    <w:rsid w:val="00CE2A22"/>
    <w:rsid w:val="00CE2DE3"/>
    <w:rsid w:val="00CE2E07"/>
    <w:rsid w:val="00CE5077"/>
    <w:rsid w:val="00CE5EEF"/>
    <w:rsid w:val="00CF1E5C"/>
    <w:rsid w:val="00CF2176"/>
    <w:rsid w:val="00CF2888"/>
    <w:rsid w:val="00CF4BD5"/>
    <w:rsid w:val="00CF5CCE"/>
    <w:rsid w:val="00D01574"/>
    <w:rsid w:val="00D043B7"/>
    <w:rsid w:val="00D05C32"/>
    <w:rsid w:val="00D070C3"/>
    <w:rsid w:val="00D10826"/>
    <w:rsid w:val="00D12C8C"/>
    <w:rsid w:val="00D143EA"/>
    <w:rsid w:val="00D15627"/>
    <w:rsid w:val="00D17A74"/>
    <w:rsid w:val="00D2080D"/>
    <w:rsid w:val="00D216E2"/>
    <w:rsid w:val="00D22C0C"/>
    <w:rsid w:val="00D25F96"/>
    <w:rsid w:val="00D274B8"/>
    <w:rsid w:val="00D27672"/>
    <w:rsid w:val="00D300C1"/>
    <w:rsid w:val="00D304AC"/>
    <w:rsid w:val="00D327FA"/>
    <w:rsid w:val="00D36EE0"/>
    <w:rsid w:val="00D40C71"/>
    <w:rsid w:val="00D41174"/>
    <w:rsid w:val="00D43CF9"/>
    <w:rsid w:val="00D443B6"/>
    <w:rsid w:val="00D45E8B"/>
    <w:rsid w:val="00D4609B"/>
    <w:rsid w:val="00D46609"/>
    <w:rsid w:val="00D4682B"/>
    <w:rsid w:val="00D46CFA"/>
    <w:rsid w:val="00D46DB8"/>
    <w:rsid w:val="00D473D0"/>
    <w:rsid w:val="00D5163E"/>
    <w:rsid w:val="00D51E6F"/>
    <w:rsid w:val="00D52710"/>
    <w:rsid w:val="00D544B3"/>
    <w:rsid w:val="00D548BE"/>
    <w:rsid w:val="00D54A10"/>
    <w:rsid w:val="00D55885"/>
    <w:rsid w:val="00D56BF0"/>
    <w:rsid w:val="00D56F39"/>
    <w:rsid w:val="00D57241"/>
    <w:rsid w:val="00D60432"/>
    <w:rsid w:val="00D61BA8"/>
    <w:rsid w:val="00D61C08"/>
    <w:rsid w:val="00D61DFC"/>
    <w:rsid w:val="00D646F1"/>
    <w:rsid w:val="00D65954"/>
    <w:rsid w:val="00D660DE"/>
    <w:rsid w:val="00D662E8"/>
    <w:rsid w:val="00D7073B"/>
    <w:rsid w:val="00D70B86"/>
    <w:rsid w:val="00D725D6"/>
    <w:rsid w:val="00D72EE2"/>
    <w:rsid w:val="00D75A0F"/>
    <w:rsid w:val="00D7750E"/>
    <w:rsid w:val="00D81147"/>
    <w:rsid w:val="00D829C5"/>
    <w:rsid w:val="00D82F67"/>
    <w:rsid w:val="00D8310D"/>
    <w:rsid w:val="00D9165B"/>
    <w:rsid w:val="00D91EAB"/>
    <w:rsid w:val="00D92364"/>
    <w:rsid w:val="00D932FC"/>
    <w:rsid w:val="00D93F8E"/>
    <w:rsid w:val="00D94972"/>
    <w:rsid w:val="00D9675E"/>
    <w:rsid w:val="00D967C8"/>
    <w:rsid w:val="00D97011"/>
    <w:rsid w:val="00DA0600"/>
    <w:rsid w:val="00DA069A"/>
    <w:rsid w:val="00DA08C5"/>
    <w:rsid w:val="00DA6085"/>
    <w:rsid w:val="00DB0231"/>
    <w:rsid w:val="00DB178D"/>
    <w:rsid w:val="00DB29EE"/>
    <w:rsid w:val="00DB31EE"/>
    <w:rsid w:val="00DB3897"/>
    <w:rsid w:val="00DB39E7"/>
    <w:rsid w:val="00DB5A3D"/>
    <w:rsid w:val="00DB7EEE"/>
    <w:rsid w:val="00DC0E5A"/>
    <w:rsid w:val="00DC14CC"/>
    <w:rsid w:val="00DC39C6"/>
    <w:rsid w:val="00DC4C3F"/>
    <w:rsid w:val="00DC6D7C"/>
    <w:rsid w:val="00DC75B1"/>
    <w:rsid w:val="00DD05AD"/>
    <w:rsid w:val="00DD15E4"/>
    <w:rsid w:val="00DD1C1D"/>
    <w:rsid w:val="00DD3E3A"/>
    <w:rsid w:val="00DD5D45"/>
    <w:rsid w:val="00DD6020"/>
    <w:rsid w:val="00DE0396"/>
    <w:rsid w:val="00DE1AFF"/>
    <w:rsid w:val="00DE3CE7"/>
    <w:rsid w:val="00DE64B4"/>
    <w:rsid w:val="00DE64FC"/>
    <w:rsid w:val="00DE7A80"/>
    <w:rsid w:val="00DF1287"/>
    <w:rsid w:val="00DF293C"/>
    <w:rsid w:val="00DF653A"/>
    <w:rsid w:val="00E00D84"/>
    <w:rsid w:val="00E0442B"/>
    <w:rsid w:val="00E05677"/>
    <w:rsid w:val="00E07177"/>
    <w:rsid w:val="00E07D8B"/>
    <w:rsid w:val="00E129BE"/>
    <w:rsid w:val="00E129ED"/>
    <w:rsid w:val="00E12D16"/>
    <w:rsid w:val="00E14343"/>
    <w:rsid w:val="00E1450F"/>
    <w:rsid w:val="00E148D1"/>
    <w:rsid w:val="00E14F70"/>
    <w:rsid w:val="00E15E25"/>
    <w:rsid w:val="00E15FB1"/>
    <w:rsid w:val="00E204DC"/>
    <w:rsid w:val="00E21C3B"/>
    <w:rsid w:val="00E22B71"/>
    <w:rsid w:val="00E22C5E"/>
    <w:rsid w:val="00E24763"/>
    <w:rsid w:val="00E24BC5"/>
    <w:rsid w:val="00E253DD"/>
    <w:rsid w:val="00E258FB"/>
    <w:rsid w:val="00E2639A"/>
    <w:rsid w:val="00E26678"/>
    <w:rsid w:val="00E26CDC"/>
    <w:rsid w:val="00E273DB"/>
    <w:rsid w:val="00E318E0"/>
    <w:rsid w:val="00E33CC3"/>
    <w:rsid w:val="00E34F1E"/>
    <w:rsid w:val="00E357D9"/>
    <w:rsid w:val="00E35CBA"/>
    <w:rsid w:val="00E36510"/>
    <w:rsid w:val="00E370BD"/>
    <w:rsid w:val="00E41395"/>
    <w:rsid w:val="00E41A62"/>
    <w:rsid w:val="00E41D59"/>
    <w:rsid w:val="00E42863"/>
    <w:rsid w:val="00E42E14"/>
    <w:rsid w:val="00E43039"/>
    <w:rsid w:val="00E43D39"/>
    <w:rsid w:val="00E45096"/>
    <w:rsid w:val="00E50CDC"/>
    <w:rsid w:val="00E50E72"/>
    <w:rsid w:val="00E5207C"/>
    <w:rsid w:val="00E531D6"/>
    <w:rsid w:val="00E53402"/>
    <w:rsid w:val="00E53475"/>
    <w:rsid w:val="00E53CD1"/>
    <w:rsid w:val="00E54356"/>
    <w:rsid w:val="00E543F2"/>
    <w:rsid w:val="00E54C3A"/>
    <w:rsid w:val="00E56493"/>
    <w:rsid w:val="00E578CE"/>
    <w:rsid w:val="00E60937"/>
    <w:rsid w:val="00E617F4"/>
    <w:rsid w:val="00E62623"/>
    <w:rsid w:val="00E62F3E"/>
    <w:rsid w:val="00E64E8B"/>
    <w:rsid w:val="00E65EB8"/>
    <w:rsid w:val="00E66798"/>
    <w:rsid w:val="00E813C6"/>
    <w:rsid w:val="00E81DB7"/>
    <w:rsid w:val="00E84334"/>
    <w:rsid w:val="00E86FD3"/>
    <w:rsid w:val="00E87B9B"/>
    <w:rsid w:val="00E9141E"/>
    <w:rsid w:val="00E91CCF"/>
    <w:rsid w:val="00E93079"/>
    <w:rsid w:val="00E944EE"/>
    <w:rsid w:val="00E948F7"/>
    <w:rsid w:val="00EA42C5"/>
    <w:rsid w:val="00EA4AB7"/>
    <w:rsid w:val="00EB22D7"/>
    <w:rsid w:val="00EB28D4"/>
    <w:rsid w:val="00EB3069"/>
    <w:rsid w:val="00EB40AF"/>
    <w:rsid w:val="00EB4BAF"/>
    <w:rsid w:val="00EB79F2"/>
    <w:rsid w:val="00EC113A"/>
    <w:rsid w:val="00EC22D1"/>
    <w:rsid w:val="00EC2AE0"/>
    <w:rsid w:val="00EC53B9"/>
    <w:rsid w:val="00ED0335"/>
    <w:rsid w:val="00ED2D31"/>
    <w:rsid w:val="00ED2FC4"/>
    <w:rsid w:val="00ED36F6"/>
    <w:rsid w:val="00ED38C4"/>
    <w:rsid w:val="00EE011B"/>
    <w:rsid w:val="00EE033A"/>
    <w:rsid w:val="00EE06F2"/>
    <w:rsid w:val="00EE11FB"/>
    <w:rsid w:val="00EE17F3"/>
    <w:rsid w:val="00EE2F79"/>
    <w:rsid w:val="00EE4699"/>
    <w:rsid w:val="00EE5253"/>
    <w:rsid w:val="00EF3C18"/>
    <w:rsid w:val="00EF572F"/>
    <w:rsid w:val="00EF5806"/>
    <w:rsid w:val="00F00AB5"/>
    <w:rsid w:val="00F019CB"/>
    <w:rsid w:val="00F027F7"/>
    <w:rsid w:val="00F0323C"/>
    <w:rsid w:val="00F03677"/>
    <w:rsid w:val="00F07DB8"/>
    <w:rsid w:val="00F10630"/>
    <w:rsid w:val="00F11A7B"/>
    <w:rsid w:val="00F12077"/>
    <w:rsid w:val="00F1329F"/>
    <w:rsid w:val="00F15FAE"/>
    <w:rsid w:val="00F17E87"/>
    <w:rsid w:val="00F207F5"/>
    <w:rsid w:val="00F2228A"/>
    <w:rsid w:val="00F22E99"/>
    <w:rsid w:val="00F23F52"/>
    <w:rsid w:val="00F24A7B"/>
    <w:rsid w:val="00F256CB"/>
    <w:rsid w:val="00F30E18"/>
    <w:rsid w:val="00F3384B"/>
    <w:rsid w:val="00F346F2"/>
    <w:rsid w:val="00F35DA8"/>
    <w:rsid w:val="00F36EA8"/>
    <w:rsid w:val="00F37D06"/>
    <w:rsid w:val="00F37D2E"/>
    <w:rsid w:val="00F43ECB"/>
    <w:rsid w:val="00F4551C"/>
    <w:rsid w:val="00F46121"/>
    <w:rsid w:val="00F46699"/>
    <w:rsid w:val="00F47C67"/>
    <w:rsid w:val="00F47E29"/>
    <w:rsid w:val="00F47F45"/>
    <w:rsid w:val="00F50335"/>
    <w:rsid w:val="00F50986"/>
    <w:rsid w:val="00F5269E"/>
    <w:rsid w:val="00F5328C"/>
    <w:rsid w:val="00F532AA"/>
    <w:rsid w:val="00F53ECA"/>
    <w:rsid w:val="00F61F4F"/>
    <w:rsid w:val="00F621A0"/>
    <w:rsid w:val="00F62794"/>
    <w:rsid w:val="00F64AC7"/>
    <w:rsid w:val="00F66391"/>
    <w:rsid w:val="00F67FDF"/>
    <w:rsid w:val="00F70195"/>
    <w:rsid w:val="00F71BC4"/>
    <w:rsid w:val="00F71F26"/>
    <w:rsid w:val="00F7352B"/>
    <w:rsid w:val="00F747BA"/>
    <w:rsid w:val="00F74BCB"/>
    <w:rsid w:val="00F759CC"/>
    <w:rsid w:val="00F76E7B"/>
    <w:rsid w:val="00F76F9D"/>
    <w:rsid w:val="00F76FAE"/>
    <w:rsid w:val="00F81FDC"/>
    <w:rsid w:val="00F82FB6"/>
    <w:rsid w:val="00F86BF2"/>
    <w:rsid w:val="00F8701F"/>
    <w:rsid w:val="00F90588"/>
    <w:rsid w:val="00F91CB9"/>
    <w:rsid w:val="00F92277"/>
    <w:rsid w:val="00F976C0"/>
    <w:rsid w:val="00FA1A36"/>
    <w:rsid w:val="00FA4B5C"/>
    <w:rsid w:val="00FA7D30"/>
    <w:rsid w:val="00FB3A0E"/>
    <w:rsid w:val="00FB3C75"/>
    <w:rsid w:val="00FB4848"/>
    <w:rsid w:val="00FC023E"/>
    <w:rsid w:val="00FC1C30"/>
    <w:rsid w:val="00FC3104"/>
    <w:rsid w:val="00FC3E21"/>
    <w:rsid w:val="00FC4367"/>
    <w:rsid w:val="00FD0E60"/>
    <w:rsid w:val="00FD250C"/>
    <w:rsid w:val="00FD7002"/>
    <w:rsid w:val="00FD790A"/>
    <w:rsid w:val="00FE20CE"/>
    <w:rsid w:val="00FE265B"/>
    <w:rsid w:val="00FE3148"/>
    <w:rsid w:val="00FE3894"/>
    <w:rsid w:val="00FE67AB"/>
    <w:rsid w:val="00FE6F94"/>
    <w:rsid w:val="00FF0358"/>
    <w:rsid w:val="00FF0ADD"/>
    <w:rsid w:val="00FF1AC8"/>
    <w:rsid w:val="00FF2D14"/>
    <w:rsid w:val="00FF3721"/>
    <w:rsid w:val="00FF44AA"/>
    <w:rsid w:val="00FF44F2"/>
    <w:rsid w:val="00FF5C4B"/>
    <w:rsid w:val="00FF609D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92E8C-202A-41F6-8F73-1770D4FA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BEA"/>
  </w:style>
  <w:style w:type="paragraph" w:styleId="1">
    <w:name w:val="heading 1"/>
    <w:basedOn w:val="a"/>
    <w:next w:val="a"/>
    <w:link w:val="10"/>
    <w:qFormat/>
    <w:rsid w:val="00913E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913E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913E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E3B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1A28"/>
  </w:style>
  <w:style w:type="paragraph" w:styleId="a3">
    <w:name w:val="No Spacing"/>
    <w:uiPriority w:val="99"/>
    <w:qFormat/>
    <w:rsid w:val="00A65D0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A4B5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"/>
    <w:aliases w:val="Основний текст Знак Знак Знак,Основний текст Знак Знак Знак Знак,Основний текст Знак Знак Знак Знак Знак Знак Знак Знак Знак Знак"/>
    <w:basedOn w:val="a"/>
    <w:link w:val="a6"/>
    <w:rsid w:val="000C3AE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aliases w:val="Основний текст Знак Знак Знак Знак1,Основний текст Знак Знак Знак Знак Знак,Основний текст Знак Знак Знак Знак Знак Знак Знак Знак Знак Знак Знак"/>
    <w:basedOn w:val="a0"/>
    <w:link w:val="a5"/>
    <w:rsid w:val="000C3A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0C3A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C3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0C3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uiPriority w:val="99"/>
    <w:rsid w:val="000C3AE3"/>
    <w:rPr>
      <w:color w:val="0000FF"/>
      <w:u w:val="single"/>
    </w:rPr>
  </w:style>
  <w:style w:type="paragraph" w:styleId="aa">
    <w:name w:val="Normal (Web)"/>
    <w:basedOn w:val="a"/>
    <w:uiPriority w:val="99"/>
    <w:rsid w:val="000C3AE3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Plain Text"/>
    <w:aliases w:val=" Знак Знак,Знак Знак"/>
    <w:basedOn w:val="a"/>
    <w:link w:val="ac"/>
    <w:rsid w:val="000C3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aliases w:val=" Знак Знак Знак,Знак Знак Знак"/>
    <w:basedOn w:val="a0"/>
    <w:link w:val="ab"/>
    <w:rsid w:val="000C3A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Zakonu">
    <w:name w:val="StyleZakonu Знак"/>
    <w:basedOn w:val="a"/>
    <w:link w:val="StyleZakonu0"/>
    <w:rsid w:val="000C3AE3"/>
    <w:pPr>
      <w:spacing w:before="120"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yleZakonu0">
    <w:name w:val="StyleZakonu Знак Знак"/>
    <w:link w:val="StyleZakonu"/>
    <w:locked/>
    <w:rsid w:val="000C3AE3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semiHidden/>
    <w:unhideWhenUsed/>
    <w:rsid w:val="00203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203644"/>
    <w:rPr>
      <w:rFonts w:ascii="Segoe UI" w:hAnsi="Segoe UI" w:cs="Segoe UI"/>
      <w:sz w:val="18"/>
      <w:szCs w:val="18"/>
    </w:rPr>
  </w:style>
  <w:style w:type="paragraph" w:customStyle="1" w:styleId="21">
    <w:name w:val="Обычный2"/>
    <w:rsid w:val="00475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6">
    <w:name w:val="rvps6"/>
    <w:basedOn w:val="a"/>
    <w:rsid w:val="00DA0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DA08C5"/>
  </w:style>
  <w:style w:type="paragraph" w:customStyle="1" w:styleId="rvps18">
    <w:name w:val="rvps18"/>
    <w:basedOn w:val="a"/>
    <w:rsid w:val="00DA0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913ECA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913ECA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913EC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af">
    <w:name w:val="Знак Знак Знак Знак Знак Знак"/>
    <w:basedOn w:val="a"/>
    <w:rsid w:val="00913EC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Абзац списку"/>
    <w:basedOn w:val="a"/>
    <w:uiPriority w:val="34"/>
    <w:qFormat/>
    <w:rsid w:val="00913E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f1">
    <w:name w:val="header"/>
    <w:basedOn w:val="a"/>
    <w:link w:val="af2"/>
    <w:rsid w:val="0091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Верхний колонтитул Знак"/>
    <w:basedOn w:val="a0"/>
    <w:link w:val="af1"/>
    <w:rsid w:val="00913E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footer"/>
    <w:basedOn w:val="a"/>
    <w:link w:val="af4"/>
    <w:rsid w:val="0091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913E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5">
    <w:name w:val="Table Grid"/>
    <w:basedOn w:val="a1"/>
    <w:uiPriority w:val="59"/>
    <w:rsid w:val="00913ECA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ез інтервалів"/>
    <w:uiPriority w:val="1"/>
    <w:qFormat/>
    <w:rsid w:val="0091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913ECA"/>
  </w:style>
  <w:style w:type="paragraph" w:styleId="af7">
    <w:name w:val="Title"/>
    <w:basedOn w:val="a"/>
    <w:next w:val="a"/>
    <w:link w:val="12"/>
    <w:uiPriority w:val="10"/>
    <w:qFormat/>
    <w:rsid w:val="007E3B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f7"/>
    <w:uiPriority w:val="10"/>
    <w:rsid w:val="007E3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0">
    <w:name w:val="Заголовок 4 Знак"/>
    <w:basedOn w:val="a0"/>
    <w:link w:val="4"/>
    <w:uiPriority w:val="9"/>
    <w:rsid w:val="007E3B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f8">
    <w:name w:val="Îáû÷íûé"/>
    <w:rsid w:val="006A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6A5F5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6A5F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4">
    <w:name w:val="Body Text 2"/>
    <w:basedOn w:val="a"/>
    <w:link w:val="25"/>
    <w:rsid w:val="006A5F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6A5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6A5F50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A5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caption"/>
    <w:basedOn w:val="a"/>
    <w:next w:val="a"/>
    <w:qFormat/>
    <w:rsid w:val="006A5F50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36"/>
      <w:szCs w:val="20"/>
      <w:lang w:eastAsia="ru-RU"/>
    </w:rPr>
  </w:style>
  <w:style w:type="paragraph" w:customStyle="1" w:styleId="afa">
    <w:basedOn w:val="a"/>
    <w:next w:val="af7"/>
    <w:link w:val="afb"/>
    <w:uiPriority w:val="10"/>
    <w:qFormat/>
    <w:rsid w:val="006A5F50"/>
    <w:pPr>
      <w:autoSpaceDE w:val="0"/>
      <w:autoSpaceDN w:val="0"/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styleId="afc">
    <w:name w:val="Strong"/>
    <w:qFormat/>
    <w:rsid w:val="006A5F50"/>
    <w:rPr>
      <w:b/>
      <w:bCs/>
    </w:rPr>
  </w:style>
  <w:style w:type="paragraph" w:customStyle="1" w:styleId="13">
    <w:name w:val="Знак Знак1 Знак Знак Знак Знак"/>
    <w:basedOn w:val="a"/>
    <w:rsid w:val="006A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 Знак Знак Знак Знак"/>
    <w:basedOn w:val="a"/>
    <w:rsid w:val="006A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 Знак"/>
    <w:basedOn w:val="a"/>
    <w:uiPriority w:val="99"/>
    <w:rsid w:val="006A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b">
    <w:name w:val="Название Знак"/>
    <w:link w:val="afa"/>
    <w:uiPriority w:val="10"/>
    <w:locked/>
    <w:rsid w:val="006A5F50"/>
    <w:rPr>
      <w:b/>
      <w:bCs/>
      <w:sz w:val="28"/>
      <w:szCs w:val="28"/>
      <w:lang w:val="uk-UA" w:eastAsia="ru-RU" w:bidi="ar-SA"/>
    </w:rPr>
  </w:style>
  <w:style w:type="paragraph" w:styleId="HTML">
    <w:name w:val="HTML Preformatted"/>
    <w:basedOn w:val="a"/>
    <w:link w:val="HTML0"/>
    <w:unhideWhenUsed/>
    <w:rsid w:val="006A5F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6A5F5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ff">
    <w:name w:val="Subtitle"/>
    <w:basedOn w:val="a"/>
    <w:next w:val="a"/>
    <w:link w:val="aff0"/>
    <w:qFormat/>
    <w:rsid w:val="006A5F5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ff0">
    <w:name w:val="Подзаголовок Знак"/>
    <w:basedOn w:val="a0"/>
    <w:link w:val="aff"/>
    <w:rsid w:val="006A5F50"/>
    <w:rPr>
      <w:rFonts w:ascii="Calibri Light" w:eastAsia="Times New Roman" w:hAnsi="Calibri Light" w:cs="Times New Roman"/>
      <w:sz w:val="24"/>
      <w:szCs w:val="24"/>
    </w:rPr>
  </w:style>
  <w:style w:type="character" w:customStyle="1" w:styleId="changes">
    <w:name w:val="changes"/>
    <w:rsid w:val="006A5F50"/>
  </w:style>
  <w:style w:type="character" w:styleId="aff1">
    <w:name w:val="Emphasis"/>
    <w:qFormat/>
    <w:rsid w:val="006A5F50"/>
    <w:rPr>
      <w:i/>
      <w:iCs/>
    </w:rPr>
  </w:style>
  <w:style w:type="paragraph" w:customStyle="1" w:styleId="aff2">
    <w:name w:val="Знак"/>
    <w:basedOn w:val="a"/>
    <w:rsid w:val="00EF57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">
    <w:name w:val="Знак5"/>
    <w:basedOn w:val="a"/>
    <w:rsid w:val="002F76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B86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A36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310">
    <w:name w:val="Основной текст 31"/>
    <w:basedOn w:val="a"/>
    <w:rsid w:val="00A36DF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23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ry.edbo.gov.ua/institution/138494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gistry.edbo.gov.ua/institution/143819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4.rada.gov.ua/laws/show/2456-1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gistry.edbo.gov.ua/institution/14381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gistry.edbo.gov.ua/institution/1438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36D64-04D9-44E9-B327-6BC2016E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29</Pages>
  <Words>11377</Words>
  <Characters>64855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Елена Штин</cp:lastModifiedBy>
  <cp:revision>36</cp:revision>
  <cp:lastPrinted>2023-12-18T06:28:00Z</cp:lastPrinted>
  <dcterms:created xsi:type="dcterms:W3CDTF">2023-12-15T14:39:00Z</dcterms:created>
  <dcterms:modified xsi:type="dcterms:W3CDTF">2023-12-22T11:55:00Z</dcterms:modified>
</cp:coreProperties>
</file>