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30" w:rsidRPr="00E64C15" w:rsidRDefault="000C7FB4" w:rsidP="000C7FB4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303930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4" o:title=""/>
          </v:shape>
          <o:OLEObject Type="Embed" ProgID="PBrush" ShapeID="_x0000_i1025" DrawAspect="Content" ObjectID="_1763986689" r:id="rId5"/>
        </w:object>
      </w:r>
      <w:r w:rsidR="00E64C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проект № 1130</w:t>
      </w:r>
    </w:p>
    <w:p w:rsidR="00303930" w:rsidRPr="00173D6A" w:rsidRDefault="00303930" w:rsidP="00303930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303930" w:rsidRPr="00173D6A" w:rsidRDefault="00303930" w:rsidP="0030393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303930" w:rsidRPr="00173D6A" w:rsidRDefault="00303930" w:rsidP="00303930">
      <w:pPr>
        <w:pStyle w:val="3"/>
        <w:rPr>
          <w:szCs w:val="24"/>
          <w:lang w:val="uk-UA"/>
        </w:rPr>
      </w:pPr>
      <w:r w:rsidRPr="00173D6A">
        <w:rPr>
          <w:szCs w:val="24"/>
        </w:rPr>
        <w:t>ТИВРІВСЬКОГО    РАЙОНУ  ВІННИЦЬКОЇ    ОБЛАСТІ</w:t>
      </w:r>
    </w:p>
    <w:p w:rsidR="00303930" w:rsidRPr="00173D6A" w:rsidRDefault="00303930" w:rsidP="00303930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>ПРОЕКТ Р І Ш Е Н Н Я  №</w:t>
      </w:r>
    </w:p>
    <w:p w:rsidR="00303930" w:rsidRPr="00173D6A" w:rsidRDefault="00E64C15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303930" w:rsidRPr="00173D6A" w:rsidRDefault="00303930" w:rsidP="00303930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  2023</w:t>
      </w:r>
      <w:r w:rsidRPr="00173D6A">
        <w:rPr>
          <w:sz w:val="24"/>
          <w:szCs w:val="24"/>
          <w:u w:val="single"/>
          <w:lang w:val="uk-UA"/>
        </w:rPr>
        <w:t xml:space="preserve"> року</w:t>
      </w:r>
      <w:r w:rsidRPr="00173D6A">
        <w:rPr>
          <w:sz w:val="24"/>
          <w:szCs w:val="24"/>
          <w:lang w:val="uk-UA"/>
        </w:rPr>
        <w:tab/>
      </w:r>
      <w:r w:rsidRPr="00173D6A">
        <w:rPr>
          <w:sz w:val="24"/>
          <w:szCs w:val="24"/>
          <w:lang w:val="uk-UA"/>
        </w:rPr>
        <w:tab/>
        <w:t xml:space="preserve">                                                                               </w:t>
      </w:r>
      <w:r>
        <w:rPr>
          <w:sz w:val="24"/>
          <w:szCs w:val="24"/>
          <w:u w:val="single"/>
          <w:lang w:val="uk-UA"/>
        </w:rPr>
        <w:t>31</w:t>
      </w:r>
      <w:r w:rsidRPr="00173D6A">
        <w:rPr>
          <w:sz w:val="24"/>
          <w:szCs w:val="24"/>
          <w:u w:val="single"/>
          <w:lang w:val="uk-UA"/>
        </w:rPr>
        <w:t xml:space="preserve"> сесія  8 скликання</w:t>
      </w: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Про  затвердження  проекту  із землеустрою  щодо </w:t>
      </w: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 земельної   ділянки,  яка   розташована   </w:t>
      </w:r>
    </w:p>
    <w:p w:rsidR="00303930" w:rsidRPr="00173D6A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в м.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Гнівань,по вул.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Лісова,б/н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передбачається  </w:t>
      </w:r>
    </w:p>
    <w:p w:rsidR="000B048D" w:rsidRDefault="00303930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до  продажу   на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торгах, та  </w:t>
      </w:r>
      <w:r w:rsidR="000B048D">
        <w:rPr>
          <w:rFonts w:ascii="Times New Roman" w:hAnsi="Times New Roman" w:cs="Times New Roman"/>
          <w:sz w:val="24"/>
          <w:szCs w:val="24"/>
          <w:lang w:val="uk-UA"/>
        </w:rPr>
        <w:t xml:space="preserve">дозвіл  на </w:t>
      </w:r>
    </w:p>
    <w:p w:rsidR="000B048D" w:rsidRPr="00173D6A" w:rsidRDefault="000B048D" w:rsidP="003039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експертної оцінки</w:t>
      </w:r>
    </w:p>
    <w:bookmarkEnd w:id="0"/>
    <w:p w:rsidR="00303930" w:rsidRPr="00173D6A" w:rsidRDefault="00303930" w:rsidP="0030393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ст.26 Закону України «Про місцеве самоврядування в Україні» з метою спрямування  коштів на виконання програм соціально-економічного розвитку територіальної громади, розглянувши проект із землеустрою щодо відведення  земельної ділянки, яка розт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ашована по вулиці Лісовій,б/д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м. Гнівань, Вінницького району,  Вінницької області, 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 площею 0,5000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га, кадастро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вий номер 0524510500:01:054:0010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включена до переліку вільних від забудови земельних ділянок, що передбачаються до продажу 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прав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 окремими лотами, із земель комунальної власності, категорії – землі промисловості,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транспорту, зв'язку, енергетики, оборони та іншого призначення,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призначення  (код згідно КВЦПЗ 11.02), для розміщення та експлуатацію основних,  підсобних і допоміжних будівель та споруд підприємств переробної, машинобудівної та іншої промисловості, керуючись ст. 12, 116, 122, 127, 128, 134-139 Земельного Кодексу України, Законом України «Про оренду землі», Законом України «Про державну реєстрацію речових прав на нерухоме майно та їх обмежень», Гніванська міська рада ВИРІШИЛА:</w:t>
      </w:r>
    </w:p>
    <w:p w:rsidR="00303930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1. Затвердити проект землеустрою щодо відведення земельної д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 xml:space="preserve">ілянки у власність шляхом викупу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на земельних торгах,  яка розташован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а по вулиці Лісовій,б/н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в м.Гнівань, Вінницького району, В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0,5000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0524510500:01:054:0010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комунальної власності, категорії – землі промисловості, 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 згідно коду КВЦПЗ 11.02, для розміщення та експлуатації основних,  підсобних і допоміжних будівель та споруд підприємств переробної, машинобудівної та іншої промисловості, розроблений ТОВ «ВІНЕКС».</w:t>
      </w:r>
    </w:p>
    <w:p w:rsidR="00272722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2. Надати дозвіл виконавчому комітету на проведення експертної оцінки земельної ділянки, яка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а по вулиці Лісовій,б/н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в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Гнівань, Вінницького району, В</w:t>
      </w:r>
      <w:r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0,5000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0524510500:01:054:0010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категорії – землі промисловості, 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(за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КВЦПЗ 11.02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та експлуатації основних, 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2722" w:rsidRPr="00173D6A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3. Фінансування послуг з проведення експертної грошової оцінки земельної ділянки провести за рахунок коштів місцевого бюджету, які мають буди відшкодовані переможцем земельних торгів.</w:t>
      </w:r>
    </w:p>
    <w:p w:rsidR="00303930" w:rsidRPr="00173D6A" w:rsidRDefault="00272722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4</w:t>
      </w:r>
      <w:r w:rsidR="00303930" w:rsidRPr="00173D6A">
        <w:rPr>
          <w:rFonts w:ascii="Times New Roman" w:hAnsi="Times New Roman" w:cs="Times New Roman"/>
          <w:sz w:val="24"/>
          <w:szCs w:val="24"/>
          <w:lang w:val="uk-UA"/>
        </w:rPr>
        <w:t>. Юридичному відділу Гніванської міської ради д</w:t>
      </w:r>
      <w:r>
        <w:rPr>
          <w:rFonts w:ascii="Times New Roman" w:hAnsi="Times New Roman" w:cs="Times New Roman"/>
          <w:sz w:val="24"/>
          <w:szCs w:val="24"/>
          <w:lang w:val="uk-UA"/>
        </w:rPr>
        <w:t>оручити забезпечення  реєстрацію</w:t>
      </w:r>
      <w:r w:rsidR="00303930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речового права комунальної власност</w:t>
      </w:r>
      <w:r w:rsidR="00AA0379">
        <w:rPr>
          <w:rFonts w:ascii="Times New Roman" w:hAnsi="Times New Roman" w:cs="Times New Roman"/>
          <w:sz w:val="24"/>
          <w:szCs w:val="24"/>
          <w:lang w:val="uk-UA"/>
        </w:rPr>
        <w:t>і на земельну ділянку за Гніванською міською радою.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5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 Відповідальність за виконання да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>ного рішення покласти на відділ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 земельних та житлово-комунальних питань та юридичний відділ апарату Гніванської міської ради. 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6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(Берещук М.В.).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</w:t>
      </w:r>
      <w:r w:rsidR="00272722">
        <w:rPr>
          <w:rFonts w:ascii="Times New Roman" w:hAnsi="Times New Roman" w:cs="Times New Roman"/>
          <w:sz w:val="24"/>
          <w:szCs w:val="24"/>
          <w:lang w:val="uk-UA"/>
        </w:rPr>
        <w:t xml:space="preserve">              Володимир КУЛЕШОВ</w:t>
      </w: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3930" w:rsidRPr="00173D6A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03930" w:rsidRPr="00173D6A" w:rsidSect="003039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3930"/>
    <w:rsid w:val="000B048D"/>
    <w:rsid w:val="000C7FB4"/>
    <w:rsid w:val="00272722"/>
    <w:rsid w:val="00303930"/>
    <w:rsid w:val="00AA0379"/>
    <w:rsid w:val="00B66859"/>
    <w:rsid w:val="00E64C15"/>
    <w:rsid w:val="00EC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642"/>
  <w15:docId w15:val="{540C206A-ABBF-4B4C-B8C4-38D406CA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859"/>
  </w:style>
  <w:style w:type="paragraph" w:styleId="1">
    <w:name w:val="heading 1"/>
    <w:basedOn w:val="a"/>
    <w:next w:val="a"/>
    <w:link w:val="10"/>
    <w:qFormat/>
    <w:rsid w:val="003039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93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039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93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039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03930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iPriority w:val="99"/>
    <w:unhideWhenUsed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3930"/>
  </w:style>
  <w:style w:type="paragraph" w:styleId="a4">
    <w:name w:val="List Paragraph"/>
    <w:basedOn w:val="a"/>
    <w:uiPriority w:val="34"/>
    <w:qFormat/>
    <w:rsid w:val="00303930"/>
    <w:pPr>
      <w:ind w:left="720"/>
      <w:contextualSpacing/>
    </w:pPr>
  </w:style>
  <w:style w:type="paragraph" w:customStyle="1" w:styleId="rvps2">
    <w:name w:val="rvps2"/>
    <w:basedOn w:val="a"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2023-12-13T10:47:00Z</cp:lastPrinted>
  <dcterms:created xsi:type="dcterms:W3CDTF">2023-12-13T08:01:00Z</dcterms:created>
  <dcterms:modified xsi:type="dcterms:W3CDTF">2023-12-13T13:32:00Z</dcterms:modified>
</cp:coreProperties>
</file>