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98F" w:rsidRPr="0004406D" w:rsidRDefault="00F71C0A" w:rsidP="00AE398F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592AF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AE398F" w:rsidRPr="00592AFD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440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AE398F" w:rsidRPr="00592AFD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7pt" o:ole="" fillcolor="window">
            <v:imagedata r:id="rId4" o:title=""/>
          </v:shape>
          <o:OLEObject Type="Embed" ProgID="PBrush" ShapeID="_x0000_i1025" DrawAspect="Content" ObjectID="_1743917561" r:id="rId5"/>
        </w:object>
      </w:r>
      <w:r w:rsidR="000440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проект № 874</w:t>
      </w:r>
    </w:p>
    <w:p w:rsidR="00AE398F" w:rsidRPr="00592AFD" w:rsidRDefault="00AE398F" w:rsidP="00AE398F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592AFD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592AFD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AE398F" w:rsidRPr="00592AFD" w:rsidRDefault="00AE398F" w:rsidP="00AE398F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92AFD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AE398F" w:rsidRPr="00592AFD" w:rsidRDefault="00AE398F" w:rsidP="00AE398F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592AFD">
        <w:rPr>
          <w:rFonts w:ascii="Times New Roman" w:hAnsi="Times New Roman" w:cs="Times New Roman"/>
          <w:b/>
          <w:sz w:val="28"/>
          <w:szCs w:val="28"/>
        </w:rPr>
        <w:t xml:space="preserve">ТИВРІВСЬКОГО    </w:t>
      </w:r>
      <w:proofErr w:type="gramStart"/>
      <w:r w:rsidRPr="00592AFD">
        <w:rPr>
          <w:rFonts w:ascii="Times New Roman" w:hAnsi="Times New Roman" w:cs="Times New Roman"/>
          <w:b/>
          <w:sz w:val="28"/>
          <w:szCs w:val="28"/>
        </w:rPr>
        <w:t>РАЙОНУ  ВІННИЦЬКОЇ</w:t>
      </w:r>
      <w:proofErr w:type="gramEnd"/>
      <w:r w:rsidRPr="00592AFD">
        <w:rPr>
          <w:rFonts w:ascii="Times New Roman" w:hAnsi="Times New Roman" w:cs="Times New Roman"/>
          <w:b/>
          <w:sz w:val="28"/>
          <w:szCs w:val="28"/>
        </w:rPr>
        <w:t xml:space="preserve">    ОБЛАСТІ</w:t>
      </w:r>
    </w:p>
    <w:p w:rsidR="00AE398F" w:rsidRPr="00592AFD" w:rsidRDefault="0004406D" w:rsidP="00AE39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7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AE398F" w:rsidRPr="00592AFD" w:rsidRDefault="00AE398F" w:rsidP="00AE398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92AFD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592AFD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592AFD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592AFD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592AFD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AE398F" w:rsidRPr="00592AFD" w:rsidRDefault="00AE398F" w:rsidP="00AE39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92AFD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Pr="00592AFD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592AFD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592AFD">
        <w:rPr>
          <w:rFonts w:ascii="Times New Roman" w:hAnsi="Times New Roman" w:cs="Times New Roman"/>
          <w:b/>
          <w:sz w:val="28"/>
          <w:szCs w:val="28"/>
        </w:rPr>
        <w:tab/>
      </w:r>
      <w:r w:rsidRPr="00592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="00592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E7663" w:rsidRPr="00592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proofErr w:type="gramStart"/>
      <w:r w:rsidR="00BE7663" w:rsidRPr="00592AFD">
        <w:rPr>
          <w:rFonts w:ascii="Times New Roman" w:hAnsi="Times New Roman" w:cs="Times New Roman"/>
          <w:b/>
          <w:sz w:val="28"/>
          <w:szCs w:val="28"/>
          <w:lang w:val="uk-UA"/>
        </w:rPr>
        <w:t>24</w:t>
      </w:r>
      <w:r w:rsidRPr="00592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592AFD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proofErr w:type="gramEnd"/>
      <w:r w:rsidRPr="00592A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8  </w:t>
      </w:r>
      <w:proofErr w:type="spellStart"/>
      <w:r w:rsidRPr="00592AFD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592AFD" w:rsidRPr="00592AFD" w:rsidRDefault="00592AFD" w:rsidP="00AE398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71C0A" w:rsidRPr="0075279A" w:rsidRDefault="00F71C0A" w:rsidP="00AE39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5279A">
        <w:rPr>
          <w:rFonts w:ascii="Times New Roman" w:hAnsi="Times New Roman" w:cs="Times New Roman"/>
          <w:sz w:val="28"/>
          <w:szCs w:val="28"/>
          <w:lang w:val="uk-UA"/>
        </w:rPr>
        <w:t>Про  надання   дозволу  на   розроблення  технічної</w:t>
      </w:r>
    </w:p>
    <w:p w:rsidR="00CF0CF9" w:rsidRPr="0075279A" w:rsidRDefault="00F71C0A" w:rsidP="00AE39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документації 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із землеустрою 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щодо</w:t>
      </w:r>
      <w:r w:rsidR="00AE398F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</w:t>
      </w:r>
    </w:p>
    <w:p w:rsidR="006801DE" w:rsidRPr="0075279A" w:rsidRDefault="00CF0CF9" w:rsidP="006801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земель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комунальної   власності,   які розташовані  </w:t>
      </w:r>
    </w:p>
    <w:p w:rsidR="00BE7663" w:rsidRPr="0075279A" w:rsidRDefault="006801DE" w:rsidP="006801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>під     польовими   дорогами,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в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масивах  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7663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земель </w:t>
      </w:r>
    </w:p>
    <w:p w:rsidR="00BE7663" w:rsidRPr="0075279A" w:rsidRDefault="00BE7663" w:rsidP="00CF0CF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призначення,</w:t>
      </w:r>
      <w:r w:rsidR="00F71C0A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3EA9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CF0CF9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F0CF9" w:rsidRPr="0075279A" w:rsidRDefault="00BE7663" w:rsidP="00CF0CF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>Гніванської МТГ</w:t>
      </w:r>
      <w:r w:rsidR="00F71C0A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bookmarkEnd w:id="0"/>
    <w:p w:rsidR="00AE398F" w:rsidRPr="0075279A" w:rsidRDefault="00AE398F" w:rsidP="00AE398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F71C0A" w:rsidRPr="0075279A" w:rsidRDefault="00F71C0A" w:rsidP="00AE3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 ст.26, 33  Закону України "Про місцеве самоврядування в Україні",  </w:t>
      </w:r>
      <w:r w:rsidR="0008660B" w:rsidRPr="0075279A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 відділу з земельних та житлово-комунальних питань, яка повідомила про те що в масивах земель сільськогосподарського призначення</w:t>
      </w:r>
      <w:r w:rsidR="006801DE" w:rsidRPr="0075279A">
        <w:rPr>
          <w:rFonts w:ascii="Times New Roman" w:hAnsi="Times New Roman" w:cs="Times New Roman"/>
          <w:sz w:val="28"/>
          <w:szCs w:val="28"/>
          <w:lang w:val="uk-UA"/>
        </w:rPr>
        <w:t>, до яких входять земельні ділянки частки (пай),</w:t>
      </w:r>
      <w:r w:rsidR="0008660B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сільськогосподарськими підприємствами, використовуються </w:t>
      </w:r>
      <w:r w:rsidR="006801DE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польові дорог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801DE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без укладання договорів оренди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. Дані земельні ділянки належать до земель комунальної власності і відповідно до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ст. 37' Земельного Кодексу України право користування ними </w:t>
      </w:r>
      <w:r w:rsidR="00592AFD">
        <w:rPr>
          <w:rFonts w:ascii="Times New Roman" w:hAnsi="Times New Roman" w:cs="Times New Roman"/>
          <w:sz w:val="28"/>
          <w:szCs w:val="28"/>
          <w:lang w:val="uk-UA"/>
        </w:rPr>
        <w:t xml:space="preserve">має бути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посвідчено договором оренди</w:t>
      </w:r>
      <w:r w:rsidR="00592AFD">
        <w:rPr>
          <w:rFonts w:ascii="Times New Roman" w:hAnsi="Times New Roman" w:cs="Times New Roman"/>
          <w:sz w:val="28"/>
          <w:szCs w:val="28"/>
          <w:lang w:val="uk-UA"/>
        </w:rPr>
        <w:t xml:space="preserve"> та сплачуватись орендна плата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. Д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>вжиття заходів із залучення підприємств-землекористувачів до сплати,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про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вести інвентаризацію 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зазначених 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>зем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ель, 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їх площу, місце розташування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дані про них до державного земельного кадастру та </w:t>
      </w:r>
      <w:r w:rsidR="00452B54" w:rsidRPr="0075279A">
        <w:rPr>
          <w:rFonts w:ascii="Times New Roman" w:hAnsi="Times New Roman" w:cs="Times New Roman"/>
          <w:sz w:val="28"/>
          <w:szCs w:val="28"/>
          <w:lang w:val="uk-UA"/>
        </w:rPr>
        <w:t>зареєструвати право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і за </w:t>
      </w:r>
      <w:proofErr w:type="spellStart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Гніванською</w:t>
      </w:r>
      <w:proofErr w:type="spellEnd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міською радою. К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еруючись  ст.12,22,37</w:t>
      </w:r>
      <w:r w:rsidRPr="0075279A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93,95,96,122,123,124,125,126 Земельного Кодексу України, Законом України «Пр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>о оренду землі»,  ст.19,20,25,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35, </w:t>
      </w:r>
      <w:r w:rsidR="00A82D58" w:rsidRPr="0075279A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„Про землеустрій», міська рада ВИРІШИЛА:</w:t>
      </w:r>
    </w:p>
    <w:p w:rsidR="00592AFD" w:rsidRDefault="00F71C0A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1. Надати дозвіл </w:t>
      </w:r>
      <w:proofErr w:type="spellStart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>Гніванській</w:t>
      </w:r>
      <w:proofErr w:type="spellEnd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на розроблення технічної документації із землеустрою щодо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земель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них ділянок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які розташовані в масивах земель сільськогосподарського призначення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01DE" w:rsidRPr="0075279A">
        <w:rPr>
          <w:rFonts w:ascii="Times New Roman" w:hAnsi="Times New Roman" w:cs="Times New Roman"/>
          <w:sz w:val="28"/>
          <w:szCs w:val="28"/>
          <w:lang w:val="uk-UA"/>
        </w:rPr>
        <w:t>під польовими дорогами,  запроектованими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для доступу до земельних ділянок часток (пай),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за межами населених пунктів</w:t>
      </w:r>
      <w:r w:rsidR="00592AF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E7B5C" w:rsidRPr="0075279A" w:rsidRDefault="00592AFD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</w:t>
      </w:r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- сіл </w:t>
      </w:r>
      <w:proofErr w:type="spellStart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>Ворошилівка</w:t>
      </w:r>
      <w:proofErr w:type="spellEnd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>Маянів,Борсків</w:t>
      </w:r>
      <w:proofErr w:type="spellEnd"/>
      <w:r w:rsidR="003E7B5C" w:rsidRPr="007527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7B5C" w:rsidRPr="0075279A" w:rsidRDefault="003E7B5C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- сіл Селище, Урожайне;</w:t>
      </w:r>
    </w:p>
    <w:p w:rsidR="003E7B5C" w:rsidRPr="0075279A" w:rsidRDefault="003E7B5C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- міста Гнівань та села </w:t>
      </w:r>
      <w:proofErr w:type="spellStart"/>
      <w:r w:rsidRPr="0075279A">
        <w:rPr>
          <w:rFonts w:ascii="Times New Roman" w:hAnsi="Times New Roman" w:cs="Times New Roman"/>
          <w:sz w:val="28"/>
          <w:szCs w:val="28"/>
          <w:lang w:val="uk-UA"/>
        </w:rPr>
        <w:t>Грижинці</w:t>
      </w:r>
      <w:proofErr w:type="spellEnd"/>
      <w:r w:rsidRPr="007527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7B5C" w:rsidRPr="0075279A" w:rsidRDefault="003E7B5C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- сіл Потоки, </w:t>
      </w:r>
      <w:proofErr w:type="spellStart"/>
      <w:r w:rsidRPr="0075279A">
        <w:rPr>
          <w:rFonts w:ascii="Times New Roman" w:hAnsi="Times New Roman" w:cs="Times New Roman"/>
          <w:sz w:val="28"/>
          <w:szCs w:val="28"/>
          <w:lang w:val="uk-UA"/>
        </w:rPr>
        <w:t>Рижавка</w:t>
      </w:r>
      <w:proofErr w:type="spellEnd"/>
      <w:r w:rsidRPr="0075279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D6C26" w:rsidRPr="0075279A" w:rsidRDefault="003E7B5C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- сіл </w:t>
      </w:r>
      <w:proofErr w:type="spellStart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Могилівка</w:t>
      </w:r>
      <w:proofErr w:type="spellEnd"/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, Демидівка,</w:t>
      </w:r>
    </w:p>
    <w:p w:rsidR="003E7B5C" w:rsidRPr="0075279A" w:rsidRDefault="00592AFD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>рієнтовно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 площею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50,0000 га</w:t>
      </w:r>
    </w:p>
    <w:p w:rsidR="00F71C0A" w:rsidRPr="0075279A" w:rsidRDefault="000D6C26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 2</w:t>
      </w:r>
      <w:r w:rsidR="00F71C0A" w:rsidRPr="0075279A">
        <w:rPr>
          <w:rFonts w:ascii="Times New Roman" w:hAnsi="Times New Roman" w:cs="Times New Roman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</w:t>
      </w:r>
      <w:r w:rsidR="00592AFD">
        <w:rPr>
          <w:rFonts w:ascii="Times New Roman" w:hAnsi="Times New Roman" w:cs="Times New Roman"/>
          <w:sz w:val="28"/>
          <w:szCs w:val="28"/>
          <w:lang w:val="uk-UA"/>
        </w:rPr>
        <w:t xml:space="preserve">ово-комунальних питань </w:t>
      </w:r>
      <w:proofErr w:type="spellStart"/>
      <w:r w:rsidR="00592AFD">
        <w:rPr>
          <w:rFonts w:ascii="Times New Roman" w:hAnsi="Times New Roman" w:cs="Times New Roman"/>
          <w:sz w:val="28"/>
          <w:szCs w:val="28"/>
          <w:lang w:val="uk-UA"/>
        </w:rPr>
        <w:t>Ровінську</w:t>
      </w:r>
      <w:proofErr w:type="spellEnd"/>
      <w:r w:rsidR="00F71C0A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В.Д.</w:t>
      </w:r>
    </w:p>
    <w:p w:rsidR="00F71C0A" w:rsidRPr="0075279A" w:rsidRDefault="00F71C0A" w:rsidP="00F71C0A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279A">
        <w:rPr>
          <w:rFonts w:ascii="Times New Roman" w:hAnsi="Times New Roman" w:cs="Times New Roman"/>
          <w:lang w:val="uk-UA"/>
        </w:rPr>
        <w:t xml:space="preserve"> </w:t>
      </w:r>
      <w:r w:rsidR="000D6C26"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Pr="0075279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7527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 М.В.).</w:t>
      </w:r>
    </w:p>
    <w:p w:rsidR="00F71C0A" w:rsidRPr="0075279A" w:rsidRDefault="00F71C0A" w:rsidP="00F71C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279A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   </w:t>
      </w:r>
      <w:r w:rsidR="0075279A">
        <w:rPr>
          <w:rFonts w:ascii="Times New Roman" w:hAnsi="Times New Roman" w:cs="Times New Roman"/>
          <w:sz w:val="28"/>
          <w:szCs w:val="28"/>
          <w:lang w:val="uk-UA"/>
        </w:rPr>
        <w:t xml:space="preserve">    Володимир КУЛЕШОВ</w:t>
      </w: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5279A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sz w:val="96"/>
          <w:szCs w:val="96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F71C0A" w:rsidRPr="0075279A" w:rsidRDefault="00F71C0A" w:rsidP="00F71C0A">
      <w:pPr>
        <w:rPr>
          <w:rFonts w:ascii="Times New Roman" w:hAnsi="Times New Roman" w:cs="Times New Roman"/>
          <w:color w:val="000000"/>
          <w:lang w:val="uk-UA"/>
        </w:rPr>
      </w:pPr>
    </w:p>
    <w:p w:rsidR="003B312F" w:rsidRPr="0075279A" w:rsidRDefault="003B312F">
      <w:pPr>
        <w:rPr>
          <w:rFonts w:ascii="Times New Roman" w:hAnsi="Times New Roman" w:cs="Times New Roman"/>
          <w:lang w:val="uk-UA"/>
        </w:rPr>
      </w:pPr>
    </w:p>
    <w:sectPr w:rsidR="003B312F" w:rsidRPr="0075279A" w:rsidSect="005A6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C0A"/>
    <w:rsid w:val="0004406D"/>
    <w:rsid w:val="0008660B"/>
    <w:rsid w:val="000D6C26"/>
    <w:rsid w:val="00254CB1"/>
    <w:rsid w:val="003B312F"/>
    <w:rsid w:val="003E7B5C"/>
    <w:rsid w:val="00452B54"/>
    <w:rsid w:val="00592AFD"/>
    <w:rsid w:val="005A6AF0"/>
    <w:rsid w:val="006801DE"/>
    <w:rsid w:val="00733EA9"/>
    <w:rsid w:val="0075279A"/>
    <w:rsid w:val="007876BA"/>
    <w:rsid w:val="009606FC"/>
    <w:rsid w:val="00A82D58"/>
    <w:rsid w:val="00AE398F"/>
    <w:rsid w:val="00BE7663"/>
    <w:rsid w:val="00CF0CF9"/>
    <w:rsid w:val="00DE1E0A"/>
    <w:rsid w:val="00F7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C00654"/>
  <w15:docId w15:val="{36B5475F-2E67-47B6-960C-419DBC5E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11</cp:revision>
  <cp:lastPrinted>2023-04-24T10:05:00Z</cp:lastPrinted>
  <dcterms:created xsi:type="dcterms:W3CDTF">2023-04-05T12:30:00Z</dcterms:created>
  <dcterms:modified xsi:type="dcterms:W3CDTF">2023-04-25T05:46:00Z</dcterms:modified>
</cp:coreProperties>
</file>