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07B" w:rsidRDefault="0053307B" w:rsidP="0056287A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150495</wp:posOffset>
            </wp:positionV>
            <wp:extent cx="422910" cy="571500"/>
            <wp:effectExtent l="19050" t="0" r="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307B" w:rsidRDefault="0053307B" w:rsidP="0056287A">
      <w:pPr>
        <w:jc w:val="right"/>
        <w:rPr>
          <w:sz w:val="28"/>
          <w:szCs w:val="28"/>
          <w:lang w:val="uk-UA"/>
        </w:rPr>
      </w:pPr>
    </w:p>
    <w:p w:rsidR="0056287A" w:rsidRPr="0056287A" w:rsidRDefault="0056287A" w:rsidP="0056287A">
      <w:pPr>
        <w:jc w:val="right"/>
        <w:rPr>
          <w:sz w:val="28"/>
          <w:szCs w:val="28"/>
          <w:lang w:val="uk-UA"/>
        </w:rPr>
      </w:pPr>
    </w:p>
    <w:p w:rsidR="0053307B" w:rsidRDefault="0053307B" w:rsidP="0056287A">
      <w:pPr>
        <w:jc w:val="center"/>
        <w:rPr>
          <w:b/>
          <w:sz w:val="28"/>
          <w:szCs w:val="28"/>
          <w:lang w:val="uk-UA"/>
        </w:rPr>
      </w:pPr>
    </w:p>
    <w:p w:rsidR="0056287A" w:rsidRPr="0056287A" w:rsidRDefault="0056287A" w:rsidP="0056287A">
      <w:pPr>
        <w:jc w:val="center"/>
        <w:rPr>
          <w:b/>
          <w:sz w:val="28"/>
          <w:szCs w:val="28"/>
        </w:rPr>
      </w:pPr>
      <w:r w:rsidRPr="0056287A">
        <w:rPr>
          <w:b/>
          <w:sz w:val="28"/>
          <w:szCs w:val="28"/>
        </w:rPr>
        <w:t>ЛУБЕНСЬКА МІСЬКА РАДА</w:t>
      </w:r>
    </w:p>
    <w:p w:rsidR="0056287A" w:rsidRPr="0056287A" w:rsidRDefault="0056287A" w:rsidP="0056287A">
      <w:pPr>
        <w:jc w:val="center"/>
        <w:rPr>
          <w:b/>
          <w:sz w:val="28"/>
          <w:szCs w:val="28"/>
        </w:rPr>
      </w:pPr>
      <w:r w:rsidRPr="0056287A">
        <w:rPr>
          <w:b/>
          <w:sz w:val="28"/>
          <w:szCs w:val="28"/>
        </w:rPr>
        <w:t>ЛУБЕНСЬКОГО РАЙОНУ</w:t>
      </w:r>
    </w:p>
    <w:p w:rsidR="0056287A" w:rsidRPr="0056287A" w:rsidRDefault="0056287A" w:rsidP="0056287A">
      <w:pPr>
        <w:jc w:val="center"/>
        <w:rPr>
          <w:b/>
          <w:sz w:val="28"/>
          <w:szCs w:val="28"/>
        </w:rPr>
      </w:pPr>
      <w:r w:rsidRPr="0056287A">
        <w:rPr>
          <w:b/>
          <w:sz w:val="28"/>
          <w:szCs w:val="28"/>
        </w:rPr>
        <w:t>ПОЛТАВСЬКОЇ ОБЛАСТІ</w:t>
      </w:r>
    </w:p>
    <w:p w:rsidR="0056287A" w:rsidRPr="0056287A" w:rsidRDefault="0056287A" w:rsidP="0056287A">
      <w:pPr>
        <w:jc w:val="center"/>
        <w:rPr>
          <w:b/>
          <w:sz w:val="28"/>
          <w:szCs w:val="28"/>
        </w:rPr>
      </w:pPr>
      <w:r w:rsidRPr="0056287A">
        <w:rPr>
          <w:b/>
          <w:sz w:val="28"/>
          <w:szCs w:val="28"/>
        </w:rPr>
        <w:t>ВИКОНАВЧИЙ КОМІТЕТ</w:t>
      </w:r>
    </w:p>
    <w:p w:rsidR="0056287A" w:rsidRPr="00ED394F" w:rsidRDefault="0056287A" w:rsidP="0056287A">
      <w:pPr>
        <w:jc w:val="center"/>
        <w:rPr>
          <w:b/>
        </w:rPr>
      </w:pPr>
    </w:p>
    <w:p w:rsidR="0056287A" w:rsidRPr="0056287A" w:rsidRDefault="0056287A" w:rsidP="0056287A">
      <w:pPr>
        <w:jc w:val="center"/>
        <w:rPr>
          <w:b/>
          <w:sz w:val="28"/>
          <w:szCs w:val="28"/>
        </w:rPr>
      </w:pPr>
      <w:r w:rsidRPr="0056287A">
        <w:rPr>
          <w:b/>
          <w:sz w:val="28"/>
          <w:szCs w:val="28"/>
        </w:rPr>
        <w:t>РОЗПОРЯДЖЕННЯ</w:t>
      </w:r>
    </w:p>
    <w:p w:rsidR="0056287A" w:rsidRDefault="0056287A" w:rsidP="0056287A">
      <w:pPr>
        <w:jc w:val="center"/>
        <w:rPr>
          <w:b/>
          <w:sz w:val="28"/>
          <w:szCs w:val="28"/>
        </w:rPr>
      </w:pPr>
      <w:r w:rsidRPr="0056287A">
        <w:rPr>
          <w:b/>
          <w:sz w:val="28"/>
          <w:szCs w:val="28"/>
        </w:rPr>
        <w:t>ЛУБЕНСЬКОГО МІСЬКОГО ГОЛОВИ</w:t>
      </w:r>
    </w:p>
    <w:p w:rsidR="0056287A" w:rsidRPr="0056287A" w:rsidRDefault="0056287A" w:rsidP="0056287A">
      <w:pPr>
        <w:jc w:val="center"/>
        <w:rPr>
          <w:b/>
          <w:sz w:val="28"/>
          <w:szCs w:val="28"/>
        </w:rPr>
      </w:pPr>
    </w:p>
    <w:p w:rsidR="0056287A" w:rsidRPr="0056287A" w:rsidRDefault="00641557" w:rsidP="007F7B37">
      <w:pPr>
        <w:rPr>
          <w:lang w:val="uk-UA"/>
        </w:rPr>
      </w:pPr>
      <w:r>
        <w:rPr>
          <w:sz w:val="28"/>
          <w:lang w:val="uk-UA"/>
        </w:rPr>
        <w:t xml:space="preserve"> 28 </w:t>
      </w:r>
      <w:r w:rsidR="00BB1547">
        <w:rPr>
          <w:sz w:val="28"/>
          <w:lang w:val="uk-UA"/>
        </w:rPr>
        <w:t>лютого</w:t>
      </w:r>
      <w:r w:rsidR="0056287A" w:rsidRPr="0056287A">
        <w:rPr>
          <w:sz w:val="28"/>
          <w:lang w:val="uk-UA"/>
        </w:rPr>
        <w:t xml:space="preserve"> 202</w:t>
      </w:r>
      <w:r w:rsidR="00D83F46">
        <w:rPr>
          <w:sz w:val="28"/>
          <w:lang w:val="uk-UA"/>
        </w:rPr>
        <w:t>5</w:t>
      </w:r>
      <w:r w:rsidR="0056287A" w:rsidRPr="0056287A">
        <w:rPr>
          <w:sz w:val="28"/>
          <w:lang w:val="uk-UA"/>
        </w:rPr>
        <w:t xml:space="preserve">р. </w:t>
      </w:r>
      <w:r w:rsidR="004D520F">
        <w:rPr>
          <w:sz w:val="28"/>
          <w:lang w:val="uk-UA"/>
        </w:rPr>
        <w:t>№</w:t>
      </w:r>
      <w:r>
        <w:rPr>
          <w:sz w:val="28"/>
          <w:lang w:val="uk-UA"/>
        </w:rPr>
        <w:t>90р</w:t>
      </w:r>
      <w:r w:rsidR="004D520F">
        <w:rPr>
          <w:sz w:val="28"/>
          <w:lang w:val="uk-UA"/>
        </w:rPr>
        <w:t xml:space="preserve">  </w:t>
      </w:r>
    </w:p>
    <w:p w:rsidR="004D520F" w:rsidRPr="004D17F9" w:rsidRDefault="004D520F" w:rsidP="00266D0E">
      <w:pPr>
        <w:rPr>
          <w:b/>
          <w:lang w:val="uk-UA"/>
        </w:rPr>
      </w:pPr>
    </w:p>
    <w:p w:rsidR="00FD049F" w:rsidRDefault="00C90B23" w:rsidP="00266D0E">
      <w:pPr>
        <w:rPr>
          <w:b/>
          <w:sz w:val="28"/>
          <w:szCs w:val="28"/>
          <w:lang w:val="uk-UA"/>
        </w:rPr>
      </w:pPr>
      <w:r w:rsidRPr="00C90B23">
        <w:rPr>
          <w:b/>
          <w:sz w:val="28"/>
          <w:szCs w:val="28"/>
          <w:lang w:val="uk-UA"/>
        </w:rPr>
        <w:t xml:space="preserve">Про </w:t>
      </w:r>
      <w:r w:rsidR="00ED394F">
        <w:rPr>
          <w:b/>
          <w:sz w:val="28"/>
          <w:szCs w:val="28"/>
          <w:lang w:val="uk-UA"/>
        </w:rPr>
        <w:t xml:space="preserve">затвердження </w:t>
      </w:r>
      <w:r w:rsidR="00347E72">
        <w:rPr>
          <w:b/>
          <w:sz w:val="28"/>
          <w:szCs w:val="28"/>
          <w:lang w:val="uk-UA"/>
        </w:rPr>
        <w:t xml:space="preserve">Плану робіт </w:t>
      </w:r>
    </w:p>
    <w:p w:rsidR="00115955" w:rsidRDefault="00347E72" w:rsidP="00266D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обстеження</w:t>
      </w:r>
      <w:r w:rsidR="00115955">
        <w:rPr>
          <w:b/>
          <w:sz w:val="28"/>
          <w:szCs w:val="28"/>
          <w:lang w:val="uk-UA"/>
        </w:rPr>
        <w:t xml:space="preserve"> об’єктів, </w:t>
      </w:r>
    </w:p>
    <w:p w:rsidR="00115955" w:rsidRDefault="00115955" w:rsidP="00266D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пошкоджених внаслідок збройної агресії </w:t>
      </w:r>
    </w:p>
    <w:p w:rsidR="006B78B3" w:rsidRDefault="00115955" w:rsidP="00266D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Російської Федерації</w:t>
      </w:r>
      <w:r w:rsidR="006B78B3">
        <w:rPr>
          <w:b/>
          <w:sz w:val="28"/>
          <w:szCs w:val="28"/>
          <w:lang w:val="uk-UA"/>
        </w:rPr>
        <w:t xml:space="preserve"> на території </w:t>
      </w:r>
    </w:p>
    <w:p w:rsidR="00347E72" w:rsidRDefault="006B78B3" w:rsidP="00266D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Лубенської територіальної громади</w:t>
      </w:r>
    </w:p>
    <w:p w:rsidR="00266D0E" w:rsidRPr="004D17F9" w:rsidRDefault="00266D0E" w:rsidP="00266D0E">
      <w:pPr>
        <w:rPr>
          <w:b/>
          <w:lang w:val="uk-UA"/>
        </w:rPr>
      </w:pPr>
    </w:p>
    <w:p w:rsidR="004F094C" w:rsidRDefault="0053307B" w:rsidP="005330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4F094C">
        <w:rPr>
          <w:sz w:val="28"/>
          <w:szCs w:val="28"/>
          <w:lang w:val="uk-UA"/>
        </w:rPr>
        <w:t xml:space="preserve"> метою організації обстеження</w:t>
      </w:r>
      <w:r>
        <w:rPr>
          <w:sz w:val="28"/>
          <w:szCs w:val="28"/>
          <w:lang w:val="uk-UA"/>
        </w:rPr>
        <w:t xml:space="preserve"> та фіксації фактів пошкоджень/</w:t>
      </w:r>
      <w:r w:rsidR="00FC1082">
        <w:rPr>
          <w:sz w:val="28"/>
          <w:szCs w:val="28"/>
          <w:lang w:val="uk-UA"/>
        </w:rPr>
        <w:t>руйнуван</w:t>
      </w:r>
      <w:r w:rsidR="00FC1082" w:rsidRPr="00FC1082">
        <w:rPr>
          <w:sz w:val="28"/>
          <w:szCs w:val="28"/>
          <w:lang w:val="uk-UA"/>
        </w:rPr>
        <w:t>ь</w:t>
      </w:r>
      <w:r w:rsidRPr="00C90B23">
        <w:rPr>
          <w:sz w:val="28"/>
          <w:szCs w:val="28"/>
          <w:lang w:val="uk-UA"/>
        </w:rPr>
        <w:t xml:space="preserve"> будівель </w:t>
      </w:r>
      <w:r>
        <w:rPr>
          <w:sz w:val="28"/>
          <w:szCs w:val="28"/>
          <w:lang w:val="uk-UA"/>
        </w:rPr>
        <w:t xml:space="preserve">та </w:t>
      </w:r>
      <w:r w:rsidRPr="004F094C">
        <w:rPr>
          <w:sz w:val="28"/>
          <w:szCs w:val="28"/>
          <w:lang w:val="uk-UA"/>
        </w:rPr>
        <w:t>об’єктів інфраструктури, зруйнованих та пошкоджених внаслідок надзвичайної ситуації воєнного характеру, спричиненої збройною агресією Російської Федерації</w:t>
      </w:r>
      <w:r>
        <w:rPr>
          <w:sz w:val="28"/>
          <w:szCs w:val="28"/>
          <w:lang w:val="uk-UA"/>
        </w:rPr>
        <w:t xml:space="preserve"> </w:t>
      </w:r>
      <w:r w:rsidRPr="00C90B23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Лубенської територіальної громади, в</w:t>
      </w:r>
      <w:r w:rsidR="00C90B23" w:rsidRPr="00C90B23">
        <w:rPr>
          <w:sz w:val="28"/>
          <w:szCs w:val="28"/>
          <w:lang w:val="uk-UA"/>
        </w:rPr>
        <w:t>ідповідно до Порядку виконання невідкладних робіт щодо ліквідації наслідків збройної агресії Російської Федерації, пов’язаних із пошкодженням будівель та споруд, затвердженого постановою Кабінету Міністрів України від 19 квітня 2022 року №473</w:t>
      </w:r>
      <w:r w:rsidR="00ED394F">
        <w:rPr>
          <w:sz w:val="28"/>
          <w:szCs w:val="28"/>
          <w:lang w:val="uk-UA"/>
        </w:rPr>
        <w:t xml:space="preserve"> (зі змінами)</w:t>
      </w:r>
      <w:r w:rsidR="00C90B23" w:rsidRPr="00C90B23">
        <w:rPr>
          <w:sz w:val="28"/>
          <w:szCs w:val="28"/>
          <w:lang w:val="uk-UA"/>
        </w:rPr>
        <w:t xml:space="preserve">, </w:t>
      </w:r>
      <w:r w:rsidR="00115955" w:rsidRPr="00115955">
        <w:rPr>
          <w:sz w:val="28"/>
          <w:szCs w:val="28"/>
          <w:lang w:val="uk-UA"/>
        </w:rPr>
        <w:t>постанови Кабінету Міністрів України від 12.04.2017 №257 «Про затвердження Порядку проведення обстеження прийнятих в експлуатацію об’єктів будівництва»,</w:t>
      </w:r>
      <w:r w:rsidR="00115955">
        <w:rPr>
          <w:sz w:val="28"/>
          <w:szCs w:val="28"/>
          <w:lang w:val="uk-UA"/>
        </w:rPr>
        <w:t xml:space="preserve"> </w:t>
      </w:r>
      <w:r w:rsidR="00E409E8" w:rsidRPr="00807350">
        <w:rPr>
          <w:sz w:val="28"/>
          <w:szCs w:val="28"/>
          <w:lang w:val="uk-UA"/>
        </w:rPr>
        <w:t>пункту 7 Положення пр</w:t>
      </w:r>
      <w:r w:rsidR="00F76371">
        <w:rPr>
          <w:sz w:val="28"/>
          <w:szCs w:val="28"/>
          <w:lang w:val="uk-UA"/>
        </w:rPr>
        <w:t>о комісію з обстеження об’єктів</w:t>
      </w:r>
      <w:r w:rsidR="00E409E8" w:rsidRPr="00807350">
        <w:rPr>
          <w:sz w:val="28"/>
          <w:szCs w:val="28"/>
          <w:lang w:val="uk-UA"/>
        </w:rPr>
        <w:t>, пошкоджених внаслідок збройної агресії Російської Федерації на території Лубенської територіальної громади, затвердженого рішенням виконавчого комітету Лубенської міської ради від 26 липня 2023 року №152,</w:t>
      </w:r>
      <w:r>
        <w:rPr>
          <w:sz w:val="28"/>
          <w:szCs w:val="28"/>
          <w:lang w:val="uk-UA"/>
        </w:rPr>
        <w:t xml:space="preserve"> керуючись </w:t>
      </w:r>
      <w:r w:rsidR="00E409E8" w:rsidRPr="00807350">
        <w:rPr>
          <w:sz w:val="28"/>
          <w:szCs w:val="28"/>
          <w:lang w:val="uk-UA"/>
        </w:rPr>
        <w:t xml:space="preserve"> </w:t>
      </w:r>
      <w:r w:rsidR="00F76371">
        <w:rPr>
          <w:sz w:val="28"/>
          <w:szCs w:val="28"/>
          <w:lang w:val="uk-UA"/>
        </w:rPr>
        <w:t xml:space="preserve">пунктом </w:t>
      </w:r>
      <w:r w:rsidRPr="00C90B23">
        <w:rPr>
          <w:sz w:val="28"/>
          <w:szCs w:val="28"/>
          <w:lang w:val="uk-UA"/>
        </w:rPr>
        <w:t>20 частини 4 статті 42 Закону України «Про мі</w:t>
      </w:r>
      <w:r>
        <w:rPr>
          <w:sz w:val="28"/>
          <w:szCs w:val="28"/>
          <w:lang w:val="uk-UA"/>
        </w:rPr>
        <w:t>сцеве самоврядування в Україні»:</w:t>
      </w:r>
    </w:p>
    <w:p w:rsidR="0053307B" w:rsidRPr="004D17F9" w:rsidRDefault="0053307B" w:rsidP="0053307B">
      <w:pPr>
        <w:ind w:firstLine="708"/>
        <w:jc w:val="both"/>
        <w:rPr>
          <w:lang w:val="uk-UA"/>
        </w:rPr>
      </w:pPr>
    </w:p>
    <w:p w:rsidR="004D17F9" w:rsidRDefault="00814C21" w:rsidP="004D17F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47E72">
        <w:rPr>
          <w:sz w:val="28"/>
          <w:szCs w:val="28"/>
          <w:lang w:val="uk-UA"/>
        </w:rPr>
        <w:t>.</w:t>
      </w:r>
      <w:r w:rsidR="00115955">
        <w:rPr>
          <w:sz w:val="28"/>
          <w:szCs w:val="28"/>
          <w:lang w:val="uk-UA"/>
        </w:rPr>
        <w:t xml:space="preserve"> </w:t>
      </w:r>
      <w:r w:rsidR="00347E72">
        <w:rPr>
          <w:sz w:val="28"/>
          <w:szCs w:val="28"/>
          <w:lang w:val="uk-UA"/>
        </w:rPr>
        <w:t>Затвердити План робіт з обстеження об’</w:t>
      </w:r>
      <w:r w:rsidR="00115955">
        <w:rPr>
          <w:sz w:val="28"/>
          <w:szCs w:val="28"/>
          <w:lang w:val="uk-UA"/>
        </w:rPr>
        <w:t>єктів, пошкоджених внаслідок збройної агресії Російської Федерації</w:t>
      </w:r>
      <w:r w:rsidR="006B78B3">
        <w:rPr>
          <w:sz w:val="28"/>
          <w:szCs w:val="28"/>
          <w:lang w:val="uk-UA"/>
        </w:rPr>
        <w:t xml:space="preserve"> на території Лубенської територіальної </w:t>
      </w:r>
      <w:r w:rsidR="006B78B3" w:rsidRPr="00C43D88">
        <w:rPr>
          <w:sz w:val="28"/>
          <w:szCs w:val="28"/>
          <w:lang w:val="uk-UA"/>
        </w:rPr>
        <w:t>громади</w:t>
      </w:r>
      <w:r w:rsidR="004D17F9" w:rsidRPr="00C43D88">
        <w:rPr>
          <w:sz w:val="28"/>
          <w:szCs w:val="28"/>
          <w:lang w:val="uk-UA"/>
        </w:rPr>
        <w:t xml:space="preserve"> </w:t>
      </w:r>
      <w:r w:rsidR="00BB1547">
        <w:rPr>
          <w:sz w:val="28"/>
          <w:szCs w:val="28"/>
          <w:lang w:val="uk-UA"/>
        </w:rPr>
        <w:t>на лютий-березень</w:t>
      </w:r>
      <w:r w:rsidR="00D83F46">
        <w:rPr>
          <w:sz w:val="28"/>
          <w:szCs w:val="28"/>
          <w:lang w:val="uk-UA"/>
        </w:rPr>
        <w:t xml:space="preserve"> 2025</w:t>
      </w:r>
      <w:r w:rsidR="00C43D88" w:rsidRPr="00C43D88">
        <w:rPr>
          <w:sz w:val="28"/>
          <w:szCs w:val="28"/>
          <w:lang w:val="uk-UA"/>
        </w:rPr>
        <w:t xml:space="preserve"> року</w:t>
      </w:r>
      <w:r w:rsidR="004D17F9" w:rsidRPr="00C43D88">
        <w:rPr>
          <w:sz w:val="28"/>
          <w:szCs w:val="28"/>
          <w:lang w:val="uk-UA"/>
        </w:rPr>
        <w:t xml:space="preserve"> </w:t>
      </w:r>
      <w:r w:rsidR="00887D47">
        <w:rPr>
          <w:sz w:val="28"/>
          <w:szCs w:val="28"/>
          <w:lang w:val="uk-UA"/>
        </w:rPr>
        <w:t>(додається</w:t>
      </w:r>
      <w:r w:rsidR="00115955">
        <w:rPr>
          <w:sz w:val="28"/>
          <w:szCs w:val="28"/>
          <w:lang w:val="uk-UA"/>
        </w:rPr>
        <w:t>).</w:t>
      </w:r>
      <w:r w:rsidR="004D17F9">
        <w:rPr>
          <w:sz w:val="28"/>
          <w:szCs w:val="28"/>
          <w:lang w:val="uk-UA"/>
        </w:rPr>
        <w:t xml:space="preserve">  </w:t>
      </w:r>
    </w:p>
    <w:p w:rsidR="004F094C" w:rsidRPr="00C90B23" w:rsidRDefault="00814C21" w:rsidP="000F0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F094C">
        <w:rPr>
          <w:sz w:val="28"/>
          <w:szCs w:val="28"/>
          <w:lang w:val="uk-UA"/>
        </w:rPr>
        <w:t xml:space="preserve">. Комісії </w:t>
      </w:r>
      <w:r w:rsidR="00425383" w:rsidRPr="00C90B23">
        <w:rPr>
          <w:sz w:val="28"/>
          <w:szCs w:val="28"/>
          <w:lang w:val="uk-UA"/>
        </w:rPr>
        <w:t>з обстеження об’єктів, пошкоджених внаслідок збройної агресії Російської Федерації</w:t>
      </w:r>
      <w:r w:rsidR="00114BFA">
        <w:rPr>
          <w:sz w:val="28"/>
          <w:szCs w:val="28"/>
          <w:lang w:val="uk-UA"/>
        </w:rPr>
        <w:t>,</w:t>
      </w:r>
      <w:r w:rsidR="004F094C">
        <w:rPr>
          <w:sz w:val="28"/>
          <w:szCs w:val="28"/>
          <w:lang w:val="uk-UA"/>
        </w:rPr>
        <w:t xml:space="preserve"> забезпечити обстеження, фіксування орієнтовних збитків з под</w:t>
      </w:r>
      <w:r w:rsidR="00F74369">
        <w:rPr>
          <w:sz w:val="28"/>
          <w:szCs w:val="28"/>
          <w:lang w:val="uk-UA"/>
        </w:rPr>
        <w:t>альшим складанням актів обстеже</w:t>
      </w:r>
      <w:r w:rsidR="004F094C">
        <w:rPr>
          <w:sz w:val="28"/>
          <w:szCs w:val="28"/>
          <w:lang w:val="uk-UA"/>
        </w:rPr>
        <w:t>ння</w:t>
      </w:r>
      <w:r w:rsidR="00F74369">
        <w:rPr>
          <w:sz w:val="28"/>
          <w:szCs w:val="28"/>
          <w:lang w:val="uk-UA"/>
        </w:rPr>
        <w:t>.</w:t>
      </w:r>
    </w:p>
    <w:p w:rsidR="004F094C" w:rsidRPr="00C90B23" w:rsidRDefault="00814C21" w:rsidP="000F0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14BFA">
        <w:rPr>
          <w:sz w:val="28"/>
          <w:szCs w:val="28"/>
          <w:lang w:val="uk-UA"/>
        </w:rPr>
        <w:t>. Контроль за виконанням</w:t>
      </w:r>
      <w:r w:rsidR="004F094C" w:rsidRPr="00C90B23">
        <w:rPr>
          <w:sz w:val="28"/>
          <w:szCs w:val="28"/>
          <w:lang w:val="uk-UA"/>
        </w:rPr>
        <w:t xml:space="preserve"> розпорядження </w:t>
      </w:r>
      <w:r w:rsidR="00114BFA">
        <w:rPr>
          <w:sz w:val="28"/>
          <w:szCs w:val="28"/>
          <w:lang w:val="uk-UA"/>
        </w:rPr>
        <w:t>покласти на</w:t>
      </w:r>
      <w:r w:rsidR="00F74369" w:rsidRPr="00EF5B92">
        <w:rPr>
          <w:sz w:val="28"/>
          <w:szCs w:val="28"/>
          <w:lang w:val="uk-UA"/>
        </w:rPr>
        <w:t xml:space="preserve"> </w:t>
      </w:r>
      <w:r w:rsidR="00ED394F">
        <w:rPr>
          <w:sz w:val="28"/>
          <w:szCs w:val="28"/>
          <w:lang w:val="uk-UA"/>
        </w:rPr>
        <w:t xml:space="preserve">першого </w:t>
      </w:r>
      <w:r w:rsidR="00F74369" w:rsidRPr="00EF5B92">
        <w:rPr>
          <w:sz w:val="28"/>
          <w:szCs w:val="28"/>
          <w:lang w:val="uk-UA"/>
        </w:rPr>
        <w:t xml:space="preserve">заступника </w:t>
      </w:r>
      <w:r w:rsidR="00330910">
        <w:rPr>
          <w:sz w:val="28"/>
          <w:szCs w:val="28"/>
          <w:lang w:val="uk-UA"/>
        </w:rPr>
        <w:t xml:space="preserve">Лубенського </w:t>
      </w:r>
      <w:r w:rsidR="00F74369" w:rsidRPr="00EF5B92">
        <w:rPr>
          <w:sz w:val="28"/>
          <w:szCs w:val="28"/>
          <w:lang w:val="uk-UA"/>
        </w:rPr>
        <w:t xml:space="preserve">міського голови </w:t>
      </w:r>
      <w:r w:rsidR="00ED394F">
        <w:rPr>
          <w:sz w:val="28"/>
          <w:szCs w:val="28"/>
          <w:lang w:val="uk-UA"/>
        </w:rPr>
        <w:t>Соболєва О. А.</w:t>
      </w:r>
    </w:p>
    <w:p w:rsidR="00F76371" w:rsidRDefault="00F76371" w:rsidP="004F094C">
      <w:pPr>
        <w:ind w:firstLine="708"/>
        <w:jc w:val="both"/>
        <w:rPr>
          <w:sz w:val="28"/>
          <w:szCs w:val="28"/>
          <w:lang w:val="uk-UA"/>
        </w:rPr>
      </w:pPr>
    </w:p>
    <w:p w:rsidR="004D17F9" w:rsidRDefault="004D17F9" w:rsidP="004F094C">
      <w:pPr>
        <w:ind w:firstLine="708"/>
        <w:jc w:val="both"/>
        <w:rPr>
          <w:sz w:val="28"/>
          <w:szCs w:val="28"/>
          <w:lang w:val="uk-UA"/>
        </w:rPr>
      </w:pPr>
    </w:p>
    <w:p w:rsidR="004F094C" w:rsidRDefault="00114BFA" w:rsidP="006021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Лубенський м</w:t>
      </w:r>
      <w:r w:rsidR="004F094C" w:rsidRPr="00C90B23">
        <w:rPr>
          <w:sz w:val="28"/>
          <w:szCs w:val="28"/>
          <w:lang w:val="uk-UA"/>
        </w:rPr>
        <w:t xml:space="preserve">іський голова </w:t>
      </w:r>
      <w:r>
        <w:rPr>
          <w:sz w:val="28"/>
          <w:szCs w:val="28"/>
          <w:lang w:val="uk-UA"/>
        </w:rPr>
        <w:t xml:space="preserve">  </w:t>
      </w:r>
      <w:r w:rsidR="00602170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  </w:t>
      </w:r>
      <w:r w:rsidR="004F094C" w:rsidRPr="00C90B23">
        <w:rPr>
          <w:sz w:val="28"/>
          <w:szCs w:val="28"/>
          <w:lang w:val="uk-UA"/>
        </w:rPr>
        <w:t>Оле</w:t>
      </w:r>
      <w:r w:rsidR="004F094C">
        <w:rPr>
          <w:sz w:val="28"/>
          <w:szCs w:val="28"/>
          <w:lang w:val="uk-UA"/>
        </w:rPr>
        <w:t xml:space="preserve">ксандр ГРИЦАЄНКО </w:t>
      </w:r>
    </w:p>
    <w:p w:rsidR="004F094C" w:rsidRPr="00EA260F" w:rsidRDefault="004F094C" w:rsidP="004F094C">
      <w:pPr>
        <w:ind w:firstLine="567"/>
        <w:jc w:val="both"/>
        <w:rPr>
          <w:sz w:val="20"/>
          <w:szCs w:val="20"/>
          <w:lang w:val="uk-UA"/>
        </w:rPr>
      </w:pPr>
    </w:p>
    <w:p w:rsidR="006B78B3" w:rsidRDefault="006B78B3" w:rsidP="00C67EA0">
      <w:pPr>
        <w:tabs>
          <w:tab w:val="left" w:pos="540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  <w:r w:rsidR="00C43D88">
        <w:rPr>
          <w:sz w:val="28"/>
          <w:szCs w:val="28"/>
          <w:lang w:val="uk-UA"/>
        </w:rPr>
        <w:t xml:space="preserve">Додаток </w:t>
      </w:r>
    </w:p>
    <w:p w:rsidR="006B78B3" w:rsidRDefault="006B78B3" w:rsidP="006B78B3">
      <w:pPr>
        <w:tabs>
          <w:tab w:val="left" w:pos="5400"/>
        </w:tabs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</w:t>
      </w:r>
    </w:p>
    <w:p w:rsidR="006B78B3" w:rsidRDefault="006B78B3" w:rsidP="006B78B3">
      <w:pPr>
        <w:tabs>
          <w:tab w:val="left" w:pos="5400"/>
        </w:tabs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Лубенського міського голови </w:t>
      </w:r>
    </w:p>
    <w:p w:rsidR="006A3AE0" w:rsidRPr="00641557" w:rsidRDefault="00641557" w:rsidP="00641557">
      <w:pPr>
        <w:tabs>
          <w:tab w:val="left" w:pos="540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641557">
        <w:rPr>
          <w:sz w:val="28"/>
          <w:szCs w:val="28"/>
          <w:lang w:val="uk-UA"/>
        </w:rPr>
        <w:t>28 лютого 2025 р. №90р</w:t>
      </w:r>
    </w:p>
    <w:p w:rsidR="006A3AE0" w:rsidRDefault="006A3AE0" w:rsidP="006B78B3">
      <w:pPr>
        <w:jc w:val="center"/>
        <w:rPr>
          <w:b/>
          <w:sz w:val="28"/>
          <w:szCs w:val="28"/>
          <w:lang w:val="uk-UA"/>
        </w:rPr>
      </w:pPr>
    </w:p>
    <w:p w:rsidR="006B78B3" w:rsidRDefault="006B78B3" w:rsidP="006B78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робіт</w:t>
      </w:r>
    </w:p>
    <w:p w:rsidR="006A3AE0" w:rsidRDefault="006B78B3" w:rsidP="006B78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обстеження об’єктів, пошкоджених внаслідок збройної агресії Російської Федерації, на території Лубенської територіальної громади</w:t>
      </w:r>
      <w:r w:rsidR="004D17F9">
        <w:rPr>
          <w:b/>
          <w:sz w:val="28"/>
          <w:szCs w:val="28"/>
          <w:lang w:val="uk-UA"/>
        </w:rPr>
        <w:t xml:space="preserve"> </w:t>
      </w:r>
    </w:p>
    <w:p w:rsidR="004D17F9" w:rsidRDefault="00BB1547" w:rsidP="006B78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лютий-березень</w:t>
      </w:r>
      <w:r w:rsidR="00D83F46">
        <w:rPr>
          <w:b/>
          <w:sz w:val="28"/>
          <w:szCs w:val="28"/>
          <w:lang w:val="uk-UA"/>
        </w:rPr>
        <w:t xml:space="preserve"> 2025</w:t>
      </w:r>
      <w:r w:rsidR="004D17F9" w:rsidRPr="00C43D88">
        <w:rPr>
          <w:b/>
          <w:sz w:val="28"/>
          <w:szCs w:val="28"/>
          <w:lang w:val="uk-UA"/>
        </w:rPr>
        <w:t xml:space="preserve"> року</w:t>
      </w:r>
    </w:p>
    <w:p w:rsidR="006A3AE0" w:rsidRDefault="006A3AE0" w:rsidP="007F7B37">
      <w:pPr>
        <w:rPr>
          <w:b/>
          <w:sz w:val="28"/>
          <w:szCs w:val="28"/>
          <w:lang w:val="uk-UA"/>
        </w:rPr>
      </w:pPr>
    </w:p>
    <w:p w:rsidR="006A3AE0" w:rsidRDefault="006A3AE0" w:rsidP="007F7B37">
      <w:pPr>
        <w:rPr>
          <w:b/>
          <w:sz w:val="28"/>
          <w:szCs w:val="28"/>
          <w:lang w:val="uk-UA"/>
        </w:rPr>
      </w:pPr>
    </w:p>
    <w:tbl>
      <w:tblPr>
        <w:tblStyle w:val="ad"/>
        <w:tblW w:w="9934" w:type="dxa"/>
        <w:tblInd w:w="108" w:type="dxa"/>
        <w:tblLook w:val="04A0" w:firstRow="1" w:lastRow="0" w:firstColumn="1" w:lastColumn="0" w:noHBand="0" w:noVBand="1"/>
      </w:tblPr>
      <w:tblGrid>
        <w:gridCol w:w="567"/>
        <w:gridCol w:w="1996"/>
        <w:gridCol w:w="2126"/>
        <w:gridCol w:w="1974"/>
        <w:gridCol w:w="1616"/>
        <w:gridCol w:w="1655"/>
      </w:tblGrid>
      <w:tr w:rsidR="00DB1145" w:rsidRPr="00912188" w:rsidTr="00C67EA0">
        <w:tc>
          <w:tcPr>
            <w:tcW w:w="567" w:type="dxa"/>
          </w:tcPr>
          <w:p w:rsidR="00DB1145" w:rsidRPr="00912188" w:rsidRDefault="00DB1145" w:rsidP="007F7B37">
            <w:pPr>
              <w:rPr>
                <w:sz w:val="28"/>
                <w:szCs w:val="28"/>
                <w:lang w:val="uk-UA"/>
              </w:rPr>
            </w:pPr>
            <w:r w:rsidRPr="00912188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996" w:type="dxa"/>
          </w:tcPr>
          <w:p w:rsidR="00DB1145" w:rsidRPr="00912188" w:rsidRDefault="00DB1145" w:rsidP="007F7B37">
            <w:pPr>
              <w:rPr>
                <w:sz w:val="28"/>
                <w:szCs w:val="28"/>
                <w:lang w:val="uk-UA"/>
              </w:rPr>
            </w:pPr>
            <w:r w:rsidRPr="00912188">
              <w:rPr>
                <w:sz w:val="28"/>
                <w:szCs w:val="28"/>
                <w:lang w:val="uk-UA"/>
              </w:rPr>
              <w:t xml:space="preserve">Найменування об’єкта </w:t>
            </w:r>
          </w:p>
        </w:tc>
        <w:tc>
          <w:tcPr>
            <w:tcW w:w="2126" w:type="dxa"/>
          </w:tcPr>
          <w:p w:rsidR="00DB1145" w:rsidRPr="00912188" w:rsidRDefault="00DB1145" w:rsidP="007F7B37">
            <w:pPr>
              <w:rPr>
                <w:sz w:val="28"/>
                <w:szCs w:val="28"/>
                <w:lang w:val="uk-UA"/>
              </w:rPr>
            </w:pPr>
            <w:r w:rsidRPr="00912188">
              <w:rPr>
                <w:sz w:val="28"/>
                <w:szCs w:val="28"/>
                <w:lang w:val="uk-UA"/>
              </w:rPr>
              <w:t>Адреса</w:t>
            </w:r>
            <w:r w:rsidR="00912188">
              <w:rPr>
                <w:sz w:val="28"/>
                <w:szCs w:val="28"/>
                <w:lang w:val="uk-UA"/>
              </w:rPr>
              <w:t xml:space="preserve"> розташування</w:t>
            </w:r>
          </w:p>
          <w:p w:rsidR="00DB1145" w:rsidRPr="00912188" w:rsidRDefault="00DB1145" w:rsidP="007F7B37">
            <w:pPr>
              <w:rPr>
                <w:sz w:val="28"/>
                <w:szCs w:val="28"/>
                <w:lang w:val="uk-UA"/>
              </w:rPr>
            </w:pPr>
            <w:r w:rsidRPr="00912188">
              <w:rPr>
                <w:sz w:val="28"/>
                <w:szCs w:val="28"/>
                <w:lang w:val="uk-UA"/>
              </w:rPr>
              <w:t>об’єкта</w:t>
            </w:r>
          </w:p>
        </w:tc>
        <w:tc>
          <w:tcPr>
            <w:tcW w:w="1974" w:type="dxa"/>
          </w:tcPr>
          <w:p w:rsidR="00DB1145" w:rsidRPr="00912188" w:rsidRDefault="00DB1145" w:rsidP="007F7B37">
            <w:pPr>
              <w:rPr>
                <w:sz w:val="28"/>
                <w:szCs w:val="28"/>
                <w:lang w:val="uk-UA"/>
              </w:rPr>
            </w:pPr>
            <w:r w:rsidRPr="00912188">
              <w:rPr>
                <w:sz w:val="28"/>
                <w:szCs w:val="28"/>
                <w:lang w:val="uk-UA"/>
              </w:rPr>
              <w:t>Інформація про власника об’єкта</w:t>
            </w:r>
          </w:p>
        </w:tc>
        <w:tc>
          <w:tcPr>
            <w:tcW w:w="1616" w:type="dxa"/>
          </w:tcPr>
          <w:p w:rsidR="00DB1145" w:rsidRPr="00912188" w:rsidRDefault="00DB1145" w:rsidP="007F7B37">
            <w:pPr>
              <w:rPr>
                <w:sz w:val="28"/>
                <w:szCs w:val="28"/>
                <w:lang w:val="uk-UA"/>
              </w:rPr>
            </w:pPr>
            <w:r w:rsidRPr="00912188">
              <w:rPr>
                <w:sz w:val="28"/>
                <w:szCs w:val="28"/>
                <w:lang w:val="uk-UA"/>
              </w:rPr>
              <w:t>Строки проведення обстеження</w:t>
            </w:r>
          </w:p>
        </w:tc>
        <w:tc>
          <w:tcPr>
            <w:tcW w:w="1655" w:type="dxa"/>
          </w:tcPr>
          <w:p w:rsidR="00DB1145" w:rsidRPr="00912188" w:rsidRDefault="00DB1145" w:rsidP="007F7B37">
            <w:pPr>
              <w:rPr>
                <w:sz w:val="28"/>
                <w:szCs w:val="28"/>
                <w:lang w:val="uk-UA"/>
              </w:rPr>
            </w:pPr>
            <w:r w:rsidRPr="00912188">
              <w:rPr>
                <w:sz w:val="28"/>
                <w:szCs w:val="28"/>
                <w:lang w:val="uk-UA"/>
              </w:rPr>
              <w:t>Вид обстеження</w:t>
            </w:r>
          </w:p>
        </w:tc>
      </w:tr>
      <w:tr w:rsidR="00DB1145" w:rsidRPr="00912188" w:rsidTr="00C67EA0">
        <w:tc>
          <w:tcPr>
            <w:tcW w:w="567" w:type="dxa"/>
          </w:tcPr>
          <w:p w:rsidR="00DB1145" w:rsidRPr="00912188" w:rsidRDefault="00DB1145" w:rsidP="007F7B37">
            <w:pPr>
              <w:rPr>
                <w:sz w:val="28"/>
                <w:szCs w:val="28"/>
                <w:lang w:val="uk-UA"/>
              </w:rPr>
            </w:pPr>
            <w:r w:rsidRPr="0091218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96" w:type="dxa"/>
          </w:tcPr>
          <w:p w:rsidR="00DB1145" w:rsidRPr="00912188" w:rsidRDefault="00C43D88" w:rsidP="007F7B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Об’єкти житлової забудови</w:t>
            </w:r>
          </w:p>
        </w:tc>
        <w:tc>
          <w:tcPr>
            <w:tcW w:w="2126" w:type="dxa"/>
          </w:tcPr>
          <w:p w:rsidR="00DB1145" w:rsidRPr="00912188" w:rsidRDefault="00DB1145" w:rsidP="007F7B37">
            <w:pPr>
              <w:rPr>
                <w:sz w:val="28"/>
                <w:szCs w:val="28"/>
                <w:lang w:val="uk-UA"/>
              </w:rPr>
            </w:pPr>
            <w:r w:rsidRPr="00912188">
              <w:rPr>
                <w:sz w:val="28"/>
                <w:szCs w:val="28"/>
                <w:lang w:val="uk-UA"/>
              </w:rPr>
              <w:t>(конфіденційна інформація)</w:t>
            </w:r>
          </w:p>
        </w:tc>
        <w:tc>
          <w:tcPr>
            <w:tcW w:w="1974" w:type="dxa"/>
          </w:tcPr>
          <w:p w:rsidR="00DB1145" w:rsidRPr="00912188" w:rsidRDefault="00590067" w:rsidP="007F7B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Фізичні</w:t>
            </w:r>
            <w:r w:rsidR="00C43D88">
              <w:rPr>
                <w:sz w:val="28"/>
                <w:szCs w:val="28"/>
                <w:lang w:val="uk-UA"/>
              </w:rPr>
              <w:t xml:space="preserve"> та юридичні </w:t>
            </w:r>
            <w:r w:rsidR="00DB1145" w:rsidRPr="00912188">
              <w:rPr>
                <w:sz w:val="28"/>
                <w:szCs w:val="28"/>
                <w:lang w:val="uk-UA"/>
              </w:rPr>
              <w:t>особ</w:t>
            </w:r>
            <w:r w:rsidR="00C43D88">
              <w:rPr>
                <w:sz w:val="28"/>
                <w:szCs w:val="28"/>
                <w:lang w:val="uk-UA"/>
              </w:rPr>
              <w:t>и</w:t>
            </w:r>
          </w:p>
        </w:tc>
        <w:tc>
          <w:tcPr>
            <w:tcW w:w="1616" w:type="dxa"/>
          </w:tcPr>
          <w:p w:rsidR="00DB1145" w:rsidRPr="00912188" w:rsidRDefault="00BB1547" w:rsidP="007F7B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лютий-березень</w:t>
            </w:r>
            <w:r w:rsidR="00D83F46">
              <w:rPr>
                <w:sz w:val="28"/>
                <w:szCs w:val="28"/>
                <w:lang w:val="uk-UA"/>
              </w:rPr>
              <w:t xml:space="preserve"> 2025</w:t>
            </w:r>
            <w:r w:rsidR="00DB1145" w:rsidRPr="00912188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655" w:type="dxa"/>
          </w:tcPr>
          <w:p w:rsidR="00DB1145" w:rsidRPr="00912188" w:rsidRDefault="00DB1145" w:rsidP="007F7B37">
            <w:pPr>
              <w:rPr>
                <w:sz w:val="28"/>
                <w:szCs w:val="28"/>
                <w:lang w:val="uk-UA"/>
              </w:rPr>
            </w:pPr>
            <w:r w:rsidRPr="00912188">
              <w:rPr>
                <w:sz w:val="28"/>
                <w:szCs w:val="28"/>
                <w:lang w:val="uk-UA"/>
              </w:rPr>
              <w:t>комісійне</w:t>
            </w:r>
          </w:p>
        </w:tc>
      </w:tr>
    </w:tbl>
    <w:p w:rsidR="006A3AE0" w:rsidRPr="00912188" w:rsidRDefault="006A3AE0" w:rsidP="007F7B37">
      <w:pPr>
        <w:rPr>
          <w:sz w:val="28"/>
          <w:szCs w:val="28"/>
          <w:lang w:val="uk-UA"/>
        </w:rPr>
      </w:pPr>
    </w:p>
    <w:p w:rsidR="006B78B3" w:rsidRDefault="006B78B3" w:rsidP="007F7B37">
      <w:pPr>
        <w:rPr>
          <w:b/>
          <w:sz w:val="28"/>
          <w:szCs w:val="28"/>
          <w:lang w:val="en-US"/>
        </w:rPr>
      </w:pPr>
    </w:p>
    <w:p w:rsidR="00C67EA0" w:rsidRDefault="00C67EA0" w:rsidP="007F7B37">
      <w:pPr>
        <w:rPr>
          <w:b/>
          <w:sz w:val="28"/>
          <w:szCs w:val="28"/>
          <w:lang w:val="en-US"/>
        </w:rPr>
      </w:pPr>
    </w:p>
    <w:p w:rsidR="00C67EA0" w:rsidRDefault="00C67EA0" w:rsidP="007F7B37">
      <w:pPr>
        <w:rPr>
          <w:b/>
          <w:sz w:val="28"/>
          <w:szCs w:val="28"/>
          <w:lang w:val="en-US"/>
        </w:rPr>
      </w:pPr>
    </w:p>
    <w:p w:rsidR="00C67EA0" w:rsidRDefault="00C67EA0" w:rsidP="007F7B37">
      <w:pPr>
        <w:rPr>
          <w:b/>
          <w:sz w:val="28"/>
          <w:szCs w:val="28"/>
          <w:lang w:val="en-US"/>
        </w:rPr>
      </w:pPr>
    </w:p>
    <w:p w:rsidR="00C67EA0" w:rsidRDefault="00C67EA0" w:rsidP="00C67EA0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 w:rsidRPr="00B03DCE">
        <w:rPr>
          <w:color w:val="000000"/>
          <w:sz w:val="28"/>
          <w:szCs w:val="28"/>
        </w:rPr>
        <w:t>Керуючий</w:t>
      </w:r>
      <w:proofErr w:type="spellEnd"/>
      <w:r w:rsidRPr="00C67EA0">
        <w:rPr>
          <w:color w:val="000000"/>
          <w:sz w:val="28"/>
          <w:szCs w:val="28"/>
          <w:lang w:val="en-US"/>
        </w:rPr>
        <w:t xml:space="preserve"> </w:t>
      </w:r>
      <w:r w:rsidRPr="00B03DCE">
        <w:rPr>
          <w:color w:val="000000"/>
          <w:sz w:val="28"/>
          <w:szCs w:val="28"/>
        </w:rPr>
        <w:t>справами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в</w:t>
      </w:r>
      <w:proofErr w:type="spellStart"/>
      <w:r w:rsidRPr="00B03DCE">
        <w:rPr>
          <w:color w:val="000000"/>
          <w:sz w:val="28"/>
          <w:szCs w:val="28"/>
        </w:rPr>
        <w:t>иконавчого</w:t>
      </w:r>
      <w:proofErr w:type="spellEnd"/>
      <w:r w:rsidRPr="00C67EA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B03DCE">
        <w:rPr>
          <w:color w:val="000000"/>
          <w:sz w:val="28"/>
          <w:szCs w:val="28"/>
        </w:rPr>
        <w:t>комітету</w:t>
      </w:r>
      <w:proofErr w:type="spellEnd"/>
    </w:p>
    <w:p w:rsidR="00C67EA0" w:rsidRPr="00C67EA0" w:rsidRDefault="00C67EA0" w:rsidP="00C67EA0">
      <w:pPr>
        <w:pStyle w:val="a8"/>
        <w:spacing w:before="0" w:beforeAutospacing="0" w:after="0" w:afterAutospacing="0"/>
        <w:jc w:val="both"/>
        <w:rPr>
          <w:sz w:val="28"/>
          <w:szCs w:val="28"/>
          <w:lang w:val="uk-UA"/>
        </w:rPr>
        <w:sectPr w:rsidR="00C67EA0" w:rsidRPr="00C67EA0" w:rsidSect="004D17F9">
          <w:pgSz w:w="11906" w:h="16838"/>
          <w:pgMar w:top="902" w:right="567" w:bottom="568" w:left="1560" w:header="709" w:footer="709" w:gutter="0"/>
          <w:cols w:space="708"/>
          <w:docGrid w:linePitch="360"/>
        </w:sectPr>
      </w:pPr>
      <w:r w:rsidRPr="00C67EA0">
        <w:rPr>
          <w:color w:val="000000"/>
          <w:sz w:val="28"/>
          <w:szCs w:val="28"/>
          <w:lang w:val="uk-UA"/>
        </w:rPr>
        <w:t>Лубенської</w:t>
      </w:r>
      <w:r>
        <w:rPr>
          <w:sz w:val="28"/>
          <w:szCs w:val="28"/>
          <w:lang w:val="uk-UA"/>
        </w:rPr>
        <w:t xml:space="preserve"> </w:t>
      </w:r>
      <w:r w:rsidRPr="00C67EA0">
        <w:rPr>
          <w:color w:val="000000"/>
          <w:sz w:val="28"/>
          <w:szCs w:val="28"/>
          <w:lang w:val="uk-UA"/>
        </w:rPr>
        <w:t>міської ради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Юлія БІЛОКІНЬ</w:t>
      </w:r>
    </w:p>
    <w:p w:rsidR="00602170" w:rsidRPr="00602170" w:rsidRDefault="00602170" w:rsidP="002E65D8">
      <w:pPr>
        <w:pStyle w:val="a9"/>
        <w:rPr>
          <w:sz w:val="28"/>
          <w:szCs w:val="28"/>
          <w:lang w:val="uk-UA"/>
        </w:rPr>
      </w:pPr>
      <w:bookmarkStart w:id="0" w:name="_GoBack"/>
      <w:bookmarkEnd w:id="0"/>
    </w:p>
    <w:sectPr w:rsidR="00602170" w:rsidRPr="00602170" w:rsidSect="006B78B3">
      <w:pgSz w:w="11906" w:h="16838"/>
      <w:pgMar w:top="902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D4A" w:rsidRDefault="00B87D4A" w:rsidP="006B78B3">
      <w:r>
        <w:separator/>
      </w:r>
    </w:p>
  </w:endnote>
  <w:endnote w:type="continuationSeparator" w:id="0">
    <w:p w:rsidR="00B87D4A" w:rsidRDefault="00B87D4A" w:rsidP="006B7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D4A" w:rsidRDefault="00B87D4A" w:rsidP="006B78B3">
      <w:r>
        <w:separator/>
      </w:r>
    </w:p>
  </w:footnote>
  <w:footnote w:type="continuationSeparator" w:id="0">
    <w:p w:rsidR="00B87D4A" w:rsidRDefault="00B87D4A" w:rsidP="006B7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A5C4E82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sz w:val="28"/>
        <w:szCs w:val="28"/>
        <w:lang w:val="uk-UA"/>
      </w:r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</w:rPr>
    </w:lvl>
  </w:abstractNum>
  <w:abstractNum w:abstractNumId="2">
    <w:nsid w:val="0BFB581E"/>
    <w:multiLevelType w:val="hybridMultilevel"/>
    <w:tmpl w:val="B9B87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00237"/>
    <w:multiLevelType w:val="hybridMultilevel"/>
    <w:tmpl w:val="186A1408"/>
    <w:lvl w:ilvl="0" w:tplc="73A4DEF6">
      <w:start w:val="1"/>
      <w:numFmt w:val="decimal"/>
      <w:lvlText w:val="%1."/>
      <w:lvlJc w:val="left"/>
      <w:pPr>
        <w:tabs>
          <w:tab w:val="num" w:pos="885"/>
        </w:tabs>
        <w:ind w:left="885" w:hanging="40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47C35622"/>
    <w:multiLevelType w:val="hybridMultilevel"/>
    <w:tmpl w:val="3BAA7CE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FC0CA5"/>
    <w:multiLevelType w:val="hybridMultilevel"/>
    <w:tmpl w:val="2EB65E0C"/>
    <w:lvl w:ilvl="0" w:tplc="47C491A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5756F3"/>
    <w:multiLevelType w:val="hybridMultilevel"/>
    <w:tmpl w:val="E2C64240"/>
    <w:lvl w:ilvl="0" w:tplc="F8E883C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5F6213"/>
    <w:multiLevelType w:val="hybridMultilevel"/>
    <w:tmpl w:val="9E161C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52F80"/>
    <w:multiLevelType w:val="hybridMultilevel"/>
    <w:tmpl w:val="C032BDEC"/>
    <w:lvl w:ilvl="0" w:tplc="7786BE12">
      <w:start w:val="20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72B1A31"/>
    <w:multiLevelType w:val="hybridMultilevel"/>
    <w:tmpl w:val="62224B6A"/>
    <w:lvl w:ilvl="0" w:tplc="829634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8B17C0"/>
    <w:multiLevelType w:val="hybridMultilevel"/>
    <w:tmpl w:val="84705AAC"/>
    <w:lvl w:ilvl="0" w:tplc="4E2ED156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>
    <w:nsid w:val="6D46774B"/>
    <w:multiLevelType w:val="hybridMultilevel"/>
    <w:tmpl w:val="A1F25E94"/>
    <w:lvl w:ilvl="0" w:tplc="00000002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9"/>
  </w:num>
  <w:num w:numId="5">
    <w:abstractNumId w:val="6"/>
  </w:num>
  <w:num w:numId="6">
    <w:abstractNumId w:val="4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7B37"/>
    <w:rsid w:val="00015842"/>
    <w:rsid w:val="000215D9"/>
    <w:rsid w:val="00022F56"/>
    <w:rsid w:val="0002533F"/>
    <w:rsid w:val="000347C5"/>
    <w:rsid w:val="000352BB"/>
    <w:rsid w:val="00036097"/>
    <w:rsid w:val="00045EFD"/>
    <w:rsid w:val="00047D2E"/>
    <w:rsid w:val="000514D7"/>
    <w:rsid w:val="00052537"/>
    <w:rsid w:val="0005267A"/>
    <w:rsid w:val="000543F9"/>
    <w:rsid w:val="00056CB9"/>
    <w:rsid w:val="00061FB3"/>
    <w:rsid w:val="00065874"/>
    <w:rsid w:val="00071FB4"/>
    <w:rsid w:val="00073E65"/>
    <w:rsid w:val="0007618E"/>
    <w:rsid w:val="00080B1F"/>
    <w:rsid w:val="00086A06"/>
    <w:rsid w:val="0008759E"/>
    <w:rsid w:val="0009138B"/>
    <w:rsid w:val="0009152D"/>
    <w:rsid w:val="00095293"/>
    <w:rsid w:val="000A655C"/>
    <w:rsid w:val="000B1860"/>
    <w:rsid w:val="000C23D4"/>
    <w:rsid w:val="000C32A2"/>
    <w:rsid w:val="000C70EF"/>
    <w:rsid w:val="000C7982"/>
    <w:rsid w:val="000D047D"/>
    <w:rsid w:val="000D5EFE"/>
    <w:rsid w:val="000D6AC2"/>
    <w:rsid w:val="000E1BD1"/>
    <w:rsid w:val="000E2A2D"/>
    <w:rsid w:val="000E6008"/>
    <w:rsid w:val="000E6D7B"/>
    <w:rsid w:val="000E73DB"/>
    <w:rsid w:val="000F051F"/>
    <w:rsid w:val="000F0C8A"/>
    <w:rsid w:val="000F55C5"/>
    <w:rsid w:val="00100090"/>
    <w:rsid w:val="00100331"/>
    <w:rsid w:val="00102395"/>
    <w:rsid w:val="001035D4"/>
    <w:rsid w:val="001103D9"/>
    <w:rsid w:val="00111E11"/>
    <w:rsid w:val="001129B1"/>
    <w:rsid w:val="00113107"/>
    <w:rsid w:val="00114BFA"/>
    <w:rsid w:val="00115955"/>
    <w:rsid w:val="00130C3F"/>
    <w:rsid w:val="00132667"/>
    <w:rsid w:val="001330B9"/>
    <w:rsid w:val="00133480"/>
    <w:rsid w:val="0013464B"/>
    <w:rsid w:val="00140AEB"/>
    <w:rsid w:val="00143896"/>
    <w:rsid w:val="0015050F"/>
    <w:rsid w:val="00151172"/>
    <w:rsid w:val="00156009"/>
    <w:rsid w:val="00165DA3"/>
    <w:rsid w:val="001718EB"/>
    <w:rsid w:val="0018210F"/>
    <w:rsid w:val="001864D2"/>
    <w:rsid w:val="00190469"/>
    <w:rsid w:val="00191322"/>
    <w:rsid w:val="00192A04"/>
    <w:rsid w:val="0019638C"/>
    <w:rsid w:val="001A25F7"/>
    <w:rsid w:val="001A35DA"/>
    <w:rsid w:val="001C4DB7"/>
    <w:rsid w:val="001E1FBD"/>
    <w:rsid w:val="001F28A2"/>
    <w:rsid w:val="001F6039"/>
    <w:rsid w:val="001F640B"/>
    <w:rsid w:val="0020444B"/>
    <w:rsid w:val="00205AAD"/>
    <w:rsid w:val="002136D6"/>
    <w:rsid w:val="00215168"/>
    <w:rsid w:val="0021777B"/>
    <w:rsid w:val="0022309B"/>
    <w:rsid w:val="00230B12"/>
    <w:rsid w:val="00231241"/>
    <w:rsid w:val="00232C22"/>
    <w:rsid w:val="00240B0F"/>
    <w:rsid w:val="00245094"/>
    <w:rsid w:val="00245DAE"/>
    <w:rsid w:val="002564B3"/>
    <w:rsid w:val="00260F45"/>
    <w:rsid w:val="00261082"/>
    <w:rsid w:val="002624E3"/>
    <w:rsid w:val="00266D0E"/>
    <w:rsid w:val="00271A0C"/>
    <w:rsid w:val="00274BA0"/>
    <w:rsid w:val="00276955"/>
    <w:rsid w:val="002772AC"/>
    <w:rsid w:val="002813B7"/>
    <w:rsid w:val="0028148F"/>
    <w:rsid w:val="00281A6C"/>
    <w:rsid w:val="0029292C"/>
    <w:rsid w:val="002A19EB"/>
    <w:rsid w:val="002A3DC4"/>
    <w:rsid w:val="002A5595"/>
    <w:rsid w:val="002A7881"/>
    <w:rsid w:val="002B16BF"/>
    <w:rsid w:val="002B410B"/>
    <w:rsid w:val="002B4ECF"/>
    <w:rsid w:val="002B6742"/>
    <w:rsid w:val="002B6B4E"/>
    <w:rsid w:val="002C08DF"/>
    <w:rsid w:val="002C74D5"/>
    <w:rsid w:val="002C7CBE"/>
    <w:rsid w:val="002D1CD4"/>
    <w:rsid w:val="002E3393"/>
    <w:rsid w:val="002E65D8"/>
    <w:rsid w:val="002F0DB5"/>
    <w:rsid w:val="002F2C22"/>
    <w:rsid w:val="002F63D9"/>
    <w:rsid w:val="00301025"/>
    <w:rsid w:val="00305545"/>
    <w:rsid w:val="00305700"/>
    <w:rsid w:val="0031233F"/>
    <w:rsid w:val="00322C12"/>
    <w:rsid w:val="0032318A"/>
    <w:rsid w:val="00330910"/>
    <w:rsid w:val="003313EA"/>
    <w:rsid w:val="003330B4"/>
    <w:rsid w:val="00342350"/>
    <w:rsid w:val="00347E72"/>
    <w:rsid w:val="0035386C"/>
    <w:rsid w:val="003549E5"/>
    <w:rsid w:val="003565B8"/>
    <w:rsid w:val="00360DAC"/>
    <w:rsid w:val="00366647"/>
    <w:rsid w:val="00371F73"/>
    <w:rsid w:val="00372EFC"/>
    <w:rsid w:val="0037369A"/>
    <w:rsid w:val="0037603D"/>
    <w:rsid w:val="003760B0"/>
    <w:rsid w:val="00380342"/>
    <w:rsid w:val="00385BEA"/>
    <w:rsid w:val="0038675F"/>
    <w:rsid w:val="00386C8F"/>
    <w:rsid w:val="00390403"/>
    <w:rsid w:val="0039433B"/>
    <w:rsid w:val="00394E03"/>
    <w:rsid w:val="00395ACF"/>
    <w:rsid w:val="00396909"/>
    <w:rsid w:val="003A1E3D"/>
    <w:rsid w:val="003A3030"/>
    <w:rsid w:val="003C0263"/>
    <w:rsid w:val="003C0EA7"/>
    <w:rsid w:val="003C70B0"/>
    <w:rsid w:val="003C71CC"/>
    <w:rsid w:val="003D2CFF"/>
    <w:rsid w:val="003D6B1F"/>
    <w:rsid w:val="003E1FAB"/>
    <w:rsid w:val="003E2A63"/>
    <w:rsid w:val="003E3F99"/>
    <w:rsid w:val="003E419A"/>
    <w:rsid w:val="003F5E73"/>
    <w:rsid w:val="00404FE5"/>
    <w:rsid w:val="00406A88"/>
    <w:rsid w:val="004074E1"/>
    <w:rsid w:val="00410695"/>
    <w:rsid w:val="004131A6"/>
    <w:rsid w:val="00415F3B"/>
    <w:rsid w:val="004223DE"/>
    <w:rsid w:val="00425383"/>
    <w:rsid w:val="0043134C"/>
    <w:rsid w:val="004335CB"/>
    <w:rsid w:val="00437737"/>
    <w:rsid w:val="00442C0D"/>
    <w:rsid w:val="00450E12"/>
    <w:rsid w:val="004606D1"/>
    <w:rsid w:val="004678EF"/>
    <w:rsid w:val="00467A46"/>
    <w:rsid w:val="0047257F"/>
    <w:rsid w:val="00473762"/>
    <w:rsid w:val="00476C62"/>
    <w:rsid w:val="00482B84"/>
    <w:rsid w:val="004835C3"/>
    <w:rsid w:val="0048544C"/>
    <w:rsid w:val="004903B4"/>
    <w:rsid w:val="00491E69"/>
    <w:rsid w:val="004952FB"/>
    <w:rsid w:val="004A341C"/>
    <w:rsid w:val="004B69AC"/>
    <w:rsid w:val="004C137B"/>
    <w:rsid w:val="004C58E6"/>
    <w:rsid w:val="004C5AFD"/>
    <w:rsid w:val="004C5B9B"/>
    <w:rsid w:val="004D0EB8"/>
    <w:rsid w:val="004D17F9"/>
    <w:rsid w:val="004D32BA"/>
    <w:rsid w:val="004D3AC4"/>
    <w:rsid w:val="004D520F"/>
    <w:rsid w:val="004E1974"/>
    <w:rsid w:val="004E2262"/>
    <w:rsid w:val="004E3687"/>
    <w:rsid w:val="004E4214"/>
    <w:rsid w:val="004E4ED6"/>
    <w:rsid w:val="004F094C"/>
    <w:rsid w:val="004F118F"/>
    <w:rsid w:val="004F3C9C"/>
    <w:rsid w:val="004F534E"/>
    <w:rsid w:val="00503EE4"/>
    <w:rsid w:val="00504FEB"/>
    <w:rsid w:val="00510618"/>
    <w:rsid w:val="00521B51"/>
    <w:rsid w:val="005264E7"/>
    <w:rsid w:val="00527BC2"/>
    <w:rsid w:val="0053307B"/>
    <w:rsid w:val="005372B3"/>
    <w:rsid w:val="00541F58"/>
    <w:rsid w:val="00541FB8"/>
    <w:rsid w:val="00547AD0"/>
    <w:rsid w:val="005510AF"/>
    <w:rsid w:val="00553D49"/>
    <w:rsid w:val="005565C7"/>
    <w:rsid w:val="00556F3A"/>
    <w:rsid w:val="0056118C"/>
    <w:rsid w:val="0056287A"/>
    <w:rsid w:val="00565310"/>
    <w:rsid w:val="0056631A"/>
    <w:rsid w:val="005722E4"/>
    <w:rsid w:val="00580DCC"/>
    <w:rsid w:val="0058266D"/>
    <w:rsid w:val="00587A05"/>
    <w:rsid w:val="00590067"/>
    <w:rsid w:val="00594E55"/>
    <w:rsid w:val="005A1415"/>
    <w:rsid w:val="005C22DA"/>
    <w:rsid w:val="005C62D1"/>
    <w:rsid w:val="005D1CE5"/>
    <w:rsid w:val="005E1886"/>
    <w:rsid w:val="005E1FFF"/>
    <w:rsid w:val="005E23CD"/>
    <w:rsid w:val="005E26FE"/>
    <w:rsid w:val="005E2F93"/>
    <w:rsid w:val="005E30B3"/>
    <w:rsid w:val="005F5243"/>
    <w:rsid w:val="005F5483"/>
    <w:rsid w:val="005F55C5"/>
    <w:rsid w:val="005F5E1F"/>
    <w:rsid w:val="005F61EA"/>
    <w:rsid w:val="006000DD"/>
    <w:rsid w:val="00600C1E"/>
    <w:rsid w:val="006017DD"/>
    <w:rsid w:val="00601A9B"/>
    <w:rsid w:val="00602170"/>
    <w:rsid w:val="00605187"/>
    <w:rsid w:val="00605954"/>
    <w:rsid w:val="0060769A"/>
    <w:rsid w:val="006238FE"/>
    <w:rsid w:val="00630CFB"/>
    <w:rsid w:val="00630FF8"/>
    <w:rsid w:val="0064113C"/>
    <w:rsid w:val="00641557"/>
    <w:rsid w:val="006424E8"/>
    <w:rsid w:val="00644D3C"/>
    <w:rsid w:val="0065718E"/>
    <w:rsid w:val="00657240"/>
    <w:rsid w:val="0066366B"/>
    <w:rsid w:val="0066637B"/>
    <w:rsid w:val="0067161C"/>
    <w:rsid w:val="00675366"/>
    <w:rsid w:val="00677C5F"/>
    <w:rsid w:val="0068018D"/>
    <w:rsid w:val="0068314B"/>
    <w:rsid w:val="00683661"/>
    <w:rsid w:val="00686C82"/>
    <w:rsid w:val="00692653"/>
    <w:rsid w:val="006958AF"/>
    <w:rsid w:val="00696721"/>
    <w:rsid w:val="006A0466"/>
    <w:rsid w:val="006A1BAC"/>
    <w:rsid w:val="006A20E7"/>
    <w:rsid w:val="006A3AE0"/>
    <w:rsid w:val="006A61BC"/>
    <w:rsid w:val="006A7FD9"/>
    <w:rsid w:val="006B0070"/>
    <w:rsid w:val="006B0B74"/>
    <w:rsid w:val="006B0C1F"/>
    <w:rsid w:val="006B2299"/>
    <w:rsid w:val="006B78B3"/>
    <w:rsid w:val="006C3530"/>
    <w:rsid w:val="006D2F35"/>
    <w:rsid w:val="006D7D12"/>
    <w:rsid w:val="00703AB0"/>
    <w:rsid w:val="00705D04"/>
    <w:rsid w:val="007121F4"/>
    <w:rsid w:val="00714F27"/>
    <w:rsid w:val="00725E4B"/>
    <w:rsid w:val="007340B7"/>
    <w:rsid w:val="007376FF"/>
    <w:rsid w:val="0074062D"/>
    <w:rsid w:val="00741554"/>
    <w:rsid w:val="00746AE6"/>
    <w:rsid w:val="007506A4"/>
    <w:rsid w:val="007546E0"/>
    <w:rsid w:val="007608C1"/>
    <w:rsid w:val="00765B12"/>
    <w:rsid w:val="0076617B"/>
    <w:rsid w:val="00770F2B"/>
    <w:rsid w:val="00772AB0"/>
    <w:rsid w:val="00781A2F"/>
    <w:rsid w:val="00786FF8"/>
    <w:rsid w:val="00790F00"/>
    <w:rsid w:val="007913BB"/>
    <w:rsid w:val="0079316B"/>
    <w:rsid w:val="0079761D"/>
    <w:rsid w:val="007A05EE"/>
    <w:rsid w:val="007A1883"/>
    <w:rsid w:val="007A2457"/>
    <w:rsid w:val="007A4E5C"/>
    <w:rsid w:val="007B4C40"/>
    <w:rsid w:val="007C25CE"/>
    <w:rsid w:val="007C794D"/>
    <w:rsid w:val="007D5FCA"/>
    <w:rsid w:val="007E452D"/>
    <w:rsid w:val="007E6E22"/>
    <w:rsid w:val="007F0458"/>
    <w:rsid w:val="007F05F0"/>
    <w:rsid w:val="007F2886"/>
    <w:rsid w:val="007F58B1"/>
    <w:rsid w:val="007F782B"/>
    <w:rsid w:val="007F7B37"/>
    <w:rsid w:val="007F7C3E"/>
    <w:rsid w:val="008044EC"/>
    <w:rsid w:val="00805966"/>
    <w:rsid w:val="00807350"/>
    <w:rsid w:val="00814837"/>
    <w:rsid w:val="00814C21"/>
    <w:rsid w:val="0081529A"/>
    <w:rsid w:val="00816681"/>
    <w:rsid w:val="00824D98"/>
    <w:rsid w:val="00826F4D"/>
    <w:rsid w:val="00827D90"/>
    <w:rsid w:val="00832338"/>
    <w:rsid w:val="0083534E"/>
    <w:rsid w:val="008400C2"/>
    <w:rsid w:val="00840A62"/>
    <w:rsid w:val="00846595"/>
    <w:rsid w:val="00851783"/>
    <w:rsid w:val="00853510"/>
    <w:rsid w:val="008555EF"/>
    <w:rsid w:val="008602D2"/>
    <w:rsid w:val="00864440"/>
    <w:rsid w:val="008724F7"/>
    <w:rsid w:val="008728B5"/>
    <w:rsid w:val="00874701"/>
    <w:rsid w:val="00877F49"/>
    <w:rsid w:val="00880EFB"/>
    <w:rsid w:val="00881996"/>
    <w:rsid w:val="00882803"/>
    <w:rsid w:val="00883723"/>
    <w:rsid w:val="00884740"/>
    <w:rsid w:val="00887132"/>
    <w:rsid w:val="00887D47"/>
    <w:rsid w:val="008900D1"/>
    <w:rsid w:val="00891AD9"/>
    <w:rsid w:val="00897110"/>
    <w:rsid w:val="00897446"/>
    <w:rsid w:val="008A6D65"/>
    <w:rsid w:val="008A781F"/>
    <w:rsid w:val="008B0F77"/>
    <w:rsid w:val="008B1A37"/>
    <w:rsid w:val="008B2085"/>
    <w:rsid w:val="008B44A7"/>
    <w:rsid w:val="008B44B0"/>
    <w:rsid w:val="008B450B"/>
    <w:rsid w:val="008B5558"/>
    <w:rsid w:val="008C2AD5"/>
    <w:rsid w:val="008C4DDD"/>
    <w:rsid w:val="008D3CD9"/>
    <w:rsid w:val="008D3D24"/>
    <w:rsid w:val="008D4009"/>
    <w:rsid w:val="008D4B31"/>
    <w:rsid w:val="008D5F43"/>
    <w:rsid w:val="008E0C30"/>
    <w:rsid w:val="008E3EE6"/>
    <w:rsid w:val="008E4D79"/>
    <w:rsid w:val="008F1D0C"/>
    <w:rsid w:val="00907C5B"/>
    <w:rsid w:val="00912188"/>
    <w:rsid w:val="00914000"/>
    <w:rsid w:val="009147C7"/>
    <w:rsid w:val="009156A5"/>
    <w:rsid w:val="009160FB"/>
    <w:rsid w:val="009202A6"/>
    <w:rsid w:val="00920881"/>
    <w:rsid w:val="00920B9C"/>
    <w:rsid w:val="00925E32"/>
    <w:rsid w:val="00934DC7"/>
    <w:rsid w:val="00943470"/>
    <w:rsid w:val="0094492C"/>
    <w:rsid w:val="00952521"/>
    <w:rsid w:val="0095297F"/>
    <w:rsid w:val="009553EA"/>
    <w:rsid w:val="00955B29"/>
    <w:rsid w:val="00961B5C"/>
    <w:rsid w:val="00961F3E"/>
    <w:rsid w:val="00964583"/>
    <w:rsid w:val="00964CB5"/>
    <w:rsid w:val="00965C57"/>
    <w:rsid w:val="00966D0F"/>
    <w:rsid w:val="00966E09"/>
    <w:rsid w:val="00966E71"/>
    <w:rsid w:val="00970185"/>
    <w:rsid w:val="00970AEC"/>
    <w:rsid w:val="00971A0F"/>
    <w:rsid w:val="0097679A"/>
    <w:rsid w:val="0097729E"/>
    <w:rsid w:val="00985FE9"/>
    <w:rsid w:val="009865BA"/>
    <w:rsid w:val="00990680"/>
    <w:rsid w:val="0099197D"/>
    <w:rsid w:val="00992330"/>
    <w:rsid w:val="00993701"/>
    <w:rsid w:val="00995875"/>
    <w:rsid w:val="00996DBC"/>
    <w:rsid w:val="009A0D16"/>
    <w:rsid w:val="009A366E"/>
    <w:rsid w:val="009A3863"/>
    <w:rsid w:val="009B0122"/>
    <w:rsid w:val="009B1FD3"/>
    <w:rsid w:val="009B3839"/>
    <w:rsid w:val="009B3A39"/>
    <w:rsid w:val="009B7A0F"/>
    <w:rsid w:val="009C4D65"/>
    <w:rsid w:val="009C588D"/>
    <w:rsid w:val="009D1D60"/>
    <w:rsid w:val="009D2F13"/>
    <w:rsid w:val="009D7AC7"/>
    <w:rsid w:val="009E1948"/>
    <w:rsid w:val="009E396C"/>
    <w:rsid w:val="009E5064"/>
    <w:rsid w:val="009F3041"/>
    <w:rsid w:val="009F3A89"/>
    <w:rsid w:val="009F7CEB"/>
    <w:rsid w:val="00A01CA5"/>
    <w:rsid w:val="00A05F24"/>
    <w:rsid w:val="00A16E1D"/>
    <w:rsid w:val="00A21690"/>
    <w:rsid w:val="00A24C0F"/>
    <w:rsid w:val="00A3028A"/>
    <w:rsid w:val="00A40528"/>
    <w:rsid w:val="00A41096"/>
    <w:rsid w:val="00A41C2B"/>
    <w:rsid w:val="00A44768"/>
    <w:rsid w:val="00A5154C"/>
    <w:rsid w:val="00A52CFE"/>
    <w:rsid w:val="00A628CC"/>
    <w:rsid w:val="00A64FD3"/>
    <w:rsid w:val="00A73A77"/>
    <w:rsid w:val="00A93D4C"/>
    <w:rsid w:val="00A93D9A"/>
    <w:rsid w:val="00AA505D"/>
    <w:rsid w:val="00AA7DF4"/>
    <w:rsid w:val="00AA7F4B"/>
    <w:rsid w:val="00AB0826"/>
    <w:rsid w:val="00AB3C4E"/>
    <w:rsid w:val="00AD17AA"/>
    <w:rsid w:val="00AD78DF"/>
    <w:rsid w:val="00AE1B0A"/>
    <w:rsid w:val="00AE239A"/>
    <w:rsid w:val="00AE48BC"/>
    <w:rsid w:val="00AE5EA0"/>
    <w:rsid w:val="00AE642E"/>
    <w:rsid w:val="00B019A9"/>
    <w:rsid w:val="00B02B7D"/>
    <w:rsid w:val="00B03650"/>
    <w:rsid w:val="00B131CC"/>
    <w:rsid w:val="00B154A0"/>
    <w:rsid w:val="00B1596D"/>
    <w:rsid w:val="00B1731C"/>
    <w:rsid w:val="00B211D6"/>
    <w:rsid w:val="00B219E6"/>
    <w:rsid w:val="00B2759D"/>
    <w:rsid w:val="00B460DA"/>
    <w:rsid w:val="00B476C2"/>
    <w:rsid w:val="00B52C14"/>
    <w:rsid w:val="00B53105"/>
    <w:rsid w:val="00B5455D"/>
    <w:rsid w:val="00B61F91"/>
    <w:rsid w:val="00B63770"/>
    <w:rsid w:val="00B66B26"/>
    <w:rsid w:val="00B74471"/>
    <w:rsid w:val="00B827B4"/>
    <w:rsid w:val="00B832D4"/>
    <w:rsid w:val="00B864CE"/>
    <w:rsid w:val="00B87286"/>
    <w:rsid w:val="00B87D4A"/>
    <w:rsid w:val="00B932B7"/>
    <w:rsid w:val="00B94A49"/>
    <w:rsid w:val="00B96451"/>
    <w:rsid w:val="00BA427F"/>
    <w:rsid w:val="00BA455C"/>
    <w:rsid w:val="00BB0712"/>
    <w:rsid w:val="00BB1547"/>
    <w:rsid w:val="00BB162E"/>
    <w:rsid w:val="00BB3268"/>
    <w:rsid w:val="00BC0666"/>
    <w:rsid w:val="00BC238B"/>
    <w:rsid w:val="00BC241C"/>
    <w:rsid w:val="00BC6D2D"/>
    <w:rsid w:val="00BC7AE1"/>
    <w:rsid w:val="00BE036B"/>
    <w:rsid w:val="00BE1B03"/>
    <w:rsid w:val="00BE320F"/>
    <w:rsid w:val="00BE40F4"/>
    <w:rsid w:val="00BE4439"/>
    <w:rsid w:val="00BF7519"/>
    <w:rsid w:val="00C1184A"/>
    <w:rsid w:val="00C130D0"/>
    <w:rsid w:val="00C15C81"/>
    <w:rsid w:val="00C2222B"/>
    <w:rsid w:val="00C24C66"/>
    <w:rsid w:val="00C2624D"/>
    <w:rsid w:val="00C27719"/>
    <w:rsid w:val="00C341F3"/>
    <w:rsid w:val="00C40709"/>
    <w:rsid w:val="00C4382B"/>
    <w:rsid w:val="00C43D88"/>
    <w:rsid w:val="00C477D0"/>
    <w:rsid w:val="00C51B7F"/>
    <w:rsid w:val="00C60E1E"/>
    <w:rsid w:val="00C6171F"/>
    <w:rsid w:val="00C61EBB"/>
    <w:rsid w:val="00C67EA0"/>
    <w:rsid w:val="00C72972"/>
    <w:rsid w:val="00C74801"/>
    <w:rsid w:val="00C759F9"/>
    <w:rsid w:val="00C75CB4"/>
    <w:rsid w:val="00C765AF"/>
    <w:rsid w:val="00C8120B"/>
    <w:rsid w:val="00C81501"/>
    <w:rsid w:val="00C81C0B"/>
    <w:rsid w:val="00C8293A"/>
    <w:rsid w:val="00C87F96"/>
    <w:rsid w:val="00C9017E"/>
    <w:rsid w:val="00C90B23"/>
    <w:rsid w:val="00C90B90"/>
    <w:rsid w:val="00C912A0"/>
    <w:rsid w:val="00C95EAD"/>
    <w:rsid w:val="00CA3AF0"/>
    <w:rsid w:val="00CA435C"/>
    <w:rsid w:val="00CA4C71"/>
    <w:rsid w:val="00CA63E3"/>
    <w:rsid w:val="00CB1C24"/>
    <w:rsid w:val="00CC45EB"/>
    <w:rsid w:val="00CD0066"/>
    <w:rsid w:val="00CD1EB1"/>
    <w:rsid w:val="00CD2F85"/>
    <w:rsid w:val="00CE4AA4"/>
    <w:rsid w:val="00CE5B8A"/>
    <w:rsid w:val="00CE60B4"/>
    <w:rsid w:val="00CE60C1"/>
    <w:rsid w:val="00CF65DA"/>
    <w:rsid w:val="00CF65E1"/>
    <w:rsid w:val="00D012A2"/>
    <w:rsid w:val="00D112DB"/>
    <w:rsid w:val="00D25D85"/>
    <w:rsid w:val="00D445BD"/>
    <w:rsid w:val="00D50522"/>
    <w:rsid w:val="00D6135B"/>
    <w:rsid w:val="00D74AEB"/>
    <w:rsid w:val="00D83F46"/>
    <w:rsid w:val="00D85D14"/>
    <w:rsid w:val="00D87CEE"/>
    <w:rsid w:val="00D911E5"/>
    <w:rsid w:val="00D93CA4"/>
    <w:rsid w:val="00D966AD"/>
    <w:rsid w:val="00DA21EB"/>
    <w:rsid w:val="00DA68DE"/>
    <w:rsid w:val="00DA6D8F"/>
    <w:rsid w:val="00DB0B56"/>
    <w:rsid w:val="00DB1145"/>
    <w:rsid w:val="00DB2AAF"/>
    <w:rsid w:val="00DB5C8D"/>
    <w:rsid w:val="00DB6BBA"/>
    <w:rsid w:val="00DC626F"/>
    <w:rsid w:val="00DC661F"/>
    <w:rsid w:val="00DD2A38"/>
    <w:rsid w:val="00DD37B3"/>
    <w:rsid w:val="00DD6E86"/>
    <w:rsid w:val="00DE134F"/>
    <w:rsid w:val="00DE25BA"/>
    <w:rsid w:val="00DE34DF"/>
    <w:rsid w:val="00DE4793"/>
    <w:rsid w:val="00DE60AB"/>
    <w:rsid w:val="00DF4B93"/>
    <w:rsid w:val="00DF5BA3"/>
    <w:rsid w:val="00E07AD2"/>
    <w:rsid w:val="00E07DB5"/>
    <w:rsid w:val="00E1178A"/>
    <w:rsid w:val="00E123D6"/>
    <w:rsid w:val="00E262AB"/>
    <w:rsid w:val="00E409E8"/>
    <w:rsid w:val="00E41F8A"/>
    <w:rsid w:val="00E44C42"/>
    <w:rsid w:val="00E47698"/>
    <w:rsid w:val="00E51D61"/>
    <w:rsid w:val="00E52CCE"/>
    <w:rsid w:val="00E53DB5"/>
    <w:rsid w:val="00E62AA4"/>
    <w:rsid w:val="00E70B7E"/>
    <w:rsid w:val="00E71D33"/>
    <w:rsid w:val="00E777E4"/>
    <w:rsid w:val="00E90BAD"/>
    <w:rsid w:val="00EA0EBA"/>
    <w:rsid w:val="00EA260F"/>
    <w:rsid w:val="00EA514E"/>
    <w:rsid w:val="00EB1BC6"/>
    <w:rsid w:val="00EB4E3C"/>
    <w:rsid w:val="00EB6B00"/>
    <w:rsid w:val="00EC3379"/>
    <w:rsid w:val="00EC6FCA"/>
    <w:rsid w:val="00ED394F"/>
    <w:rsid w:val="00ED4D7D"/>
    <w:rsid w:val="00ED53D0"/>
    <w:rsid w:val="00ED67B6"/>
    <w:rsid w:val="00EE143F"/>
    <w:rsid w:val="00EE2A7C"/>
    <w:rsid w:val="00EF0691"/>
    <w:rsid w:val="00EF3828"/>
    <w:rsid w:val="00EF390B"/>
    <w:rsid w:val="00EF3D14"/>
    <w:rsid w:val="00EF5B92"/>
    <w:rsid w:val="00F01974"/>
    <w:rsid w:val="00F05222"/>
    <w:rsid w:val="00F20B1E"/>
    <w:rsid w:val="00F249D1"/>
    <w:rsid w:val="00F25986"/>
    <w:rsid w:val="00F30509"/>
    <w:rsid w:val="00F31B44"/>
    <w:rsid w:val="00F32269"/>
    <w:rsid w:val="00F379ED"/>
    <w:rsid w:val="00F43631"/>
    <w:rsid w:val="00F475F6"/>
    <w:rsid w:val="00F47D41"/>
    <w:rsid w:val="00F520A2"/>
    <w:rsid w:val="00F525C9"/>
    <w:rsid w:val="00F527B5"/>
    <w:rsid w:val="00F5309F"/>
    <w:rsid w:val="00F53626"/>
    <w:rsid w:val="00F61195"/>
    <w:rsid w:val="00F6157E"/>
    <w:rsid w:val="00F62B2E"/>
    <w:rsid w:val="00F65258"/>
    <w:rsid w:val="00F667A1"/>
    <w:rsid w:val="00F74369"/>
    <w:rsid w:val="00F76371"/>
    <w:rsid w:val="00F77753"/>
    <w:rsid w:val="00F80E76"/>
    <w:rsid w:val="00F81230"/>
    <w:rsid w:val="00F85B9F"/>
    <w:rsid w:val="00F940CB"/>
    <w:rsid w:val="00F96075"/>
    <w:rsid w:val="00F97AEA"/>
    <w:rsid w:val="00FA0656"/>
    <w:rsid w:val="00FA0FBD"/>
    <w:rsid w:val="00FA6C7F"/>
    <w:rsid w:val="00FA76C7"/>
    <w:rsid w:val="00FB1203"/>
    <w:rsid w:val="00FC0A98"/>
    <w:rsid w:val="00FC1082"/>
    <w:rsid w:val="00FC65B7"/>
    <w:rsid w:val="00FD049F"/>
    <w:rsid w:val="00FD0854"/>
    <w:rsid w:val="00FD1871"/>
    <w:rsid w:val="00FD3FCE"/>
    <w:rsid w:val="00FD4E1E"/>
    <w:rsid w:val="00FD72E6"/>
    <w:rsid w:val="00FD760C"/>
    <w:rsid w:val="00FF0F4A"/>
    <w:rsid w:val="00FF2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7B37"/>
    <w:pPr>
      <w:jc w:val="center"/>
    </w:pPr>
    <w:rPr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7F7B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F7B37"/>
    <w:pPr>
      <w:ind w:left="720"/>
      <w:contextualSpacing/>
    </w:pPr>
  </w:style>
  <w:style w:type="paragraph" w:customStyle="1" w:styleId="1">
    <w:name w:val="Обычный1"/>
    <w:uiPriority w:val="99"/>
    <w:rsid w:val="00E52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43134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3134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Normal (Web)"/>
    <w:basedOn w:val="a"/>
    <w:uiPriority w:val="99"/>
    <w:unhideWhenUsed/>
    <w:rsid w:val="00114BFA"/>
    <w:pPr>
      <w:spacing w:before="100" w:beforeAutospacing="1" w:after="100" w:afterAutospacing="1"/>
    </w:pPr>
  </w:style>
  <w:style w:type="paragraph" w:styleId="a9">
    <w:name w:val="Body Text"/>
    <w:basedOn w:val="a"/>
    <w:link w:val="aa"/>
    <w:uiPriority w:val="99"/>
    <w:unhideWhenUsed/>
    <w:rsid w:val="00114BF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114BFA"/>
    <w:rPr>
      <w:rFonts w:ascii="Calibri" w:eastAsia="Calibri" w:hAnsi="Calibri" w:cs="Times New Roman"/>
      <w:lang w:val="ru-RU"/>
    </w:rPr>
  </w:style>
  <w:style w:type="paragraph" w:styleId="ab">
    <w:name w:val="Body Text Indent"/>
    <w:basedOn w:val="a"/>
    <w:link w:val="ac"/>
    <w:rsid w:val="00114BFA"/>
    <w:pPr>
      <w:spacing w:after="120"/>
      <w:ind w:left="283"/>
    </w:pPr>
    <w:rPr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114BF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d">
    <w:name w:val="Table Grid"/>
    <w:basedOn w:val="a1"/>
    <w:uiPriority w:val="59"/>
    <w:rsid w:val="006B78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6B78B3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6B78B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semiHidden/>
    <w:unhideWhenUsed/>
    <w:rsid w:val="006B78B3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6B78B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0BA1D-C26D-4B39-9059-407E2B3C1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1816</TotalTime>
  <Pages>3</Pages>
  <Words>403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Тетана Бутрим</cp:lastModifiedBy>
  <cp:revision>61</cp:revision>
  <cp:lastPrinted>2025-03-03T09:30:00Z</cp:lastPrinted>
  <dcterms:created xsi:type="dcterms:W3CDTF">2017-08-09T08:26:00Z</dcterms:created>
  <dcterms:modified xsi:type="dcterms:W3CDTF">2025-03-03T09:34:00Z</dcterms:modified>
</cp:coreProperties>
</file>