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18" w:rsidRPr="002B4879" w:rsidRDefault="00BC0618" w:rsidP="00884AC1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2B4879">
        <w:rPr>
          <w:sz w:val="44"/>
          <w:szCs w:val="44"/>
        </w:rPr>
        <w:t>Розгляд письмових і усних звернень громадян</w:t>
      </w:r>
      <w:r w:rsidRPr="002B4879">
        <w:rPr>
          <w:sz w:val="44"/>
          <w:szCs w:val="44"/>
          <w:lang w:val="ru-RU"/>
        </w:rPr>
        <w:t xml:space="preserve"> та </w:t>
      </w:r>
      <w:proofErr w:type="spellStart"/>
      <w:r w:rsidRPr="002B4879">
        <w:rPr>
          <w:sz w:val="44"/>
          <w:szCs w:val="44"/>
          <w:lang w:val="ru-RU"/>
        </w:rPr>
        <w:t>запитів</w:t>
      </w:r>
      <w:proofErr w:type="spellEnd"/>
      <w:r w:rsidRPr="002B4879">
        <w:rPr>
          <w:sz w:val="44"/>
          <w:szCs w:val="44"/>
          <w:lang w:val="ru-RU"/>
        </w:rPr>
        <w:t xml:space="preserve"> на </w:t>
      </w:r>
      <w:r w:rsidRPr="002B4879">
        <w:rPr>
          <w:sz w:val="44"/>
          <w:szCs w:val="44"/>
        </w:rPr>
        <w:t xml:space="preserve">публічну інформацію посадовими особами Головного управління ДПС у Тернопільській області </w:t>
      </w:r>
    </w:p>
    <w:p w:rsidR="00F6238A" w:rsidRPr="002B4879" w:rsidRDefault="00BC0618" w:rsidP="00884AC1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2B4879">
        <w:rPr>
          <w:sz w:val="44"/>
          <w:szCs w:val="44"/>
        </w:rPr>
        <w:t>за січень</w:t>
      </w:r>
      <w:r w:rsidR="00DD7CDC" w:rsidRPr="002B4879">
        <w:rPr>
          <w:sz w:val="44"/>
          <w:szCs w:val="44"/>
        </w:rPr>
        <w:t>-</w:t>
      </w:r>
      <w:r w:rsidR="008F3B49">
        <w:rPr>
          <w:sz w:val="44"/>
          <w:szCs w:val="44"/>
        </w:rPr>
        <w:t>квітень</w:t>
      </w:r>
      <w:r w:rsidRPr="002B4879">
        <w:rPr>
          <w:sz w:val="44"/>
          <w:szCs w:val="44"/>
        </w:rPr>
        <w:t xml:space="preserve"> 20</w:t>
      </w:r>
      <w:r w:rsidRPr="002B4879">
        <w:rPr>
          <w:sz w:val="44"/>
          <w:szCs w:val="44"/>
          <w:lang w:val="ru-RU"/>
        </w:rPr>
        <w:t>2</w:t>
      </w:r>
      <w:r w:rsidR="0073093C" w:rsidRPr="002B4879">
        <w:rPr>
          <w:sz w:val="44"/>
          <w:szCs w:val="44"/>
          <w:lang w:val="ru-RU"/>
        </w:rPr>
        <w:t>1</w:t>
      </w:r>
      <w:r w:rsidRPr="002B4879">
        <w:rPr>
          <w:sz w:val="44"/>
          <w:szCs w:val="44"/>
        </w:rPr>
        <w:t xml:space="preserve"> року</w:t>
      </w:r>
    </w:p>
    <w:p w:rsidR="00BC0618" w:rsidRDefault="00BC0618" w:rsidP="00BC0618"/>
    <w:p w:rsidR="00BC0618" w:rsidRPr="00BB4876" w:rsidRDefault="00461C50" w:rsidP="00BC0618">
      <w:r>
        <w:t>0</w:t>
      </w:r>
      <w:r w:rsidR="00C063F7">
        <w:t>7</w:t>
      </w:r>
      <w:r w:rsidR="00BC0618" w:rsidRPr="00835C8C">
        <w:t>.</w:t>
      </w:r>
      <w:r w:rsidR="00BC0618">
        <w:t>0</w:t>
      </w:r>
      <w:r w:rsidR="008F3B49">
        <w:t>5</w:t>
      </w:r>
      <w:r w:rsidR="00BC0618">
        <w:t xml:space="preserve">.2021 </w:t>
      </w:r>
    </w:p>
    <w:p w:rsidR="00BC0618" w:rsidRDefault="00BC0618" w:rsidP="00BC0618">
      <w:pPr>
        <w:ind w:firstLine="72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Розгляд</w:t>
      </w:r>
      <w:r w:rsidRPr="00E416BC">
        <w:rPr>
          <w:b/>
          <w:color w:val="800000"/>
          <w:sz w:val="28"/>
          <w:szCs w:val="28"/>
        </w:rPr>
        <w:t xml:space="preserve"> письмових звернень громадян</w:t>
      </w:r>
    </w:p>
    <w:p w:rsidR="00BC0618" w:rsidRPr="003D7D97" w:rsidRDefault="00BC0618" w:rsidP="00BC0618">
      <w:pPr>
        <w:ind w:firstLine="720"/>
        <w:jc w:val="center"/>
        <w:rPr>
          <w:sz w:val="16"/>
          <w:szCs w:val="16"/>
        </w:rPr>
      </w:pPr>
    </w:p>
    <w:p w:rsidR="003973CE" w:rsidRPr="00DC0F85" w:rsidRDefault="003973CE" w:rsidP="00FD33AD">
      <w:pPr>
        <w:ind w:firstLine="567"/>
        <w:jc w:val="both"/>
        <w:rPr>
          <w:sz w:val="26"/>
          <w:szCs w:val="26"/>
        </w:rPr>
      </w:pPr>
      <w:r w:rsidRPr="0092620F">
        <w:rPr>
          <w:sz w:val="26"/>
          <w:szCs w:val="26"/>
        </w:rPr>
        <w:t>Протягом січня</w:t>
      </w:r>
      <w:r w:rsidR="00DD7CDC">
        <w:rPr>
          <w:sz w:val="26"/>
          <w:szCs w:val="26"/>
        </w:rPr>
        <w:t>-</w:t>
      </w:r>
      <w:r w:rsidR="008F3B49">
        <w:rPr>
          <w:sz w:val="26"/>
          <w:szCs w:val="26"/>
        </w:rPr>
        <w:t>квітня</w:t>
      </w:r>
      <w:r w:rsidRPr="0092620F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92620F">
        <w:rPr>
          <w:sz w:val="26"/>
          <w:szCs w:val="26"/>
        </w:rPr>
        <w:t xml:space="preserve"> року до ГУ ДПС у Тернопільській області надійшло </w:t>
      </w:r>
      <w:r w:rsidR="00C063F7">
        <w:rPr>
          <w:sz w:val="26"/>
          <w:szCs w:val="26"/>
        </w:rPr>
        <w:t>78</w:t>
      </w:r>
      <w:r w:rsidR="00FD33A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письмов</w:t>
      </w:r>
      <w:r w:rsidR="00C063F7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Pr="0092620F">
        <w:rPr>
          <w:b/>
          <w:sz w:val="26"/>
          <w:szCs w:val="26"/>
        </w:rPr>
        <w:t>звернен</w:t>
      </w:r>
      <w:r w:rsidR="00C063F7">
        <w:rPr>
          <w:b/>
          <w:sz w:val="26"/>
          <w:szCs w:val="26"/>
        </w:rPr>
        <w:t>ь</w:t>
      </w:r>
      <w:r w:rsidRPr="0092620F">
        <w:rPr>
          <w:sz w:val="26"/>
          <w:szCs w:val="26"/>
        </w:rPr>
        <w:t xml:space="preserve"> від </w:t>
      </w:r>
      <w:r w:rsidR="00C063F7">
        <w:rPr>
          <w:sz w:val="26"/>
          <w:szCs w:val="26"/>
        </w:rPr>
        <w:t>7</w:t>
      </w:r>
      <w:r w:rsidR="00107596">
        <w:rPr>
          <w:sz w:val="26"/>
          <w:szCs w:val="26"/>
        </w:rPr>
        <w:t>0</w:t>
      </w:r>
      <w:r w:rsidRPr="0092620F">
        <w:rPr>
          <w:sz w:val="26"/>
          <w:szCs w:val="26"/>
        </w:rPr>
        <w:t xml:space="preserve"> громадян, </w:t>
      </w:r>
      <w:r w:rsidR="001912F7">
        <w:rPr>
          <w:sz w:val="26"/>
          <w:szCs w:val="26"/>
        </w:rPr>
        <w:t>ще</w:t>
      </w:r>
      <w:r>
        <w:rPr>
          <w:sz w:val="26"/>
          <w:szCs w:val="26"/>
        </w:rPr>
        <w:t xml:space="preserve"> </w:t>
      </w:r>
      <w:r w:rsidR="00C063F7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92620F">
        <w:rPr>
          <w:sz w:val="26"/>
          <w:szCs w:val="26"/>
        </w:rPr>
        <w:t xml:space="preserve"> – анонімн</w:t>
      </w:r>
      <w:r w:rsidR="002B3C31">
        <w:rPr>
          <w:sz w:val="26"/>
          <w:szCs w:val="26"/>
        </w:rPr>
        <w:t>их</w:t>
      </w:r>
      <w:r w:rsidRPr="0092620F">
        <w:rPr>
          <w:sz w:val="26"/>
          <w:szCs w:val="26"/>
        </w:rPr>
        <w:t xml:space="preserve">, що на </w:t>
      </w:r>
      <w:r w:rsidR="00C063F7">
        <w:rPr>
          <w:sz w:val="26"/>
          <w:szCs w:val="26"/>
        </w:rPr>
        <w:t>43</w:t>
      </w:r>
      <w:r w:rsidRPr="00DC0F85">
        <w:rPr>
          <w:sz w:val="26"/>
          <w:szCs w:val="26"/>
        </w:rPr>
        <w:t xml:space="preserve"> звернен</w:t>
      </w:r>
      <w:r w:rsidR="00C73B23">
        <w:rPr>
          <w:sz w:val="26"/>
          <w:szCs w:val="26"/>
        </w:rPr>
        <w:t>ня</w:t>
      </w:r>
      <w:r w:rsidRPr="00DC0F85">
        <w:rPr>
          <w:sz w:val="26"/>
          <w:szCs w:val="26"/>
        </w:rPr>
        <w:t xml:space="preserve"> </w:t>
      </w:r>
      <w:r w:rsidR="00937B9C" w:rsidRPr="00DC0F85">
        <w:rPr>
          <w:sz w:val="26"/>
          <w:szCs w:val="26"/>
        </w:rPr>
        <w:t>більше, ніж за</w:t>
      </w:r>
      <w:r w:rsidRPr="00DC0F85">
        <w:rPr>
          <w:sz w:val="26"/>
          <w:szCs w:val="26"/>
        </w:rPr>
        <w:t xml:space="preserve"> аналогічн</w:t>
      </w:r>
      <w:r w:rsidR="00937B9C" w:rsidRPr="00DC0F85">
        <w:rPr>
          <w:sz w:val="26"/>
          <w:szCs w:val="26"/>
        </w:rPr>
        <w:t>ий</w:t>
      </w:r>
      <w:r w:rsidRPr="00DC0F85">
        <w:rPr>
          <w:sz w:val="26"/>
          <w:szCs w:val="26"/>
        </w:rPr>
        <w:t xml:space="preserve"> період 2020 року (</w:t>
      </w:r>
      <w:r w:rsidR="00C063F7">
        <w:rPr>
          <w:sz w:val="26"/>
          <w:szCs w:val="26"/>
        </w:rPr>
        <w:t>35</w:t>
      </w:r>
      <w:r w:rsidRPr="00DC0F85">
        <w:rPr>
          <w:sz w:val="26"/>
          <w:szCs w:val="26"/>
        </w:rPr>
        <w:t> звернень).</w:t>
      </w:r>
    </w:p>
    <w:p w:rsidR="003973CE" w:rsidRPr="0092620F" w:rsidRDefault="003973CE" w:rsidP="003973CE">
      <w:pPr>
        <w:ind w:firstLine="567"/>
        <w:jc w:val="both"/>
        <w:rPr>
          <w:sz w:val="26"/>
          <w:szCs w:val="26"/>
        </w:rPr>
      </w:pPr>
      <w:r w:rsidRPr="00DC0F85">
        <w:rPr>
          <w:sz w:val="26"/>
          <w:szCs w:val="26"/>
        </w:rPr>
        <w:t>Із загальної кількості звернень</w:t>
      </w:r>
      <w:r w:rsidR="00D11C7B" w:rsidRPr="00DC0F85">
        <w:rPr>
          <w:sz w:val="26"/>
          <w:szCs w:val="26"/>
        </w:rPr>
        <w:t>,</w:t>
      </w:r>
      <w:r w:rsidRPr="00DC0F85">
        <w:rPr>
          <w:sz w:val="26"/>
          <w:szCs w:val="26"/>
        </w:rPr>
        <w:t xml:space="preserve"> отриманих у </w:t>
      </w:r>
      <w:r w:rsidR="000930F7" w:rsidRPr="00DC0F85">
        <w:rPr>
          <w:sz w:val="26"/>
          <w:szCs w:val="26"/>
        </w:rPr>
        <w:t>2021</w:t>
      </w:r>
      <w:r w:rsidRPr="00DC0F85">
        <w:rPr>
          <w:sz w:val="26"/>
          <w:szCs w:val="26"/>
        </w:rPr>
        <w:t xml:space="preserve"> році</w:t>
      </w:r>
      <w:r w:rsidR="00D11C7B" w:rsidRPr="00DC0F85">
        <w:rPr>
          <w:sz w:val="26"/>
          <w:szCs w:val="26"/>
        </w:rPr>
        <w:t>,</w:t>
      </w:r>
      <w:r w:rsidRPr="00DC0F85">
        <w:rPr>
          <w:sz w:val="26"/>
          <w:szCs w:val="26"/>
        </w:rPr>
        <w:t xml:space="preserve"> </w:t>
      </w:r>
      <w:r w:rsidR="00C063F7">
        <w:rPr>
          <w:sz w:val="26"/>
          <w:szCs w:val="26"/>
        </w:rPr>
        <w:t>14 надійшло поштою</w:t>
      </w:r>
      <w:r w:rsidRPr="00DC0F85">
        <w:rPr>
          <w:sz w:val="26"/>
          <w:szCs w:val="26"/>
        </w:rPr>
        <w:t xml:space="preserve">, </w:t>
      </w:r>
      <w:r w:rsidR="00C063F7">
        <w:rPr>
          <w:sz w:val="26"/>
          <w:szCs w:val="26"/>
        </w:rPr>
        <w:t>50</w:t>
      </w:r>
      <w:r w:rsidRPr="0092620F">
        <w:rPr>
          <w:sz w:val="26"/>
          <w:szCs w:val="26"/>
        </w:rPr>
        <w:t xml:space="preserve"> – засобами електронного зв’язку</w:t>
      </w:r>
      <w:r w:rsidR="00E164D1">
        <w:rPr>
          <w:sz w:val="26"/>
          <w:szCs w:val="26"/>
        </w:rPr>
        <w:t xml:space="preserve">, </w:t>
      </w:r>
      <w:r w:rsidR="00FD33AD">
        <w:rPr>
          <w:sz w:val="26"/>
          <w:szCs w:val="26"/>
        </w:rPr>
        <w:t>1</w:t>
      </w:r>
      <w:r w:rsidR="00C063F7">
        <w:rPr>
          <w:sz w:val="26"/>
          <w:szCs w:val="26"/>
        </w:rPr>
        <w:t>4</w:t>
      </w:r>
      <w:r w:rsidR="00E164D1">
        <w:rPr>
          <w:sz w:val="26"/>
          <w:szCs w:val="26"/>
        </w:rPr>
        <w:t xml:space="preserve"> - подані через </w:t>
      </w:r>
      <w:r w:rsidR="00643BD8">
        <w:rPr>
          <w:sz w:val="26"/>
          <w:szCs w:val="26"/>
        </w:rPr>
        <w:t>Центр обслуговування платників</w:t>
      </w:r>
      <w:r w:rsidRPr="0092620F">
        <w:rPr>
          <w:sz w:val="26"/>
          <w:szCs w:val="26"/>
        </w:rPr>
        <w:t>.</w:t>
      </w:r>
    </w:p>
    <w:p w:rsidR="003973CE" w:rsidRPr="0092620F" w:rsidRDefault="003973CE" w:rsidP="003973CE">
      <w:pPr>
        <w:tabs>
          <w:tab w:val="left" w:pos="-284"/>
          <w:tab w:val="left" w:pos="284"/>
          <w:tab w:val="left" w:pos="851"/>
        </w:tabs>
        <w:ind w:firstLine="568"/>
        <w:jc w:val="both"/>
        <w:rPr>
          <w:sz w:val="26"/>
          <w:szCs w:val="26"/>
        </w:rPr>
      </w:pPr>
      <w:r w:rsidRPr="0092620F">
        <w:rPr>
          <w:sz w:val="26"/>
          <w:szCs w:val="26"/>
        </w:rPr>
        <w:t xml:space="preserve">Письмово до  органів  ДПС області  звернулися  </w:t>
      </w:r>
      <w:r w:rsidR="00C063F7">
        <w:rPr>
          <w:sz w:val="26"/>
          <w:szCs w:val="26"/>
        </w:rPr>
        <w:t>78</w:t>
      </w:r>
      <w:r w:rsidRPr="0092620F">
        <w:rPr>
          <w:sz w:val="26"/>
          <w:szCs w:val="26"/>
        </w:rPr>
        <w:t> громадян</w:t>
      </w:r>
      <w:r>
        <w:rPr>
          <w:sz w:val="26"/>
          <w:szCs w:val="26"/>
        </w:rPr>
        <w:t>,</w:t>
      </w:r>
      <w:r w:rsidRPr="0092620F">
        <w:rPr>
          <w:sz w:val="26"/>
          <w:szCs w:val="26"/>
        </w:rPr>
        <w:t xml:space="preserve"> соціальний стан авторів звернень не визначено.</w:t>
      </w:r>
    </w:p>
    <w:p w:rsidR="003973CE" w:rsidRPr="0092620F" w:rsidRDefault="003973CE" w:rsidP="003973CE">
      <w:pPr>
        <w:tabs>
          <w:tab w:val="left" w:pos="-284"/>
          <w:tab w:val="left" w:pos="284"/>
          <w:tab w:val="left" w:pos="851"/>
        </w:tabs>
        <w:ind w:firstLine="568"/>
        <w:jc w:val="both"/>
        <w:rPr>
          <w:sz w:val="26"/>
          <w:szCs w:val="26"/>
        </w:rPr>
      </w:pPr>
      <w:r w:rsidRPr="0073093C">
        <w:rPr>
          <w:sz w:val="26"/>
          <w:szCs w:val="26"/>
        </w:rPr>
        <w:t xml:space="preserve">За тематикою найбільше звернень надійшло щодо контрольно-перевірочної роботи – </w:t>
      </w:r>
      <w:r w:rsidR="00C063F7">
        <w:rPr>
          <w:sz w:val="26"/>
          <w:szCs w:val="26"/>
        </w:rPr>
        <w:t>20</w:t>
      </w:r>
      <w:r w:rsidRPr="0073093C">
        <w:rPr>
          <w:sz w:val="26"/>
          <w:szCs w:val="26"/>
        </w:rPr>
        <w:t> звернен</w:t>
      </w:r>
      <w:r w:rsidR="00AA1024">
        <w:rPr>
          <w:sz w:val="26"/>
          <w:szCs w:val="26"/>
        </w:rPr>
        <w:t>ь</w:t>
      </w:r>
      <w:r w:rsidR="00C063F7">
        <w:rPr>
          <w:sz w:val="26"/>
          <w:szCs w:val="26"/>
        </w:rPr>
        <w:t xml:space="preserve"> (</w:t>
      </w:r>
      <w:r w:rsidR="00107596">
        <w:rPr>
          <w:sz w:val="26"/>
          <w:szCs w:val="26"/>
        </w:rPr>
        <w:t>25,6</w:t>
      </w:r>
      <w:r w:rsidR="00C063F7">
        <w:rPr>
          <w:sz w:val="26"/>
          <w:szCs w:val="26"/>
        </w:rPr>
        <w:t>%)</w:t>
      </w:r>
      <w:r w:rsidRPr="0073093C">
        <w:rPr>
          <w:sz w:val="26"/>
          <w:szCs w:val="26"/>
        </w:rPr>
        <w:t>,</w:t>
      </w:r>
      <w:r w:rsidR="00950AF4">
        <w:rPr>
          <w:sz w:val="26"/>
          <w:szCs w:val="26"/>
        </w:rPr>
        <w:t xml:space="preserve"> </w:t>
      </w:r>
      <w:r w:rsidR="00912706">
        <w:rPr>
          <w:sz w:val="26"/>
          <w:szCs w:val="26"/>
        </w:rPr>
        <w:t>з</w:t>
      </w:r>
      <w:r w:rsidR="00950AF4" w:rsidRPr="00A21844">
        <w:rPr>
          <w:sz w:val="26"/>
          <w:szCs w:val="26"/>
        </w:rPr>
        <w:t xml:space="preserve"> інформуванням про ухилення від сплати податків</w:t>
      </w:r>
      <w:r w:rsidR="00950AF4">
        <w:rPr>
          <w:sz w:val="26"/>
          <w:szCs w:val="26"/>
        </w:rPr>
        <w:t xml:space="preserve"> -</w:t>
      </w:r>
      <w:r w:rsidRPr="0073093C">
        <w:rPr>
          <w:sz w:val="26"/>
          <w:szCs w:val="26"/>
        </w:rPr>
        <w:t xml:space="preserve"> </w:t>
      </w:r>
      <w:r w:rsidR="00C063F7">
        <w:rPr>
          <w:sz w:val="26"/>
          <w:szCs w:val="26"/>
        </w:rPr>
        <w:t>8</w:t>
      </w:r>
      <w:r w:rsidR="000B770F">
        <w:rPr>
          <w:sz w:val="26"/>
          <w:szCs w:val="26"/>
        </w:rPr>
        <w:t xml:space="preserve"> </w:t>
      </w:r>
      <w:r w:rsidR="00B76DAD">
        <w:rPr>
          <w:sz w:val="26"/>
          <w:szCs w:val="26"/>
        </w:rPr>
        <w:t>(</w:t>
      </w:r>
      <w:r w:rsidR="00107596">
        <w:rPr>
          <w:sz w:val="26"/>
          <w:szCs w:val="26"/>
        </w:rPr>
        <w:t>10,3</w:t>
      </w:r>
      <w:r w:rsidR="00B76DAD">
        <w:rPr>
          <w:sz w:val="26"/>
          <w:szCs w:val="26"/>
        </w:rPr>
        <w:t>%)</w:t>
      </w:r>
      <w:r w:rsidR="00FD33AD">
        <w:rPr>
          <w:sz w:val="26"/>
          <w:szCs w:val="26"/>
        </w:rPr>
        <w:t>,</w:t>
      </w:r>
      <w:r w:rsidR="00950AF4">
        <w:rPr>
          <w:sz w:val="26"/>
          <w:szCs w:val="26"/>
        </w:rPr>
        <w:t xml:space="preserve"> </w:t>
      </w:r>
      <w:r w:rsidR="00950AF4" w:rsidRPr="00A21844">
        <w:rPr>
          <w:sz w:val="26"/>
          <w:szCs w:val="26"/>
        </w:rPr>
        <w:t xml:space="preserve">консультації з питань податкового законодавства – </w:t>
      </w:r>
      <w:r w:rsidR="00C063F7">
        <w:rPr>
          <w:sz w:val="26"/>
          <w:szCs w:val="26"/>
        </w:rPr>
        <w:t>7</w:t>
      </w:r>
      <w:r w:rsidR="00950AF4" w:rsidRPr="00037694">
        <w:rPr>
          <w:sz w:val="26"/>
          <w:szCs w:val="26"/>
        </w:rPr>
        <w:t xml:space="preserve"> зверне</w:t>
      </w:r>
      <w:r w:rsidR="00DC1FF6">
        <w:rPr>
          <w:sz w:val="26"/>
          <w:szCs w:val="26"/>
        </w:rPr>
        <w:t>н</w:t>
      </w:r>
      <w:r w:rsidR="00B208FA">
        <w:rPr>
          <w:sz w:val="26"/>
          <w:szCs w:val="26"/>
        </w:rPr>
        <w:t>ь</w:t>
      </w:r>
      <w:r w:rsidR="00950AF4" w:rsidRPr="00037694">
        <w:rPr>
          <w:sz w:val="26"/>
          <w:szCs w:val="26"/>
        </w:rPr>
        <w:t xml:space="preserve"> (</w:t>
      </w:r>
      <w:r w:rsidR="00107596">
        <w:rPr>
          <w:sz w:val="26"/>
          <w:szCs w:val="26"/>
        </w:rPr>
        <w:t>9</w:t>
      </w:r>
      <w:r w:rsidR="00950AF4" w:rsidRPr="00037694">
        <w:rPr>
          <w:sz w:val="26"/>
          <w:szCs w:val="26"/>
        </w:rPr>
        <w:t>%),</w:t>
      </w:r>
      <w:r w:rsidR="00950AF4">
        <w:rPr>
          <w:sz w:val="26"/>
          <w:szCs w:val="26"/>
        </w:rPr>
        <w:t xml:space="preserve"> </w:t>
      </w:r>
      <w:r w:rsidR="00950AF4" w:rsidRPr="00A21844">
        <w:rPr>
          <w:sz w:val="26"/>
          <w:szCs w:val="26"/>
        </w:rPr>
        <w:t xml:space="preserve">щодо єдиного соціального внеску – </w:t>
      </w:r>
      <w:r w:rsidR="00C063F7">
        <w:rPr>
          <w:sz w:val="26"/>
          <w:szCs w:val="26"/>
        </w:rPr>
        <w:t>4</w:t>
      </w:r>
      <w:r w:rsidR="00950AF4" w:rsidRPr="008961B5">
        <w:rPr>
          <w:sz w:val="26"/>
          <w:szCs w:val="26"/>
        </w:rPr>
        <w:t xml:space="preserve"> звернення (</w:t>
      </w:r>
      <w:r w:rsidR="00107596">
        <w:rPr>
          <w:sz w:val="26"/>
          <w:szCs w:val="26"/>
        </w:rPr>
        <w:t>5,1</w:t>
      </w:r>
      <w:r w:rsidR="00950AF4" w:rsidRPr="008961B5">
        <w:rPr>
          <w:sz w:val="26"/>
          <w:szCs w:val="26"/>
        </w:rPr>
        <w:t>%)</w:t>
      </w:r>
      <w:r w:rsidR="00C063F7">
        <w:rPr>
          <w:sz w:val="26"/>
          <w:szCs w:val="26"/>
        </w:rPr>
        <w:t>, щодо податку на доходи з фізичних осіб - 2</w:t>
      </w:r>
      <w:r w:rsidR="00C063F7" w:rsidRPr="0012696E">
        <w:rPr>
          <w:sz w:val="26"/>
          <w:szCs w:val="26"/>
        </w:rPr>
        <w:t xml:space="preserve"> звернення (</w:t>
      </w:r>
      <w:r w:rsidR="00C063F7">
        <w:rPr>
          <w:sz w:val="26"/>
          <w:szCs w:val="26"/>
        </w:rPr>
        <w:t>2,9</w:t>
      </w:r>
      <w:r w:rsidR="00C063F7" w:rsidRPr="0012696E">
        <w:rPr>
          <w:sz w:val="26"/>
          <w:szCs w:val="26"/>
        </w:rPr>
        <w:t>%)</w:t>
      </w:r>
      <w:r w:rsidR="00C063F7">
        <w:rPr>
          <w:sz w:val="26"/>
          <w:szCs w:val="26"/>
        </w:rPr>
        <w:t>,</w:t>
      </w:r>
      <w:r w:rsidR="000B770F" w:rsidRPr="0073093C">
        <w:rPr>
          <w:sz w:val="26"/>
          <w:szCs w:val="26"/>
        </w:rPr>
        <w:t xml:space="preserve"> </w:t>
      </w:r>
      <w:r w:rsidR="00866567">
        <w:rPr>
          <w:sz w:val="26"/>
          <w:szCs w:val="26"/>
        </w:rPr>
        <w:t>з інших питань – 7</w:t>
      </w:r>
      <w:r w:rsidR="00912706">
        <w:rPr>
          <w:sz w:val="26"/>
          <w:szCs w:val="26"/>
        </w:rPr>
        <w:t xml:space="preserve"> звернень</w:t>
      </w:r>
      <w:r w:rsidR="00B76DAD">
        <w:rPr>
          <w:sz w:val="26"/>
          <w:szCs w:val="26"/>
        </w:rPr>
        <w:t xml:space="preserve"> </w:t>
      </w:r>
      <w:r w:rsidR="00B76DAD" w:rsidRPr="00A21844">
        <w:rPr>
          <w:sz w:val="26"/>
          <w:szCs w:val="26"/>
        </w:rPr>
        <w:t>(</w:t>
      </w:r>
      <w:r w:rsidR="00107596">
        <w:rPr>
          <w:sz w:val="26"/>
          <w:szCs w:val="26"/>
        </w:rPr>
        <w:t>9</w:t>
      </w:r>
      <w:r w:rsidR="00B76DAD" w:rsidRPr="00037694">
        <w:rPr>
          <w:sz w:val="26"/>
          <w:szCs w:val="26"/>
        </w:rPr>
        <w:t>%)</w:t>
      </w:r>
      <w:r w:rsidR="00B76DAD">
        <w:rPr>
          <w:sz w:val="26"/>
          <w:szCs w:val="26"/>
        </w:rPr>
        <w:t>.</w:t>
      </w:r>
      <w:r w:rsidR="0019562E">
        <w:rPr>
          <w:sz w:val="26"/>
          <w:szCs w:val="26"/>
        </w:rPr>
        <w:t xml:space="preserve"> З</w:t>
      </w:r>
      <w:r w:rsidRPr="0073093C">
        <w:rPr>
          <w:sz w:val="26"/>
          <w:szCs w:val="26"/>
        </w:rPr>
        <w:t xml:space="preserve">  </w:t>
      </w:r>
      <w:r w:rsidR="00AA1024">
        <w:rPr>
          <w:sz w:val="26"/>
          <w:szCs w:val="26"/>
        </w:rPr>
        <w:t xml:space="preserve">питань, що </w:t>
      </w:r>
      <w:r w:rsidR="00AA1024" w:rsidRPr="00AA1024">
        <w:rPr>
          <w:sz w:val="26"/>
          <w:szCs w:val="26"/>
        </w:rPr>
        <w:t>не належать до повноважень податкових</w:t>
      </w:r>
      <w:r w:rsidR="00AA1024">
        <w:rPr>
          <w:sz w:val="28"/>
          <w:szCs w:val="28"/>
        </w:rPr>
        <w:t xml:space="preserve"> </w:t>
      </w:r>
      <w:r w:rsidR="00AA1024" w:rsidRPr="00AA1024">
        <w:rPr>
          <w:sz w:val="26"/>
          <w:szCs w:val="26"/>
        </w:rPr>
        <w:t>органів</w:t>
      </w:r>
      <w:r w:rsidR="00AA1024" w:rsidRPr="0073093C">
        <w:rPr>
          <w:sz w:val="26"/>
          <w:szCs w:val="26"/>
        </w:rPr>
        <w:t xml:space="preserve"> </w:t>
      </w:r>
      <w:r w:rsidR="0019562E">
        <w:rPr>
          <w:sz w:val="26"/>
          <w:szCs w:val="26"/>
        </w:rPr>
        <w:t>надійшло</w:t>
      </w:r>
      <w:r w:rsidRPr="0073093C">
        <w:rPr>
          <w:sz w:val="26"/>
          <w:szCs w:val="26"/>
        </w:rPr>
        <w:t xml:space="preserve"> </w:t>
      </w:r>
      <w:r w:rsidR="00C063F7">
        <w:rPr>
          <w:sz w:val="26"/>
          <w:szCs w:val="26"/>
        </w:rPr>
        <w:t>30</w:t>
      </w:r>
      <w:r w:rsidRPr="0073093C">
        <w:rPr>
          <w:sz w:val="26"/>
          <w:szCs w:val="26"/>
        </w:rPr>
        <w:t xml:space="preserve"> звернен</w:t>
      </w:r>
      <w:r w:rsidR="0019562E">
        <w:rPr>
          <w:sz w:val="26"/>
          <w:szCs w:val="26"/>
        </w:rPr>
        <w:t>ь</w:t>
      </w:r>
      <w:r w:rsidRPr="0073093C">
        <w:rPr>
          <w:sz w:val="26"/>
          <w:szCs w:val="26"/>
        </w:rPr>
        <w:t xml:space="preserve"> (</w:t>
      </w:r>
      <w:r w:rsidR="00107596">
        <w:rPr>
          <w:sz w:val="26"/>
          <w:szCs w:val="26"/>
        </w:rPr>
        <w:t>38,5</w:t>
      </w:r>
      <w:r w:rsidRPr="0073093C">
        <w:rPr>
          <w:sz w:val="26"/>
          <w:szCs w:val="26"/>
        </w:rPr>
        <w:t>%)</w:t>
      </w:r>
      <w:r w:rsidRPr="008961B5">
        <w:rPr>
          <w:sz w:val="26"/>
          <w:szCs w:val="26"/>
        </w:rPr>
        <w:t>.</w:t>
      </w:r>
    </w:p>
    <w:p w:rsidR="003973CE" w:rsidRDefault="003973CE" w:rsidP="003973CE">
      <w:pPr>
        <w:tabs>
          <w:tab w:val="left" w:pos="-284"/>
          <w:tab w:val="left" w:pos="284"/>
          <w:tab w:val="left" w:pos="851"/>
        </w:tabs>
        <w:ind w:firstLine="568"/>
        <w:jc w:val="both"/>
        <w:rPr>
          <w:sz w:val="26"/>
          <w:szCs w:val="26"/>
        </w:rPr>
      </w:pPr>
      <w:r w:rsidRPr="0092620F">
        <w:rPr>
          <w:sz w:val="26"/>
          <w:szCs w:val="26"/>
        </w:rPr>
        <w:t>Всі отримані письмові звернення розглянуто у встановлений законом термін. Фактів розгляду звернень, виконаних з порушенням законодавчо встановленого терміну, не встановлено.</w:t>
      </w:r>
      <w:r>
        <w:rPr>
          <w:sz w:val="26"/>
          <w:szCs w:val="26"/>
        </w:rPr>
        <w:t xml:space="preserve"> </w:t>
      </w:r>
    </w:p>
    <w:p w:rsidR="00BC0618" w:rsidRPr="0092620F" w:rsidRDefault="003973CE" w:rsidP="003973CE">
      <w:pPr>
        <w:tabs>
          <w:tab w:val="left" w:pos="284"/>
          <w:tab w:val="left" w:pos="851"/>
        </w:tabs>
        <w:ind w:firstLine="568"/>
        <w:jc w:val="both"/>
        <w:outlineLvl w:val="0"/>
        <w:rPr>
          <w:sz w:val="26"/>
          <w:szCs w:val="26"/>
        </w:rPr>
      </w:pPr>
      <w:r w:rsidRPr="00A21844">
        <w:rPr>
          <w:sz w:val="26"/>
          <w:szCs w:val="26"/>
        </w:rPr>
        <w:t xml:space="preserve">За результатами розгляду письмових звернень, фахівцями </w:t>
      </w:r>
      <w:r w:rsidR="0029045A">
        <w:rPr>
          <w:sz w:val="26"/>
          <w:szCs w:val="26"/>
        </w:rPr>
        <w:t>ГУ</w:t>
      </w:r>
      <w:r w:rsidRPr="00A21844">
        <w:rPr>
          <w:sz w:val="26"/>
          <w:szCs w:val="26"/>
        </w:rPr>
        <w:t xml:space="preserve"> ДПС</w:t>
      </w:r>
      <w:r w:rsidR="0029045A">
        <w:rPr>
          <w:sz w:val="26"/>
          <w:szCs w:val="26"/>
        </w:rPr>
        <w:t xml:space="preserve"> у</w:t>
      </w:r>
      <w:r w:rsidRPr="00A21844">
        <w:rPr>
          <w:sz w:val="26"/>
          <w:szCs w:val="26"/>
        </w:rPr>
        <w:t xml:space="preserve"> Тернопільськ</w:t>
      </w:r>
      <w:r w:rsidR="0029045A">
        <w:rPr>
          <w:sz w:val="26"/>
          <w:szCs w:val="26"/>
        </w:rPr>
        <w:t>ій</w:t>
      </w:r>
      <w:r w:rsidRPr="00A21844">
        <w:rPr>
          <w:sz w:val="26"/>
          <w:szCs w:val="26"/>
        </w:rPr>
        <w:t xml:space="preserve"> області надано роз’яснення по</w:t>
      </w:r>
      <w:r w:rsidR="0006684E">
        <w:rPr>
          <w:sz w:val="26"/>
          <w:szCs w:val="26"/>
        </w:rPr>
        <w:t xml:space="preserve"> </w:t>
      </w:r>
      <w:r w:rsidR="0006684E" w:rsidRPr="00B208FA">
        <w:rPr>
          <w:sz w:val="26"/>
          <w:szCs w:val="26"/>
        </w:rPr>
        <w:t>46</w:t>
      </w:r>
      <w:r>
        <w:rPr>
          <w:sz w:val="26"/>
          <w:szCs w:val="26"/>
        </w:rPr>
        <w:t xml:space="preserve"> зверне</w:t>
      </w:r>
      <w:r w:rsidR="00C903D4">
        <w:rPr>
          <w:sz w:val="26"/>
          <w:szCs w:val="26"/>
        </w:rPr>
        <w:t>н</w:t>
      </w:r>
      <w:r>
        <w:rPr>
          <w:sz w:val="26"/>
          <w:szCs w:val="26"/>
        </w:rPr>
        <w:t>н</w:t>
      </w:r>
      <w:r w:rsidR="00C903D4">
        <w:rPr>
          <w:sz w:val="26"/>
          <w:szCs w:val="26"/>
        </w:rPr>
        <w:t>ях</w:t>
      </w:r>
      <w:r w:rsidRPr="00A21844">
        <w:rPr>
          <w:sz w:val="26"/>
          <w:szCs w:val="26"/>
        </w:rPr>
        <w:t xml:space="preserve"> (</w:t>
      </w:r>
      <w:r w:rsidR="00B208FA">
        <w:rPr>
          <w:sz w:val="26"/>
          <w:szCs w:val="26"/>
        </w:rPr>
        <w:t>59</w:t>
      </w:r>
      <w:r w:rsidR="0029045A">
        <w:rPr>
          <w:sz w:val="26"/>
          <w:szCs w:val="26"/>
        </w:rPr>
        <w:t>%);</w:t>
      </w:r>
      <w:r w:rsidRPr="00A21844">
        <w:rPr>
          <w:sz w:val="26"/>
          <w:szCs w:val="26"/>
        </w:rPr>
        <w:t xml:space="preserve"> </w:t>
      </w:r>
      <w:r w:rsidR="00950AF4">
        <w:rPr>
          <w:sz w:val="26"/>
          <w:szCs w:val="26"/>
        </w:rPr>
        <w:t>3</w:t>
      </w:r>
      <w:r w:rsidR="00C903D4">
        <w:rPr>
          <w:sz w:val="26"/>
          <w:szCs w:val="26"/>
        </w:rPr>
        <w:t xml:space="preserve"> </w:t>
      </w:r>
      <w:r w:rsidRPr="00A21844">
        <w:rPr>
          <w:sz w:val="26"/>
          <w:szCs w:val="26"/>
        </w:rPr>
        <w:t>звернення</w:t>
      </w:r>
      <w:r w:rsidR="00912706">
        <w:rPr>
          <w:sz w:val="26"/>
          <w:szCs w:val="26"/>
        </w:rPr>
        <w:t xml:space="preserve"> </w:t>
      </w:r>
      <w:r w:rsidR="00912706" w:rsidRPr="00A21844">
        <w:rPr>
          <w:sz w:val="26"/>
          <w:szCs w:val="26"/>
        </w:rPr>
        <w:t>(</w:t>
      </w:r>
      <w:r w:rsidR="00B208FA">
        <w:rPr>
          <w:sz w:val="26"/>
          <w:szCs w:val="26"/>
        </w:rPr>
        <w:t>3,8</w:t>
      </w:r>
      <w:r w:rsidR="00912706" w:rsidRPr="00037694">
        <w:rPr>
          <w:sz w:val="26"/>
          <w:szCs w:val="26"/>
        </w:rPr>
        <w:t xml:space="preserve">%) </w:t>
      </w:r>
      <w:r w:rsidR="0029045A" w:rsidRPr="00A21844">
        <w:rPr>
          <w:sz w:val="26"/>
          <w:szCs w:val="26"/>
        </w:rPr>
        <w:t>надіслано за належністю, відповідно до с</w:t>
      </w:r>
      <w:r w:rsidR="00B208FA">
        <w:rPr>
          <w:sz w:val="26"/>
          <w:szCs w:val="26"/>
        </w:rPr>
        <w:t xml:space="preserve">т.7 ЗУ „ Про звернення </w:t>
      </w:r>
      <w:proofErr w:type="spellStart"/>
      <w:r w:rsidR="00B208FA">
        <w:rPr>
          <w:sz w:val="26"/>
          <w:szCs w:val="26"/>
        </w:rPr>
        <w:t>громадян</w:t>
      </w:r>
      <w:r w:rsidR="0029045A" w:rsidRPr="00A21844">
        <w:rPr>
          <w:sz w:val="26"/>
          <w:szCs w:val="26"/>
        </w:rPr>
        <w:t>”</w:t>
      </w:r>
      <w:proofErr w:type="spellEnd"/>
      <w:r w:rsidR="00C903D4">
        <w:rPr>
          <w:sz w:val="26"/>
          <w:szCs w:val="26"/>
        </w:rPr>
        <w:t>;</w:t>
      </w:r>
      <w:r w:rsidR="00912706">
        <w:rPr>
          <w:sz w:val="26"/>
          <w:szCs w:val="26"/>
        </w:rPr>
        <w:t xml:space="preserve"> 1</w:t>
      </w:r>
      <w:r w:rsidR="0006684E">
        <w:rPr>
          <w:sz w:val="26"/>
          <w:szCs w:val="26"/>
        </w:rPr>
        <w:t>6</w:t>
      </w:r>
      <w:r w:rsidR="00912706">
        <w:rPr>
          <w:sz w:val="26"/>
          <w:szCs w:val="26"/>
        </w:rPr>
        <w:t xml:space="preserve"> звернень </w:t>
      </w:r>
      <w:r w:rsidR="00912706" w:rsidRPr="008961B5">
        <w:rPr>
          <w:sz w:val="26"/>
          <w:szCs w:val="26"/>
        </w:rPr>
        <w:t>(</w:t>
      </w:r>
      <w:r w:rsidR="00B208FA">
        <w:rPr>
          <w:sz w:val="26"/>
          <w:szCs w:val="26"/>
        </w:rPr>
        <w:t>20,5</w:t>
      </w:r>
      <w:r w:rsidR="00912706" w:rsidRPr="00037694">
        <w:rPr>
          <w:sz w:val="26"/>
          <w:szCs w:val="26"/>
        </w:rPr>
        <w:t>%)</w:t>
      </w:r>
      <w:r w:rsidR="00104357">
        <w:rPr>
          <w:sz w:val="26"/>
          <w:szCs w:val="26"/>
        </w:rPr>
        <w:t xml:space="preserve"> </w:t>
      </w:r>
      <w:r w:rsidR="00C903D4">
        <w:rPr>
          <w:sz w:val="26"/>
          <w:szCs w:val="26"/>
        </w:rPr>
        <w:t xml:space="preserve">повернуто заявнику </w:t>
      </w:r>
      <w:r w:rsidRPr="00A21844">
        <w:rPr>
          <w:sz w:val="26"/>
          <w:szCs w:val="26"/>
        </w:rPr>
        <w:t xml:space="preserve"> </w:t>
      </w:r>
      <w:r w:rsidR="0029045A" w:rsidRPr="00A21844">
        <w:rPr>
          <w:sz w:val="26"/>
          <w:szCs w:val="26"/>
        </w:rPr>
        <w:t xml:space="preserve">відповідно до ст.5 ЗУ </w:t>
      </w:r>
      <w:proofErr w:type="spellStart"/>
      <w:r w:rsidR="0029045A" w:rsidRPr="00A21844">
        <w:rPr>
          <w:sz w:val="26"/>
          <w:szCs w:val="26"/>
        </w:rPr>
        <w:t>„Про</w:t>
      </w:r>
      <w:proofErr w:type="spellEnd"/>
      <w:r w:rsidR="0029045A" w:rsidRPr="00A21844">
        <w:rPr>
          <w:sz w:val="26"/>
          <w:szCs w:val="26"/>
        </w:rPr>
        <w:t xml:space="preserve"> звернення </w:t>
      </w:r>
      <w:proofErr w:type="spellStart"/>
      <w:r w:rsidR="0029045A" w:rsidRPr="00A21844">
        <w:rPr>
          <w:sz w:val="26"/>
          <w:szCs w:val="26"/>
        </w:rPr>
        <w:t>громадян”</w:t>
      </w:r>
      <w:proofErr w:type="spellEnd"/>
      <w:r w:rsidR="0029045A">
        <w:rPr>
          <w:sz w:val="26"/>
          <w:szCs w:val="26"/>
        </w:rPr>
        <w:t xml:space="preserve">; </w:t>
      </w:r>
      <w:r w:rsidR="0029045A" w:rsidRPr="00A21844">
        <w:rPr>
          <w:sz w:val="26"/>
          <w:szCs w:val="26"/>
        </w:rPr>
        <w:t xml:space="preserve">на  </w:t>
      </w:r>
      <w:r w:rsidR="0006684E">
        <w:rPr>
          <w:sz w:val="26"/>
          <w:szCs w:val="26"/>
        </w:rPr>
        <w:t>4</w:t>
      </w:r>
      <w:r w:rsidR="0029045A" w:rsidRPr="00037694">
        <w:rPr>
          <w:sz w:val="26"/>
          <w:szCs w:val="26"/>
        </w:rPr>
        <w:t xml:space="preserve"> звернення</w:t>
      </w:r>
      <w:r w:rsidR="0029045A" w:rsidRPr="00A21844">
        <w:rPr>
          <w:sz w:val="26"/>
          <w:szCs w:val="26"/>
        </w:rPr>
        <w:t xml:space="preserve">  надано  відмову  </w:t>
      </w:r>
      <w:r w:rsidR="0029045A" w:rsidRPr="00037694">
        <w:rPr>
          <w:sz w:val="26"/>
          <w:szCs w:val="26"/>
        </w:rPr>
        <w:t>(</w:t>
      </w:r>
      <w:r w:rsidR="00B208FA">
        <w:rPr>
          <w:sz w:val="26"/>
          <w:szCs w:val="26"/>
        </w:rPr>
        <w:t>5,1</w:t>
      </w:r>
      <w:r w:rsidR="0029045A" w:rsidRPr="00037694">
        <w:rPr>
          <w:sz w:val="26"/>
          <w:szCs w:val="26"/>
        </w:rPr>
        <w:t>%),</w:t>
      </w:r>
      <w:r w:rsidRPr="00037694">
        <w:rPr>
          <w:sz w:val="26"/>
          <w:szCs w:val="26"/>
        </w:rPr>
        <w:t xml:space="preserve"> </w:t>
      </w:r>
      <w:r w:rsidR="0006684E">
        <w:rPr>
          <w:sz w:val="26"/>
          <w:szCs w:val="26"/>
        </w:rPr>
        <w:t>9</w:t>
      </w:r>
      <w:r w:rsidRPr="00037694">
        <w:rPr>
          <w:sz w:val="26"/>
          <w:szCs w:val="26"/>
        </w:rPr>
        <w:t xml:space="preserve"> </w:t>
      </w:r>
      <w:r w:rsidRPr="00A21844">
        <w:rPr>
          <w:sz w:val="26"/>
          <w:szCs w:val="26"/>
        </w:rPr>
        <w:t>звернень</w:t>
      </w:r>
      <w:r w:rsidR="00912706">
        <w:rPr>
          <w:sz w:val="26"/>
          <w:szCs w:val="26"/>
        </w:rPr>
        <w:t xml:space="preserve"> (</w:t>
      </w:r>
      <w:r w:rsidR="00B208FA">
        <w:rPr>
          <w:sz w:val="26"/>
          <w:szCs w:val="26"/>
        </w:rPr>
        <w:t>11,5</w:t>
      </w:r>
      <w:r w:rsidR="00912706" w:rsidRPr="00037694">
        <w:rPr>
          <w:sz w:val="26"/>
          <w:szCs w:val="26"/>
        </w:rPr>
        <w:t>%)</w:t>
      </w:r>
      <w:r w:rsidRPr="00A21844">
        <w:rPr>
          <w:sz w:val="26"/>
          <w:szCs w:val="26"/>
        </w:rPr>
        <w:t xml:space="preserve"> не підлягає розгляду, відповідно до ст.</w:t>
      </w:r>
      <w:r w:rsidR="00912706">
        <w:rPr>
          <w:sz w:val="26"/>
          <w:szCs w:val="26"/>
        </w:rPr>
        <w:t xml:space="preserve">8 ЗУ </w:t>
      </w:r>
      <w:proofErr w:type="spellStart"/>
      <w:r w:rsidR="00912706">
        <w:rPr>
          <w:sz w:val="26"/>
          <w:szCs w:val="26"/>
        </w:rPr>
        <w:t>„Про</w:t>
      </w:r>
      <w:proofErr w:type="spellEnd"/>
      <w:r w:rsidR="00912706">
        <w:rPr>
          <w:sz w:val="26"/>
          <w:szCs w:val="26"/>
        </w:rPr>
        <w:t xml:space="preserve"> звернення </w:t>
      </w:r>
      <w:proofErr w:type="spellStart"/>
      <w:r w:rsidR="00912706">
        <w:rPr>
          <w:sz w:val="26"/>
          <w:szCs w:val="26"/>
        </w:rPr>
        <w:t>громадян”</w:t>
      </w:r>
      <w:proofErr w:type="spellEnd"/>
      <w:r>
        <w:rPr>
          <w:sz w:val="26"/>
          <w:szCs w:val="26"/>
        </w:rPr>
        <w:t>.</w:t>
      </w:r>
    </w:p>
    <w:p w:rsidR="00796E0F" w:rsidRDefault="00796E0F" w:rsidP="00BC0618">
      <w:pPr>
        <w:pStyle w:val="2"/>
        <w:spacing w:after="0" w:line="240" w:lineRule="auto"/>
        <w:ind w:left="0"/>
        <w:jc w:val="center"/>
        <w:rPr>
          <w:b/>
          <w:color w:val="800000"/>
          <w:sz w:val="28"/>
          <w:szCs w:val="28"/>
          <w:lang w:val="uk-UA"/>
        </w:rPr>
      </w:pPr>
    </w:p>
    <w:p w:rsidR="00BC0618" w:rsidRPr="00E416BC" w:rsidRDefault="00BC0618" w:rsidP="00BC0618">
      <w:pPr>
        <w:pStyle w:val="2"/>
        <w:spacing w:after="0" w:line="240" w:lineRule="auto"/>
        <w:ind w:left="0"/>
        <w:jc w:val="center"/>
        <w:rPr>
          <w:b/>
          <w:color w:val="800000"/>
          <w:sz w:val="28"/>
          <w:szCs w:val="28"/>
          <w:lang w:val="uk-UA"/>
        </w:rPr>
      </w:pPr>
      <w:r w:rsidRPr="00E416BC">
        <w:rPr>
          <w:b/>
          <w:color w:val="800000"/>
          <w:sz w:val="28"/>
          <w:szCs w:val="28"/>
          <w:lang w:val="uk-UA"/>
        </w:rPr>
        <w:t xml:space="preserve">Проведення особистого прийому громадян </w:t>
      </w:r>
    </w:p>
    <w:p w:rsidR="00BC0618" w:rsidRPr="003D7D97" w:rsidRDefault="00BC0618" w:rsidP="00BC0618">
      <w:pPr>
        <w:pStyle w:val="2"/>
        <w:spacing w:after="0" w:line="240" w:lineRule="auto"/>
        <w:ind w:left="0"/>
        <w:jc w:val="center"/>
        <w:rPr>
          <w:b/>
          <w:color w:val="800000"/>
          <w:sz w:val="16"/>
          <w:szCs w:val="16"/>
          <w:highlight w:val="yellow"/>
          <w:lang w:val="uk-UA"/>
        </w:rPr>
      </w:pPr>
    </w:p>
    <w:p w:rsidR="00BC0618" w:rsidRPr="0090077B" w:rsidRDefault="00BC0618" w:rsidP="00BC061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0077B">
        <w:rPr>
          <w:sz w:val="26"/>
          <w:szCs w:val="26"/>
        </w:rPr>
        <w:t>Протягом січня</w:t>
      </w:r>
      <w:r w:rsidR="00DC0F85">
        <w:rPr>
          <w:sz w:val="26"/>
          <w:szCs w:val="26"/>
        </w:rPr>
        <w:t>-</w:t>
      </w:r>
      <w:r w:rsidR="00C063F7">
        <w:rPr>
          <w:sz w:val="26"/>
          <w:szCs w:val="26"/>
        </w:rPr>
        <w:t>квіт</w:t>
      </w:r>
      <w:r w:rsidR="00950AF4">
        <w:rPr>
          <w:sz w:val="26"/>
          <w:szCs w:val="26"/>
        </w:rPr>
        <w:t>ня</w:t>
      </w:r>
      <w:r w:rsidRPr="0090077B">
        <w:rPr>
          <w:sz w:val="26"/>
          <w:szCs w:val="26"/>
        </w:rPr>
        <w:t xml:space="preserve"> 202</w:t>
      </w:r>
      <w:r w:rsidR="00461C50">
        <w:rPr>
          <w:sz w:val="26"/>
          <w:szCs w:val="26"/>
        </w:rPr>
        <w:t>1</w:t>
      </w:r>
      <w:r w:rsidRPr="0090077B">
        <w:rPr>
          <w:sz w:val="26"/>
          <w:szCs w:val="26"/>
        </w:rPr>
        <w:t xml:space="preserve"> року посадовими особами ГУ ДПС у Тернопільській області </w:t>
      </w:r>
      <w:r w:rsidRPr="0090077B">
        <w:rPr>
          <w:b/>
          <w:sz w:val="26"/>
          <w:szCs w:val="26"/>
        </w:rPr>
        <w:t>особист</w:t>
      </w:r>
      <w:r w:rsidR="00104357">
        <w:rPr>
          <w:b/>
          <w:sz w:val="26"/>
          <w:szCs w:val="26"/>
        </w:rPr>
        <w:t>і</w:t>
      </w:r>
      <w:r w:rsidRPr="0090077B">
        <w:rPr>
          <w:b/>
          <w:sz w:val="26"/>
          <w:szCs w:val="26"/>
        </w:rPr>
        <w:t xml:space="preserve"> прийом</w:t>
      </w:r>
      <w:r w:rsidR="00104357">
        <w:rPr>
          <w:b/>
          <w:sz w:val="26"/>
          <w:szCs w:val="26"/>
        </w:rPr>
        <w:t>и</w:t>
      </w:r>
      <w:r w:rsidRPr="0090077B">
        <w:rPr>
          <w:b/>
          <w:sz w:val="26"/>
          <w:szCs w:val="26"/>
        </w:rPr>
        <w:t xml:space="preserve"> громадян</w:t>
      </w:r>
      <w:r w:rsidR="00104357">
        <w:rPr>
          <w:b/>
          <w:sz w:val="26"/>
          <w:szCs w:val="26"/>
        </w:rPr>
        <w:t xml:space="preserve"> не проводились.</w:t>
      </w:r>
      <w:r w:rsidRPr="0090077B">
        <w:rPr>
          <w:sz w:val="26"/>
          <w:szCs w:val="26"/>
        </w:rPr>
        <w:t xml:space="preserve"> </w:t>
      </w:r>
      <w:r w:rsidR="00104357">
        <w:rPr>
          <w:sz w:val="26"/>
          <w:szCs w:val="26"/>
        </w:rPr>
        <w:t>З</w:t>
      </w:r>
      <w:r w:rsidR="00796E0F">
        <w:rPr>
          <w:sz w:val="26"/>
          <w:szCs w:val="26"/>
        </w:rPr>
        <w:t>а аналогічний</w:t>
      </w:r>
      <w:r w:rsidRPr="0090077B">
        <w:rPr>
          <w:sz w:val="26"/>
          <w:szCs w:val="26"/>
        </w:rPr>
        <w:t xml:space="preserve"> період минулого року </w:t>
      </w:r>
      <w:r w:rsidR="00104357">
        <w:rPr>
          <w:sz w:val="26"/>
          <w:szCs w:val="26"/>
        </w:rPr>
        <w:t xml:space="preserve">проведено </w:t>
      </w:r>
      <w:r w:rsidR="00C73B23">
        <w:rPr>
          <w:sz w:val="26"/>
          <w:szCs w:val="26"/>
        </w:rPr>
        <w:t>12</w:t>
      </w:r>
      <w:r w:rsidRPr="0090077B">
        <w:rPr>
          <w:sz w:val="26"/>
          <w:szCs w:val="26"/>
        </w:rPr>
        <w:t xml:space="preserve"> особистих прийом</w:t>
      </w:r>
      <w:r w:rsidR="00104357">
        <w:rPr>
          <w:sz w:val="26"/>
          <w:szCs w:val="26"/>
        </w:rPr>
        <w:t>ів</w:t>
      </w:r>
      <w:r w:rsidRPr="0090077B">
        <w:rPr>
          <w:sz w:val="26"/>
          <w:szCs w:val="26"/>
        </w:rPr>
        <w:t xml:space="preserve">. </w:t>
      </w:r>
    </w:p>
    <w:p w:rsidR="00BC0618" w:rsidRPr="0042545D" w:rsidRDefault="00BC0618" w:rsidP="00BC0618">
      <w:pPr>
        <w:ind w:firstLine="567"/>
        <w:jc w:val="both"/>
        <w:rPr>
          <w:b/>
          <w:sz w:val="26"/>
          <w:szCs w:val="26"/>
        </w:rPr>
      </w:pPr>
    </w:p>
    <w:p w:rsidR="00BC0618" w:rsidRPr="00A613E9" w:rsidRDefault="00BC0618" w:rsidP="00BC0618">
      <w:pPr>
        <w:ind w:firstLine="720"/>
        <w:jc w:val="both"/>
        <w:rPr>
          <w:i/>
          <w:sz w:val="27"/>
          <w:szCs w:val="27"/>
        </w:rPr>
      </w:pPr>
      <w:r w:rsidRPr="00A613E9">
        <w:rPr>
          <w:i/>
          <w:sz w:val="27"/>
          <w:szCs w:val="27"/>
        </w:rPr>
        <w:t xml:space="preserve">Нагадуємо, що у Головному управлінні ДПС у Тернопільській області, на час дії карантину тимчасово призупинено проведення особистого прийому та обмежено допуск до адміністративних будівель ДПС. </w:t>
      </w:r>
    </w:p>
    <w:p w:rsidR="00BC0618" w:rsidRPr="00BC0618" w:rsidRDefault="00BC0618" w:rsidP="00BC0618">
      <w:pPr>
        <w:ind w:firstLine="720"/>
        <w:jc w:val="both"/>
        <w:rPr>
          <w:sz w:val="27"/>
          <w:szCs w:val="27"/>
        </w:rPr>
      </w:pPr>
      <w:r w:rsidRPr="00A613E9">
        <w:rPr>
          <w:i/>
          <w:sz w:val="28"/>
          <w:szCs w:val="28"/>
        </w:rPr>
        <w:t>З усним зверненням можна звернутись за телефоном (0352) 43-46-</w:t>
      </w:r>
      <w:r>
        <w:rPr>
          <w:i/>
          <w:sz w:val="28"/>
          <w:szCs w:val="28"/>
        </w:rPr>
        <w:t>09</w:t>
      </w:r>
      <w:r w:rsidRPr="00D84C72">
        <w:rPr>
          <w:i/>
          <w:sz w:val="28"/>
          <w:szCs w:val="28"/>
        </w:rPr>
        <w:t>.</w:t>
      </w:r>
    </w:p>
    <w:p w:rsidR="00BC0618" w:rsidRPr="00D84C72" w:rsidRDefault="00BC0618" w:rsidP="00BC0618">
      <w:pPr>
        <w:pStyle w:val="2"/>
        <w:tabs>
          <w:tab w:val="left" w:pos="8460"/>
        </w:tabs>
        <w:spacing w:after="0" w:line="240" w:lineRule="auto"/>
        <w:ind w:left="1077" w:right="1009"/>
        <w:jc w:val="center"/>
        <w:rPr>
          <w:b/>
          <w:color w:val="800000"/>
          <w:sz w:val="28"/>
          <w:szCs w:val="28"/>
          <w:lang w:val="uk-UA"/>
        </w:rPr>
      </w:pPr>
    </w:p>
    <w:p w:rsidR="00BC0618" w:rsidRDefault="00BC0618" w:rsidP="00BC0618">
      <w:pPr>
        <w:pStyle w:val="2"/>
        <w:tabs>
          <w:tab w:val="left" w:pos="8460"/>
        </w:tabs>
        <w:spacing w:after="0" w:line="240" w:lineRule="auto"/>
        <w:ind w:left="1077" w:right="1009"/>
        <w:jc w:val="center"/>
        <w:rPr>
          <w:b/>
          <w:color w:val="800000"/>
          <w:sz w:val="28"/>
          <w:szCs w:val="28"/>
          <w:lang w:val="uk-UA"/>
        </w:rPr>
      </w:pPr>
      <w:r w:rsidRPr="00D2394C">
        <w:rPr>
          <w:b/>
          <w:color w:val="800000"/>
          <w:sz w:val="28"/>
          <w:szCs w:val="28"/>
          <w:lang w:val="uk-UA"/>
        </w:rPr>
        <w:t>Розгляд запитів на публічну інформацію</w:t>
      </w:r>
    </w:p>
    <w:p w:rsidR="00CF31FD" w:rsidRDefault="00CF31FD" w:rsidP="00BC0618">
      <w:pPr>
        <w:pStyle w:val="2"/>
        <w:tabs>
          <w:tab w:val="left" w:pos="8460"/>
        </w:tabs>
        <w:spacing w:after="0" w:line="240" w:lineRule="auto"/>
        <w:ind w:left="1077" w:right="1009"/>
        <w:jc w:val="center"/>
        <w:rPr>
          <w:b/>
          <w:color w:val="800000"/>
          <w:sz w:val="28"/>
          <w:szCs w:val="28"/>
          <w:lang w:val="uk-UA"/>
        </w:rPr>
      </w:pPr>
    </w:p>
    <w:p w:rsidR="00BC0618" w:rsidRPr="000A3E84" w:rsidRDefault="00BC0618" w:rsidP="00BC0618">
      <w:pPr>
        <w:pStyle w:val="news"/>
        <w:tabs>
          <w:tab w:val="left" w:pos="142"/>
          <w:tab w:val="left" w:pos="28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 w:eastAsia="uk-UA"/>
        </w:rPr>
      </w:pPr>
      <w:r w:rsidRPr="000A3E84">
        <w:rPr>
          <w:sz w:val="26"/>
          <w:szCs w:val="26"/>
          <w:lang w:val="uk-UA" w:eastAsia="uk-UA"/>
        </w:rPr>
        <w:t>У січні</w:t>
      </w:r>
      <w:r w:rsidR="00C975DA">
        <w:rPr>
          <w:sz w:val="26"/>
          <w:szCs w:val="26"/>
          <w:lang w:val="uk-UA" w:eastAsia="uk-UA"/>
        </w:rPr>
        <w:t>-</w:t>
      </w:r>
      <w:r w:rsidR="00C063F7">
        <w:rPr>
          <w:sz w:val="26"/>
          <w:szCs w:val="26"/>
          <w:lang w:val="uk-UA" w:eastAsia="uk-UA"/>
        </w:rPr>
        <w:t>квіт</w:t>
      </w:r>
      <w:r w:rsidR="00950AF4">
        <w:rPr>
          <w:sz w:val="26"/>
          <w:szCs w:val="26"/>
          <w:lang w:val="uk-UA" w:eastAsia="uk-UA"/>
        </w:rPr>
        <w:t>ні</w:t>
      </w:r>
      <w:r w:rsidRPr="0090077B">
        <w:rPr>
          <w:sz w:val="26"/>
          <w:szCs w:val="26"/>
        </w:rPr>
        <w:t xml:space="preserve"> </w:t>
      </w:r>
      <w:r w:rsidRPr="000A3E84">
        <w:rPr>
          <w:sz w:val="26"/>
          <w:szCs w:val="26"/>
          <w:lang w:val="uk-UA" w:eastAsia="uk-UA"/>
        </w:rPr>
        <w:t>202</w:t>
      </w:r>
      <w:r w:rsidR="00461C50">
        <w:rPr>
          <w:sz w:val="26"/>
          <w:szCs w:val="26"/>
          <w:lang w:val="uk-UA" w:eastAsia="uk-UA"/>
        </w:rPr>
        <w:t>1</w:t>
      </w:r>
      <w:r w:rsidRPr="000A3E84">
        <w:rPr>
          <w:sz w:val="26"/>
          <w:szCs w:val="26"/>
          <w:lang w:val="uk-UA" w:eastAsia="uk-UA"/>
        </w:rPr>
        <w:t xml:space="preserve"> року до ГУ ДПС в області надійшло </w:t>
      </w:r>
      <w:r w:rsidR="00C063F7">
        <w:rPr>
          <w:b/>
          <w:sz w:val="26"/>
          <w:szCs w:val="26"/>
          <w:lang w:val="uk-UA" w:eastAsia="uk-UA"/>
        </w:rPr>
        <w:t>32</w:t>
      </w:r>
      <w:r w:rsidRPr="000A3E84">
        <w:rPr>
          <w:b/>
          <w:sz w:val="26"/>
          <w:szCs w:val="26"/>
          <w:lang w:val="uk-UA" w:eastAsia="uk-UA"/>
        </w:rPr>
        <w:t xml:space="preserve"> інформаційних запит</w:t>
      </w:r>
      <w:r w:rsidR="00912706">
        <w:rPr>
          <w:b/>
          <w:sz w:val="26"/>
          <w:szCs w:val="26"/>
          <w:lang w:val="uk-UA" w:eastAsia="uk-UA"/>
        </w:rPr>
        <w:t>ів</w:t>
      </w:r>
      <w:r w:rsidRPr="000A3E84">
        <w:rPr>
          <w:sz w:val="26"/>
          <w:szCs w:val="26"/>
          <w:lang w:val="uk-UA" w:eastAsia="uk-UA"/>
        </w:rPr>
        <w:t xml:space="preserve">, що на </w:t>
      </w:r>
      <w:r w:rsidR="00C063F7">
        <w:rPr>
          <w:sz w:val="26"/>
          <w:szCs w:val="26"/>
          <w:lang w:val="uk-UA" w:eastAsia="uk-UA"/>
        </w:rPr>
        <w:t>12</w:t>
      </w:r>
      <w:r w:rsidRPr="000A3E84">
        <w:rPr>
          <w:sz w:val="26"/>
          <w:szCs w:val="26"/>
          <w:lang w:val="uk-UA" w:eastAsia="uk-UA"/>
        </w:rPr>
        <w:t> запит</w:t>
      </w:r>
      <w:r w:rsidR="00C063F7">
        <w:rPr>
          <w:sz w:val="26"/>
          <w:szCs w:val="26"/>
          <w:lang w:val="uk-UA" w:eastAsia="uk-UA"/>
        </w:rPr>
        <w:t>ів</w:t>
      </w:r>
      <w:r w:rsidRPr="000A3E84">
        <w:rPr>
          <w:sz w:val="26"/>
          <w:szCs w:val="26"/>
          <w:lang w:val="uk-UA" w:eastAsia="uk-UA"/>
        </w:rPr>
        <w:t xml:space="preserve"> </w:t>
      </w:r>
      <w:r w:rsidR="00796E0F">
        <w:rPr>
          <w:sz w:val="26"/>
          <w:szCs w:val="26"/>
          <w:lang w:val="uk-UA" w:eastAsia="uk-UA"/>
        </w:rPr>
        <w:t>біль</w:t>
      </w:r>
      <w:r w:rsidRPr="000A3E84">
        <w:rPr>
          <w:sz w:val="26"/>
          <w:szCs w:val="26"/>
          <w:lang w:val="uk-UA" w:eastAsia="uk-UA"/>
        </w:rPr>
        <w:t>ше</w:t>
      </w:r>
      <w:r w:rsidR="00884AC1">
        <w:rPr>
          <w:sz w:val="26"/>
          <w:szCs w:val="26"/>
          <w:lang w:val="uk-UA" w:eastAsia="uk-UA"/>
        </w:rPr>
        <w:t>, ніж за</w:t>
      </w:r>
      <w:r w:rsidRPr="000A3E84">
        <w:rPr>
          <w:sz w:val="26"/>
          <w:szCs w:val="26"/>
          <w:lang w:val="uk-UA" w:eastAsia="uk-UA"/>
        </w:rPr>
        <w:t xml:space="preserve"> ан</w:t>
      </w:r>
      <w:r>
        <w:rPr>
          <w:sz w:val="26"/>
          <w:szCs w:val="26"/>
          <w:lang w:val="uk-UA" w:eastAsia="uk-UA"/>
        </w:rPr>
        <w:t>алогічн</w:t>
      </w:r>
      <w:r w:rsidR="00884AC1">
        <w:rPr>
          <w:sz w:val="26"/>
          <w:szCs w:val="26"/>
          <w:lang w:val="uk-UA" w:eastAsia="uk-UA"/>
        </w:rPr>
        <w:t>ий</w:t>
      </w:r>
      <w:r>
        <w:rPr>
          <w:sz w:val="26"/>
          <w:szCs w:val="26"/>
          <w:lang w:val="uk-UA" w:eastAsia="uk-UA"/>
        </w:rPr>
        <w:t xml:space="preserve"> період 20</w:t>
      </w:r>
      <w:r w:rsidR="00796E0F">
        <w:rPr>
          <w:sz w:val="26"/>
          <w:szCs w:val="26"/>
          <w:lang w:val="uk-UA" w:eastAsia="uk-UA"/>
        </w:rPr>
        <w:t>20</w:t>
      </w:r>
      <w:r>
        <w:rPr>
          <w:sz w:val="26"/>
          <w:szCs w:val="26"/>
          <w:lang w:val="uk-UA" w:eastAsia="uk-UA"/>
        </w:rPr>
        <w:t xml:space="preserve"> року (</w:t>
      </w:r>
      <w:r w:rsidR="00C063F7">
        <w:rPr>
          <w:sz w:val="26"/>
          <w:szCs w:val="26"/>
          <w:lang w:val="uk-UA" w:eastAsia="uk-UA"/>
        </w:rPr>
        <w:t>20</w:t>
      </w:r>
      <w:r w:rsidR="00C975DA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запит</w:t>
      </w:r>
      <w:r w:rsidR="00C975DA">
        <w:rPr>
          <w:sz w:val="26"/>
          <w:szCs w:val="26"/>
          <w:lang w:val="uk-UA" w:eastAsia="uk-UA"/>
        </w:rPr>
        <w:t>ів</w:t>
      </w:r>
      <w:r w:rsidRPr="000A3E84">
        <w:rPr>
          <w:sz w:val="26"/>
          <w:szCs w:val="26"/>
          <w:lang w:val="uk-UA" w:eastAsia="uk-UA"/>
        </w:rPr>
        <w:t>).</w:t>
      </w:r>
    </w:p>
    <w:p w:rsidR="00BC0618" w:rsidRPr="000A3E84" w:rsidRDefault="00BC0618" w:rsidP="00BC0618">
      <w:pPr>
        <w:pStyle w:val="news"/>
        <w:tabs>
          <w:tab w:val="left" w:pos="142"/>
          <w:tab w:val="left" w:pos="28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 w:eastAsia="uk-UA"/>
        </w:rPr>
      </w:pPr>
      <w:r w:rsidRPr="000A3E84">
        <w:rPr>
          <w:sz w:val="26"/>
          <w:szCs w:val="26"/>
          <w:lang w:val="uk-UA" w:eastAsia="uk-UA"/>
        </w:rPr>
        <w:lastRenderedPageBreak/>
        <w:t xml:space="preserve">За формою подання </w:t>
      </w:r>
      <w:r w:rsidR="00C063F7">
        <w:rPr>
          <w:sz w:val="26"/>
          <w:szCs w:val="26"/>
          <w:lang w:val="uk-UA" w:eastAsia="uk-UA"/>
        </w:rPr>
        <w:t>4</w:t>
      </w:r>
      <w:r w:rsidRPr="00BE234C">
        <w:rPr>
          <w:sz w:val="26"/>
          <w:szCs w:val="26"/>
          <w:lang w:val="uk-UA" w:eastAsia="uk-UA"/>
        </w:rPr>
        <w:t xml:space="preserve"> запит</w:t>
      </w:r>
      <w:r w:rsidR="00CF31FD">
        <w:rPr>
          <w:sz w:val="26"/>
          <w:szCs w:val="26"/>
          <w:lang w:val="uk-UA" w:eastAsia="uk-UA"/>
        </w:rPr>
        <w:t>и</w:t>
      </w:r>
      <w:r w:rsidR="00796E0F">
        <w:rPr>
          <w:sz w:val="26"/>
          <w:szCs w:val="26"/>
          <w:lang w:val="uk-UA" w:eastAsia="uk-UA"/>
        </w:rPr>
        <w:t xml:space="preserve"> надійш</w:t>
      </w:r>
      <w:r w:rsidR="00CF31FD">
        <w:rPr>
          <w:sz w:val="26"/>
          <w:szCs w:val="26"/>
          <w:lang w:val="uk-UA" w:eastAsia="uk-UA"/>
        </w:rPr>
        <w:t>ли</w:t>
      </w:r>
      <w:r w:rsidRPr="00BE234C">
        <w:rPr>
          <w:sz w:val="26"/>
          <w:szCs w:val="26"/>
          <w:lang w:val="uk-UA" w:eastAsia="uk-UA"/>
        </w:rPr>
        <w:t xml:space="preserve"> поштою, </w:t>
      </w:r>
      <w:r w:rsidR="00C063F7">
        <w:rPr>
          <w:sz w:val="26"/>
          <w:szCs w:val="26"/>
          <w:lang w:val="uk-UA" w:eastAsia="uk-UA"/>
        </w:rPr>
        <w:t>28</w:t>
      </w:r>
      <w:r w:rsidRPr="00BE234C">
        <w:rPr>
          <w:sz w:val="26"/>
          <w:szCs w:val="26"/>
          <w:lang w:val="uk-UA" w:eastAsia="uk-UA"/>
        </w:rPr>
        <w:t xml:space="preserve"> – електронн</w:t>
      </w:r>
      <w:r w:rsidR="00796E0F">
        <w:rPr>
          <w:sz w:val="26"/>
          <w:szCs w:val="26"/>
          <w:lang w:val="uk-UA" w:eastAsia="uk-UA"/>
        </w:rPr>
        <w:t>ою поштою</w:t>
      </w:r>
      <w:r w:rsidRPr="00BE234C">
        <w:rPr>
          <w:sz w:val="26"/>
          <w:szCs w:val="26"/>
          <w:lang w:val="uk-UA" w:eastAsia="uk-UA"/>
        </w:rPr>
        <w:t>. Щодо категорії запитувачів, які зверталися до ГУ Д</w:t>
      </w:r>
      <w:r w:rsidR="00796E0F">
        <w:rPr>
          <w:sz w:val="26"/>
          <w:szCs w:val="26"/>
          <w:lang w:val="uk-UA" w:eastAsia="uk-UA"/>
        </w:rPr>
        <w:t>ПС області: від громадян надійш</w:t>
      </w:r>
      <w:r w:rsidR="00142ECE">
        <w:rPr>
          <w:sz w:val="26"/>
          <w:szCs w:val="26"/>
          <w:lang w:val="uk-UA" w:eastAsia="uk-UA"/>
        </w:rPr>
        <w:t>ло</w:t>
      </w:r>
      <w:r w:rsidRPr="00BE234C">
        <w:rPr>
          <w:sz w:val="26"/>
          <w:szCs w:val="26"/>
          <w:lang w:val="uk-UA" w:eastAsia="uk-UA"/>
        </w:rPr>
        <w:t xml:space="preserve"> </w:t>
      </w:r>
      <w:r w:rsidR="00C063F7">
        <w:rPr>
          <w:sz w:val="26"/>
          <w:szCs w:val="26"/>
          <w:lang w:val="uk-UA" w:eastAsia="uk-UA"/>
        </w:rPr>
        <w:t>29</w:t>
      </w:r>
      <w:r w:rsidRPr="00BE234C">
        <w:rPr>
          <w:sz w:val="26"/>
          <w:szCs w:val="26"/>
          <w:lang w:val="uk-UA" w:eastAsia="uk-UA"/>
        </w:rPr>
        <w:t xml:space="preserve"> запитів, від юридичних осіб – </w:t>
      </w:r>
      <w:r w:rsidR="00C063F7">
        <w:rPr>
          <w:sz w:val="26"/>
          <w:szCs w:val="26"/>
          <w:lang w:val="uk-UA" w:eastAsia="uk-UA"/>
        </w:rPr>
        <w:t>3</w:t>
      </w:r>
      <w:r w:rsidRPr="000A3E84">
        <w:rPr>
          <w:sz w:val="26"/>
          <w:szCs w:val="26"/>
          <w:lang w:val="uk-UA" w:eastAsia="uk-UA"/>
        </w:rPr>
        <w:t>.</w:t>
      </w:r>
    </w:p>
    <w:p w:rsidR="00BC0618" w:rsidRPr="000A3E84" w:rsidRDefault="00BC0618" w:rsidP="00BC0618">
      <w:pPr>
        <w:pStyle w:val="news"/>
        <w:tabs>
          <w:tab w:val="left" w:pos="142"/>
          <w:tab w:val="left" w:pos="28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 w:eastAsia="uk-UA"/>
        </w:rPr>
      </w:pPr>
      <w:r w:rsidRPr="003973CE">
        <w:rPr>
          <w:sz w:val="26"/>
          <w:szCs w:val="26"/>
          <w:lang w:val="uk-UA" w:eastAsia="uk-UA"/>
        </w:rPr>
        <w:t xml:space="preserve">У своїх запитах на інформацію запитувачі насамперед цікавляться інформацією щодо внесків до фондів, доходами та сплаченими сумами податків суб‘єктів господарювання, щодо сплати екологічного податку, щодо акцизного збору, податку на майно, </w:t>
      </w:r>
      <w:r w:rsidR="00952EBE">
        <w:rPr>
          <w:sz w:val="26"/>
          <w:szCs w:val="26"/>
          <w:lang w:val="uk-UA" w:eastAsia="uk-UA"/>
        </w:rPr>
        <w:t xml:space="preserve">списання </w:t>
      </w:r>
      <w:r w:rsidRPr="003973CE">
        <w:rPr>
          <w:sz w:val="26"/>
          <w:szCs w:val="26"/>
          <w:lang w:val="uk-UA" w:eastAsia="uk-UA"/>
        </w:rPr>
        <w:t>податкового боргу</w:t>
      </w:r>
      <w:r w:rsidR="00952EBE">
        <w:rPr>
          <w:sz w:val="26"/>
          <w:szCs w:val="26"/>
          <w:lang w:val="uk-UA" w:eastAsia="uk-UA"/>
        </w:rPr>
        <w:t>, дозвільних документів, податкових надходжень міського бюджету</w:t>
      </w:r>
      <w:r w:rsidRPr="000A3E84">
        <w:rPr>
          <w:sz w:val="26"/>
          <w:szCs w:val="26"/>
          <w:lang w:val="uk-UA" w:eastAsia="uk-UA"/>
        </w:rPr>
        <w:t>.</w:t>
      </w:r>
    </w:p>
    <w:p w:rsidR="00BC0618" w:rsidRPr="00980D71" w:rsidRDefault="00BC0618" w:rsidP="00BC0618">
      <w:pPr>
        <w:pStyle w:val="news"/>
        <w:tabs>
          <w:tab w:val="left" w:pos="142"/>
          <w:tab w:val="left" w:pos="284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 w:eastAsia="uk-UA"/>
        </w:rPr>
      </w:pPr>
      <w:r w:rsidRPr="000A3E84">
        <w:rPr>
          <w:sz w:val="26"/>
          <w:szCs w:val="26"/>
          <w:lang w:val="uk-UA" w:eastAsia="uk-UA"/>
        </w:rPr>
        <w:t xml:space="preserve">За результатами розгляду запитів, фахівцями органів ДПС області задоволено </w:t>
      </w:r>
      <w:r w:rsidR="00C063F7">
        <w:rPr>
          <w:sz w:val="26"/>
          <w:szCs w:val="26"/>
          <w:lang w:val="uk-UA" w:eastAsia="uk-UA"/>
        </w:rPr>
        <w:t>7</w:t>
      </w:r>
      <w:r w:rsidRPr="000A3E84">
        <w:rPr>
          <w:sz w:val="26"/>
          <w:szCs w:val="26"/>
          <w:lang w:val="uk-UA" w:eastAsia="uk-UA"/>
        </w:rPr>
        <w:t> запит</w:t>
      </w:r>
      <w:r w:rsidR="007550A3">
        <w:rPr>
          <w:sz w:val="26"/>
          <w:szCs w:val="26"/>
          <w:lang w:val="uk-UA" w:eastAsia="uk-UA"/>
        </w:rPr>
        <w:t>ів</w:t>
      </w:r>
      <w:r w:rsidRPr="000A3E84">
        <w:rPr>
          <w:sz w:val="26"/>
          <w:szCs w:val="26"/>
          <w:lang w:val="uk-UA" w:eastAsia="uk-UA"/>
        </w:rPr>
        <w:t xml:space="preserve"> та надано вичерпні відповіді, по</w:t>
      </w:r>
      <w:r w:rsidR="00142ECE">
        <w:rPr>
          <w:sz w:val="26"/>
          <w:szCs w:val="26"/>
          <w:lang w:val="uk-UA" w:eastAsia="uk-UA"/>
        </w:rPr>
        <w:t xml:space="preserve"> </w:t>
      </w:r>
      <w:r w:rsidR="00C063F7">
        <w:rPr>
          <w:sz w:val="26"/>
          <w:szCs w:val="26"/>
          <w:lang w:val="uk-UA" w:eastAsia="uk-UA"/>
        </w:rPr>
        <w:t>17</w:t>
      </w:r>
      <w:r w:rsidRPr="000A3E84">
        <w:rPr>
          <w:sz w:val="26"/>
          <w:szCs w:val="26"/>
          <w:lang w:val="uk-UA" w:eastAsia="uk-UA"/>
        </w:rPr>
        <w:t xml:space="preserve"> запит</w:t>
      </w:r>
      <w:r w:rsidR="007550A3">
        <w:rPr>
          <w:sz w:val="26"/>
          <w:szCs w:val="26"/>
          <w:lang w:val="uk-UA" w:eastAsia="uk-UA"/>
        </w:rPr>
        <w:t>ах</w:t>
      </w:r>
      <w:r w:rsidRPr="000A3E84">
        <w:rPr>
          <w:sz w:val="26"/>
          <w:szCs w:val="26"/>
          <w:lang w:val="uk-UA" w:eastAsia="uk-UA"/>
        </w:rPr>
        <w:t xml:space="preserve"> надано відмову у наданні інформації</w:t>
      </w:r>
      <w:r w:rsidR="00C063F7">
        <w:rPr>
          <w:sz w:val="26"/>
          <w:szCs w:val="26"/>
          <w:lang w:val="uk-UA" w:eastAsia="uk-UA"/>
        </w:rPr>
        <w:t xml:space="preserve">, по 8 </w:t>
      </w:r>
      <w:r w:rsidR="007550A3">
        <w:rPr>
          <w:sz w:val="26"/>
          <w:szCs w:val="26"/>
          <w:lang w:val="uk-UA" w:eastAsia="uk-UA"/>
        </w:rPr>
        <w:t>-</w:t>
      </w:r>
      <w:r w:rsidR="00142ECE">
        <w:rPr>
          <w:sz w:val="26"/>
          <w:szCs w:val="26"/>
          <w:lang w:val="uk-UA" w:eastAsia="uk-UA"/>
        </w:rPr>
        <w:t xml:space="preserve"> надано роз</w:t>
      </w:r>
      <w:r w:rsidR="00142ECE" w:rsidRPr="00142ECE">
        <w:rPr>
          <w:sz w:val="26"/>
          <w:szCs w:val="26"/>
          <w:lang w:eastAsia="uk-UA"/>
        </w:rPr>
        <w:t>’</w:t>
      </w:r>
      <w:proofErr w:type="spellStart"/>
      <w:r w:rsidR="00142ECE">
        <w:rPr>
          <w:sz w:val="26"/>
          <w:szCs w:val="26"/>
          <w:lang w:val="uk-UA" w:eastAsia="uk-UA"/>
        </w:rPr>
        <w:t>яснення</w:t>
      </w:r>
      <w:proofErr w:type="spellEnd"/>
      <w:r w:rsidR="00142ECE">
        <w:rPr>
          <w:sz w:val="26"/>
          <w:szCs w:val="26"/>
          <w:lang w:val="uk-UA" w:eastAsia="uk-UA"/>
        </w:rPr>
        <w:t xml:space="preserve"> </w:t>
      </w:r>
      <w:r w:rsidR="007550A3">
        <w:rPr>
          <w:sz w:val="26"/>
          <w:szCs w:val="26"/>
          <w:lang w:val="uk-UA" w:eastAsia="uk-UA"/>
        </w:rPr>
        <w:t>та</w:t>
      </w:r>
      <w:r w:rsidR="00142ECE">
        <w:rPr>
          <w:sz w:val="26"/>
          <w:szCs w:val="26"/>
          <w:lang w:val="uk-UA" w:eastAsia="uk-UA"/>
        </w:rPr>
        <w:t xml:space="preserve"> </w:t>
      </w:r>
      <w:proofErr w:type="spellStart"/>
      <w:r w:rsidR="00142ECE">
        <w:rPr>
          <w:sz w:val="26"/>
          <w:szCs w:val="26"/>
          <w:lang w:val="uk-UA" w:eastAsia="uk-UA"/>
        </w:rPr>
        <w:t>перенаправлено</w:t>
      </w:r>
      <w:proofErr w:type="spellEnd"/>
      <w:r w:rsidR="00142ECE">
        <w:rPr>
          <w:sz w:val="26"/>
          <w:szCs w:val="26"/>
          <w:lang w:val="uk-UA" w:eastAsia="uk-UA"/>
        </w:rPr>
        <w:t xml:space="preserve"> за належністю</w:t>
      </w:r>
      <w:r w:rsidRPr="000A3E84">
        <w:rPr>
          <w:sz w:val="26"/>
          <w:szCs w:val="26"/>
          <w:lang w:val="uk-UA" w:eastAsia="uk-UA"/>
        </w:rPr>
        <w:t>.</w:t>
      </w:r>
    </w:p>
    <w:p w:rsidR="00BC0618" w:rsidRPr="0055765B" w:rsidRDefault="00BC0618" w:rsidP="00BC0618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C0618" w:rsidRPr="003174C4" w:rsidRDefault="00BC0618" w:rsidP="00BC0618">
      <w:pPr>
        <w:ind w:firstLine="567"/>
        <w:jc w:val="both"/>
        <w:rPr>
          <w:i/>
          <w:sz w:val="28"/>
          <w:szCs w:val="28"/>
        </w:rPr>
      </w:pPr>
      <w:r w:rsidRPr="003174C4">
        <w:rPr>
          <w:b/>
          <w:i/>
          <w:sz w:val="28"/>
          <w:szCs w:val="28"/>
          <w:u w:val="single"/>
        </w:rPr>
        <w:t>До уваги запитувачів.</w:t>
      </w:r>
      <w:r w:rsidRPr="003174C4">
        <w:rPr>
          <w:i/>
          <w:sz w:val="28"/>
          <w:szCs w:val="28"/>
        </w:rPr>
        <w:t xml:space="preserve"> З моменту набрання чинності Закону України </w:t>
      </w:r>
      <w:proofErr w:type="spellStart"/>
      <w:r w:rsidRPr="003174C4">
        <w:rPr>
          <w:bCs/>
          <w:i/>
          <w:sz w:val="28"/>
          <w:szCs w:val="28"/>
        </w:rPr>
        <w:t>„</w:t>
      </w:r>
      <w:r w:rsidRPr="003174C4">
        <w:rPr>
          <w:i/>
          <w:sz w:val="28"/>
          <w:szCs w:val="28"/>
        </w:rPr>
        <w:t>Про</w:t>
      </w:r>
      <w:proofErr w:type="spellEnd"/>
      <w:r w:rsidRPr="003174C4">
        <w:rPr>
          <w:i/>
          <w:sz w:val="28"/>
          <w:szCs w:val="28"/>
        </w:rPr>
        <w:t xml:space="preserve"> доступ до публічної </w:t>
      </w:r>
      <w:proofErr w:type="spellStart"/>
      <w:r w:rsidRPr="003174C4">
        <w:rPr>
          <w:i/>
          <w:sz w:val="28"/>
          <w:szCs w:val="28"/>
        </w:rPr>
        <w:t>інформації</w:t>
      </w:r>
      <w:r w:rsidRPr="003174C4">
        <w:rPr>
          <w:bCs/>
          <w:i/>
          <w:sz w:val="28"/>
          <w:szCs w:val="28"/>
        </w:rPr>
        <w:t>”</w:t>
      </w:r>
      <w:proofErr w:type="spellEnd"/>
      <w:r w:rsidRPr="003174C4">
        <w:rPr>
          <w:i/>
          <w:sz w:val="28"/>
          <w:szCs w:val="28"/>
        </w:rPr>
        <w:t xml:space="preserve"> можна визначити основні  аспекти реалізації цього Закону, які заслуговують до уваги читачів:</w:t>
      </w:r>
    </w:p>
    <w:p w:rsidR="00BC0618" w:rsidRPr="003174C4" w:rsidRDefault="00BC0618" w:rsidP="00BC0618">
      <w:pPr>
        <w:ind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>1. 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державної митної справи,</w:t>
      </w:r>
      <w:r w:rsidRPr="003174C4">
        <w:rPr>
          <w:b/>
          <w:i/>
          <w:sz w:val="28"/>
          <w:szCs w:val="28"/>
        </w:rPr>
        <w:t xml:space="preserve"> </w:t>
      </w:r>
      <w:r w:rsidRPr="003174C4">
        <w:rPr>
          <w:i/>
          <w:sz w:val="28"/>
          <w:szCs w:val="28"/>
        </w:rPr>
        <w:t>при цьому дані категорії звернень є різними за наступними ознаками: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 xml:space="preserve">правовими підставами; 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>визначенням понять;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 xml:space="preserve">формами; 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 xml:space="preserve">строком розгляду; 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>змістом;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>вимогами оформлення;</w:t>
      </w:r>
    </w:p>
    <w:p w:rsidR="00BC0618" w:rsidRPr="003174C4" w:rsidRDefault="00BC0618" w:rsidP="00BC0618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/>
          <w:sz w:val="28"/>
          <w:szCs w:val="28"/>
        </w:rPr>
      </w:pPr>
      <w:proofErr w:type="spellStart"/>
      <w:r w:rsidRPr="003174C4">
        <w:rPr>
          <w:i/>
          <w:sz w:val="28"/>
          <w:szCs w:val="28"/>
        </w:rPr>
        <w:t>оплатністю</w:t>
      </w:r>
      <w:proofErr w:type="spellEnd"/>
      <w:r w:rsidRPr="003174C4">
        <w:rPr>
          <w:i/>
          <w:sz w:val="28"/>
          <w:szCs w:val="28"/>
        </w:rPr>
        <w:t xml:space="preserve">  тощо.</w:t>
      </w:r>
    </w:p>
    <w:p w:rsidR="00BC0618" w:rsidRPr="003174C4" w:rsidRDefault="00BC0618" w:rsidP="00BC0618">
      <w:pPr>
        <w:ind w:firstLine="567"/>
        <w:jc w:val="both"/>
        <w:rPr>
          <w:i/>
          <w:sz w:val="28"/>
          <w:szCs w:val="28"/>
        </w:rPr>
      </w:pPr>
      <w:r w:rsidRPr="003174C4">
        <w:rPr>
          <w:i/>
          <w:sz w:val="28"/>
          <w:szCs w:val="28"/>
        </w:rPr>
        <w:t xml:space="preserve">2. Згідно із частиною другою статті 2 Закону України </w:t>
      </w:r>
      <w:proofErr w:type="spellStart"/>
      <w:r w:rsidRPr="003174C4">
        <w:rPr>
          <w:bCs/>
          <w:i/>
          <w:sz w:val="28"/>
          <w:szCs w:val="28"/>
        </w:rPr>
        <w:t>„</w:t>
      </w:r>
      <w:r w:rsidRPr="003174C4">
        <w:rPr>
          <w:i/>
          <w:sz w:val="28"/>
          <w:szCs w:val="28"/>
        </w:rPr>
        <w:t>Про</w:t>
      </w:r>
      <w:proofErr w:type="spellEnd"/>
      <w:r w:rsidRPr="003174C4">
        <w:rPr>
          <w:i/>
          <w:sz w:val="28"/>
          <w:szCs w:val="28"/>
        </w:rPr>
        <w:t xml:space="preserve"> доступ до публічної </w:t>
      </w:r>
      <w:proofErr w:type="spellStart"/>
      <w:r w:rsidRPr="003174C4">
        <w:rPr>
          <w:i/>
          <w:sz w:val="28"/>
          <w:szCs w:val="28"/>
        </w:rPr>
        <w:t>інформації</w:t>
      </w:r>
      <w:r w:rsidRPr="003174C4">
        <w:rPr>
          <w:bCs/>
          <w:i/>
          <w:sz w:val="28"/>
          <w:szCs w:val="28"/>
        </w:rPr>
        <w:t>”</w:t>
      </w:r>
      <w:proofErr w:type="spellEnd"/>
      <w:r w:rsidRPr="003174C4">
        <w:rPr>
          <w:i/>
          <w:sz w:val="28"/>
          <w:szCs w:val="28"/>
        </w:rPr>
        <w:t xml:space="preserve"> цей Закон не поширюється на відносини у сфері звернень громадян, які регулюються спеціальним законом, а саме Законом України </w:t>
      </w:r>
      <w:proofErr w:type="spellStart"/>
      <w:r w:rsidRPr="003174C4">
        <w:rPr>
          <w:bCs/>
          <w:i/>
          <w:sz w:val="28"/>
          <w:szCs w:val="28"/>
        </w:rPr>
        <w:t>„</w:t>
      </w:r>
      <w:r w:rsidRPr="003174C4">
        <w:rPr>
          <w:i/>
          <w:sz w:val="28"/>
          <w:szCs w:val="28"/>
        </w:rPr>
        <w:t>Про</w:t>
      </w:r>
      <w:proofErr w:type="spellEnd"/>
      <w:r w:rsidRPr="003174C4">
        <w:rPr>
          <w:i/>
          <w:sz w:val="28"/>
          <w:szCs w:val="28"/>
        </w:rPr>
        <w:t xml:space="preserve"> звернення </w:t>
      </w:r>
      <w:proofErr w:type="spellStart"/>
      <w:r w:rsidRPr="003174C4">
        <w:rPr>
          <w:i/>
          <w:sz w:val="28"/>
          <w:szCs w:val="28"/>
        </w:rPr>
        <w:t>громадян</w:t>
      </w:r>
      <w:r w:rsidRPr="003174C4">
        <w:rPr>
          <w:bCs/>
          <w:i/>
          <w:sz w:val="28"/>
          <w:szCs w:val="28"/>
        </w:rPr>
        <w:t>”</w:t>
      </w:r>
      <w:proofErr w:type="spellEnd"/>
      <w:r w:rsidRPr="003174C4">
        <w:rPr>
          <w:i/>
          <w:sz w:val="28"/>
          <w:szCs w:val="28"/>
        </w:rPr>
        <w:t xml:space="preserve">. </w:t>
      </w:r>
    </w:p>
    <w:p w:rsidR="00BC0618" w:rsidRPr="003174C4" w:rsidRDefault="00BC0618" w:rsidP="00BC0618">
      <w:pPr>
        <w:ind w:firstLine="567"/>
        <w:jc w:val="both"/>
        <w:rPr>
          <w:i/>
          <w:color w:val="000000"/>
          <w:sz w:val="28"/>
          <w:szCs w:val="28"/>
        </w:rPr>
      </w:pPr>
      <w:r w:rsidRPr="003174C4">
        <w:rPr>
          <w:i/>
          <w:sz w:val="28"/>
          <w:szCs w:val="28"/>
        </w:rPr>
        <w:t xml:space="preserve">3. Листи, які за змістом є зверненнями громадян (пропозиції, заяви, скарги тощо) мають бути оформлені з дотриманням вимог Закону України </w:t>
      </w:r>
      <w:proofErr w:type="spellStart"/>
      <w:r w:rsidRPr="003174C4">
        <w:rPr>
          <w:bCs/>
          <w:i/>
          <w:sz w:val="28"/>
          <w:szCs w:val="28"/>
        </w:rPr>
        <w:t>„</w:t>
      </w:r>
      <w:r w:rsidRPr="003174C4">
        <w:rPr>
          <w:i/>
          <w:sz w:val="28"/>
          <w:szCs w:val="28"/>
        </w:rPr>
        <w:t>Про</w:t>
      </w:r>
      <w:proofErr w:type="spellEnd"/>
      <w:r w:rsidRPr="003174C4">
        <w:rPr>
          <w:i/>
          <w:sz w:val="28"/>
          <w:szCs w:val="28"/>
        </w:rPr>
        <w:t xml:space="preserve"> звернення </w:t>
      </w:r>
      <w:proofErr w:type="spellStart"/>
      <w:r w:rsidRPr="003174C4">
        <w:rPr>
          <w:i/>
          <w:sz w:val="28"/>
          <w:szCs w:val="28"/>
        </w:rPr>
        <w:t>громадян</w:t>
      </w:r>
      <w:r w:rsidRPr="003174C4">
        <w:rPr>
          <w:bCs/>
          <w:i/>
          <w:sz w:val="28"/>
          <w:szCs w:val="28"/>
        </w:rPr>
        <w:t>”</w:t>
      </w:r>
      <w:proofErr w:type="spellEnd"/>
      <w:r w:rsidRPr="003174C4">
        <w:rPr>
          <w:i/>
          <w:sz w:val="28"/>
          <w:szCs w:val="28"/>
        </w:rPr>
        <w:t>.</w:t>
      </w:r>
    </w:p>
    <w:p w:rsidR="00BC0618" w:rsidRPr="003174C4" w:rsidRDefault="00BC0618" w:rsidP="00BC0618">
      <w:pPr>
        <w:ind w:firstLine="567"/>
        <w:jc w:val="both"/>
        <w:rPr>
          <w:i/>
        </w:rPr>
      </w:pPr>
      <w:r w:rsidRPr="003174C4">
        <w:rPr>
          <w:i/>
          <w:color w:val="000000"/>
          <w:sz w:val="28"/>
          <w:szCs w:val="28"/>
        </w:rPr>
        <w:t xml:space="preserve">4. Запит на отримання публічної інформації має відповідати вимогам </w:t>
      </w:r>
      <w:proofErr w:type="spellStart"/>
      <w:r w:rsidRPr="003174C4">
        <w:rPr>
          <w:i/>
          <w:color w:val="000000"/>
          <w:sz w:val="28"/>
          <w:szCs w:val="28"/>
        </w:rPr>
        <w:t>статтей</w:t>
      </w:r>
      <w:proofErr w:type="spellEnd"/>
      <w:r w:rsidRPr="003174C4">
        <w:rPr>
          <w:i/>
          <w:color w:val="000000"/>
          <w:sz w:val="28"/>
          <w:szCs w:val="28"/>
        </w:rPr>
        <w:t xml:space="preserve"> 1 та 19 Закону України </w:t>
      </w:r>
      <w:proofErr w:type="spellStart"/>
      <w:r w:rsidRPr="003174C4">
        <w:rPr>
          <w:bCs/>
          <w:i/>
          <w:sz w:val="28"/>
          <w:szCs w:val="28"/>
        </w:rPr>
        <w:t>„</w:t>
      </w:r>
      <w:r w:rsidRPr="003174C4">
        <w:rPr>
          <w:i/>
          <w:sz w:val="28"/>
          <w:szCs w:val="28"/>
        </w:rPr>
        <w:t>Про</w:t>
      </w:r>
      <w:proofErr w:type="spellEnd"/>
      <w:r w:rsidRPr="003174C4">
        <w:rPr>
          <w:i/>
          <w:sz w:val="28"/>
          <w:szCs w:val="28"/>
        </w:rPr>
        <w:t xml:space="preserve"> доступ до публічної </w:t>
      </w:r>
      <w:proofErr w:type="spellStart"/>
      <w:r w:rsidRPr="003174C4">
        <w:rPr>
          <w:i/>
          <w:sz w:val="28"/>
          <w:szCs w:val="28"/>
        </w:rPr>
        <w:t>інформації</w:t>
      </w:r>
      <w:r w:rsidRPr="003174C4">
        <w:rPr>
          <w:bCs/>
          <w:i/>
          <w:sz w:val="28"/>
          <w:szCs w:val="28"/>
        </w:rPr>
        <w:t>”</w:t>
      </w:r>
      <w:proofErr w:type="spellEnd"/>
      <w:r w:rsidRPr="003174C4">
        <w:rPr>
          <w:i/>
          <w:color w:val="000000"/>
          <w:sz w:val="28"/>
          <w:szCs w:val="28"/>
        </w:rPr>
        <w:t>.</w:t>
      </w:r>
    </w:p>
    <w:p w:rsidR="00BC0618" w:rsidRPr="003174C4" w:rsidRDefault="00BC0618" w:rsidP="00BC0618">
      <w:pPr>
        <w:ind w:firstLine="720"/>
        <w:jc w:val="both"/>
        <w:rPr>
          <w:i/>
          <w:sz w:val="16"/>
          <w:szCs w:val="16"/>
        </w:rPr>
      </w:pPr>
    </w:p>
    <w:p w:rsidR="00BC0618" w:rsidRPr="00BC0618" w:rsidRDefault="00BC0618" w:rsidP="00D11D39">
      <w:pPr>
        <w:pStyle w:val="1"/>
        <w:jc w:val="both"/>
        <w:rPr>
          <w:b w:val="0"/>
          <w:sz w:val="24"/>
          <w:szCs w:val="24"/>
        </w:rPr>
      </w:pPr>
      <w:r w:rsidRPr="00BC0618">
        <w:rPr>
          <w:b w:val="0"/>
          <w:i/>
          <w:sz w:val="28"/>
          <w:szCs w:val="28"/>
        </w:rPr>
        <w:t>Слід відмітити, що у Довідці про вивчення та узагальнення практики застосування адміністративними судами положень Закону відповідно до постанови Пленуму Вищого адміністративного суду України від 30.09.2013 №11, визначальним для публічної інформації є те, щоб вона була заздалегідь готовим, зафіксованим продуктом, отриманим або створеним лише суб’єктом владних повноважень у процесі виконання своїх обов’язків.</w:t>
      </w:r>
    </w:p>
    <w:sectPr w:rsidR="00BC0618" w:rsidRPr="00BC0618" w:rsidSect="00F6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>
    <w:nsid w:val="30236572"/>
    <w:multiLevelType w:val="hybridMultilevel"/>
    <w:tmpl w:val="0F184B28"/>
    <w:lvl w:ilvl="0" w:tplc="00000002">
      <w:start w:val="4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1BA2"/>
    <w:rsid w:val="00004188"/>
    <w:rsid w:val="0001316C"/>
    <w:rsid w:val="00033BEF"/>
    <w:rsid w:val="0004155B"/>
    <w:rsid w:val="00042B5F"/>
    <w:rsid w:val="00047C0B"/>
    <w:rsid w:val="00057159"/>
    <w:rsid w:val="00062AC5"/>
    <w:rsid w:val="0006684E"/>
    <w:rsid w:val="00067BA1"/>
    <w:rsid w:val="00072F32"/>
    <w:rsid w:val="00082728"/>
    <w:rsid w:val="00083A4B"/>
    <w:rsid w:val="00087565"/>
    <w:rsid w:val="000900DE"/>
    <w:rsid w:val="000930F7"/>
    <w:rsid w:val="00094E76"/>
    <w:rsid w:val="000B0F8D"/>
    <w:rsid w:val="000B1F7F"/>
    <w:rsid w:val="000B6AE2"/>
    <w:rsid w:val="000B770F"/>
    <w:rsid w:val="000B7E6A"/>
    <w:rsid w:val="000C0FB5"/>
    <w:rsid w:val="000D0352"/>
    <w:rsid w:val="000D11F1"/>
    <w:rsid w:val="000D7035"/>
    <w:rsid w:val="000E3FEF"/>
    <w:rsid w:val="000E4061"/>
    <w:rsid w:val="000F3AA4"/>
    <w:rsid w:val="00104005"/>
    <w:rsid w:val="00104357"/>
    <w:rsid w:val="00107596"/>
    <w:rsid w:val="00111615"/>
    <w:rsid w:val="001140D4"/>
    <w:rsid w:val="0013331F"/>
    <w:rsid w:val="00142ECE"/>
    <w:rsid w:val="001471D1"/>
    <w:rsid w:val="00152C09"/>
    <w:rsid w:val="00153B6B"/>
    <w:rsid w:val="0015576A"/>
    <w:rsid w:val="001560A9"/>
    <w:rsid w:val="00160376"/>
    <w:rsid w:val="0016095F"/>
    <w:rsid w:val="00162F43"/>
    <w:rsid w:val="00185018"/>
    <w:rsid w:val="00190398"/>
    <w:rsid w:val="001912F7"/>
    <w:rsid w:val="0019562E"/>
    <w:rsid w:val="001A6D50"/>
    <w:rsid w:val="001A7129"/>
    <w:rsid w:val="001B43E7"/>
    <w:rsid w:val="001B7E2B"/>
    <w:rsid w:val="001C5CB4"/>
    <w:rsid w:val="001E2204"/>
    <w:rsid w:val="001E3C23"/>
    <w:rsid w:val="001F7E80"/>
    <w:rsid w:val="00201D1D"/>
    <w:rsid w:val="00202735"/>
    <w:rsid w:val="00203D04"/>
    <w:rsid w:val="002102F1"/>
    <w:rsid w:val="00211BE6"/>
    <w:rsid w:val="00214594"/>
    <w:rsid w:val="002177CD"/>
    <w:rsid w:val="00230761"/>
    <w:rsid w:val="00232ABB"/>
    <w:rsid w:val="00242087"/>
    <w:rsid w:val="002440AE"/>
    <w:rsid w:val="00247A89"/>
    <w:rsid w:val="002627CD"/>
    <w:rsid w:val="0027522F"/>
    <w:rsid w:val="00285C56"/>
    <w:rsid w:val="00286958"/>
    <w:rsid w:val="0029045A"/>
    <w:rsid w:val="002A5378"/>
    <w:rsid w:val="002A6115"/>
    <w:rsid w:val="002A685B"/>
    <w:rsid w:val="002A6F64"/>
    <w:rsid w:val="002B1E56"/>
    <w:rsid w:val="002B27B2"/>
    <w:rsid w:val="002B3C31"/>
    <w:rsid w:val="002B479F"/>
    <w:rsid w:val="002B4879"/>
    <w:rsid w:val="002B4E3C"/>
    <w:rsid w:val="002B6F7C"/>
    <w:rsid w:val="002C6134"/>
    <w:rsid w:val="002D182E"/>
    <w:rsid w:val="002F15B6"/>
    <w:rsid w:val="002F1871"/>
    <w:rsid w:val="002F3525"/>
    <w:rsid w:val="002F584E"/>
    <w:rsid w:val="003222D6"/>
    <w:rsid w:val="0032368B"/>
    <w:rsid w:val="00337A3F"/>
    <w:rsid w:val="00340F2F"/>
    <w:rsid w:val="00350EA5"/>
    <w:rsid w:val="00355087"/>
    <w:rsid w:val="003578FC"/>
    <w:rsid w:val="0036137D"/>
    <w:rsid w:val="0037082A"/>
    <w:rsid w:val="00386C9A"/>
    <w:rsid w:val="003973CE"/>
    <w:rsid w:val="00397F5B"/>
    <w:rsid w:val="003A03D4"/>
    <w:rsid w:val="003B501A"/>
    <w:rsid w:val="003B7E97"/>
    <w:rsid w:val="003D3691"/>
    <w:rsid w:val="003D57A2"/>
    <w:rsid w:val="003E7FC6"/>
    <w:rsid w:val="003F3FF5"/>
    <w:rsid w:val="0040007F"/>
    <w:rsid w:val="00400E50"/>
    <w:rsid w:val="00402C2E"/>
    <w:rsid w:val="00404994"/>
    <w:rsid w:val="004055A2"/>
    <w:rsid w:val="00414474"/>
    <w:rsid w:val="004153FB"/>
    <w:rsid w:val="0041787E"/>
    <w:rsid w:val="00417960"/>
    <w:rsid w:val="00417B05"/>
    <w:rsid w:val="00424D15"/>
    <w:rsid w:val="00425993"/>
    <w:rsid w:val="004271A0"/>
    <w:rsid w:val="00445BC4"/>
    <w:rsid w:val="00447943"/>
    <w:rsid w:val="00450835"/>
    <w:rsid w:val="0045214C"/>
    <w:rsid w:val="00452907"/>
    <w:rsid w:val="00454A2C"/>
    <w:rsid w:val="00455B05"/>
    <w:rsid w:val="00461C50"/>
    <w:rsid w:val="0047360A"/>
    <w:rsid w:val="00480232"/>
    <w:rsid w:val="00480DAB"/>
    <w:rsid w:val="0049524D"/>
    <w:rsid w:val="004A4896"/>
    <w:rsid w:val="004B06FF"/>
    <w:rsid w:val="004C34EF"/>
    <w:rsid w:val="004C7188"/>
    <w:rsid w:val="004F14C2"/>
    <w:rsid w:val="004F5869"/>
    <w:rsid w:val="004F586E"/>
    <w:rsid w:val="005078E3"/>
    <w:rsid w:val="005140F4"/>
    <w:rsid w:val="00515270"/>
    <w:rsid w:val="005170B4"/>
    <w:rsid w:val="00524178"/>
    <w:rsid w:val="005250AE"/>
    <w:rsid w:val="00527254"/>
    <w:rsid w:val="00532093"/>
    <w:rsid w:val="00534995"/>
    <w:rsid w:val="00537E04"/>
    <w:rsid w:val="00545832"/>
    <w:rsid w:val="00546348"/>
    <w:rsid w:val="00550FB5"/>
    <w:rsid w:val="00572E50"/>
    <w:rsid w:val="00576211"/>
    <w:rsid w:val="00580145"/>
    <w:rsid w:val="005871B1"/>
    <w:rsid w:val="00593029"/>
    <w:rsid w:val="005969CD"/>
    <w:rsid w:val="005A09ED"/>
    <w:rsid w:val="005A2787"/>
    <w:rsid w:val="005A537E"/>
    <w:rsid w:val="005B2CFD"/>
    <w:rsid w:val="005B4210"/>
    <w:rsid w:val="005B4F02"/>
    <w:rsid w:val="005C2AF5"/>
    <w:rsid w:val="005C3955"/>
    <w:rsid w:val="005C624E"/>
    <w:rsid w:val="005E0CA0"/>
    <w:rsid w:val="005F0D79"/>
    <w:rsid w:val="005F3CB7"/>
    <w:rsid w:val="005F7076"/>
    <w:rsid w:val="00600198"/>
    <w:rsid w:val="00601FEE"/>
    <w:rsid w:val="0060272C"/>
    <w:rsid w:val="0060780B"/>
    <w:rsid w:val="00610558"/>
    <w:rsid w:val="00611DBD"/>
    <w:rsid w:val="00613242"/>
    <w:rsid w:val="00623349"/>
    <w:rsid w:val="006254E0"/>
    <w:rsid w:val="0062731A"/>
    <w:rsid w:val="00627549"/>
    <w:rsid w:val="00634A28"/>
    <w:rsid w:val="00641601"/>
    <w:rsid w:val="00643BD8"/>
    <w:rsid w:val="00644AB8"/>
    <w:rsid w:val="00645134"/>
    <w:rsid w:val="00645C91"/>
    <w:rsid w:val="00647671"/>
    <w:rsid w:val="00660C1F"/>
    <w:rsid w:val="00663B16"/>
    <w:rsid w:val="00667AB1"/>
    <w:rsid w:val="00683F59"/>
    <w:rsid w:val="006940B3"/>
    <w:rsid w:val="00694849"/>
    <w:rsid w:val="006E33AA"/>
    <w:rsid w:val="006E40CA"/>
    <w:rsid w:val="006E5959"/>
    <w:rsid w:val="006F710F"/>
    <w:rsid w:val="006F7E82"/>
    <w:rsid w:val="007104F6"/>
    <w:rsid w:val="00713626"/>
    <w:rsid w:val="00715704"/>
    <w:rsid w:val="0071756D"/>
    <w:rsid w:val="007214CA"/>
    <w:rsid w:val="00725B4B"/>
    <w:rsid w:val="0073093C"/>
    <w:rsid w:val="00736642"/>
    <w:rsid w:val="0075132A"/>
    <w:rsid w:val="007550A3"/>
    <w:rsid w:val="00781FAB"/>
    <w:rsid w:val="00785E2E"/>
    <w:rsid w:val="007900E7"/>
    <w:rsid w:val="00790126"/>
    <w:rsid w:val="00796E0F"/>
    <w:rsid w:val="007B4507"/>
    <w:rsid w:val="007B5B52"/>
    <w:rsid w:val="007C07A6"/>
    <w:rsid w:val="007D261D"/>
    <w:rsid w:val="007D7C19"/>
    <w:rsid w:val="007E2819"/>
    <w:rsid w:val="007E4E76"/>
    <w:rsid w:val="007F5AD6"/>
    <w:rsid w:val="00807950"/>
    <w:rsid w:val="008123DE"/>
    <w:rsid w:val="00814D0F"/>
    <w:rsid w:val="008178A3"/>
    <w:rsid w:val="00830243"/>
    <w:rsid w:val="00830640"/>
    <w:rsid w:val="008375B6"/>
    <w:rsid w:val="008433BD"/>
    <w:rsid w:val="00843850"/>
    <w:rsid w:val="0084450F"/>
    <w:rsid w:val="00851BA2"/>
    <w:rsid w:val="00866567"/>
    <w:rsid w:val="00872000"/>
    <w:rsid w:val="00884AC1"/>
    <w:rsid w:val="008870B4"/>
    <w:rsid w:val="00887950"/>
    <w:rsid w:val="0089734F"/>
    <w:rsid w:val="008A0020"/>
    <w:rsid w:val="008A3EC2"/>
    <w:rsid w:val="008A65EF"/>
    <w:rsid w:val="008B1B35"/>
    <w:rsid w:val="008C4D81"/>
    <w:rsid w:val="008D1E08"/>
    <w:rsid w:val="008D7B9B"/>
    <w:rsid w:val="008E1B41"/>
    <w:rsid w:val="008E3846"/>
    <w:rsid w:val="008F15E3"/>
    <w:rsid w:val="008F3B49"/>
    <w:rsid w:val="008F7B48"/>
    <w:rsid w:val="00912706"/>
    <w:rsid w:val="00917A86"/>
    <w:rsid w:val="00924617"/>
    <w:rsid w:val="00924BA4"/>
    <w:rsid w:val="00925365"/>
    <w:rsid w:val="00926987"/>
    <w:rsid w:val="009315A3"/>
    <w:rsid w:val="0093550A"/>
    <w:rsid w:val="00937B9C"/>
    <w:rsid w:val="00950AF4"/>
    <w:rsid w:val="00951E79"/>
    <w:rsid w:val="00952EBE"/>
    <w:rsid w:val="0095572D"/>
    <w:rsid w:val="00963D5F"/>
    <w:rsid w:val="0099668F"/>
    <w:rsid w:val="009A533E"/>
    <w:rsid w:val="009B0C69"/>
    <w:rsid w:val="009C0EA1"/>
    <w:rsid w:val="009C4444"/>
    <w:rsid w:val="009C57EC"/>
    <w:rsid w:val="009E3E2F"/>
    <w:rsid w:val="009E7114"/>
    <w:rsid w:val="009E71CB"/>
    <w:rsid w:val="009F40BA"/>
    <w:rsid w:val="009F5349"/>
    <w:rsid w:val="009F55D3"/>
    <w:rsid w:val="00A15E20"/>
    <w:rsid w:val="00A17718"/>
    <w:rsid w:val="00A20EF8"/>
    <w:rsid w:val="00A24FED"/>
    <w:rsid w:val="00A258D2"/>
    <w:rsid w:val="00A27D2A"/>
    <w:rsid w:val="00A346EF"/>
    <w:rsid w:val="00A3493C"/>
    <w:rsid w:val="00A36234"/>
    <w:rsid w:val="00A365A6"/>
    <w:rsid w:val="00A54E8A"/>
    <w:rsid w:val="00A574EA"/>
    <w:rsid w:val="00A63EE5"/>
    <w:rsid w:val="00A76A57"/>
    <w:rsid w:val="00A86A97"/>
    <w:rsid w:val="00A9115B"/>
    <w:rsid w:val="00AA03B3"/>
    <w:rsid w:val="00AA1024"/>
    <w:rsid w:val="00AB50B4"/>
    <w:rsid w:val="00AB5166"/>
    <w:rsid w:val="00AC3D0F"/>
    <w:rsid w:val="00AC56AB"/>
    <w:rsid w:val="00AD228D"/>
    <w:rsid w:val="00AE1718"/>
    <w:rsid w:val="00AE2B3F"/>
    <w:rsid w:val="00AE7462"/>
    <w:rsid w:val="00B208FA"/>
    <w:rsid w:val="00B20EDA"/>
    <w:rsid w:val="00B27309"/>
    <w:rsid w:val="00B41264"/>
    <w:rsid w:val="00B515CD"/>
    <w:rsid w:val="00B70A4E"/>
    <w:rsid w:val="00B76DAD"/>
    <w:rsid w:val="00B818C1"/>
    <w:rsid w:val="00B86EE9"/>
    <w:rsid w:val="00BA1BDF"/>
    <w:rsid w:val="00BA69BE"/>
    <w:rsid w:val="00BB423D"/>
    <w:rsid w:val="00BB6337"/>
    <w:rsid w:val="00BB7F0E"/>
    <w:rsid w:val="00BC0618"/>
    <w:rsid w:val="00BC2C69"/>
    <w:rsid w:val="00BC7823"/>
    <w:rsid w:val="00BE3D80"/>
    <w:rsid w:val="00BE5BE5"/>
    <w:rsid w:val="00BE7740"/>
    <w:rsid w:val="00BE795B"/>
    <w:rsid w:val="00BF0633"/>
    <w:rsid w:val="00BF3DC1"/>
    <w:rsid w:val="00BF485C"/>
    <w:rsid w:val="00C04615"/>
    <w:rsid w:val="00C05CFA"/>
    <w:rsid w:val="00C063F7"/>
    <w:rsid w:val="00C067A1"/>
    <w:rsid w:val="00C126F9"/>
    <w:rsid w:val="00C22346"/>
    <w:rsid w:val="00C23B32"/>
    <w:rsid w:val="00C23CD3"/>
    <w:rsid w:val="00C31FF7"/>
    <w:rsid w:val="00C368C4"/>
    <w:rsid w:val="00C37B61"/>
    <w:rsid w:val="00C45F78"/>
    <w:rsid w:val="00C5090A"/>
    <w:rsid w:val="00C622AB"/>
    <w:rsid w:val="00C6241E"/>
    <w:rsid w:val="00C63D64"/>
    <w:rsid w:val="00C716DE"/>
    <w:rsid w:val="00C73B23"/>
    <w:rsid w:val="00C821B5"/>
    <w:rsid w:val="00C8330E"/>
    <w:rsid w:val="00C8509E"/>
    <w:rsid w:val="00C85B6E"/>
    <w:rsid w:val="00C903D4"/>
    <w:rsid w:val="00C90EFC"/>
    <w:rsid w:val="00C9250B"/>
    <w:rsid w:val="00C94EBD"/>
    <w:rsid w:val="00C975DA"/>
    <w:rsid w:val="00C97C7A"/>
    <w:rsid w:val="00CA1C45"/>
    <w:rsid w:val="00CA4710"/>
    <w:rsid w:val="00CA76A9"/>
    <w:rsid w:val="00CB7E60"/>
    <w:rsid w:val="00CC1D05"/>
    <w:rsid w:val="00CC4ECA"/>
    <w:rsid w:val="00CE0BBB"/>
    <w:rsid w:val="00CF31FD"/>
    <w:rsid w:val="00D032E8"/>
    <w:rsid w:val="00D11C7B"/>
    <w:rsid w:val="00D11D39"/>
    <w:rsid w:val="00D129C1"/>
    <w:rsid w:val="00D51A0C"/>
    <w:rsid w:val="00D521BA"/>
    <w:rsid w:val="00D551B7"/>
    <w:rsid w:val="00D61AF2"/>
    <w:rsid w:val="00D6275F"/>
    <w:rsid w:val="00D718D1"/>
    <w:rsid w:val="00D81413"/>
    <w:rsid w:val="00D81EBA"/>
    <w:rsid w:val="00D81F23"/>
    <w:rsid w:val="00D8228B"/>
    <w:rsid w:val="00D85A93"/>
    <w:rsid w:val="00D869B2"/>
    <w:rsid w:val="00D86DD5"/>
    <w:rsid w:val="00D92263"/>
    <w:rsid w:val="00D97831"/>
    <w:rsid w:val="00DB13F8"/>
    <w:rsid w:val="00DB14A1"/>
    <w:rsid w:val="00DC0F85"/>
    <w:rsid w:val="00DC1FF6"/>
    <w:rsid w:val="00DC4258"/>
    <w:rsid w:val="00DD0D34"/>
    <w:rsid w:val="00DD6136"/>
    <w:rsid w:val="00DD7CDC"/>
    <w:rsid w:val="00DE01E2"/>
    <w:rsid w:val="00DE490A"/>
    <w:rsid w:val="00DE5BCF"/>
    <w:rsid w:val="00DF2240"/>
    <w:rsid w:val="00DF723E"/>
    <w:rsid w:val="00E02738"/>
    <w:rsid w:val="00E0346A"/>
    <w:rsid w:val="00E05EC7"/>
    <w:rsid w:val="00E067C4"/>
    <w:rsid w:val="00E06C14"/>
    <w:rsid w:val="00E156C0"/>
    <w:rsid w:val="00E164D1"/>
    <w:rsid w:val="00E2108C"/>
    <w:rsid w:val="00E21D5C"/>
    <w:rsid w:val="00E37ECC"/>
    <w:rsid w:val="00E41BB8"/>
    <w:rsid w:val="00E5019C"/>
    <w:rsid w:val="00E53D18"/>
    <w:rsid w:val="00E94349"/>
    <w:rsid w:val="00EA595D"/>
    <w:rsid w:val="00EA6EAA"/>
    <w:rsid w:val="00EC021C"/>
    <w:rsid w:val="00EC7AF5"/>
    <w:rsid w:val="00EC7BF7"/>
    <w:rsid w:val="00ED1879"/>
    <w:rsid w:val="00ED7720"/>
    <w:rsid w:val="00EE6729"/>
    <w:rsid w:val="00EE7B34"/>
    <w:rsid w:val="00EF01AE"/>
    <w:rsid w:val="00EF503A"/>
    <w:rsid w:val="00F003DC"/>
    <w:rsid w:val="00F10864"/>
    <w:rsid w:val="00F17008"/>
    <w:rsid w:val="00F25A28"/>
    <w:rsid w:val="00F26C8C"/>
    <w:rsid w:val="00F41D2D"/>
    <w:rsid w:val="00F41F4C"/>
    <w:rsid w:val="00F43428"/>
    <w:rsid w:val="00F460C4"/>
    <w:rsid w:val="00F5532B"/>
    <w:rsid w:val="00F606AF"/>
    <w:rsid w:val="00F61B25"/>
    <w:rsid w:val="00F6238A"/>
    <w:rsid w:val="00F659DC"/>
    <w:rsid w:val="00F66D26"/>
    <w:rsid w:val="00F70590"/>
    <w:rsid w:val="00F811FF"/>
    <w:rsid w:val="00FB3B4B"/>
    <w:rsid w:val="00FB4EFA"/>
    <w:rsid w:val="00FC1189"/>
    <w:rsid w:val="00FC50EC"/>
    <w:rsid w:val="00FD33AD"/>
    <w:rsid w:val="00FD5FAF"/>
    <w:rsid w:val="00FE6472"/>
    <w:rsid w:val="00FF1452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BC0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06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Body Text Indent 2"/>
    <w:basedOn w:val="a"/>
    <w:link w:val="20"/>
    <w:rsid w:val="00BC0618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C06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s">
    <w:name w:val="news"/>
    <w:basedOn w:val="a"/>
    <w:rsid w:val="00BC061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d02-palamar</dc:creator>
  <cp:lastModifiedBy>d02-palamar</cp:lastModifiedBy>
  <cp:revision>39</cp:revision>
  <dcterms:created xsi:type="dcterms:W3CDTF">2021-02-02T13:20:00Z</dcterms:created>
  <dcterms:modified xsi:type="dcterms:W3CDTF">2021-05-07T05:25:00Z</dcterms:modified>
</cp:coreProperties>
</file>