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6BD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6BD" w:rsidRDefault="0045013A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3366BD" w:rsidRDefault="0045013A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3366BD" w:rsidRDefault="0045013A">
      <w:pPr>
        <w:pStyle w:val="2"/>
      </w:pPr>
      <w:r>
        <w:t>Сьоме демократичне скликання</w:t>
      </w:r>
      <w:r>
        <w:br/>
        <w:t>(</w:t>
      </w:r>
      <w:r w:rsidR="005C021B">
        <w:t>Шістнадцята сесія</w:t>
      </w:r>
      <w:r>
        <w:t>)</w:t>
      </w:r>
    </w:p>
    <w:p w:rsidR="003366BD" w:rsidRDefault="0045013A">
      <w:pPr>
        <w:pStyle w:val="3"/>
      </w:pPr>
      <w:r>
        <w:t>РІШЕННЯ</w:t>
      </w:r>
    </w:p>
    <w:p w:rsidR="003366BD" w:rsidRDefault="003366BD">
      <w:pPr>
        <w:rPr>
          <w:rFonts w:cs="Arial"/>
        </w:rPr>
      </w:pPr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5C021B" w:rsidRPr="00914212">
        <w:rPr>
          <w:rFonts w:cs="Arial"/>
        </w:rPr>
        <w:t>30</w:t>
      </w:r>
      <w:r w:rsidR="005C021B">
        <w:rPr>
          <w:rFonts w:cs="Arial"/>
        </w:rPr>
        <w:t>.06.2017</w:t>
      </w:r>
      <w:r>
        <w:rPr>
          <w:rFonts w:cs="Arial"/>
        </w:rPr>
        <w:t xml:space="preserve">. № </w:t>
      </w:r>
      <w:r w:rsidR="005C021B">
        <w:rPr>
          <w:rFonts w:cs="Arial"/>
        </w:rPr>
        <w:t>5</w:t>
      </w:r>
      <w:r w:rsidR="00914212">
        <w:rPr>
          <w:rFonts w:cs="Arial"/>
          <w:lang w:val="en-US"/>
        </w:rPr>
        <w:t>54</w:t>
      </w:r>
      <w:r w:rsidR="005C021B">
        <w:rPr>
          <w:rFonts w:cs="Arial"/>
        </w:rPr>
        <w:t>-16/2017</w:t>
      </w:r>
    </w:p>
    <w:p w:rsidR="003366BD" w:rsidRDefault="0045013A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3366BD" w:rsidRDefault="003366BD"/>
    <w:p w:rsidR="00914212" w:rsidRPr="00914212" w:rsidRDefault="00914212" w:rsidP="00914212">
      <w:pPr>
        <w:spacing w:line="244" w:lineRule="auto"/>
        <w:ind w:right="5151" w:firstLine="0"/>
        <w:jc w:val="left"/>
        <w:rPr>
          <w:rFonts w:eastAsia="Arial"/>
          <w:b/>
          <w:szCs w:val="24"/>
        </w:rPr>
      </w:pPr>
      <w:r w:rsidRPr="00914212">
        <w:rPr>
          <w:rFonts w:eastAsia="Arial"/>
          <w:b/>
          <w:szCs w:val="24"/>
        </w:rPr>
        <w:t>Про поділ земельної ділянки спільної власності територіальних громад сіл, селищ, міст області на</w:t>
      </w:r>
      <w:r w:rsidRPr="00914212">
        <w:rPr>
          <w:rFonts w:eastAsia="Arial"/>
          <w:b/>
          <w:szCs w:val="24"/>
          <w:lang w:val="ru-RU"/>
        </w:rPr>
        <w:t xml:space="preserve"> </w:t>
      </w:r>
      <w:r>
        <w:rPr>
          <w:rFonts w:eastAsia="Arial"/>
          <w:b/>
          <w:szCs w:val="24"/>
          <w:lang w:val="ru-RU"/>
        </w:rPr>
        <w:br/>
      </w:r>
      <w:r w:rsidRPr="00914212">
        <w:rPr>
          <w:rFonts w:eastAsia="Arial"/>
          <w:b/>
          <w:szCs w:val="24"/>
        </w:rPr>
        <w:t>вул. Довженка, 21 в с.</w:t>
      </w:r>
      <w:r>
        <w:rPr>
          <w:rFonts w:eastAsia="Arial"/>
          <w:b/>
          <w:szCs w:val="24"/>
          <w:lang/>
        </w:rPr>
        <w:t xml:space="preserve"> </w:t>
      </w:r>
      <w:proofErr w:type="spellStart"/>
      <w:r w:rsidRPr="00914212">
        <w:rPr>
          <w:rFonts w:eastAsia="Arial"/>
          <w:b/>
          <w:szCs w:val="24"/>
        </w:rPr>
        <w:t>Крихівці</w:t>
      </w:r>
      <w:proofErr w:type="spellEnd"/>
      <w:r w:rsidRPr="00914212">
        <w:rPr>
          <w:rFonts w:eastAsia="Arial"/>
          <w:b/>
          <w:szCs w:val="24"/>
        </w:rPr>
        <w:t xml:space="preserve"> Івано-Франківської міської ради</w:t>
      </w:r>
    </w:p>
    <w:p w:rsidR="00914212" w:rsidRDefault="00914212" w:rsidP="00914212">
      <w:pPr>
        <w:spacing w:line="200" w:lineRule="exact"/>
        <w:rPr>
          <w:rFonts w:ascii="Times New Roman" w:hAnsi="Times New Roman"/>
        </w:rPr>
      </w:pPr>
    </w:p>
    <w:p w:rsidR="00914212" w:rsidRDefault="00914212" w:rsidP="00914212">
      <w:pPr>
        <w:spacing w:line="0" w:lineRule="atLeast"/>
        <w:ind w:firstLine="709"/>
        <w:rPr>
          <w:rFonts w:eastAsia="Arial"/>
        </w:rPr>
      </w:pPr>
      <w:r>
        <w:rPr>
          <w:rFonts w:eastAsia="Arial"/>
        </w:rPr>
        <w:t xml:space="preserve">Відповідно до </w:t>
      </w:r>
      <w:r w:rsidRPr="00716E7A">
        <w:rPr>
          <w:rFonts w:eastAsia="Arial"/>
        </w:rPr>
        <w:t>стат</w:t>
      </w:r>
      <w:r>
        <w:rPr>
          <w:rFonts w:eastAsia="Arial"/>
        </w:rPr>
        <w:t>ей</w:t>
      </w:r>
      <w:r w:rsidRPr="00716E7A">
        <w:rPr>
          <w:rFonts w:eastAsia="Arial"/>
        </w:rPr>
        <w:t xml:space="preserve"> 8, 79-1, 122 Земельного кодексу України</w:t>
      </w:r>
      <w:r>
        <w:rPr>
          <w:rFonts w:eastAsia="Arial"/>
        </w:rPr>
        <w:t xml:space="preserve">, статей 43, 60 Закону України “Про місцеве самоврядування в Україні”, статей 26, 56 Закону України </w:t>
      </w:r>
      <w:r w:rsidRPr="00376AF6">
        <w:rPr>
          <w:rFonts w:eastAsia="Arial"/>
        </w:rPr>
        <w:t>“</w:t>
      </w:r>
      <w:r>
        <w:rPr>
          <w:rFonts w:eastAsia="Arial"/>
        </w:rPr>
        <w:t>Про землеустрій</w:t>
      </w:r>
      <w:r w:rsidRPr="00376AF6">
        <w:rPr>
          <w:rFonts w:eastAsia="Arial"/>
        </w:rPr>
        <w:t>”</w:t>
      </w:r>
      <w:r>
        <w:rPr>
          <w:rFonts w:eastAsia="Arial"/>
        </w:rPr>
        <w:t>, розглянувши звернення громадської організації</w:t>
      </w:r>
      <w:r>
        <w:rPr>
          <w:rFonts w:eastAsia="Arial"/>
        </w:rPr>
        <w:br/>
      </w:r>
      <w:r w:rsidRPr="00376AF6">
        <w:rPr>
          <w:rFonts w:eastAsia="Arial"/>
        </w:rPr>
        <w:t>“</w:t>
      </w:r>
      <w:r>
        <w:rPr>
          <w:rFonts w:eastAsia="Arial"/>
        </w:rPr>
        <w:t>Івано-Франківська обласна спілка учасників та інвалідів АТО</w:t>
      </w:r>
      <w:r w:rsidRPr="00376AF6">
        <w:rPr>
          <w:rFonts w:eastAsia="Arial"/>
        </w:rPr>
        <w:t>”</w:t>
      </w:r>
      <w:r>
        <w:rPr>
          <w:rFonts w:eastAsia="Arial"/>
        </w:rPr>
        <w:t xml:space="preserve"> і </w:t>
      </w:r>
      <w:r w:rsidRPr="00376AF6">
        <w:rPr>
          <w:rFonts w:eastAsia="Arial"/>
        </w:rPr>
        <w:t xml:space="preserve">враховуючи рішення постійної комісії обласної ради </w:t>
      </w:r>
      <w:hyperlink r:id="rId8" w:history="1">
        <w:r w:rsidRPr="00376AF6">
          <w:rPr>
            <w:rFonts w:eastAsia="Arial"/>
          </w:rPr>
          <w:t>з питань аграрної політики та земельних відносин</w:t>
        </w:r>
      </w:hyperlink>
      <w:r w:rsidRPr="00376AF6">
        <w:rPr>
          <w:rFonts w:eastAsia="Arial"/>
        </w:rPr>
        <w:t>, обласна рада</w:t>
      </w:r>
    </w:p>
    <w:p w:rsidR="00914212" w:rsidRDefault="00914212" w:rsidP="00914212">
      <w:pPr>
        <w:spacing w:line="0" w:lineRule="atLeast"/>
        <w:ind w:firstLine="709"/>
        <w:rPr>
          <w:rFonts w:eastAsia="Arial"/>
        </w:rPr>
      </w:pPr>
    </w:p>
    <w:p w:rsidR="00914212" w:rsidRPr="00914212" w:rsidRDefault="00914212" w:rsidP="00914212">
      <w:pPr>
        <w:spacing w:line="0" w:lineRule="atLeast"/>
        <w:ind w:firstLine="709"/>
        <w:jc w:val="center"/>
        <w:rPr>
          <w:rFonts w:eastAsia="Arial"/>
          <w:lang/>
        </w:rPr>
      </w:pPr>
      <w:r>
        <w:rPr>
          <w:rFonts w:eastAsia="Arial"/>
          <w:b/>
        </w:rPr>
        <w:t>вирішила:</w:t>
      </w:r>
    </w:p>
    <w:p w:rsidR="00914212" w:rsidRPr="00716E7A" w:rsidRDefault="00914212" w:rsidP="00914212">
      <w:pPr>
        <w:spacing w:line="0" w:lineRule="atLeast"/>
        <w:ind w:firstLine="709"/>
        <w:rPr>
          <w:rFonts w:eastAsia="Arial"/>
        </w:rPr>
      </w:pPr>
    </w:p>
    <w:p w:rsidR="00914212" w:rsidRDefault="00914212" w:rsidP="00914212">
      <w:pPr>
        <w:numPr>
          <w:ilvl w:val="1"/>
          <w:numId w:val="3"/>
        </w:numPr>
        <w:spacing w:line="0" w:lineRule="atLeast"/>
        <w:ind w:firstLine="426"/>
        <w:rPr>
          <w:rFonts w:eastAsia="Arial"/>
        </w:rPr>
      </w:pPr>
      <w:r>
        <w:rPr>
          <w:rFonts w:eastAsia="Arial"/>
        </w:rPr>
        <w:t>Здійснити поділ земельної ділянки спільної власності територіальних громад сіл, селищ, міст області площею 1,4098</w:t>
      </w:r>
      <w:r w:rsidRPr="0061125C">
        <w:rPr>
          <w:rFonts w:eastAsia="Arial"/>
        </w:rPr>
        <w:t xml:space="preserve"> </w:t>
      </w:r>
      <w:r>
        <w:rPr>
          <w:rFonts w:eastAsia="Arial"/>
        </w:rPr>
        <w:t>га (кадастровий номер 2610192001:25:009:0125), яка розташована на вул. Довженка, 21</w:t>
      </w:r>
      <w:r w:rsidRPr="001E492F">
        <w:rPr>
          <w:rFonts w:eastAsia="Arial"/>
        </w:rPr>
        <w:t xml:space="preserve"> </w:t>
      </w:r>
      <w:r>
        <w:rPr>
          <w:rFonts w:eastAsia="Arial"/>
        </w:rPr>
        <w:t xml:space="preserve">в с. </w:t>
      </w:r>
      <w:proofErr w:type="spellStart"/>
      <w:r>
        <w:rPr>
          <w:rFonts w:eastAsia="Arial"/>
        </w:rPr>
        <w:t>Крихівці</w:t>
      </w:r>
      <w:proofErr w:type="spellEnd"/>
      <w:r>
        <w:rPr>
          <w:rFonts w:eastAsia="Arial"/>
        </w:rPr>
        <w:t xml:space="preserve"> Івано-Франківської міської ради для обслуговування будівель і споруд</w:t>
      </w:r>
      <w:r>
        <w:rPr>
          <w:rFonts w:eastAsia="Arial"/>
        </w:rPr>
        <w:br/>
        <w:t xml:space="preserve">призовного пункту та перебуває в постійному користуванні обласної ради </w:t>
      </w:r>
      <w:r w:rsidRPr="001E492F">
        <w:rPr>
          <w:rFonts w:eastAsia="Arial"/>
        </w:rPr>
        <w:t>(державний акт на право постійного корис</w:t>
      </w:r>
      <w:r>
        <w:rPr>
          <w:rFonts w:eastAsia="Arial"/>
        </w:rPr>
        <w:t>тування земельною ділянкою серії</w:t>
      </w:r>
      <w:r w:rsidRPr="001E492F">
        <w:rPr>
          <w:rFonts w:eastAsia="Arial"/>
        </w:rPr>
        <w:t xml:space="preserve"> ЯЯ №134968 від 30.12.2010), на</w:t>
      </w:r>
      <w:r>
        <w:rPr>
          <w:rFonts w:eastAsia="Arial"/>
        </w:rPr>
        <w:t xml:space="preserve"> дві земельні ділянки площами 0,9079</w:t>
      </w:r>
      <w:r w:rsidRPr="0061125C">
        <w:rPr>
          <w:rFonts w:eastAsia="Arial"/>
        </w:rPr>
        <w:t xml:space="preserve"> </w:t>
      </w:r>
      <w:r>
        <w:rPr>
          <w:rFonts w:eastAsia="Arial"/>
        </w:rPr>
        <w:t>га та</w:t>
      </w:r>
      <w:r>
        <w:rPr>
          <w:rFonts w:eastAsia="Arial"/>
        </w:rPr>
        <w:br/>
        <w:t>0,5019</w:t>
      </w:r>
      <w:r w:rsidRPr="0061125C">
        <w:rPr>
          <w:rFonts w:eastAsia="Arial"/>
        </w:rPr>
        <w:t xml:space="preserve"> </w:t>
      </w:r>
      <w:r>
        <w:rPr>
          <w:rFonts w:eastAsia="Arial"/>
        </w:rPr>
        <w:t>га.</w:t>
      </w:r>
    </w:p>
    <w:p w:rsidR="00914212" w:rsidRDefault="00914212" w:rsidP="00914212">
      <w:pPr>
        <w:numPr>
          <w:ilvl w:val="1"/>
          <w:numId w:val="3"/>
        </w:numPr>
        <w:spacing w:line="0" w:lineRule="atLeast"/>
        <w:ind w:firstLine="426"/>
        <w:rPr>
          <w:rFonts w:eastAsia="Arial"/>
        </w:rPr>
      </w:pPr>
      <w:r>
        <w:rPr>
          <w:rFonts w:eastAsia="Arial"/>
        </w:rPr>
        <w:t>Виконавчому апарату обласної ради</w:t>
      </w:r>
      <w:r>
        <w:rPr>
          <w:rFonts w:eastAsia="Arial"/>
          <w:lang w:val="en-US"/>
        </w:rPr>
        <w:t>:</w:t>
      </w:r>
    </w:p>
    <w:p w:rsidR="00914212" w:rsidRDefault="00914212" w:rsidP="00914212">
      <w:pPr>
        <w:numPr>
          <w:ilvl w:val="0"/>
          <w:numId w:val="4"/>
        </w:numPr>
        <w:spacing w:line="0" w:lineRule="atLeast"/>
        <w:ind w:left="0" w:firstLine="426"/>
        <w:rPr>
          <w:rFonts w:eastAsia="Arial"/>
        </w:rPr>
      </w:pPr>
      <w:r>
        <w:rPr>
          <w:rFonts w:eastAsia="Arial"/>
        </w:rPr>
        <w:t xml:space="preserve">забезпечити укладення договору на виконання робіт з розроблення технічної документації </w:t>
      </w:r>
      <w:r w:rsidRPr="00026940">
        <w:rPr>
          <w:rFonts w:eastAsia="Arial"/>
        </w:rPr>
        <w:t>із землеустрою щодо поділу земельної ділянки</w:t>
      </w:r>
      <w:r w:rsidRPr="00CE5DFF">
        <w:rPr>
          <w:rFonts w:eastAsia="Arial"/>
        </w:rPr>
        <w:t>;</w:t>
      </w:r>
    </w:p>
    <w:p w:rsidR="00914212" w:rsidRPr="00CE5DFF" w:rsidRDefault="00914212" w:rsidP="00914212">
      <w:pPr>
        <w:numPr>
          <w:ilvl w:val="0"/>
          <w:numId w:val="4"/>
        </w:numPr>
        <w:spacing w:line="0" w:lineRule="atLeast"/>
        <w:ind w:left="0" w:firstLine="426"/>
        <w:rPr>
          <w:rFonts w:eastAsia="Arial"/>
        </w:rPr>
      </w:pPr>
      <w:r>
        <w:rPr>
          <w:rFonts w:eastAsia="Arial"/>
        </w:rPr>
        <w:t>р</w:t>
      </w:r>
      <w:r w:rsidRPr="00CE5DFF">
        <w:rPr>
          <w:rFonts w:eastAsia="Arial"/>
        </w:rPr>
        <w:t>озроблену технічну документацію із землеустрою щодо поділу земельної ділянки подати у встановленому законодавством порядку на затвердження обласної ради.</w:t>
      </w:r>
    </w:p>
    <w:p w:rsidR="00914212" w:rsidRDefault="00914212" w:rsidP="00914212">
      <w:pPr>
        <w:numPr>
          <w:ilvl w:val="1"/>
          <w:numId w:val="3"/>
        </w:numPr>
        <w:spacing w:line="0" w:lineRule="atLeast"/>
        <w:ind w:firstLine="426"/>
        <w:rPr>
          <w:rFonts w:eastAsia="Arial"/>
        </w:rPr>
      </w:pPr>
      <w:r w:rsidRPr="00026940">
        <w:rPr>
          <w:rFonts w:eastAsia="Arial"/>
        </w:rPr>
        <w:t xml:space="preserve">Контроль за виконанням рішення покласти на заступника голови обласної ради С. </w:t>
      </w:r>
      <w:proofErr w:type="spellStart"/>
      <w:r w:rsidRPr="00026940">
        <w:rPr>
          <w:rFonts w:eastAsia="Arial"/>
        </w:rPr>
        <w:t>Басараба</w:t>
      </w:r>
      <w:proofErr w:type="spellEnd"/>
      <w:r w:rsidRPr="00026940">
        <w:rPr>
          <w:rFonts w:eastAsia="Arial"/>
        </w:rPr>
        <w:t xml:space="preserve"> і постійну комісію обласної ради </w:t>
      </w:r>
      <w:hyperlink r:id="rId9" w:history="1">
        <w:r w:rsidRPr="00026940">
          <w:rPr>
            <w:rFonts w:eastAsia="Arial"/>
          </w:rPr>
          <w:t>з питань аграрної політики та земельних відносин</w:t>
        </w:r>
      </w:hyperlink>
      <w:r w:rsidRPr="00026940">
        <w:rPr>
          <w:rFonts w:eastAsia="Arial"/>
        </w:rPr>
        <w:t xml:space="preserve"> (І. Приймак).</w:t>
      </w:r>
    </w:p>
    <w:p w:rsidR="003366BD" w:rsidRDefault="003366BD" w:rsidP="00914212">
      <w:pPr>
        <w:tabs>
          <w:tab w:val="left" w:pos="709"/>
        </w:tabs>
        <w:ind w:firstLine="426"/>
      </w:pPr>
    </w:p>
    <w:p w:rsidR="003366BD" w:rsidRDefault="003366BD" w:rsidP="00914212">
      <w:pPr>
        <w:ind w:firstLine="426"/>
      </w:pPr>
    </w:p>
    <w:p w:rsidR="005C021B" w:rsidRDefault="005C021B" w:rsidP="00914212">
      <w:pPr>
        <w:ind w:firstLine="426"/>
      </w:pPr>
    </w:p>
    <w:p w:rsidR="005C021B" w:rsidRPr="00BA0BDD" w:rsidRDefault="0045013A" w:rsidP="00BA0BDD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  <w:bookmarkStart w:id="0" w:name="_GoBack"/>
      <w:bookmarkEnd w:id="0"/>
    </w:p>
    <w:sectPr w:rsidR="005C021B" w:rsidRPr="00BA0BDD">
      <w:pgSz w:w="11906" w:h="16838"/>
      <w:pgMar w:top="851" w:right="737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EA28F38"/>
    <w:lvl w:ilvl="0" w:tplc="FFFFFFFF">
      <w:start w:val="1"/>
      <w:numFmt w:val="bullet"/>
      <w:lvlText w:val="у"/>
      <w:lvlJc w:val="left"/>
    </w:lvl>
    <w:lvl w:ilvl="1" w:tplc="FFFFFFFF">
      <w:start w:val="1"/>
      <w:numFmt w:val="decimal"/>
      <w:lvlText w:val="%2."/>
      <w:lvlJc w:val="left"/>
      <w:rPr>
        <w:rFonts w:ascii="Arial" w:eastAsia="Arial" w:hAnsi="Arial" w:cs="Arial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3" w15:restartNumberingAfterBreak="0">
    <w:nsid w:val="64753A82"/>
    <w:multiLevelType w:val="hybridMultilevel"/>
    <w:tmpl w:val="66FAE41E"/>
    <w:lvl w:ilvl="0" w:tplc="1BEA360A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3366BD"/>
    <w:rsid w:val="0045013A"/>
    <w:rsid w:val="005C021B"/>
    <w:rsid w:val="008E6C7E"/>
    <w:rsid w:val="00914212"/>
    <w:rsid w:val="00BA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8ECCFF"/>
  <w15:chartTrackingRefBased/>
  <w15:docId w15:val="{48673281-E5AE-4A26-83CF-E9C09E1C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ada.if.ua/index.php?id=200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rada.if.ua/index.php?id=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72E40-64A8-4ECC-879B-B4B3B8FB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Обласна рада</Company>
  <LinksUpToDate>false</LinksUpToDate>
  <CharactersWithSpaces>1885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4</cp:revision>
  <cp:lastPrinted>2017-07-03T10:20:00Z</cp:lastPrinted>
  <dcterms:created xsi:type="dcterms:W3CDTF">2017-07-03T09:55:00Z</dcterms:created>
  <dcterms:modified xsi:type="dcterms:W3CDTF">2017-07-10T07:21:00Z</dcterms:modified>
</cp:coreProperties>
</file>