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27" w:rsidRDefault="00E90127">
      <w:pPr>
        <w:pStyle w:val="2"/>
        <w:jc w:val="center"/>
        <w:rPr>
          <w:rFonts w:eastAsia="Times New Roman"/>
          <w:lang w:val="uk-UA"/>
        </w:rPr>
      </w:pPr>
      <w:r>
        <w:rPr>
          <w:b w:val="0"/>
          <w:noProof/>
          <w:sz w:val="32"/>
        </w:rPr>
        <w:drawing>
          <wp:inline distT="0" distB="0" distL="0" distR="0" wp14:anchorId="4AD6C691" wp14:editId="3A465E3D">
            <wp:extent cx="647700" cy="63817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792" w:rsidRDefault="00037C00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 xml:space="preserve">Про затвердження </w:t>
      </w:r>
      <w:proofErr w:type="gramStart"/>
      <w:r>
        <w:rPr>
          <w:rFonts w:eastAsia="Times New Roman"/>
        </w:rPr>
        <w:t>Положення</w:t>
      </w:r>
      <w:proofErr w:type="gramEnd"/>
      <w:r>
        <w:rPr>
          <w:rFonts w:eastAsia="Times New Roman"/>
        </w:rPr>
        <w:t xml:space="preserve"> про державне регулювання номерного ресурсу телекомунікаційної мережі загального користування України </w:t>
      </w:r>
    </w:p>
    <w:p w:rsidR="00353792" w:rsidRDefault="00037C00">
      <w:pPr>
        <w:pStyle w:val="a3"/>
        <w:jc w:val="center"/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>ішення Національної комісії з питань регулювання зв'язку України</w:t>
      </w:r>
      <w:r>
        <w:br/>
      </w:r>
      <w:r>
        <w:rPr>
          <w:b/>
          <w:bCs/>
        </w:rPr>
        <w:t xml:space="preserve">від 1 червня 2007 року N 769 </w:t>
      </w:r>
    </w:p>
    <w:p w:rsidR="00353792" w:rsidRDefault="00037C00">
      <w:pPr>
        <w:pStyle w:val="a3"/>
        <w:jc w:val="center"/>
      </w:pPr>
      <w:r>
        <w:rPr>
          <w:b/>
          <w:bCs/>
        </w:rPr>
        <w:t>Зареєстровано в Міністерстві юстиції України</w:t>
      </w:r>
      <w:r>
        <w:br/>
      </w:r>
      <w:r>
        <w:rPr>
          <w:b/>
          <w:bCs/>
        </w:rPr>
        <w:t xml:space="preserve">20 червня 2007 р. за N 679/13946 </w:t>
      </w:r>
    </w:p>
    <w:p w:rsidR="00353792" w:rsidRDefault="00037C00">
      <w:pPr>
        <w:pStyle w:val="a3"/>
        <w:jc w:val="center"/>
      </w:pPr>
      <w:r>
        <w:t>Із змінами і доповненнями, внесеними</w:t>
      </w:r>
      <w:r>
        <w:br/>
        <w:t> </w:t>
      </w:r>
      <w:proofErr w:type="gramStart"/>
      <w:r>
        <w:t>р</w:t>
      </w:r>
      <w:proofErr w:type="gramEnd"/>
      <w:r>
        <w:t>ішеннями Національної комісії з питань регулювання зв'язку України</w:t>
      </w:r>
      <w:r>
        <w:br/>
        <w:t> від 20 січня 2009 року N 1305,</w:t>
      </w:r>
      <w:r>
        <w:br/>
        <w:t> від 12 листопада 2009 року N 1738,</w:t>
      </w:r>
      <w:r>
        <w:br/>
        <w:t> рішеннями Національної комісії, що здійснює державне регулювання у сфері зв'язку та інформатизації,</w:t>
      </w:r>
      <w:r>
        <w:br/>
        <w:t> від 30 вересня 2014 року N 676,</w:t>
      </w:r>
      <w:r>
        <w:br/>
        <w:t> від 23 червня 2015 року N 322,</w:t>
      </w:r>
      <w:r>
        <w:br/>
        <w:t>від 22 січня 2019 року N 31,</w:t>
      </w:r>
      <w:r>
        <w:br/>
        <w:t>від 26 листопада 2019 року N 561</w:t>
      </w:r>
    </w:p>
    <w:p w:rsidR="00353792" w:rsidRDefault="00037C00">
      <w:pPr>
        <w:pStyle w:val="a3"/>
        <w:jc w:val="center"/>
        <w:rPr>
          <w:color w:val="800000"/>
        </w:rPr>
      </w:pPr>
      <w:r>
        <w:rPr>
          <w:color w:val="800000"/>
        </w:rPr>
        <w:t xml:space="preserve">Додатково див. </w:t>
      </w:r>
      <w:proofErr w:type="gramStart"/>
      <w:r>
        <w:rPr>
          <w:color w:val="800000"/>
        </w:rPr>
        <w:t>р</w:t>
      </w:r>
      <w:proofErr w:type="gramEnd"/>
      <w:r>
        <w:rPr>
          <w:color w:val="800000"/>
        </w:rPr>
        <w:t>ішення</w:t>
      </w:r>
      <w:r>
        <w:rPr>
          <w:color w:val="800000"/>
        </w:rPr>
        <w:br/>
        <w:t> Національної комісії з питань регулювання зв'язку України</w:t>
      </w:r>
      <w:r>
        <w:rPr>
          <w:color w:val="800000"/>
        </w:rPr>
        <w:br/>
        <w:t> від 7 грудня 2007 року N 1008,</w:t>
      </w:r>
      <w:r>
        <w:rPr>
          <w:color w:val="800000"/>
        </w:rPr>
        <w:br/>
        <w:t>від 13 листопада 2008 року N 1196,</w:t>
      </w:r>
      <w:r>
        <w:rPr>
          <w:color w:val="800000"/>
        </w:rPr>
        <w:br/>
        <w:t>від 24 вересня 2009 року N 1682</w:t>
      </w:r>
    </w:p>
    <w:p w:rsidR="00353792" w:rsidRDefault="00037C00">
      <w:pPr>
        <w:pStyle w:val="a3"/>
        <w:jc w:val="both"/>
      </w:pPr>
      <w:r>
        <w:t xml:space="preserve">Відповідно до </w:t>
      </w:r>
      <w:r>
        <w:rPr>
          <w:color w:val="0000FF"/>
        </w:rPr>
        <w:t>статей 18</w:t>
      </w:r>
      <w:r>
        <w:t xml:space="preserve"> та </w:t>
      </w:r>
      <w:r>
        <w:rPr>
          <w:color w:val="0000FF"/>
        </w:rPr>
        <w:t>70 Закону України "Про телекомунікації"</w:t>
      </w:r>
      <w:r>
        <w:t xml:space="preserve"> Національна комі</w:t>
      </w:r>
      <w:proofErr w:type="gramStart"/>
      <w:r>
        <w:t>с</w:t>
      </w:r>
      <w:proofErr w:type="gramEnd"/>
      <w:r>
        <w:t>і</w:t>
      </w:r>
      <w:proofErr w:type="gramStart"/>
      <w:r>
        <w:t>я</w:t>
      </w:r>
      <w:proofErr w:type="gramEnd"/>
      <w:r>
        <w:t xml:space="preserve"> з питань регулювання зв'язку України </w:t>
      </w:r>
      <w:r>
        <w:rPr>
          <w:b/>
          <w:bCs/>
        </w:rPr>
        <w:t>ВИРІШИЛА</w:t>
      </w:r>
      <w:r>
        <w:t xml:space="preserve">: </w:t>
      </w:r>
    </w:p>
    <w:p w:rsidR="00353792" w:rsidRDefault="00037C00">
      <w:pPr>
        <w:pStyle w:val="a3"/>
        <w:jc w:val="both"/>
      </w:pPr>
      <w:r>
        <w:t xml:space="preserve">1. Затвердити Положення про державне регулювання номерного ресурсу телекомунікаційної мережі загального користування України, що додається. </w:t>
      </w:r>
    </w:p>
    <w:p w:rsidR="00353792" w:rsidRDefault="00037C00">
      <w:pPr>
        <w:pStyle w:val="a3"/>
        <w:jc w:val="both"/>
      </w:pPr>
      <w:r>
        <w:t xml:space="preserve">2. Департаменту телекомунікацій разом з Юридичним управлінням подати це </w:t>
      </w:r>
      <w:proofErr w:type="gramStart"/>
      <w:r>
        <w:t>р</w:t>
      </w:r>
      <w:proofErr w:type="gramEnd"/>
      <w:r>
        <w:t xml:space="preserve">ішення на державну реєстрацію до Міністерства юстиції України. </w:t>
      </w:r>
    </w:p>
    <w:p w:rsidR="00353792" w:rsidRDefault="00037C00">
      <w:pPr>
        <w:pStyle w:val="a3"/>
        <w:jc w:val="both"/>
      </w:pPr>
      <w:r>
        <w:t xml:space="preserve">3. Визнати таким, що втратило чинність, </w:t>
      </w:r>
      <w:proofErr w:type="gramStart"/>
      <w:r>
        <w:rPr>
          <w:color w:val="0000FF"/>
        </w:rPr>
        <w:t>р</w:t>
      </w:r>
      <w:proofErr w:type="gramEnd"/>
      <w:r>
        <w:rPr>
          <w:color w:val="0000FF"/>
        </w:rPr>
        <w:t>ішення Національної комісії з питань регулювання зв'язку України від 05.08.2005 N 42 "Про затвердження Положення про порядок здійснення державного регулювання номерного ресурсу"</w:t>
      </w:r>
      <w:r>
        <w:t xml:space="preserve">, зареєстроване в Міністерстві юстиції України 13.09.2005 за N 1040/11320 (із змінами). 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353792">
        <w:trPr>
          <w:tblCellSpacing w:w="22" w:type="dxa"/>
        </w:trPr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Голова</w:t>
            </w:r>
            <w:r>
              <w:t> </w:t>
            </w:r>
          </w:p>
        </w:tc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В. Звє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єв</w:t>
            </w:r>
            <w:r>
              <w:t> </w:t>
            </w:r>
          </w:p>
        </w:tc>
      </w:tr>
      <w:tr w:rsidR="00353792">
        <w:trPr>
          <w:tblCellSpacing w:w="22" w:type="dxa"/>
        </w:trPr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ПОГОДЖЕНО:</w:t>
            </w:r>
            <w:r>
              <w:t> </w:t>
            </w:r>
          </w:p>
        </w:tc>
        <w:tc>
          <w:tcPr>
            <w:tcW w:w="2500" w:type="pct"/>
            <w:hideMark/>
          </w:tcPr>
          <w:p w:rsidR="00353792" w:rsidRDefault="00037C00">
            <w:pPr>
              <w:pStyle w:val="a3"/>
              <w:jc w:val="both"/>
            </w:pPr>
            <w:r>
              <w:t>  </w:t>
            </w:r>
          </w:p>
        </w:tc>
      </w:tr>
      <w:tr w:rsidR="00353792">
        <w:trPr>
          <w:tblCellSpacing w:w="22" w:type="dxa"/>
        </w:trPr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lastRenderedPageBreak/>
              <w:t>В. о. Голови Державного комітету</w:t>
            </w:r>
            <w:r>
              <w:br/>
            </w:r>
            <w:r>
              <w:rPr>
                <w:b/>
                <w:bCs/>
              </w:rPr>
              <w:t>України з питань регуляторної</w:t>
            </w:r>
            <w:r>
              <w:br/>
            </w:r>
            <w:r>
              <w:rPr>
                <w:b/>
                <w:bCs/>
              </w:rPr>
              <w:t xml:space="preserve">політики та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ідприємництва</w:t>
            </w:r>
            <w:r>
              <w:t> </w:t>
            </w:r>
          </w:p>
        </w:tc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  <w:r>
              <w:br/>
            </w:r>
            <w:r>
              <w:rPr>
                <w:b/>
                <w:bCs/>
              </w:rPr>
              <w:t> </w:t>
            </w:r>
            <w:r>
              <w:br/>
            </w:r>
            <w:r>
              <w:rPr>
                <w:b/>
                <w:bCs/>
              </w:rPr>
              <w:t>К. Ващенко</w:t>
            </w:r>
            <w:r>
              <w:t> </w:t>
            </w:r>
          </w:p>
        </w:tc>
      </w:tr>
      <w:tr w:rsidR="00353792">
        <w:trPr>
          <w:tblCellSpacing w:w="22" w:type="dxa"/>
        </w:trPr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 xml:space="preserve">Голова </w:t>
            </w:r>
            <w:proofErr w:type="gramStart"/>
            <w:r>
              <w:rPr>
                <w:b/>
                <w:bCs/>
              </w:rPr>
              <w:t>Антимонопольного</w:t>
            </w:r>
            <w:proofErr w:type="gramEnd"/>
            <w:r>
              <w:br/>
            </w:r>
            <w:r>
              <w:rPr>
                <w:b/>
                <w:bCs/>
              </w:rPr>
              <w:t>комітету України</w:t>
            </w:r>
            <w:r>
              <w:t> </w:t>
            </w:r>
          </w:p>
        </w:tc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  <w:r>
              <w:br/>
            </w:r>
            <w:r>
              <w:rPr>
                <w:b/>
                <w:bCs/>
              </w:rPr>
              <w:t>О. О. Костусєв</w:t>
            </w:r>
            <w:r>
              <w:t>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rPr>
                <w:b/>
                <w:bCs/>
              </w:rPr>
              <w:t>ЗАТВЕРДЖЕНО</w:t>
            </w:r>
            <w:r>
              <w:br/>
            </w:r>
            <w:proofErr w:type="gramStart"/>
            <w:r>
              <w:t>р</w:t>
            </w:r>
            <w:proofErr w:type="gramEnd"/>
            <w:r>
              <w:t>ішенням Національної комісії з питань регулювання зв'язку України</w:t>
            </w:r>
            <w:r>
              <w:br/>
              <w:t xml:space="preserve">від 1 червня 2007 р. N 769 </w:t>
            </w:r>
          </w:p>
          <w:p w:rsidR="00353792" w:rsidRDefault="00037C00">
            <w:pPr>
              <w:pStyle w:val="a3"/>
            </w:pPr>
            <w:r>
              <w:t>Зареєстровано</w:t>
            </w:r>
            <w:r>
              <w:br/>
              <w:t>в Міністерстві юстиції України</w:t>
            </w:r>
            <w:r>
              <w:br/>
              <w:t>20 червня 2007 р. за N 679/13946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ПОЛОЖЕННЯ</w:t>
      </w:r>
      <w:r>
        <w:rPr>
          <w:rFonts w:eastAsia="Times New Roman"/>
        </w:rPr>
        <w:br/>
        <w:t xml:space="preserve">про державне регулювання номерного ресурсу телекомунікаційної мережі загального користування України </w:t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4"/>
      </w:tblGrid>
      <w:tr w:rsidR="00353792">
        <w:trPr>
          <w:tblCellSpacing w:w="22" w:type="dxa"/>
          <w:jc w:val="center"/>
        </w:trPr>
        <w:tc>
          <w:tcPr>
            <w:tcW w:w="0" w:type="auto"/>
            <w:hideMark/>
          </w:tcPr>
          <w:p w:rsidR="00353792" w:rsidRDefault="00037C00">
            <w:pPr>
              <w:pStyle w:val="a3"/>
              <w:jc w:val="both"/>
            </w:pPr>
            <w:r>
              <w:t xml:space="preserve">(У тексті Положення та додатках до нього абревіатуру "НКРЗ" замінено абревіатурою "НКРЗІ" згідно з </w:t>
            </w:r>
            <w:proofErr w:type="gramStart"/>
            <w:r>
              <w:t>р</w:t>
            </w:r>
            <w:proofErr w:type="gramEnd"/>
            <w:r>
              <w:t>ішенням Національної комісії, що здійснює державне регулювання у сфері зв'язку та інформатизації, від 23 червня 2015 року N 322)</w:t>
            </w: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4"/>
      </w:tblGrid>
      <w:tr w:rsidR="00353792">
        <w:trPr>
          <w:tblCellSpacing w:w="22" w:type="dxa"/>
          <w:jc w:val="center"/>
        </w:trPr>
        <w:tc>
          <w:tcPr>
            <w:tcW w:w="0" w:type="auto"/>
            <w:hideMark/>
          </w:tcPr>
          <w:p w:rsidR="00353792" w:rsidRDefault="00037C00">
            <w:pPr>
              <w:pStyle w:val="a3"/>
              <w:jc w:val="both"/>
            </w:pPr>
            <w:r>
              <w:t xml:space="preserve">(У тексті Положення посилання на </w:t>
            </w:r>
            <w:proofErr w:type="gramStart"/>
            <w:r>
              <w:t>п</w:t>
            </w:r>
            <w:proofErr w:type="gramEnd"/>
            <w:r>
              <w:t>ідпункти 7.2.3 - 7.2.6 замінено посиланнями відповідно на підпункти 7.2.2 - 7.2.5 згідно з рішенням Національної комісії, що здійснює державне регулювання у сфері зв'язку та інформатизації, від 26 листопада 2019 року N 561)</w:t>
            </w: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1. Загальні положення </w:t>
      </w:r>
    </w:p>
    <w:p w:rsidR="00353792" w:rsidRDefault="00037C00">
      <w:pPr>
        <w:pStyle w:val="a3"/>
        <w:jc w:val="both"/>
      </w:pPr>
      <w:r>
        <w:t xml:space="preserve">1.1. </w:t>
      </w:r>
      <w:proofErr w:type="gramStart"/>
      <w:r>
        <w:t xml:space="preserve">Це Положення, розроблене відповідно до </w:t>
      </w:r>
      <w:r>
        <w:rPr>
          <w:color w:val="0000FF"/>
        </w:rPr>
        <w:t>Закону України "Про телекомунікації"</w:t>
      </w:r>
      <w:r>
        <w:t xml:space="preserve"> (далі - Закон), Положення про Національну комісію, що здійснює державне регулювання у сфері зв'язку та інформатизації, затвердженого </w:t>
      </w:r>
      <w:r>
        <w:rPr>
          <w:color w:val="0000FF"/>
        </w:rPr>
        <w:t>Указом Президента України від 23 листопада 2011 року N 1067</w:t>
      </w:r>
      <w:r>
        <w:t>, а також інших нормативно-правових актів у сфері телекомунікацій, визначає порядок державного</w:t>
      </w:r>
      <w:proofErr w:type="gramEnd"/>
      <w:r>
        <w:t xml:space="preserve"> регулювання номерного ресурсу телекомунікаційної мережі загального користування України (далі - ТМЗК). </w:t>
      </w:r>
    </w:p>
    <w:p w:rsidR="00353792" w:rsidRDefault="00037C00">
      <w:pPr>
        <w:pStyle w:val="a3"/>
        <w:jc w:val="right"/>
      </w:pPr>
      <w:r>
        <w:lastRenderedPageBreak/>
        <w:t xml:space="preserve">(пункт 1.1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1738,</w:t>
      </w:r>
      <w:r>
        <w:br/>
        <w:t> рішенням Національної комісії, що здійснює державне</w:t>
      </w:r>
      <w:r>
        <w:br/>
        <w:t> регулювання у сфері зв'язку та інформатизації, від 23.06.2015 р. N 322)</w:t>
      </w:r>
    </w:p>
    <w:p w:rsidR="00353792" w:rsidRDefault="00037C00">
      <w:pPr>
        <w:pStyle w:val="a3"/>
        <w:jc w:val="both"/>
      </w:pPr>
      <w:r>
        <w:t xml:space="preserve">1.2. </w:t>
      </w:r>
      <w:proofErr w:type="gramStart"/>
      <w:r>
        <w:t xml:space="preserve">Формування номерного ресурсу ТМЗК України здійснюється поетапно на базі кодів географічних зон, ідентифікаційних кодів мереж та номерів глобальних телекомунікаційних послуг у форматі, визначеному Національним планом нумерації України, затвердженим </w:t>
      </w:r>
      <w:r>
        <w:rPr>
          <w:color w:val="0000FF"/>
        </w:rPr>
        <w:t>наказом Міністерства транспорту та зв'язку України від 23.11.2006 N 1105</w:t>
      </w:r>
      <w:r>
        <w:t xml:space="preserve"> та зареєстрованим в</w:t>
      </w:r>
      <w:proofErr w:type="gramEnd"/>
      <w:r>
        <w:t xml:space="preserve"> Міністерстві юстиції України 07.12.2006 за N 1284/13158. </w:t>
      </w:r>
    </w:p>
    <w:p w:rsidR="00353792" w:rsidRDefault="00037C00">
      <w:pPr>
        <w:pStyle w:val="a3"/>
        <w:jc w:val="both"/>
      </w:pPr>
      <w:r>
        <w:t xml:space="preserve">Національна комісія, що здійснює державне регулювання у сфері зв'язку та інформатизації (далі - НКРЗІ) здійснює розподіл, присвоєння, </w:t>
      </w:r>
      <w:proofErr w:type="gramStart"/>
      <w:r>
        <w:t>обл</w:t>
      </w:r>
      <w:proofErr w:type="gramEnd"/>
      <w:r>
        <w:t xml:space="preserve">ік номерного ресурсу, видачу та скасування дозволів, нагляд за використанням номерного ресурсу. </w:t>
      </w:r>
    </w:p>
    <w:p w:rsidR="00353792" w:rsidRDefault="00037C00">
      <w:pPr>
        <w:pStyle w:val="a3"/>
        <w:jc w:val="right"/>
      </w:pPr>
      <w:r>
        <w:t xml:space="preserve">(абзац другий пункту 1.2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комісії, що здійснює державне регулювання</w:t>
      </w:r>
      <w:r>
        <w:br/>
        <w:t> у сфері зв'язку та інформатизації, від 23.06.2015 р. N 322)</w:t>
      </w:r>
    </w:p>
    <w:p w:rsidR="00353792" w:rsidRDefault="00037C00">
      <w:pPr>
        <w:pStyle w:val="a3"/>
        <w:jc w:val="both"/>
      </w:pPr>
      <w:r>
        <w:t>Однією з основних засад формування та розподілу номерного ресурсу є створення резервної ємності номері</w:t>
      </w:r>
      <w:proofErr w:type="gramStart"/>
      <w:r>
        <w:t>в</w:t>
      </w:r>
      <w:proofErr w:type="gramEnd"/>
      <w:r>
        <w:t xml:space="preserve">. </w:t>
      </w:r>
    </w:p>
    <w:p w:rsidR="00353792" w:rsidRDefault="00037C00">
      <w:pPr>
        <w:pStyle w:val="a3"/>
        <w:jc w:val="both"/>
      </w:pPr>
      <w:r>
        <w:t xml:space="preserve">Створення резервної ємності номерів здійснюється НКРЗІ шляхом: </w:t>
      </w:r>
    </w:p>
    <w:p w:rsidR="00353792" w:rsidRDefault="00037C00">
      <w:pPr>
        <w:pStyle w:val="a3"/>
        <w:jc w:val="both"/>
      </w:pPr>
      <w:r>
        <w:t xml:space="preserve">координації робіт операторів телекомунікацій (далі - оператори) щодо переведення місцевих мереж з </w:t>
      </w:r>
      <w:proofErr w:type="gramStart"/>
      <w:r>
        <w:t>аналогового</w:t>
      </w:r>
      <w:proofErr w:type="gramEnd"/>
      <w:r>
        <w:t xml:space="preserve"> в цифровий фрагмент нумерації; </w:t>
      </w:r>
    </w:p>
    <w:p w:rsidR="00353792" w:rsidRDefault="00037C00">
      <w:pPr>
        <w:pStyle w:val="a3"/>
        <w:jc w:val="both"/>
      </w:pPr>
      <w:r>
        <w:t xml:space="preserve">регулювання питань взаємоз'єднання телекомунікаційних мереж; </w:t>
      </w:r>
    </w:p>
    <w:p w:rsidR="00353792" w:rsidRDefault="00037C00">
      <w:pPr>
        <w:pStyle w:val="a3"/>
        <w:jc w:val="both"/>
      </w:pPr>
      <w:r>
        <w:t>координації робіт операторів щодо відкриття нових індексів нумерації виключно в цифровому фрагменті та зміни формату номері</w:t>
      </w:r>
      <w:proofErr w:type="gramStart"/>
      <w:r>
        <w:t>в</w:t>
      </w:r>
      <w:proofErr w:type="gramEnd"/>
      <w:r>
        <w:t xml:space="preserve">; </w:t>
      </w:r>
    </w:p>
    <w:p w:rsidR="00353792" w:rsidRDefault="00037C00">
      <w:pPr>
        <w:pStyle w:val="a3"/>
        <w:jc w:val="both"/>
      </w:pPr>
      <w:r>
        <w:t xml:space="preserve">організації робіт щодо систематизації нумерації для мереж рухомого (мобільного) зв'язку згідно з </w:t>
      </w:r>
      <w:r>
        <w:rPr>
          <w:color w:val="0000FF"/>
        </w:rPr>
        <w:t>Національним планом нумерації</w:t>
      </w:r>
      <w:r>
        <w:t xml:space="preserve">; </w:t>
      </w:r>
    </w:p>
    <w:p w:rsidR="00353792" w:rsidRDefault="00037C00">
      <w:pPr>
        <w:pStyle w:val="a3"/>
        <w:jc w:val="both"/>
      </w:pPr>
      <w:r>
        <w:t xml:space="preserve">розробки та втілення заходів щодо переходу </w:t>
      </w:r>
      <w:proofErr w:type="gramStart"/>
      <w:r>
        <w:t>до</w:t>
      </w:r>
      <w:proofErr w:type="gramEnd"/>
      <w:r>
        <w:t xml:space="preserve"> перспективної системи нумерації, визначеної </w:t>
      </w:r>
      <w:r>
        <w:rPr>
          <w:color w:val="0000FF"/>
        </w:rPr>
        <w:t>Національним планом нумерації</w:t>
      </w:r>
      <w:r>
        <w:t xml:space="preserve">; </w:t>
      </w:r>
    </w:p>
    <w:p w:rsidR="00353792" w:rsidRDefault="00037C00">
      <w:pPr>
        <w:pStyle w:val="a3"/>
        <w:jc w:val="both"/>
      </w:pPr>
      <w:proofErr w:type="gramStart"/>
      <w:r>
        <w:t>п</w:t>
      </w:r>
      <w:proofErr w:type="gramEnd"/>
      <w:r>
        <w:t xml:space="preserve">ідготовки та втілення за узгодженням з центральним органом виконавчої влади в галузі зв'язку резервних кодів географічних зон та ідентифікаційних кодів мереж. </w:t>
      </w:r>
    </w:p>
    <w:p w:rsidR="00353792" w:rsidRDefault="00037C00">
      <w:pPr>
        <w:pStyle w:val="a3"/>
        <w:jc w:val="both"/>
      </w:pPr>
      <w:r>
        <w:t xml:space="preserve">Відкриття нової нумерації на ТМЗК здійснюється операторами на </w:t>
      </w:r>
      <w:proofErr w:type="gramStart"/>
      <w:r>
        <w:t>п</w:t>
      </w:r>
      <w:proofErr w:type="gramEnd"/>
      <w:r>
        <w:t xml:space="preserve">ідставі договорів про взаємоз'єднання телекомунікаційних мереж та наявності дозволів на використання номерного ресурсу, що видаються НКРЗІ. </w:t>
      </w:r>
    </w:p>
    <w:p w:rsidR="00353792" w:rsidRDefault="00037C00">
      <w:pPr>
        <w:pStyle w:val="a3"/>
        <w:jc w:val="both"/>
      </w:pPr>
      <w:r>
        <w:t xml:space="preserve">Нагляд за використанням номерного ресурсу здійснює НКРЗІ. </w:t>
      </w:r>
    </w:p>
    <w:p w:rsidR="00353792" w:rsidRDefault="00037C00">
      <w:pPr>
        <w:pStyle w:val="a3"/>
        <w:jc w:val="right"/>
      </w:pPr>
      <w:r>
        <w:t>(абзац дванадцятий пункту 1.2 із змінами, внесеними згідно з</w:t>
      </w:r>
      <w:r>
        <w:br/>
        <w:t> </w:t>
      </w:r>
      <w:proofErr w:type="gramStart"/>
      <w:r>
        <w:t>р</w:t>
      </w:r>
      <w:proofErr w:type="gramEnd"/>
      <w:r>
        <w:t>ішенням Національної комісії, що здійснює державне регулювання</w:t>
      </w:r>
      <w:r>
        <w:br/>
        <w:t> у сфері зв'язку та інформатизації, від 23.06.2015 р. N 322)</w:t>
      </w:r>
    </w:p>
    <w:p w:rsidR="00353792" w:rsidRDefault="00037C00">
      <w:pPr>
        <w:pStyle w:val="a3"/>
        <w:jc w:val="both"/>
      </w:pPr>
      <w:r>
        <w:lastRenderedPageBreak/>
        <w:t xml:space="preserve">1.3. Коди мереж сигналізації </w:t>
      </w:r>
      <w:proofErr w:type="gramStart"/>
      <w:r>
        <w:t>у</w:t>
      </w:r>
      <w:proofErr w:type="gramEnd"/>
      <w:r>
        <w:t xml:space="preserve"> </w:t>
      </w:r>
      <w:proofErr w:type="gramStart"/>
      <w:r>
        <w:t>склад</w:t>
      </w:r>
      <w:proofErr w:type="gramEnd"/>
      <w:r>
        <w:t xml:space="preserve">і нумерації мережі спільноканальної сигналізації N 7 (далі - СКС-7) та коди пунктів сигналізації мережі СКС-7 виділяються згідно з галузевим керівним нормативним документом Спільноканальна сигналізація N 7. Національна версія України. Правила використання у телефонній мережі загального користування. Версія 3.0, затвердженим </w:t>
      </w:r>
      <w:r>
        <w:rPr>
          <w:color w:val="0000FF"/>
        </w:rPr>
        <w:t>наказом Міністерства транспорту та зв'язку України від 13.12.2007 N 1164</w:t>
      </w:r>
      <w:r>
        <w:t xml:space="preserve">. </w:t>
      </w:r>
    </w:p>
    <w:p w:rsidR="00353792" w:rsidRDefault="00037C00">
      <w:pPr>
        <w:pStyle w:val="a3"/>
        <w:jc w:val="right"/>
      </w:pPr>
      <w:r>
        <w:t xml:space="preserve">(пункт 1.3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 комісії з питань регулювання зв'язку України</w:t>
      </w:r>
      <w:r>
        <w:br/>
        <w:t>від 12.11.2009 р. N 1738)</w:t>
      </w:r>
    </w:p>
    <w:p w:rsidR="00353792" w:rsidRDefault="00037C00">
      <w:pPr>
        <w:pStyle w:val="a3"/>
        <w:jc w:val="both"/>
      </w:pPr>
      <w:r>
        <w:t xml:space="preserve">1.4. Терміни, що наведені в цьому Положенні, вживаються </w:t>
      </w:r>
      <w:proofErr w:type="gramStart"/>
      <w:r>
        <w:t>в</w:t>
      </w:r>
      <w:proofErr w:type="gramEnd"/>
      <w:r>
        <w:t xml:space="preserve"> такому значенні: </w:t>
      </w:r>
    </w:p>
    <w:p w:rsidR="00353792" w:rsidRDefault="00037C00">
      <w:pPr>
        <w:pStyle w:val="a3"/>
        <w:jc w:val="both"/>
      </w:pPr>
      <w:r>
        <w:t xml:space="preserve">вільний номерний ресурс - ресурс, не розподілений операторам; </w:t>
      </w:r>
    </w:p>
    <w:p w:rsidR="00353792" w:rsidRDefault="00037C00">
      <w:pPr>
        <w:pStyle w:val="a3"/>
        <w:jc w:val="right"/>
      </w:pPr>
      <w:r>
        <w:t xml:space="preserve">(абзац другий пункту 1.4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a3"/>
        <w:jc w:val="both"/>
      </w:pPr>
      <w:r>
        <w:t>використаний номерний ресурс - частина задіяного номерного ресурсу, який використовується для надання телекомунікаційних послуг споживачам та/або забезпечення технологічних процесів функціонування телекомунікаційних мереж;</w:t>
      </w:r>
    </w:p>
    <w:p w:rsidR="00353792" w:rsidRDefault="00037C00">
      <w:pPr>
        <w:pStyle w:val="a3"/>
        <w:jc w:val="right"/>
      </w:pPr>
      <w:r>
        <w:t xml:space="preserve">(абзац третій пункту 1.4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>абзац четвертий пункту 1.4 виключено</w:t>
      </w:r>
    </w:p>
    <w:p w:rsidR="00353792" w:rsidRDefault="00037C00">
      <w:pPr>
        <w:pStyle w:val="a3"/>
        <w:jc w:val="right"/>
      </w:pPr>
      <w:r>
        <w:t xml:space="preserve">(абзац четвертий пункту 1.4 у редакції </w:t>
      </w:r>
      <w:proofErr w:type="gramStart"/>
      <w:r>
        <w:t>р</w:t>
      </w:r>
      <w:proofErr w:type="gramEnd"/>
      <w:r>
        <w:t>ішення Національної</w:t>
      </w:r>
      <w:r>
        <w:br/>
        <w:t> комісії з питань регулювання зв'язку України від 20.01.2009 р. N 1305,</w:t>
      </w:r>
      <w:r>
        <w:br/>
        <w:t>виключено згідно з рішенням Національної комісії, що здійснює</w:t>
      </w:r>
      <w:r>
        <w:br/>
        <w:t> державне регулювання у сфері зв'язку та інформатизації, від 23.06.2015 р. N 322,</w:t>
      </w:r>
      <w:r>
        <w:br/>
        <w:t xml:space="preserve"> у зв'язку з цим абзаци п'ятий - </w:t>
      </w:r>
      <w:proofErr w:type="gramStart"/>
      <w:r>
        <w:t>шістнадцятий</w:t>
      </w:r>
      <w:r>
        <w:br/>
        <w:t> вважати відповідно абзацами четвертим - п'ятнадцятим)</w:t>
      </w:r>
      <w:proofErr w:type="gramEnd"/>
    </w:p>
    <w:p w:rsidR="00353792" w:rsidRDefault="00037C00">
      <w:pPr>
        <w:pStyle w:val="a3"/>
        <w:jc w:val="both"/>
      </w:pPr>
      <w:proofErr w:type="gramStart"/>
      <w:r>
        <w:t>вторинний розподіл номерного ресурсу - виділення оператором номерів абонентів, кодів послуг тощо, споживачам телекомунікаційних послуг та провайдерам телекомунікацій для надання та/чи отримання телекомунікаційних послуг;</w:t>
      </w:r>
      <w:proofErr w:type="gramEnd"/>
    </w:p>
    <w:p w:rsidR="00353792" w:rsidRDefault="00037C00">
      <w:pPr>
        <w:pStyle w:val="a3"/>
        <w:jc w:val="right"/>
      </w:pPr>
      <w:r>
        <w:t xml:space="preserve">(абзац четвертий пункту 1.4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дозвіл на використання номерного ресурсу (далі - дозвіл) - документ, що засвідчує право оператора використовувати виділений </w:t>
      </w:r>
      <w:proofErr w:type="gramStart"/>
      <w:r>
        <w:t>р</w:t>
      </w:r>
      <w:proofErr w:type="gramEnd"/>
      <w:r>
        <w:t>ішенням НКРЗІ номерний ресурс за призначенням у визначеній телекомунікаційній мережі та/або території протягом визначеного строку (додаток 1);</w:t>
      </w:r>
    </w:p>
    <w:p w:rsidR="00353792" w:rsidRDefault="00037C00">
      <w:pPr>
        <w:pStyle w:val="a3"/>
        <w:jc w:val="right"/>
      </w:pPr>
      <w:r>
        <w:t xml:space="preserve">(абзац п'ятий пункту 1.4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заявник - оператор, який звертається до НКРЗІ із заявою про виділення, переоформлення або повернення відповідного номерного ресурсу (додатки 2, 3, 4, 5); </w:t>
      </w:r>
    </w:p>
    <w:p w:rsidR="00353792" w:rsidRDefault="00037C00">
      <w:pPr>
        <w:pStyle w:val="a3"/>
        <w:jc w:val="both"/>
      </w:pPr>
      <w:r>
        <w:lastRenderedPageBreak/>
        <w:t xml:space="preserve">задіяний номерний ресурс - номерний ресурс, забезпечений монтованою </w:t>
      </w:r>
      <w:proofErr w:type="gramStart"/>
      <w:r>
        <w:t>номерною</w:t>
      </w:r>
      <w:proofErr w:type="gramEnd"/>
      <w:r>
        <w:t xml:space="preserve"> ємністю телекомунікаційного обладнання та з'єднувальних ліній; </w:t>
      </w:r>
    </w:p>
    <w:p w:rsidR="00353792" w:rsidRDefault="00037C00">
      <w:pPr>
        <w:pStyle w:val="a3"/>
        <w:jc w:val="both"/>
      </w:pPr>
      <w:r>
        <w:t>індекси номерного ресурсу - сукупність цифрових знаків, що позначають діапазон абонентських номерів, виділений оператору телекомунікацій відповідно до діючого плану нумерації;</w:t>
      </w:r>
    </w:p>
    <w:p w:rsidR="00353792" w:rsidRDefault="00037C00">
      <w:pPr>
        <w:pStyle w:val="a3"/>
        <w:jc w:val="right"/>
      </w:pPr>
      <w:r>
        <w:t xml:space="preserve">(пункт 1.4 доповнено новим абзацом восьмим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у зв'язку з цим абзаци восьмий - чотирнадцятий</w:t>
      </w:r>
      <w:r>
        <w:br/>
        <w:t> уважати відповідно абзацами дев'ятим - п'ятнадцятим)</w:t>
      </w:r>
    </w:p>
    <w:p w:rsidR="00353792" w:rsidRDefault="00037C00">
      <w:pPr>
        <w:pStyle w:val="a3"/>
        <w:jc w:val="both"/>
      </w:pPr>
      <w:r>
        <w:t xml:space="preserve">первинний розподіл номерного ресурсу - виділення відповідно до </w:t>
      </w:r>
      <w:proofErr w:type="gramStart"/>
      <w:r>
        <w:t>р</w:t>
      </w:r>
      <w:proofErr w:type="gramEnd"/>
      <w:r>
        <w:t>ішення НКРЗІ оператору номерного ресурсу (кодів мереж, кодів зон нумерації, номерів у межах зон нумерації, серійних номерів, скорочених телефонних номерів, кодів послуг, кодів мереж сигналізації у складі нумерації мережі СКС-7, кодів пунктів сигналізації мережі СКС-7, ідентифі</w:t>
      </w:r>
      <w:proofErr w:type="gramStart"/>
      <w:r>
        <w:t xml:space="preserve">каційних кодів, кодів, виділених Україні Міжнародним Союзом Електрозв'язку, європейських номерів абонентів тощо) для використання на власній телекомунікаційній мережі для надання послуг; </w:t>
      </w:r>
      <w:proofErr w:type="gramEnd"/>
    </w:p>
    <w:p w:rsidR="00353792" w:rsidRDefault="00037C00">
      <w:pPr>
        <w:pStyle w:val="a3"/>
        <w:jc w:val="both"/>
      </w:pPr>
      <w:r>
        <w:t xml:space="preserve">пункт сигналізації мережі СКС-7 - вузол мережі СКС-7, який забезпечує формування, передачу, приймання та обробку сигнальних повідомлень </w:t>
      </w:r>
      <w:proofErr w:type="gramStart"/>
      <w:r>
        <w:t>чи їх</w:t>
      </w:r>
      <w:proofErr w:type="gramEnd"/>
      <w:r>
        <w:t xml:space="preserve"> трансляцію до іншого пункту сигналізації, чи обидві ці операції разом (може бути кінцевим або транзитним зі своїм унікальним позначенням - кодом): </w:t>
      </w:r>
    </w:p>
    <w:p w:rsidR="00353792" w:rsidRDefault="00037C00">
      <w:pPr>
        <w:pStyle w:val="a3"/>
        <w:jc w:val="both"/>
      </w:pPr>
      <w:r>
        <w:t xml:space="preserve">кінцевий пункт сигналізації мережі СКС-7 - пункт сигналізації мережі СКС-7, який забезпечує формування, передачу власних сигнальних повідомлень та приймання, обробку сигнальних повідомлень, які йому адресовані; </w:t>
      </w:r>
    </w:p>
    <w:p w:rsidR="00353792" w:rsidRDefault="00037C00">
      <w:pPr>
        <w:pStyle w:val="a3"/>
        <w:jc w:val="both"/>
      </w:pPr>
      <w:r>
        <w:t>транзитний пункт сигналізації мережі СКС-7 - пункт сигналізації мережі СКС-7, який забезпечує транзит сигнальних повідомлень, тобто їх трансляцію до іншого пункту сигналізації.</w:t>
      </w:r>
    </w:p>
    <w:p w:rsidR="00353792" w:rsidRDefault="00037C00">
      <w:pPr>
        <w:pStyle w:val="a3"/>
        <w:jc w:val="both"/>
      </w:pPr>
      <w:r>
        <w:t>абзац тринадцятий пункту 1.4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>абзац чотирнадцятий пункту 1.4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>абзац п'ятнадцятий пункту 1.4 виключено</w:t>
      </w:r>
    </w:p>
    <w:p w:rsidR="00353792" w:rsidRDefault="00037C00">
      <w:pPr>
        <w:pStyle w:val="a3"/>
        <w:jc w:val="right"/>
      </w:pPr>
      <w:r>
        <w:t>(абзац п'ятнадцятий пункту 1.4 із змінами, внесеними згідно з</w:t>
      </w:r>
      <w:r>
        <w:br/>
        <w:t> </w:t>
      </w:r>
      <w:proofErr w:type="gramStart"/>
      <w:r>
        <w:t>р</w:t>
      </w:r>
      <w:proofErr w:type="gramEnd"/>
      <w:r>
        <w:t>ішенням Національної комісії з питань регулювання зв'язку України</w:t>
      </w:r>
      <w:r>
        <w:br/>
        <w:t> від 20.01.2009 р. N 1305,</w:t>
      </w:r>
      <w:r>
        <w:br/>
        <w:t>виключено згідно з рішенням Національної комісії, що здійснює</w:t>
      </w:r>
      <w:r>
        <w:br/>
        <w:t> державне регулювання у сфері зв'язку та інформатизації, від 23.06.2015 р. N 322)</w:t>
      </w:r>
    </w:p>
    <w:p w:rsidR="00353792" w:rsidRDefault="00037C00">
      <w:pPr>
        <w:pStyle w:val="a3"/>
        <w:jc w:val="both"/>
      </w:pPr>
      <w:r>
        <w:lastRenderedPageBreak/>
        <w:t xml:space="preserve">1.5. Інші терміни вживаються у значенні, наведеному в </w:t>
      </w:r>
      <w:r>
        <w:rPr>
          <w:color w:val="0000FF"/>
        </w:rPr>
        <w:t>статті 1 Закону</w:t>
      </w:r>
      <w:r>
        <w:t xml:space="preserve">. 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2. Порядок розгляду заяв операторі</w:t>
      </w:r>
      <w:proofErr w:type="gramStart"/>
      <w:r>
        <w:rPr>
          <w:rFonts w:eastAsia="Times New Roman"/>
        </w:rPr>
        <w:t>в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про</w:t>
      </w:r>
      <w:proofErr w:type="gramEnd"/>
      <w:r>
        <w:rPr>
          <w:rFonts w:eastAsia="Times New Roman"/>
        </w:rPr>
        <w:t xml:space="preserve"> виділення номерного ресурсу </w:t>
      </w:r>
    </w:p>
    <w:p w:rsidR="00353792" w:rsidRDefault="00037C00">
      <w:pPr>
        <w:pStyle w:val="a3"/>
        <w:jc w:val="both"/>
      </w:pPr>
      <w:r>
        <w:t xml:space="preserve">2.1. Для отримання номерного ресурсу оператор подає до НКРЗІ із супровідним листом заяву про виділення номерного ресурсу, </w:t>
      </w:r>
      <w:proofErr w:type="gramStart"/>
      <w:r>
        <w:t>до</w:t>
      </w:r>
      <w:proofErr w:type="gramEnd"/>
      <w:r>
        <w:t xml:space="preserve"> якої додаються: </w:t>
      </w:r>
    </w:p>
    <w:p w:rsidR="00353792" w:rsidRDefault="00037C00">
      <w:pPr>
        <w:pStyle w:val="a3"/>
        <w:jc w:val="both"/>
      </w:pPr>
      <w:r>
        <w:t xml:space="preserve">2.1.1. </w:t>
      </w:r>
      <w:proofErr w:type="gramStart"/>
      <w:r>
        <w:t>П</w:t>
      </w:r>
      <w:proofErr w:type="gramEnd"/>
      <w:r>
        <w:t>ідпункт 2.1.1 пункту 2.1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26.11.2019 р. N 561,</w:t>
      </w:r>
      <w:r>
        <w:br/>
        <w:t>у зв'язку з цим підпункти 2.1.2, 2.1.3</w:t>
      </w:r>
      <w:r>
        <w:br/>
        <w:t> вважати відповідно підпунктами 2.1.1, 2.1.2)</w:t>
      </w:r>
    </w:p>
    <w:p w:rsidR="00353792" w:rsidRDefault="00037C00">
      <w:pPr>
        <w:pStyle w:val="a3"/>
        <w:jc w:val="both"/>
      </w:pPr>
      <w:r>
        <w:t xml:space="preserve">2.1.1. Пояснювальна записка з обґрунтуванням потреби </w:t>
      </w:r>
      <w:proofErr w:type="gramStart"/>
      <w:r>
        <w:t>у</w:t>
      </w:r>
      <w:proofErr w:type="gramEnd"/>
      <w:r>
        <w:t xml:space="preserve"> </w:t>
      </w:r>
      <w:proofErr w:type="gramStart"/>
      <w:r>
        <w:t>вид</w:t>
      </w:r>
      <w:proofErr w:type="gramEnd"/>
      <w:r>
        <w:t xml:space="preserve">іленні заявленого обсягу номерного ресурсу (до заяви на виділення кодів пунктів сигналізації мережі СКС-7 не додається). </w:t>
      </w:r>
    </w:p>
    <w:p w:rsidR="00353792" w:rsidRDefault="00037C00">
      <w:pPr>
        <w:pStyle w:val="a3"/>
        <w:jc w:val="both"/>
      </w:pPr>
      <w:r>
        <w:t xml:space="preserve">2.1.3. </w:t>
      </w:r>
      <w:proofErr w:type="gramStart"/>
      <w:r>
        <w:t>П</w:t>
      </w:r>
      <w:proofErr w:type="gramEnd"/>
      <w:r>
        <w:t>ідпункт 2.1.3 пункту 2.1 виключено</w:t>
      </w:r>
    </w:p>
    <w:p w:rsidR="00353792" w:rsidRDefault="00037C00">
      <w:pPr>
        <w:pStyle w:val="a3"/>
        <w:jc w:val="right"/>
      </w:pPr>
      <w:r>
        <w:t xml:space="preserve">(пункт 2.1 доповнено новим </w:t>
      </w:r>
      <w:proofErr w:type="gramStart"/>
      <w:r>
        <w:t>п</w:t>
      </w:r>
      <w:proofErr w:type="gramEnd"/>
      <w:r>
        <w:t>ідпунктом 2.1.3 згідно з рішенням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у зв'язку з цим підпункти 2.1.3, 2.1.4</w:t>
      </w:r>
      <w:r>
        <w:br/>
        <w:t> уважати відповідно підпунктами 2.1.4, 2.1.5,</w:t>
      </w:r>
      <w:r>
        <w:br/>
        <w:t> підпункт 2.1.3 пункту 2.1 у редакції рішення Національної</w:t>
      </w:r>
      <w:r>
        <w:br/>
        <w:t> комісії з питань регулювання зв'язку України від 12.11.2009 р. N 1738,</w:t>
      </w:r>
      <w:r>
        <w:br/>
        <w:t xml:space="preserve">виключено згідно з </w:t>
      </w:r>
      <w:proofErr w:type="gramStart"/>
      <w:r>
        <w:t>р</w:t>
      </w:r>
      <w:proofErr w:type="gramEnd"/>
      <w:r>
        <w:t>ішенням Національної комісії, що здійснює</w:t>
      </w:r>
      <w:r>
        <w:br/>
        <w:t> державне регулювання у сфері зв'язку та інформатизації, від 23.06.2015 р. N 322,</w:t>
      </w:r>
      <w:r>
        <w:br/>
        <w:t> у зв'язку з цим підпункти 2.1.4, 2.1.5 вважати відповідно підпунктами 2.1.3, 2.1.4)</w:t>
      </w:r>
    </w:p>
    <w:p w:rsidR="00353792" w:rsidRDefault="00037C00">
      <w:pPr>
        <w:pStyle w:val="a3"/>
        <w:jc w:val="both"/>
      </w:pPr>
      <w:r>
        <w:t xml:space="preserve"> 2.1.2. Відомості про використання виділеного номерного ресурсу (додаток 6) на тій території, де заявник планує отримати номерний ресурс, станом на перше число місяця, у якому </w:t>
      </w:r>
      <w:proofErr w:type="gramStart"/>
      <w:r>
        <w:t>подається</w:t>
      </w:r>
      <w:proofErr w:type="gramEnd"/>
      <w:r>
        <w:t xml:space="preserve"> заява. При первинному зверненні заявника на отримання номерного ресурсу та </w:t>
      </w:r>
      <w:proofErr w:type="gramStart"/>
      <w:r>
        <w:t>до</w:t>
      </w:r>
      <w:proofErr w:type="gramEnd"/>
      <w:r>
        <w:t xml:space="preserve"> заяви </w:t>
      </w:r>
      <w:proofErr w:type="gramStart"/>
      <w:r>
        <w:t>про</w:t>
      </w:r>
      <w:proofErr w:type="gramEnd"/>
      <w:r>
        <w:t xml:space="preserve"> виділення кодів пунктів сигналізації мережі СКС-7 відомості не додаються.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 2.1.2 пункту 2.1 із змінами, внесеними згідно з рішенням</w:t>
      </w:r>
      <w:r>
        <w:br/>
        <w:t> Національної комісії, що здійснює державне регулювання у сфері</w:t>
      </w:r>
      <w:r>
        <w:br/>
        <w:t> 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2.1.4. </w:t>
      </w:r>
      <w:proofErr w:type="gramStart"/>
      <w:r>
        <w:t>П</w:t>
      </w:r>
      <w:proofErr w:type="gramEnd"/>
      <w:r>
        <w:t>ідпункт 2.1.4 пункту 2.1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2.2. </w:t>
      </w:r>
      <w:proofErr w:type="gramStart"/>
      <w:r>
        <w:t xml:space="preserve">Заявник може додати до заяви про виділення номерного ресурсу інші інформаційні матеріали, що містять додаткові пояснення щодо мети звернення. </w:t>
      </w:r>
      <w:proofErr w:type="gramEnd"/>
    </w:p>
    <w:p w:rsidR="00353792" w:rsidRDefault="00037C00">
      <w:pPr>
        <w:pStyle w:val="a3"/>
        <w:jc w:val="both"/>
      </w:pPr>
      <w:r>
        <w:t>2.3. Заява і комплект документі</w:t>
      </w:r>
      <w:proofErr w:type="gramStart"/>
      <w:r>
        <w:t>в</w:t>
      </w:r>
      <w:proofErr w:type="gramEnd"/>
      <w:r>
        <w:t xml:space="preserve">, які заявник подає НКРЗІ, повинні містити повну та достовірну інформацію і складаються українською мовою. </w:t>
      </w:r>
    </w:p>
    <w:p w:rsidR="00353792" w:rsidRDefault="00037C00">
      <w:pPr>
        <w:pStyle w:val="a3"/>
        <w:jc w:val="both"/>
      </w:pPr>
      <w:r>
        <w:lastRenderedPageBreak/>
        <w:t xml:space="preserve">2.4. Не допускається надання одного комплекту документів по </w:t>
      </w:r>
      <w:proofErr w:type="gramStart"/>
      <w:r>
        <w:t>р</w:t>
      </w:r>
      <w:proofErr w:type="gramEnd"/>
      <w:r>
        <w:t xml:space="preserve">ізних типах заяв та видах номерного ресурсу. </w:t>
      </w:r>
    </w:p>
    <w:p w:rsidR="00353792" w:rsidRDefault="00037C00">
      <w:pPr>
        <w:pStyle w:val="a3"/>
        <w:jc w:val="both"/>
      </w:pPr>
      <w:r>
        <w:t xml:space="preserve">2.5. Відповідний структурний </w:t>
      </w:r>
      <w:proofErr w:type="gramStart"/>
      <w:r>
        <w:t>п</w:t>
      </w:r>
      <w:proofErr w:type="gramEnd"/>
      <w:r>
        <w:t>ідрозділ НКРЗІ перевіряє повноту наданого комплекту документів та правильність їх оформлення і в разі виконання вимог пунктів 2.1 - 2.4 цього Положення готує відповідний проект рішення НКРЗІ.</w:t>
      </w:r>
    </w:p>
    <w:p w:rsidR="00353792" w:rsidRDefault="00037C00">
      <w:pPr>
        <w:pStyle w:val="a3"/>
        <w:jc w:val="right"/>
      </w:pPr>
      <w:r>
        <w:t xml:space="preserve">(пункт 2.5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рішенням Національної комісії, що здійснює державне</w:t>
      </w:r>
      <w:r>
        <w:br/>
        <w:t> регулювання 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2.6. У разі подачі неповного комплекту документів або неправильного оформлення документів </w:t>
      </w:r>
      <w:proofErr w:type="gramStart"/>
      <w:r>
        <w:t>в</w:t>
      </w:r>
      <w:proofErr w:type="gramEnd"/>
      <w:r>
        <w:t xml:space="preserve">ідповідний структурний підрозділ НКРЗІ у 10-денний строк інформує заявника про виявлені порушення та пропонує їх усунути. </w:t>
      </w:r>
    </w:p>
    <w:p w:rsidR="00353792" w:rsidRDefault="00037C00">
      <w:pPr>
        <w:pStyle w:val="a3"/>
        <w:jc w:val="both"/>
      </w:pPr>
      <w:r>
        <w:t xml:space="preserve">При цьому відлік строку, який передбачений </w:t>
      </w:r>
      <w:r>
        <w:rPr>
          <w:color w:val="0000FF"/>
        </w:rPr>
        <w:t>частиною другою статті 70 Закону</w:t>
      </w:r>
      <w:r>
        <w:t xml:space="preserve">, починається з моменту подання документів </w:t>
      </w:r>
      <w:proofErr w:type="gramStart"/>
      <w:r>
        <w:t>п</w:t>
      </w:r>
      <w:proofErr w:type="gramEnd"/>
      <w:r>
        <w:t xml:space="preserve">ісля усунення виявлених порушень. </w:t>
      </w:r>
    </w:p>
    <w:p w:rsidR="00353792" w:rsidRDefault="00037C00">
      <w:pPr>
        <w:pStyle w:val="a3"/>
        <w:jc w:val="both"/>
      </w:pPr>
      <w:r>
        <w:t xml:space="preserve">2.7. Укомплектовані та правильно оформлені документи відповідно до пунктів 2.1 - 2.6 цього Положення виносяться на засідання НКРЗІ для прийняття відповідних </w:t>
      </w:r>
      <w:proofErr w:type="gramStart"/>
      <w:r>
        <w:t>р</w:t>
      </w:r>
      <w:proofErr w:type="gramEnd"/>
      <w:r>
        <w:t xml:space="preserve">ішень. 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3. Прийняття </w:t>
      </w:r>
      <w:proofErr w:type="gramStart"/>
      <w:r>
        <w:rPr>
          <w:rFonts w:eastAsia="Times New Roman"/>
        </w:rPr>
        <w:t>р</w:t>
      </w:r>
      <w:proofErr w:type="gramEnd"/>
      <w:r>
        <w:rPr>
          <w:rFonts w:eastAsia="Times New Roman"/>
        </w:rPr>
        <w:t xml:space="preserve">ішення про виділення або відмову у виділенні номерного ресурсу </w:t>
      </w:r>
    </w:p>
    <w:p w:rsidR="00353792" w:rsidRDefault="00037C00">
      <w:pPr>
        <w:pStyle w:val="a3"/>
        <w:jc w:val="both"/>
      </w:pPr>
      <w:r>
        <w:t xml:space="preserve">3.1. </w:t>
      </w:r>
      <w:proofErr w:type="gramStart"/>
      <w:r>
        <w:t>Р</w:t>
      </w:r>
      <w:proofErr w:type="gramEnd"/>
      <w:r>
        <w:t xml:space="preserve">ішення за результатами розгляду заяви оператора щодо виділення відповідного номерного ресурсу приймається НКРЗІ протягом 30 днів з моменту її реєстрації. </w:t>
      </w:r>
    </w:p>
    <w:p w:rsidR="00353792" w:rsidRDefault="00037C00">
      <w:pPr>
        <w:pStyle w:val="a3"/>
        <w:jc w:val="both"/>
      </w:pPr>
      <w:r>
        <w:t xml:space="preserve">3.2. Номерний ресурс виділяється оператору в межах </w:t>
      </w:r>
      <w:r>
        <w:rPr>
          <w:color w:val="0000FF"/>
        </w:rPr>
        <w:t>Національного плану нумерації</w:t>
      </w:r>
      <w:r>
        <w:t xml:space="preserve"> на умовах первинного розподілу. Право користування номерним ресурсом надається без права передання його іншим особам, </w:t>
      </w:r>
      <w:proofErr w:type="gramStart"/>
      <w:r>
        <w:t>кр</w:t>
      </w:r>
      <w:proofErr w:type="gramEnd"/>
      <w:r>
        <w:t xml:space="preserve">ім випадків вторинного розподілу номерного ресурсу відповідно до законодавства. </w:t>
      </w:r>
    </w:p>
    <w:p w:rsidR="00353792" w:rsidRDefault="00037C00">
      <w:pPr>
        <w:pStyle w:val="a3"/>
        <w:jc w:val="right"/>
      </w:pPr>
      <w:r>
        <w:t xml:space="preserve">(пункт 3.2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</w:t>
      </w:r>
      <w:r>
        <w:br/>
        <w:t> інформатизації, від 26.11.2019 р. N 561)</w:t>
      </w:r>
    </w:p>
    <w:p w:rsidR="00353792" w:rsidRDefault="00037C00">
      <w:pPr>
        <w:pStyle w:val="a3"/>
        <w:jc w:val="both"/>
      </w:pPr>
      <w:r>
        <w:t xml:space="preserve">3.3. </w:t>
      </w:r>
      <w:proofErr w:type="gramStart"/>
      <w:r>
        <w:t>Р</w:t>
      </w:r>
      <w:proofErr w:type="gramEnd"/>
      <w:r>
        <w:t xml:space="preserve">ішення НКРЗІ щодо виділення або відмови у виділенні номерного ресурсу приймається з урахуванням наявності вільного номерного ресурсу, ефективності використання заявником раніше виділеного номерного ресурсу, обсягу виконаних робіт, перспектив розвитку його телекомунікаційної мережі. У рішенні НКРЗІ про відмову у виділенні номерного ресурсу зазначаються відповідні підстави. </w:t>
      </w:r>
    </w:p>
    <w:p w:rsidR="00353792" w:rsidRDefault="00037C00">
      <w:pPr>
        <w:pStyle w:val="a3"/>
        <w:jc w:val="both"/>
      </w:pPr>
      <w:r>
        <w:t>3.4.</w:t>
      </w:r>
      <w:r>
        <w:rPr>
          <w:i/>
          <w:iCs/>
        </w:rPr>
        <w:t xml:space="preserve"> </w:t>
      </w:r>
      <w:proofErr w:type="gramStart"/>
      <w:r>
        <w:t>П</w:t>
      </w:r>
      <w:proofErr w:type="gramEnd"/>
      <w:r>
        <w:t xml:space="preserve">ідставами для прийняття рішення про відмову у виділенні номерного ресурсу є: </w:t>
      </w:r>
    </w:p>
    <w:p w:rsidR="00353792" w:rsidRDefault="00037C00">
      <w:pPr>
        <w:pStyle w:val="a3"/>
        <w:jc w:val="both"/>
      </w:pPr>
      <w:r>
        <w:t>3.4.1.</w:t>
      </w:r>
      <w:r>
        <w:rPr>
          <w:i/>
          <w:iCs/>
        </w:rPr>
        <w:t xml:space="preserve"> </w:t>
      </w:r>
      <w:r>
        <w:t xml:space="preserve">Недостовірність даних у заяві оператора та доданих </w:t>
      </w:r>
      <w:proofErr w:type="gramStart"/>
      <w:r>
        <w:t>до</w:t>
      </w:r>
      <w:proofErr w:type="gramEnd"/>
      <w:r>
        <w:t xml:space="preserve"> неї документах. </w:t>
      </w:r>
    </w:p>
    <w:p w:rsidR="00353792" w:rsidRDefault="00037C00">
      <w:pPr>
        <w:pStyle w:val="a3"/>
        <w:jc w:val="both"/>
      </w:pPr>
      <w:r>
        <w:t>3.4.2. Невідповідність заявленого номерного ресурсу видам телекомунікаційних послуг.</w:t>
      </w:r>
    </w:p>
    <w:p w:rsidR="00353792" w:rsidRDefault="00037C00">
      <w:pPr>
        <w:pStyle w:val="a3"/>
        <w:jc w:val="right"/>
      </w:pPr>
      <w:r>
        <w:lastRenderedPageBreak/>
        <w:t>(</w:t>
      </w:r>
      <w:proofErr w:type="gramStart"/>
      <w:r>
        <w:t>п</w:t>
      </w:r>
      <w:proofErr w:type="gramEnd"/>
      <w:r>
        <w:t>ідпункт 3.4.2 пункту 3.4 у редакції рішення Національної комісії,</w:t>
      </w:r>
      <w:r>
        <w:br/>
        <w:t> що здійснює державне регулювання у сфері зв'язку та інформатизації,</w:t>
      </w:r>
      <w:r>
        <w:br/>
        <w:t> від 26.11.2019 р. N 561)</w:t>
      </w:r>
    </w:p>
    <w:p w:rsidR="00353792" w:rsidRDefault="00037C00">
      <w:pPr>
        <w:pStyle w:val="a3"/>
        <w:jc w:val="both"/>
      </w:pPr>
      <w:r>
        <w:t xml:space="preserve">3.4.3. Неефективність використання раніше виділеного номерного ресурсу на території, </w:t>
      </w:r>
      <w:proofErr w:type="gramStart"/>
      <w:r>
        <w:t>на</w:t>
      </w:r>
      <w:proofErr w:type="gramEnd"/>
      <w:r>
        <w:t xml:space="preserve"> </w:t>
      </w:r>
      <w:proofErr w:type="gramStart"/>
      <w:r>
        <w:t>як</w:t>
      </w:r>
      <w:proofErr w:type="gramEnd"/>
      <w:r>
        <w:t xml:space="preserve">ій заявлене виділення. Неефективним використанням раніше виділеного номерного ресурсу вважається надання оператором споживачам менше 75 % раніше виділених обсягів номерного ресурсу. </w:t>
      </w:r>
    </w:p>
    <w:p w:rsidR="00353792" w:rsidRDefault="00037C00">
      <w:pPr>
        <w:pStyle w:val="a3"/>
        <w:jc w:val="both"/>
      </w:pPr>
      <w:r>
        <w:t xml:space="preserve">3.4.4. Порушення особливих умов, що зазначені в дозволі на використання номерного ресурсу.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3.4.4 пункту 3.4 із змінами, внесеними згідно з рішенням</w:t>
      </w:r>
      <w:r>
        <w:br/>
        <w:t> Національної комісії, що здійснює державне регулювання у сфері</w:t>
      </w:r>
      <w:r>
        <w:br/>
        <w:t>зв'язку та інформатизації, від 26.11.2019 р. N 561)</w:t>
      </w:r>
    </w:p>
    <w:p w:rsidR="00353792" w:rsidRDefault="00037C00">
      <w:pPr>
        <w:pStyle w:val="a3"/>
        <w:jc w:val="both"/>
      </w:pPr>
      <w:r>
        <w:t xml:space="preserve">3.4.5. Ненадходження від заявника доопрацьованих документів протягом 30 робочих днів з </w:t>
      </w:r>
      <w:proofErr w:type="gramStart"/>
      <w:r>
        <w:t>дати в</w:t>
      </w:r>
      <w:proofErr w:type="gramEnd"/>
      <w:r>
        <w:t xml:space="preserve">ідправлення повідомлення згідно з пунктом 2.6 цього Положення. </w:t>
      </w:r>
    </w:p>
    <w:p w:rsidR="00353792" w:rsidRDefault="00037C00">
      <w:pPr>
        <w:pStyle w:val="a3"/>
        <w:jc w:val="both"/>
      </w:pPr>
      <w:r>
        <w:t xml:space="preserve">3.4.6. Відсутність вільного номерного ресурсу на </w:t>
      </w:r>
      <w:proofErr w:type="gramStart"/>
      <w:r>
        <w:t>заявлен</w:t>
      </w:r>
      <w:proofErr w:type="gramEnd"/>
      <w:r>
        <w:t xml:space="preserve">ій території. </w:t>
      </w:r>
    </w:p>
    <w:p w:rsidR="00353792" w:rsidRDefault="00037C00">
      <w:pPr>
        <w:pStyle w:val="a3"/>
        <w:jc w:val="both"/>
      </w:pPr>
      <w:r>
        <w:t>3.4.7. Відсутність заявленого на виділення номерного ресурсу в Національному плані нумерації.</w:t>
      </w:r>
    </w:p>
    <w:p w:rsidR="00353792" w:rsidRDefault="00037C00">
      <w:pPr>
        <w:pStyle w:val="a3"/>
        <w:jc w:val="right"/>
      </w:pPr>
      <w:r>
        <w:t xml:space="preserve">(пункт 3.4 доповнено </w:t>
      </w:r>
      <w:proofErr w:type="gramStart"/>
      <w:r>
        <w:t>п</w:t>
      </w:r>
      <w:proofErr w:type="gramEnd"/>
      <w:r>
        <w:t>ідпунктом 3.4.7 згідно з рішенням Національної</w:t>
      </w:r>
      <w:r>
        <w:br/>
        <w:t> комісії з питань регулювання зв'язку України від 12.11.2009 р. N 1738)</w:t>
      </w:r>
    </w:p>
    <w:p w:rsidR="00353792" w:rsidRDefault="00037C00">
      <w:pPr>
        <w:pStyle w:val="a3"/>
        <w:jc w:val="both"/>
      </w:pPr>
      <w:r>
        <w:t xml:space="preserve">3.5. Прийняте рішення НКРЗІ щодо результатів розгляду заяви доводиться до операторів протягом трьох робочих днів </w:t>
      </w:r>
      <w:proofErr w:type="gramStart"/>
      <w:r>
        <w:t>в</w:t>
      </w:r>
      <w:proofErr w:type="gramEnd"/>
      <w:r>
        <w:t xml:space="preserve">ідповідним структурним підрозділом. Повідомлення про прийняте </w:t>
      </w:r>
      <w:proofErr w:type="gramStart"/>
      <w:r>
        <w:t>р</w:t>
      </w:r>
      <w:proofErr w:type="gramEnd"/>
      <w:r>
        <w:t>ішення надсилається (видається) заявнику керівником відповідного структурного підрозділу НКРЗІ протягом трьох робочих днів з дня оформлення рішення НКРЗІ.</w:t>
      </w:r>
    </w:p>
    <w:p w:rsidR="00353792" w:rsidRDefault="00037C00">
      <w:pPr>
        <w:pStyle w:val="a3"/>
        <w:jc w:val="right"/>
      </w:pPr>
      <w:r>
        <w:t xml:space="preserve">(пункт 3.5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23.06.2015 р. N 322)</w:t>
      </w:r>
    </w:p>
    <w:p w:rsidR="00353792" w:rsidRDefault="00037C00">
      <w:pPr>
        <w:pStyle w:val="a3"/>
        <w:jc w:val="both"/>
      </w:pPr>
      <w:r>
        <w:t xml:space="preserve">3.6. У разі відсутності вільного номерного ресурсу на заявленій території НКРЗІ організовує створення резервної ємності номерів згідно з пунктом 1.2 цього Положення та може окремим </w:t>
      </w:r>
      <w:proofErr w:type="gramStart"/>
      <w:r>
        <w:t>р</w:t>
      </w:r>
      <w:proofErr w:type="gramEnd"/>
      <w:r>
        <w:t>ішенням тимчасово припинити розгляд заяв на виділення номерного ресурсу на цій території. При цьому відлік строку, передбачений пунктом 3.1 Положення, зупиняється до моменту створення резервної ємності номері</w:t>
      </w:r>
      <w:proofErr w:type="gramStart"/>
      <w:r>
        <w:t>в</w:t>
      </w:r>
      <w:proofErr w:type="gramEnd"/>
      <w:r>
        <w:t xml:space="preserve"> на цій території.</w:t>
      </w:r>
    </w:p>
    <w:p w:rsidR="00353792" w:rsidRDefault="00037C00">
      <w:pPr>
        <w:pStyle w:val="a3"/>
        <w:jc w:val="right"/>
      </w:pPr>
      <w:r>
        <w:t xml:space="preserve">(пункт 3.6 у редакції </w:t>
      </w:r>
      <w:proofErr w:type="gramStart"/>
      <w:r>
        <w:t>р</w:t>
      </w:r>
      <w:proofErr w:type="gramEnd"/>
      <w:r>
        <w:t>ішення Національної комісії з</w:t>
      </w:r>
      <w:r>
        <w:br/>
        <w:t> питань регулювання зв'язку України від 12.11.2009 р. N 1738)</w:t>
      </w:r>
    </w:p>
    <w:p w:rsidR="00353792" w:rsidRDefault="00037C00">
      <w:pPr>
        <w:pStyle w:val="a3"/>
        <w:jc w:val="both"/>
      </w:pPr>
      <w:r>
        <w:t xml:space="preserve">3.7. Виділений номерний ресурс </w:t>
      </w:r>
      <w:proofErr w:type="gramStart"/>
      <w:r>
        <w:t>повинен</w:t>
      </w:r>
      <w:proofErr w:type="gramEnd"/>
      <w:r>
        <w:t xml:space="preserve"> бути задіяний у строк, визначений в дозволі. Строк задіяння номерного ресурсу встановлюється НКРЗІ і не може бути більшим ніж 3 роки з дня отримання дозволу. Не задіяний в установлений дозволом строк номерний ресурс вилучається в оператора </w:t>
      </w:r>
      <w:proofErr w:type="gramStart"/>
      <w:r>
        <w:t>р</w:t>
      </w:r>
      <w:proofErr w:type="gramEnd"/>
      <w:r>
        <w:t xml:space="preserve">ішенням НКРЗІ. 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4. Порядок оформлення дозволу на використання номерного ресурсу </w:t>
      </w:r>
    </w:p>
    <w:p w:rsidR="00353792" w:rsidRDefault="00037C00">
      <w:pPr>
        <w:pStyle w:val="a3"/>
        <w:jc w:val="both"/>
      </w:pPr>
      <w:r>
        <w:lastRenderedPageBreak/>
        <w:t>4.1. За виділення номерного ресурсу справляється плата в розмі</w:t>
      </w:r>
      <w:proofErr w:type="gramStart"/>
      <w:r>
        <w:t>р</w:t>
      </w:r>
      <w:proofErr w:type="gramEnd"/>
      <w:r>
        <w:t xml:space="preserve">і і порядку, які встановлені законодавством. </w:t>
      </w:r>
    </w:p>
    <w:p w:rsidR="00353792" w:rsidRDefault="00037C00">
      <w:pPr>
        <w:pStyle w:val="a3"/>
        <w:jc w:val="both"/>
      </w:pPr>
      <w:r>
        <w:t>4.2. Розмі</w:t>
      </w:r>
      <w:proofErr w:type="gramStart"/>
      <w:r>
        <w:t>р</w:t>
      </w:r>
      <w:proofErr w:type="gramEnd"/>
      <w:r>
        <w:t xml:space="preserve"> плати за виділений номерний ресурс зазначається у повідомленні про рішення НКРЗІ щодо виділення номерного ресурсу. </w:t>
      </w:r>
    </w:p>
    <w:p w:rsidR="00353792" w:rsidRDefault="00037C00">
      <w:pPr>
        <w:pStyle w:val="a3"/>
        <w:jc w:val="both"/>
      </w:pPr>
      <w:r>
        <w:t xml:space="preserve">4.3. Дозвіл оформляється і видається заявнику протягом трьох днів </w:t>
      </w:r>
      <w:proofErr w:type="gramStart"/>
      <w:r>
        <w:t>п</w:t>
      </w:r>
      <w:proofErr w:type="gramEnd"/>
      <w:r>
        <w:t xml:space="preserve">ісля надання ним оригіналів документів, що підтверджують внесення плати за виділення номерного ресурсу. </w:t>
      </w:r>
    </w:p>
    <w:p w:rsidR="00353792" w:rsidRDefault="00037C00">
      <w:pPr>
        <w:pStyle w:val="a3"/>
        <w:jc w:val="both"/>
      </w:pPr>
      <w:r>
        <w:t xml:space="preserve">4.4. У разі, якщо заявник у визначений законодавством строк не сплатив та не надав НКРЗІ документа, що </w:t>
      </w:r>
      <w:proofErr w:type="gramStart"/>
      <w:r>
        <w:t>п</w:t>
      </w:r>
      <w:proofErr w:type="gramEnd"/>
      <w:r>
        <w:t>ідтверджує внесення плати за виділення номерного ресурсу, НКРЗІ скасовує відповідне рішення про виділення номерного ресурсу.</w:t>
      </w:r>
    </w:p>
    <w:p w:rsidR="00353792" w:rsidRDefault="00037C00">
      <w:pPr>
        <w:pStyle w:val="a3"/>
        <w:jc w:val="right"/>
      </w:pPr>
      <w:r>
        <w:t xml:space="preserve">(пункт 4.4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23.06.2015 р. N 322)</w:t>
      </w:r>
    </w:p>
    <w:p w:rsidR="00353792" w:rsidRDefault="00037C00">
      <w:pPr>
        <w:pStyle w:val="a3"/>
        <w:jc w:val="both"/>
      </w:pPr>
      <w:r>
        <w:t xml:space="preserve">4.5. У дозволі про використання номерного ресурсу зазначаються: </w:t>
      </w:r>
    </w:p>
    <w:p w:rsidR="00353792" w:rsidRDefault="00037C00">
      <w:pPr>
        <w:pStyle w:val="a3"/>
        <w:jc w:val="both"/>
      </w:pPr>
      <w:r>
        <w:t>4.5.1. Повне найменування юридичної особи (</w:t>
      </w:r>
      <w:proofErr w:type="gramStart"/>
      <w:r>
        <w:t>пр</w:t>
      </w:r>
      <w:proofErr w:type="gramEnd"/>
      <w:r>
        <w:t xml:space="preserve">ізвище, ім'я та по батькові фізичної особи - суб'єкта підприємницької діяльності), якому виділяється номерний ресурс, а також місцезнаходження (місце проживання) та ідентифікаційний код з ЄДРПОУ (ідентифікаційний номер за ДРФО /за наявності/). </w:t>
      </w:r>
    </w:p>
    <w:p w:rsidR="00353792" w:rsidRDefault="00037C00">
      <w:pPr>
        <w:pStyle w:val="a3"/>
        <w:jc w:val="both"/>
      </w:pPr>
      <w:r>
        <w:t xml:space="preserve">4.5.2. Вид номерного ресурсу та призначення, його ємність та територія використання. </w:t>
      </w:r>
    </w:p>
    <w:p w:rsidR="00353792" w:rsidRDefault="00037C00">
      <w:pPr>
        <w:pStyle w:val="a3"/>
        <w:jc w:val="both"/>
      </w:pPr>
      <w:r>
        <w:t>4.5.3. Відомості про перелі</w:t>
      </w:r>
      <w:proofErr w:type="gramStart"/>
      <w:r>
        <w:t>к</w:t>
      </w:r>
      <w:proofErr w:type="gramEnd"/>
      <w:r>
        <w:t xml:space="preserve"> видів телекомунікаційних послуг та територію, на якій здійснюється діяльність у сфері телекомунікацій.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4.5.3 пункту 4.5 у редакції рішення Національної комісії,</w:t>
      </w:r>
      <w:r>
        <w:br/>
        <w:t> що здійснює державне регулювання у сфері зв'язку та інформатизації,</w:t>
      </w:r>
      <w:r>
        <w:br/>
        <w:t> від 26.11.2019 р. N 561)</w:t>
      </w:r>
    </w:p>
    <w:p w:rsidR="00353792" w:rsidRDefault="00037C00">
      <w:pPr>
        <w:pStyle w:val="a3"/>
        <w:jc w:val="both"/>
      </w:pPr>
      <w:r>
        <w:t xml:space="preserve">4.5.4. Термін дії дозволу та строк задіяння номерного ресурсу. </w:t>
      </w:r>
    </w:p>
    <w:p w:rsidR="00353792" w:rsidRDefault="00037C00">
      <w:pPr>
        <w:pStyle w:val="a3"/>
        <w:jc w:val="both"/>
      </w:pPr>
      <w:r>
        <w:t xml:space="preserve">4.5.5. Особливі умови використання дозволу (попередження про цільове використання виділеного номерного ресурсу, відомості про замовника послуг за скороченим номером тощо). </w:t>
      </w:r>
    </w:p>
    <w:p w:rsidR="00353792" w:rsidRDefault="00037C00">
      <w:pPr>
        <w:pStyle w:val="a3"/>
        <w:jc w:val="both"/>
      </w:pPr>
      <w:r>
        <w:t xml:space="preserve">4.5.6. Номер та дата прийняття </w:t>
      </w:r>
      <w:proofErr w:type="gramStart"/>
      <w:r>
        <w:t>р</w:t>
      </w:r>
      <w:proofErr w:type="gramEnd"/>
      <w:r>
        <w:t xml:space="preserve">ішення НКРЗІ про виділення номерного ресурсу. </w:t>
      </w:r>
    </w:p>
    <w:p w:rsidR="00353792" w:rsidRDefault="00037C00">
      <w:pPr>
        <w:pStyle w:val="a3"/>
        <w:jc w:val="both"/>
      </w:pPr>
      <w:r>
        <w:t xml:space="preserve">4.5.7. Відомості про наявність додатків до дозволу (за наявності). </w:t>
      </w:r>
    </w:p>
    <w:p w:rsidR="00353792" w:rsidRDefault="00037C00">
      <w:pPr>
        <w:pStyle w:val="a3"/>
        <w:jc w:val="both"/>
      </w:pPr>
      <w:r>
        <w:t xml:space="preserve">4.5.8. Дата видачі дозволу. </w:t>
      </w:r>
    </w:p>
    <w:p w:rsidR="00353792" w:rsidRDefault="00037C00">
      <w:pPr>
        <w:pStyle w:val="a3"/>
        <w:jc w:val="both"/>
      </w:pPr>
      <w:r>
        <w:t xml:space="preserve">4.5.9. Відомості про вповноважену особу, що </w:t>
      </w:r>
      <w:proofErr w:type="gramStart"/>
      <w:r>
        <w:t>п</w:t>
      </w:r>
      <w:proofErr w:type="gramEnd"/>
      <w:r>
        <w:t xml:space="preserve">ідписала дозвіл. </w:t>
      </w:r>
    </w:p>
    <w:p w:rsidR="00353792" w:rsidRDefault="00037C00">
      <w:pPr>
        <w:pStyle w:val="a3"/>
        <w:jc w:val="both"/>
      </w:pPr>
      <w:r>
        <w:t xml:space="preserve">4.6. Дозвіл </w:t>
      </w:r>
      <w:proofErr w:type="gramStart"/>
      <w:r>
        <w:t>п</w:t>
      </w:r>
      <w:proofErr w:type="gramEnd"/>
      <w:r>
        <w:t xml:space="preserve">ідписується Головою НКРЗІ або членом НКРЗІ, на якого покладено виконання обов'язків Голови, та засвідчується гербовою печаткою. </w:t>
      </w:r>
    </w:p>
    <w:p w:rsidR="00353792" w:rsidRDefault="00037C00">
      <w:pPr>
        <w:pStyle w:val="a3"/>
        <w:jc w:val="both"/>
      </w:pPr>
      <w:r>
        <w:lastRenderedPageBreak/>
        <w:t xml:space="preserve">4.7. У разі потреби внесення в дозвіл великих обсягів інформації до дозволу розробляється додаток, який оформлюється на аркуші формату А4 в довільній формі із зазначенням номера дозволу, </w:t>
      </w:r>
      <w:proofErr w:type="gramStart"/>
      <w:r>
        <w:t>п</w:t>
      </w:r>
      <w:proofErr w:type="gramEnd"/>
      <w:r>
        <w:t xml:space="preserve">ідписується тією самою уповноваженою особою та засвідчується гербовою печаткою. </w:t>
      </w:r>
    </w:p>
    <w:p w:rsidR="00353792" w:rsidRDefault="00037C00">
      <w:pPr>
        <w:pStyle w:val="a3"/>
        <w:jc w:val="both"/>
      </w:pPr>
      <w:r>
        <w:t>4.8. Пункт 4.8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23.06.2015 р. N 322)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5. Виділення та використання скорочених номері</w:t>
      </w:r>
      <w:proofErr w:type="gramStart"/>
      <w:r>
        <w:rPr>
          <w:rFonts w:eastAsia="Times New Roman"/>
        </w:rPr>
        <w:t>в</w:t>
      </w:r>
      <w:proofErr w:type="gramEnd"/>
      <w:r>
        <w:rPr>
          <w:rFonts w:eastAsia="Times New Roman"/>
        </w:rPr>
        <w:t xml:space="preserve"> </w:t>
      </w:r>
    </w:p>
    <w:p w:rsidR="00353792" w:rsidRDefault="00037C00">
      <w:pPr>
        <w:pStyle w:val="a3"/>
        <w:jc w:val="both"/>
      </w:pPr>
      <w:r>
        <w:t xml:space="preserve">5.1. Скорочені номери виділяються операторам телекомунікацій в межах </w:t>
      </w:r>
      <w:r>
        <w:rPr>
          <w:color w:val="0000FF"/>
        </w:rPr>
        <w:t>Національного плану нумерації</w:t>
      </w:r>
      <w:r>
        <w:t>. Один скорочений номер виділяється оператору (операторам) для організації доступу до однієї спільної голосової довідкової служби, інформаційно-довідкової служби (послуги) або замовної послуги на території місцевої телефонної мережі або на території мі</w:t>
      </w:r>
      <w:proofErr w:type="gramStart"/>
      <w:r>
        <w:t>ст</w:t>
      </w:r>
      <w:proofErr w:type="gramEnd"/>
      <w:r>
        <w:t>, селищ міського типу, сільських районів області (зони нумерації) або на всій території України в інтересах одного замовника.</w:t>
      </w:r>
    </w:p>
    <w:p w:rsidR="00353792" w:rsidRDefault="00037C00">
      <w:pPr>
        <w:pStyle w:val="a3"/>
        <w:jc w:val="right"/>
      </w:pPr>
      <w:r>
        <w:t xml:space="preserve">(пункт 5.1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у редакції рішення Національної комісії з</w:t>
      </w:r>
      <w:r>
        <w:br/>
        <w:t> питань регулювання зв'язку України від 12.11.2009 р. N 1738,</w:t>
      </w:r>
      <w:r>
        <w:br/>
        <w:t>рішення Національної комісії, що здійснює державне</w:t>
      </w:r>
      <w:r>
        <w:br/>
        <w:t> регулювання 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>5.2. Розподіл та використання скорочених номері</w:t>
      </w:r>
      <w:proofErr w:type="gramStart"/>
      <w:r>
        <w:t>в</w:t>
      </w:r>
      <w:proofErr w:type="gramEnd"/>
      <w:r>
        <w:t xml:space="preserve"> операторами телекомунікацій здійснюється виключно до їх функціонального призначення.</w:t>
      </w:r>
    </w:p>
    <w:p w:rsidR="00353792" w:rsidRDefault="00037C00">
      <w:pPr>
        <w:pStyle w:val="a3"/>
        <w:jc w:val="right"/>
      </w:pPr>
      <w:r>
        <w:t xml:space="preserve">(пункт 5.2 у редакції </w:t>
      </w:r>
      <w:proofErr w:type="gramStart"/>
      <w:r>
        <w:t>р</w:t>
      </w:r>
      <w:proofErr w:type="gramEnd"/>
      <w:r>
        <w:t>ішення Національної комісії з</w:t>
      </w:r>
      <w:r>
        <w:br/>
        <w:t> питань регулювання зв'язку України від 12.11.2009 р. N 1738)</w:t>
      </w:r>
    </w:p>
    <w:p w:rsidR="00353792" w:rsidRDefault="00037C00">
      <w:pPr>
        <w:pStyle w:val="a3"/>
        <w:jc w:val="both"/>
      </w:pPr>
      <w:r>
        <w:t>5.3. Для отримання скорочених номерів оператор, до телекомунікаційної мережі якого приєднаний, або має намі</w:t>
      </w:r>
      <w:proofErr w:type="gramStart"/>
      <w:r>
        <w:t>р</w:t>
      </w:r>
      <w:proofErr w:type="gramEnd"/>
      <w:r>
        <w:t xml:space="preserve"> приєднатися, замовник інформаційно-довідкової служби або замовної послуги, подає до НКРЗІ із супровідним листом заяву про виділення скороченого номера, до якої додаються документи, зазначені в підпунктах 2.1.1, 2.1.2 цього Положення. </w:t>
      </w:r>
    </w:p>
    <w:p w:rsidR="00353792" w:rsidRDefault="00037C00">
      <w:pPr>
        <w:pStyle w:val="a3"/>
        <w:jc w:val="right"/>
      </w:pPr>
      <w:r>
        <w:t xml:space="preserve">(пункт 5.3 із змінами, внесеними згідно з </w:t>
      </w:r>
      <w:proofErr w:type="gramStart"/>
      <w:r>
        <w:t>р</w:t>
      </w:r>
      <w:proofErr w:type="gramEnd"/>
      <w:r>
        <w:t>ішеннями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від 12.11.2009 р. N 1738,</w:t>
      </w:r>
      <w:r>
        <w:br/>
        <w:t>рішенням Національної комісії, що здійснює державне</w:t>
      </w:r>
      <w:r>
        <w:br/>
        <w:t> регулювання у сфері зв'язку та інформатизації, від 26.11.2019 р. N 561)</w:t>
      </w:r>
    </w:p>
    <w:p w:rsidR="00353792" w:rsidRDefault="00037C00">
      <w:pPr>
        <w:pStyle w:val="a3"/>
        <w:jc w:val="both"/>
      </w:pPr>
      <w:r>
        <w:t>5.4. Разом із заявою оператора надається звернення замовника інформаційно-довідкової служби або замовної послуги з обґрунтуванням необхідності створення такої служби або надання послуги.</w:t>
      </w:r>
    </w:p>
    <w:p w:rsidR="00353792" w:rsidRDefault="00037C00">
      <w:pPr>
        <w:pStyle w:val="a3"/>
        <w:jc w:val="right"/>
      </w:pPr>
      <w:r>
        <w:lastRenderedPageBreak/>
        <w:t xml:space="preserve">(пункт 5.4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5.5. </w:t>
      </w:r>
      <w:proofErr w:type="gramStart"/>
      <w:r>
        <w:t>П</w:t>
      </w:r>
      <w:proofErr w:type="gramEnd"/>
      <w:r>
        <w:t xml:space="preserve">ідготовка документів заявника для розгляду на засіданні НКРЗІ здійснюється відповідно до пунктів 2.5 - 2.7 цього Положення. </w:t>
      </w:r>
    </w:p>
    <w:p w:rsidR="00353792" w:rsidRDefault="00037C00">
      <w:pPr>
        <w:pStyle w:val="a3"/>
        <w:jc w:val="both"/>
      </w:pPr>
      <w:r>
        <w:t xml:space="preserve">5.6. Прийняте рішення НКРЗІ щодо результатів розгляду заяви доводиться до відома операторів протягом трьох робочих днів </w:t>
      </w:r>
      <w:proofErr w:type="gramStart"/>
      <w:r>
        <w:t>в</w:t>
      </w:r>
      <w:proofErr w:type="gramEnd"/>
      <w:r>
        <w:t xml:space="preserve">ідповідним структурним підрозділом. Повідомлення про прийняте </w:t>
      </w:r>
      <w:proofErr w:type="gramStart"/>
      <w:r>
        <w:t>р</w:t>
      </w:r>
      <w:proofErr w:type="gramEnd"/>
      <w:r>
        <w:t>ішення надсилається (видається) заявнику керівником відповідного структурного підрозділу апарату НКРЗІ протягом трьох робочих днів з дня оформлення рішення НКРЗІ.</w:t>
      </w:r>
    </w:p>
    <w:p w:rsidR="00353792" w:rsidRDefault="00037C00">
      <w:pPr>
        <w:pStyle w:val="a3"/>
        <w:jc w:val="right"/>
      </w:pPr>
      <w:r>
        <w:t xml:space="preserve">(пункт 5.6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23.06.2015 р. N 322)</w:t>
      </w:r>
    </w:p>
    <w:p w:rsidR="00353792" w:rsidRDefault="00037C00">
      <w:pPr>
        <w:pStyle w:val="a3"/>
        <w:jc w:val="both"/>
      </w:pPr>
      <w:r>
        <w:t xml:space="preserve">5.7. </w:t>
      </w:r>
      <w:proofErr w:type="gramStart"/>
      <w:r>
        <w:t>П</w:t>
      </w:r>
      <w:proofErr w:type="gramEnd"/>
      <w:r>
        <w:t xml:space="preserve">ідставами для прийняття рішення про відмову у виділенні скороченого номера є: </w:t>
      </w:r>
    </w:p>
    <w:p w:rsidR="00353792" w:rsidRDefault="00037C00">
      <w:pPr>
        <w:pStyle w:val="a3"/>
        <w:jc w:val="both"/>
      </w:pPr>
      <w:r>
        <w:t xml:space="preserve">5.7.1. Недостовірність даних у заяві та доданих </w:t>
      </w:r>
      <w:proofErr w:type="gramStart"/>
      <w:r>
        <w:t>до</w:t>
      </w:r>
      <w:proofErr w:type="gramEnd"/>
      <w:r>
        <w:t xml:space="preserve"> неї документах. </w:t>
      </w:r>
    </w:p>
    <w:p w:rsidR="00353792" w:rsidRDefault="00037C00">
      <w:pPr>
        <w:pStyle w:val="a3"/>
        <w:jc w:val="both"/>
      </w:pPr>
      <w:r>
        <w:t>5.7.2. Відсутність вільних скорочених номері</w:t>
      </w:r>
      <w:proofErr w:type="gramStart"/>
      <w:r>
        <w:t>в</w:t>
      </w:r>
      <w:proofErr w:type="gramEnd"/>
      <w:r>
        <w:t xml:space="preserve">. </w:t>
      </w:r>
    </w:p>
    <w:p w:rsidR="00353792" w:rsidRDefault="00037C00">
      <w:pPr>
        <w:pStyle w:val="a3"/>
        <w:jc w:val="both"/>
      </w:pPr>
      <w:r>
        <w:t>5.7.3. Відсутність заявленого на виділення скороченого номера в Національному плані нумерації.</w:t>
      </w:r>
    </w:p>
    <w:p w:rsidR="00353792" w:rsidRDefault="00037C00">
      <w:pPr>
        <w:pStyle w:val="a3"/>
        <w:jc w:val="right"/>
      </w:pPr>
      <w:r>
        <w:t xml:space="preserve">(пункт 5.7 доповнено новим </w:t>
      </w:r>
      <w:proofErr w:type="gramStart"/>
      <w:r>
        <w:t>п</w:t>
      </w:r>
      <w:proofErr w:type="gramEnd"/>
      <w:r>
        <w:t>ідпунктом 5.7.3 згідно з рішенням</w:t>
      </w:r>
      <w:r>
        <w:br/>
        <w:t> Національної комісії з питань регулювання зв'язку України</w:t>
      </w:r>
      <w:r>
        <w:br/>
        <w:t> від 12.11.2009 р. N 1738,</w:t>
      </w:r>
      <w:r>
        <w:br/>
        <w:t>у зв'язку з цим підпункт 5.7.3 вважати підпунктом 5.7.4)</w:t>
      </w:r>
    </w:p>
    <w:p w:rsidR="00353792" w:rsidRDefault="00037C00">
      <w:pPr>
        <w:pStyle w:val="a3"/>
        <w:jc w:val="both"/>
      </w:pPr>
      <w:r>
        <w:t xml:space="preserve">5.7.4. Ненадходження від заявника доопрацьованих документів протягом 30 робочих днів з </w:t>
      </w:r>
      <w:proofErr w:type="gramStart"/>
      <w:r>
        <w:t>дати в</w:t>
      </w:r>
      <w:proofErr w:type="gramEnd"/>
      <w:r>
        <w:t xml:space="preserve">ідправлення повідомлення згідно з пунктом 2.6 цього Положення. </w:t>
      </w:r>
    </w:p>
    <w:p w:rsidR="00353792" w:rsidRDefault="00037C00">
      <w:pPr>
        <w:pStyle w:val="a3"/>
        <w:jc w:val="both"/>
      </w:pPr>
      <w:r>
        <w:t xml:space="preserve">5.8. При оформленні дозволу на використання скороченого номера, </w:t>
      </w:r>
      <w:proofErr w:type="gramStart"/>
      <w:r>
        <w:t>окр</w:t>
      </w:r>
      <w:proofErr w:type="gramEnd"/>
      <w:r>
        <w:t xml:space="preserve">ім інформації, наведеної у пункті 4.5 цього Положення, зазначається найменування інформаційно-довідкової служби або замовної послуги. </w:t>
      </w:r>
    </w:p>
    <w:p w:rsidR="00353792" w:rsidRDefault="00037C00">
      <w:pPr>
        <w:pStyle w:val="a3"/>
        <w:jc w:val="right"/>
      </w:pPr>
      <w:r>
        <w:t xml:space="preserve">(пункт 5.8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5.9. Строк задіяння скорочених номерів становить один </w:t>
      </w:r>
      <w:proofErr w:type="gramStart"/>
      <w:r>
        <w:t>р</w:t>
      </w:r>
      <w:proofErr w:type="gramEnd"/>
      <w:r>
        <w:t xml:space="preserve">ік від дати отримання дозволу. </w:t>
      </w:r>
    </w:p>
    <w:p w:rsidR="00353792" w:rsidRDefault="00037C00">
      <w:pPr>
        <w:pStyle w:val="a3"/>
        <w:jc w:val="both"/>
      </w:pPr>
      <w:r>
        <w:t xml:space="preserve">5.10. Оператор інформує НКРЗІ про стан задіяння виділеного скороченого номера протягом 30 днів </w:t>
      </w:r>
      <w:proofErr w:type="gramStart"/>
      <w:r>
        <w:t>п</w:t>
      </w:r>
      <w:proofErr w:type="gramEnd"/>
      <w:r>
        <w:t>ісля закінчення встановленого терміну задіяння.</w:t>
      </w:r>
    </w:p>
    <w:p w:rsidR="00353792" w:rsidRDefault="00037C00">
      <w:pPr>
        <w:pStyle w:val="a3"/>
        <w:jc w:val="right"/>
      </w:pPr>
      <w:r>
        <w:t xml:space="preserve">(пункт 5.10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lastRenderedPageBreak/>
        <w:t>6. Виділення та використання кодів мереж призначення та коді</w:t>
      </w:r>
      <w:proofErr w:type="gramStart"/>
      <w:r>
        <w:rPr>
          <w:rFonts w:eastAsia="Times New Roman"/>
        </w:rPr>
        <w:t>в</w:t>
      </w:r>
      <w:proofErr w:type="gramEnd"/>
      <w:r>
        <w:rPr>
          <w:rFonts w:eastAsia="Times New Roman"/>
        </w:rPr>
        <w:t xml:space="preserve"> мереж рухомого (мобільного) зв'язку</w:t>
      </w:r>
    </w:p>
    <w:p w:rsidR="00353792" w:rsidRDefault="00037C00">
      <w:pPr>
        <w:pStyle w:val="a3"/>
        <w:jc w:val="right"/>
      </w:pPr>
      <w:r>
        <w:t xml:space="preserve">(заголовок глави 6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6.1. </w:t>
      </w:r>
      <w:proofErr w:type="gramStart"/>
      <w:r>
        <w:t xml:space="preserve">Виділення кодів мереж призначення (Destination Network Code, DN code) та кодів мереж рухомого (мобільного) зв'язку (Mobile Network Code, MNC) операторам здійснюється відповідно до </w:t>
      </w:r>
      <w:r>
        <w:rPr>
          <w:color w:val="0000FF"/>
        </w:rPr>
        <w:t>Національного плану нумерації</w:t>
      </w:r>
      <w:r>
        <w:t xml:space="preserve"> та Рекомендацій Міжнародного союзу електрозв'язку ITU-T Rec.E.164 "Міжнародний план нумерації електрозв'язку загального користування", ITU-T Rec.E.212</w:t>
      </w:r>
      <w:proofErr w:type="gramEnd"/>
      <w:r>
        <w:t xml:space="preserve"> "План міжнародної ідентифікації мереж загального користування та абоненті</w:t>
      </w:r>
      <w:proofErr w:type="gramStart"/>
      <w:r>
        <w:t>в</w:t>
      </w:r>
      <w:proofErr w:type="gramEnd"/>
      <w:r>
        <w:t>".</w:t>
      </w:r>
    </w:p>
    <w:p w:rsidR="00353792" w:rsidRDefault="00037C00">
      <w:pPr>
        <w:pStyle w:val="a3"/>
        <w:jc w:val="right"/>
      </w:pPr>
      <w:r>
        <w:t xml:space="preserve">(пункт 6.1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1738,</w:t>
      </w:r>
      <w:r>
        <w:br/>
        <w:t>у редакції рішення Національної комісії, що здійснює державне</w:t>
      </w:r>
      <w:r>
        <w:br/>
        <w:t> 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>6.2. Умови виділення операторам кодів DN та MNC:</w:t>
      </w:r>
    </w:p>
    <w:p w:rsidR="00353792" w:rsidRDefault="00037C00">
      <w:pPr>
        <w:pStyle w:val="a3"/>
        <w:jc w:val="both"/>
      </w:pPr>
      <w:r>
        <w:t xml:space="preserve">6.2.1. Коди DN виділяються операторам міжміського фіксованого телефонного зв'язку або рухомого (мобільного) зв'язку для позначення (ідентифікації) абонентів </w:t>
      </w:r>
      <w:proofErr w:type="gramStart"/>
      <w:r>
        <w:t>в</w:t>
      </w:r>
      <w:proofErr w:type="gramEnd"/>
      <w:r>
        <w:t xml:space="preserve"> мережі фіксованого зв'язку з негеографічним планом нумерації або в мережі рухомого (мобільного) зв'язку.</w:t>
      </w:r>
    </w:p>
    <w:p w:rsidR="00353792" w:rsidRDefault="00037C00">
      <w:pPr>
        <w:pStyle w:val="a3"/>
        <w:jc w:val="both"/>
      </w:pPr>
      <w:r>
        <w:t xml:space="preserve">6.2.2. Коди MNC виділяються операторам фіксованого телефонного зв'язку або рухомого (мобільного) зв'язку для позначення (ідентифікації) абонентів </w:t>
      </w:r>
      <w:proofErr w:type="gramStart"/>
      <w:r>
        <w:t>в</w:t>
      </w:r>
      <w:proofErr w:type="gramEnd"/>
      <w:r>
        <w:t xml:space="preserve"> мережі фіксованого зв'язку або в мережі рухомого (мобільного) зв'язку.</w:t>
      </w:r>
    </w:p>
    <w:p w:rsidR="00353792" w:rsidRDefault="00037C00">
      <w:pPr>
        <w:pStyle w:val="a3"/>
        <w:jc w:val="right"/>
      </w:pPr>
      <w:r>
        <w:t xml:space="preserve">(пункт 6.2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6.3. Для отримання коду DN та MNC оператор подає до НКРЗІ із супровідним листом заяву про виділення номерного ресурсу, </w:t>
      </w:r>
      <w:proofErr w:type="gramStart"/>
      <w:r>
        <w:t>до</w:t>
      </w:r>
      <w:proofErr w:type="gramEnd"/>
      <w:r>
        <w:t xml:space="preserve"> якої додаються документи, зазначені в пункті 2.1 глави 2 цього Положення з урахуванням вимог пункту 6.2 цієї глави.</w:t>
      </w:r>
    </w:p>
    <w:p w:rsidR="00353792" w:rsidRDefault="00037C00">
      <w:pPr>
        <w:pStyle w:val="a3"/>
        <w:jc w:val="right"/>
      </w:pPr>
      <w:r>
        <w:t xml:space="preserve">(пункт 6.3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1738,</w:t>
      </w:r>
      <w:r>
        <w:br/>
        <w:t>у редакції рішення Національної комісії, що здійснює державне</w:t>
      </w:r>
      <w:r>
        <w:br/>
        <w:t> 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6.4. </w:t>
      </w:r>
      <w:proofErr w:type="gramStart"/>
      <w:r>
        <w:t>П</w:t>
      </w:r>
      <w:proofErr w:type="gramEnd"/>
      <w:r>
        <w:t xml:space="preserve">ідготовка документів заявника для розгляду на засіданні НКРЗІ здійснюється відповідно до пунктів 2.5 - 2.7 цього Положення. </w:t>
      </w:r>
    </w:p>
    <w:p w:rsidR="00353792" w:rsidRDefault="00037C00">
      <w:pPr>
        <w:pStyle w:val="a3"/>
        <w:jc w:val="both"/>
      </w:pPr>
      <w:r>
        <w:t xml:space="preserve">6.5. Прийняття </w:t>
      </w:r>
      <w:proofErr w:type="gramStart"/>
      <w:r>
        <w:t>р</w:t>
      </w:r>
      <w:proofErr w:type="gramEnd"/>
      <w:r>
        <w:t xml:space="preserve">ішення НКРЗІ щодо результатів розгляду заяви здійснюється відповідно до глави 3 цього Положення. </w:t>
      </w:r>
    </w:p>
    <w:p w:rsidR="00353792" w:rsidRDefault="00037C00">
      <w:pPr>
        <w:pStyle w:val="a3"/>
        <w:jc w:val="both"/>
      </w:pPr>
      <w:r>
        <w:t xml:space="preserve">6.6. </w:t>
      </w:r>
      <w:proofErr w:type="gramStart"/>
      <w:r>
        <w:t>П</w:t>
      </w:r>
      <w:proofErr w:type="gramEnd"/>
      <w:r>
        <w:t xml:space="preserve">ідставами для прийняття рішення про відмову у виділенні коду DN або MNC, крім викладених у пункті 3.4 глави 3 цього Положення, є: </w:t>
      </w:r>
    </w:p>
    <w:p w:rsidR="00353792" w:rsidRDefault="00037C00">
      <w:pPr>
        <w:pStyle w:val="a3"/>
        <w:jc w:val="right"/>
      </w:pPr>
      <w:r>
        <w:lastRenderedPageBreak/>
        <w:t xml:space="preserve">(пункт 6.6 із змінами, внесеними згідно з </w:t>
      </w:r>
      <w:proofErr w:type="gramStart"/>
      <w:r>
        <w:t>р</w:t>
      </w:r>
      <w:proofErr w:type="gramEnd"/>
      <w:r>
        <w:t>ішенням Національної комісії,</w:t>
      </w:r>
      <w:r>
        <w:br/>
        <w:t> 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a3"/>
        <w:jc w:val="both"/>
      </w:pPr>
      <w:r>
        <w:t xml:space="preserve">6.6.1. </w:t>
      </w:r>
      <w:proofErr w:type="gramStart"/>
      <w:r>
        <w:t>П</w:t>
      </w:r>
      <w:proofErr w:type="gramEnd"/>
      <w:r>
        <w:t>ідпункт 6.6.1 пункту 6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22.01.2019 р. N 31,</w:t>
      </w:r>
      <w:r>
        <w:br/>
        <w:t>у зв'язку з цим підпункт 6.6.2 вважати підпунктом 6.6.1)</w:t>
      </w:r>
    </w:p>
    <w:p w:rsidR="00353792" w:rsidRDefault="00037C00">
      <w:pPr>
        <w:pStyle w:val="a3"/>
        <w:jc w:val="both"/>
      </w:pPr>
      <w:r>
        <w:t xml:space="preserve">6.6.1. Відсутність вільних кодів DN або MNC.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6.6.1 пункту 6.6 із змінами, внесеними згідно з рішенням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a3"/>
        <w:jc w:val="both"/>
      </w:pPr>
      <w:r>
        <w:t xml:space="preserve">6.7.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>і використання кодів DN та/або MNC оператор зобов'язаний проводити вторинний розподіл номерного ресурсу в межах коду DN або MNC на території здійснення діяльності, що зазначена у дозволі, відповідно до вимог законодавства.</w:t>
      </w:r>
    </w:p>
    <w:p w:rsidR="00353792" w:rsidRDefault="00037C00">
      <w:pPr>
        <w:pStyle w:val="a3"/>
        <w:jc w:val="right"/>
      </w:pPr>
      <w:r>
        <w:t xml:space="preserve">(пункт 6.7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right"/>
      </w:pPr>
      <w:r>
        <w:t xml:space="preserve">(Положення доповнено новою главою 6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у зв'язку з цим глави 6 - 10 уважати відповідно главами 7 - 11 із</w:t>
      </w:r>
      <w:r>
        <w:br/>
        <w:t> відповідною зміною нумерації пунктів та підпунктів у тексті Положення)</w:t>
      </w:r>
    </w:p>
    <w:p w:rsidR="00353792" w:rsidRDefault="00037C00">
      <w:pPr>
        <w:pStyle w:val="a3"/>
        <w:jc w:val="both"/>
      </w:pPr>
      <w:r>
        <w:t xml:space="preserve">6.8. </w:t>
      </w:r>
      <w:proofErr w:type="gramStart"/>
      <w:r>
        <w:t>Дозволяється</w:t>
      </w:r>
      <w:proofErr w:type="gramEnd"/>
      <w:r>
        <w:t xml:space="preserve"> використання на ТМЗК України номерного ресурсу, виділеного Директором Бюро стандартизації Міжнародного союзу електрозв'язку відповідно до Рекомендацій Міжнародного союзу електрозв'язку ITU-T Rec.E.164 "Міжнародний план нумерації електрозв'язку загального користування", ITU-T Rec.E.212 "План міжнародної ідентифікації мереж загального користування та абонентів.</w:t>
      </w:r>
    </w:p>
    <w:p w:rsidR="00353792" w:rsidRDefault="00037C00">
      <w:pPr>
        <w:pStyle w:val="a3"/>
        <w:jc w:val="right"/>
      </w:pPr>
      <w:r>
        <w:t xml:space="preserve">(главу 6 доповнено пунктом 6.8 згідно з </w:t>
      </w:r>
      <w:proofErr w:type="gramStart"/>
      <w:r>
        <w:t>р</w:t>
      </w:r>
      <w:proofErr w:type="gramEnd"/>
      <w:r>
        <w:t>ішенням Національної комісії,</w:t>
      </w:r>
      <w:r>
        <w:br/>
        <w:t> 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7. Розгляд заяв операторів про переоформлення дозволу на використання номерного ресурсу </w:t>
      </w:r>
    </w:p>
    <w:p w:rsidR="00353792" w:rsidRDefault="00037C00">
      <w:pPr>
        <w:pStyle w:val="a3"/>
        <w:jc w:val="both"/>
      </w:pPr>
      <w:r>
        <w:t xml:space="preserve">7.1. Оператор повинен звернутися до НКРЗІ із заявою про переоформлення дозволу в разі, якщо в нього виникли відповідні </w:t>
      </w:r>
      <w:proofErr w:type="gramStart"/>
      <w:r>
        <w:t>п</w:t>
      </w:r>
      <w:proofErr w:type="gramEnd"/>
      <w:r>
        <w:t xml:space="preserve">ідстави. </w:t>
      </w:r>
    </w:p>
    <w:p w:rsidR="00353792" w:rsidRDefault="00037C00">
      <w:pPr>
        <w:pStyle w:val="a3"/>
        <w:jc w:val="both"/>
      </w:pPr>
      <w:r>
        <w:t xml:space="preserve">7.2. </w:t>
      </w:r>
      <w:proofErr w:type="gramStart"/>
      <w:r>
        <w:t>П</w:t>
      </w:r>
      <w:proofErr w:type="gramEnd"/>
      <w:r>
        <w:t xml:space="preserve">ідставами для переоформлення дозволу є: </w:t>
      </w:r>
    </w:p>
    <w:p w:rsidR="00353792" w:rsidRDefault="00037C00">
      <w:pPr>
        <w:pStyle w:val="a3"/>
        <w:jc w:val="both"/>
      </w:pPr>
      <w:r>
        <w:t xml:space="preserve">7.2.1. Реорганізація юридичної особи - суб'єкта господарювання шляхом перетворення, злиття, приєднання, виділення, поділу. </w:t>
      </w:r>
    </w:p>
    <w:p w:rsidR="00353792" w:rsidRDefault="00037C00">
      <w:pPr>
        <w:pStyle w:val="a3"/>
        <w:jc w:val="both"/>
      </w:pPr>
      <w:r>
        <w:t xml:space="preserve">7.2.2. </w:t>
      </w:r>
      <w:proofErr w:type="gramStart"/>
      <w:r>
        <w:t>П</w:t>
      </w:r>
      <w:proofErr w:type="gramEnd"/>
      <w:r>
        <w:t>ідпункт 7.2.2 пункту 7.2 виключено</w:t>
      </w:r>
    </w:p>
    <w:p w:rsidR="00353792" w:rsidRDefault="00037C00">
      <w:pPr>
        <w:pStyle w:val="a3"/>
        <w:jc w:val="right"/>
      </w:pPr>
      <w:r>
        <w:lastRenderedPageBreak/>
        <w:t>(</w:t>
      </w:r>
      <w:proofErr w:type="gramStart"/>
      <w:r>
        <w:t>п</w:t>
      </w:r>
      <w:proofErr w:type="gramEnd"/>
      <w:r>
        <w:t>ідпункт 7.2.2 пункту 7.2 у редакції рішення Національної</w:t>
      </w:r>
      <w:r>
        <w:br/>
        <w:t> комісії з питань регулювання зв'язку України від 20.01.2009 р. N 1305,</w:t>
      </w:r>
      <w:r>
        <w:br/>
        <w:t>виключено згідно з рішенням Національної комісії, що здійснює державне</w:t>
      </w:r>
      <w:r>
        <w:br/>
        <w:t> регулювання у сфері зв'язку та інформатизації, від 26.11.2019 р. N 561,</w:t>
      </w:r>
      <w:r>
        <w:br/>
        <w:t>у зв'язку з цим підпункти 7.2.3 - 7.2.8</w:t>
      </w:r>
      <w:r>
        <w:br/>
        <w:t xml:space="preserve"> вважати відповідно </w:t>
      </w:r>
      <w:proofErr w:type="gramStart"/>
      <w:r>
        <w:t>п</w:t>
      </w:r>
      <w:proofErr w:type="gramEnd"/>
      <w:r>
        <w:t>ідпунктами 7.2.2 - 7.2.7)</w:t>
      </w:r>
    </w:p>
    <w:p w:rsidR="00353792" w:rsidRDefault="00037C00">
      <w:pPr>
        <w:pStyle w:val="a3"/>
        <w:jc w:val="both"/>
      </w:pPr>
      <w:r>
        <w:t xml:space="preserve">7.2.2. Виникнення в оператора потреб у зміні обсягу чи призначення номерного ресурсу, у тому числі в разі потреби зміни нумерації при переході з аналогового фрагмента нумерації в цифровий, при обміні частками (індексами) номерного ресурсу між операторами в </w:t>
      </w:r>
      <w:proofErr w:type="gramStart"/>
      <w:r>
        <w:t>р</w:t>
      </w:r>
      <w:proofErr w:type="gramEnd"/>
      <w:r>
        <w:t xml:space="preserve">івних обсягах за наявності в цих операторів дозволів на використання номерного ресурсу, що обмінюється. </w:t>
      </w:r>
    </w:p>
    <w:p w:rsidR="00353792" w:rsidRDefault="00037C00">
      <w:pPr>
        <w:pStyle w:val="a3"/>
        <w:jc w:val="both"/>
      </w:pPr>
      <w:r>
        <w:t xml:space="preserve">7.2.4. </w:t>
      </w:r>
      <w:proofErr w:type="gramStart"/>
      <w:r>
        <w:t>П</w:t>
      </w:r>
      <w:proofErr w:type="gramEnd"/>
      <w:r>
        <w:t>ідпункт 7.2.4 пункту 7.2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 Національної комісії з питань</w:t>
      </w:r>
      <w:r>
        <w:br/>
        <w:t> регулювання зв'язку України від 12.11.2009 р. N 1738,</w:t>
      </w:r>
      <w:r>
        <w:br/>
        <w:t>у зв'язку з цим підпункти 7.2.5 - 7.2.9</w:t>
      </w:r>
      <w:r>
        <w:br/>
        <w:t> вважати відповідно підпунктами 7.2.4 - 7.2.8)</w:t>
      </w:r>
    </w:p>
    <w:p w:rsidR="00353792" w:rsidRDefault="00037C00">
      <w:pPr>
        <w:pStyle w:val="a3"/>
        <w:jc w:val="both"/>
      </w:pPr>
      <w:r>
        <w:t xml:space="preserve">7.2.3. Часткове задіяння номерного ресурсу. </w:t>
      </w:r>
    </w:p>
    <w:p w:rsidR="00353792" w:rsidRDefault="00037C00">
      <w:pPr>
        <w:pStyle w:val="a3"/>
        <w:jc w:val="both"/>
      </w:pPr>
      <w:r>
        <w:t xml:space="preserve">7.2.4. Продовження терміну задіяння номерного ресурсу. </w:t>
      </w:r>
    </w:p>
    <w:p w:rsidR="00353792" w:rsidRDefault="00037C00">
      <w:pPr>
        <w:pStyle w:val="a3"/>
        <w:jc w:val="both"/>
      </w:pPr>
      <w:r>
        <w:t xml:space="preserve">7.2.5. Наявність номерного ресурсу, отриманого до 01.01.2005. </w:t>
      </w:r>
    </w:p>
    <w:p w:rsidR="00353792" w:rsidRDefault="00037C00">
      <w:pPr>
        <w:pStyle w:val="a3"/>
        <w:jc w:val="both"/>
      </w:pPr>
      <w:r>
        <w:t xml:space="preserve">7.2.6. Зміна структури номерного ресурсу чи простору нумерації існуючого плану нумерації. </w:t>
      </w:r>
    </w:p>
    <w:p w:rsidR="00353792" w:rsidRDefault="00037C00">
      <w:pPr>
        <w:pStyle w:val="a3"/>
        <w:jc w:val="both"/>
      </w:pPr>
      <w:r>
        <w:t xml:space="preserve">7.2.7. Переоформлення дозволу на вилучений за </w:t>
      </w:r>
      <w:proofErr w:type="gramStart"/>
      <w:r>
        <w:t>р</w:t>
      </w:r>
      <w:proofErr w:type="gramEnd"/>
      <w:r>
        <w:t xml:space="preserve">ішенням НКРЗІ номерний ресурс, що використовується споживачами. </w:t>
      </w:r>
    </w:p>
    <w:p w:rsidR="00353792" w:rsidRDefault="00037C00">
      <w:pPr>
        <w:pStyle w:val="a3"/>
        <w:jc w:val="both"/>
      </w:pPr>
      <w:r>
        <w:t xml:space="preserve">7.3. Для переоформлення дозволу оператор подає до НКРЗІ із супровідним листом заяву про переоформлення номерного ресурсу, </w:t>
      </w:r>
      <w:proofErr w:type="gramStart"/>
      <w:r>
        <w:t>до</w:t>
      </w:r>
      <w:proofErr w:type="gramEnd"/>
      <w:r>
        <w:t xml:space="preserve"> якої додаються: </w:t>
      </w:r>
    </w:p>
    <w:p w:rsidR="00353792" w:rsidRDefault="00037C00">
      <w:pPr>
        <w:pStyle w:val="a3"/>
        <w:jc w:val="both"/>
      </w:pPr>
      <w:r>
        <w:t xml:space="preserve">7.3.1. </w:t>
      </w:r>
      <w:proofErr w:type="gramStart"/>
      <w:r>
        <w:t>П</w:t>
      </w:r>
      <w:proofErr w:type="gramEnd"/>
      <w:r>
        <w:t>ідпункт 7.3.1 пункту 7.3 виключено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7.3.1 пункту 7.3 із змінами, внесеними згідно з</w:t>
      </w:r>
      <w:r>
        <w:br/>
        <w:t> рішенням Національної комісії з питань регулювання зв'язку України</w:t>
      </w:r>
      <w:r>
        <w:br/>
        <w:t> від 12.11.2009 р. N 1738,</w:t>
      </w:r>
      <w:r>
        <w:br/>
        <w:t>виключено згідно з рішенням Національної комісії, що здійснює державне</w:t>
      </w:r>
      <w:r>
        <w:br/>
        <w:t> регулювання у сфері зв'язку та інформатизації, від 26.11.2019 р. N 561,</w:t>
      </w:r>
      <w:r>
        <w:br/>
        <w:t xml:space="preserve">у зв'язку з цим </w:t>
      </w:r>
      <w:proofErr w:type="gramStart"/>
      <w:r>
        <w:t>п</w:t>
      </w:r>
      <w:proofErr w:type="gramEnd"/>
      <w:r>
        <w:t>ідпункти 7.3.2 - 7.3.6</w:t>
      </w:r>
      <w:r>
        <w:br/>
        <w:t> вважати відповідно підпунктами 7.3.1 - 7.3.5)</w:t>
      </w:r>
    </w:p>
    <w:p w:rsidR="00353792" w:rsidRDefault="00037C00">
      <w:pPr>
        <w:pStyle w:val="a3"/>
        <w:jc w:val="both"/>
      </w:pPr>
      <w:r>
        <w:t xml:space="preserve">7.3.1. Пояснювальна записка з обґрунтуванням </w:t>
      </w:r>
      <w:proofErr w:type="gramStart"/>
      <w:r>
        <w:t>п</w:t>
      </w:r>
      <w:proofErr w:type="gramEnd"/>
      <w:r>
        <w:t xml:space="preserve">ідстави переоформлення дозволу. </w:t>
      </w:r>
    </w:p>
    <w:p w:rsidR="00353792" w:rsidRDefault="00037C00">
      <w:pPr>
        <w:pStyle w:val="a3"/>
        <w:jc w:val="both"/>
      </w:pPr>
      <w:r>
        <w:t xml:space="preserve">7.3.3. </w:t>
      </w:r>
      <w:proofErr w:type="gramStart"/>
      <w:r>
        <w:t>П</w:t>
      </w:r>
      <w:proofErr w:type="gramEnd"/>
      <w:r>
        <w:t>ідпункт 7.3.3 пункту 7.3 виключено</w:t>
      </w:r>
    </w:p>
    <w:p w:rsidR="00353792" w:rsidRDefault="00037C00">
      <w:pPr>
        <w:pStyle w:val="a3"/>
        <w:jc w:val="right"/>
      </w:pPr>
      <w:r>
        <w:t xml:space="preserve">(пункт 7.3 доповнено новим </w:t>
      </w:r>
      <w:proofErr w:type="gramStart"/>
      <w:r>
        <w:t>п</w:t>
      </w:r>
      <w:proofErr w:type="gramEnd"/>
      <w:r>
        <w:t>ідпунктом 7.3.3 згідно з рішенням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</w:r>
      <w:r>
        <w:lastRenderedPageBreak/>
        <w:t>у зв'язку з цим підпункти 7.3.3 - 7.3.6</w:t>
      </w:r>
      <w:r>
        <w:br/>
        <w:t> уважати відповідно підпунктами 7.3.4 - 7.3.7,</w:t>
      </w:r>
      <w:r>
        <w:br/>
        <w:t> підпункт 7.3.3 пункту 7.3 із змінами, внесеними згідно з</w:t>
      </w:r>
      <w:r>
        <w:br/>
        <w:t> рішенням Національної комісії з питань регулювання зв'язку України</w:t>
      </w:r>
      <w:r>
        <w:br/>
        <w:t> від 12.11.2009 р. N 1738,</w:t>
      </w:r>
      <w:r>
        <w:br/>
        <w:t xml:space="preserve">виключено згідно з </w:t>
      </w:r>
      <w:proofErr w:type="gramStart"/>
      <w:r>
        <w:t>р</w:t>
      </w:r>
      <w:proofErr w:type="gramEnd"/>
      <w:r>
        <w:t>ішенням Національної комісії, що здійснює</w:t>
      </w:r>
      <w:r>
        <w:br/>
        <w:t> державне регулювання у сфері зв'язку та інформатизації, від 23.06.2015 р. N 322,</w:t>
      </w:r>
      <w:r>
        <w:br/>
        <w:t> у зв'язку з цим підпункти 7.3.4 - 7.3.7</w:t>
      </w:r>
      <w:r>
        <w:br/>
        <w:t> вважати відповідно підпунктами 7.3.3 - 7.3.6)</w:t>
      </w:r>
    </w:p>
    <w:p w:rsidR="00353792" w:rsidRDefault="00037C00">
      <w:pPr>
        <w:pStyle w:val="a3"/>
        <w:jc w:val="both"/>
      </w:pPr>
      <w:r>
        <w:t xml:space="preserve">7.3.2. Відомості про використання виділеного оператору номерного ресурсу на території, де заявлене переоформлення, станом на перше число місяця, у якому </w:t>
      </w:r>
      <w:proofErr w:type="gramStart"/>
      <w:r>
        <w:t>подається</w:t>
      </w:r>
      <w:proofErr w:type="gramEnd"/>
      <w:r>
        <w:t xml:space="preserve"> заява.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7.3.2 пункту 7.3 із змінами, внесеними згідно з рішенням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a3"/>
        <w:jc w:val="both"/>
      </w:pPr>
      <w:r>
        <w:t>7.3.3. Оригінали документі</w:t>
      </w:r>
      <w:proofErr w:type="gramStart"/>
      <w:r>
        <w:t>в</w:t>
      </w:r>
      <w:proofErr w:type="gramEnd"/>
      <w:r>
        <w:t xml:space="preserve">, </w:t>
      </w:r>
      <w:proofErr w:type="gramStart"/>
      <w:r>
        <w:t>як</w:t>
      </w:r>
      <w:proofErr w:type="gramEnd"/>
      <w:r>
        <w:t xml:space="preserve">і надають право на використання номерного ресурсу, заявленого до переоформлення. Якщо переоформленню відповідно до </w:t>
      </w:r>
      <w:proofErr w:type="gramStart"/>
      <w:r>
        <w:t>п</w:t>
      </w:r>
      <w:proofErr w:type="gramEnd"/>
      <w:r>
        <w:t xml:space="preserve">ідстав, зазначених у пункті 7.2, підлягає частина номерного ресурсу із зазначеного в дозволі, то переоформлюється дозвіл на весь номерний ресурс. </w:t>
      </w:r>
    </w:p>
    <w:p w:rsidR="00353792" w:rsidRDefault="00037C00">
      <w:pPr>
        <w:pStyle w:val="a3"/>
        <w:jc w:val="both"/>
      </w:pPr>
      <w:r>
        <w:t xml:space="preserve">7.3.4. Нотаріально завірені копії документів, що засвідчують наявність </w:t>
      </w:r>
      <w:proofErr w:type="gramStart"/>
      <w:r>
        <w:t>п</w:t>
      </w:r>
      <w:proofErr w:type="gramEnd"/>
      <w:r>
        <w:t xml:space="preserve">ідстав для переоформлення дозволу відповідно до підпункту 7.2.1. </w:t>
      </w:r>
    </w:p>
    <w:p w:rsidR="00353792" w:rsidRDefault="00037C00">
      <w:pPr>
        <w:pStyle w:val="a3"/>
        <w:jc w:val="both"/>
      </w:pPr>
      <w:r>
        <w:t xml:space="preserve">7.3.5. Заявник може подати інші інформаційні </w:t>
      </w:r>
      <w:proofErr w:type="gramStart"/>
      <w:r>
        <w:t>матер</w:t>
      </w:r>
      <w:proofErr w:type="gramEnd"/>
      <w:r>
        <w:t xml:space="preserve">іали, що містять додаткові пояснення щодо мети звернення. </w:t>
      </w:r>
    </w:p>
    <w:p w:rsidR="00353792" w:rsidRDefault="00037C00">
      <w:pPr>
        <w:pStyle w:val="a3"/>
        <w:jc w:val="both"/>
      </w:pPr>
      <w:r>
        <w:t xml:space="preserve">7.4. Заяви на переоформлення дозволу подаються у такі строки: </w:t>
      </w:r>
    </w:p>
    <w:p w:rsidR="00353792" w:rsidRDefault="00037C00">
      <w:pPr>
        <w:pStyle w:val="a3"/>
        <w:jc w:val="both"/>
      </w:pPr>
      <w:r>
        <w:t xml:space="preserve">7.4.1. За </w:t>
      </w:r>
      <w:proofErr w:type="gramStart"/>
      <w:r>
        <w:t>п</w:t>
      </w:r>
      <w:proofErr w:type="gramEnd"/>
      <w:r>
        <w:t xml:space="preserve">ідпунктом 7.2.1 - не пізніше 30 календарних днів з дня виникнення підстав для переоформлення.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7.4.1 пункту 7.4 із змінами, внесеними згідно з</w:t>
      </w:r>
      <w:r>
        <w:br/>
        <w:t> рішенням 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7.4.2. </w:t>
      </w:r>
      <w:proofErr w:type="gramStart"/>
      <w:r>
        <w:t>П</w:t>
      </w:r>
      <w:proofErr w:type="gramEnd"/>
      <w:r>
        <w:t>ідпункт 7.4.2 пункту 7.4 виключено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7.4.2 пункту 7.4 у редакції рішення Національної</w:t>
      </w:r>
      <w:r>
        <w:br/>
        <w:t> комісії з питань регулювання зв'язку України від 12.11.2009 р. N 1738,</w:t>
      </w:r>
      <w:r>
        <w:br/>
        <w:t>виключено згідно з рішенням Національної комісії, що здійснює державне</w:t>
      </w:r>
      <w:r>
        <w:br/>
        <w:t> регулювання у сфері зв'язку та інформатизації, від 26.11.2019 р. N 561,</w:t>
      </w:r>
      <w:r>
        <w:br/>
        <w:t>у зв'язку з цим підпункти 7.4.3 - 7.4.5</w:t>
      </w:r>
      <w:r>
        <w:br/>
        <w:t xml:space="preserve"> вважати відповідно </w:t>
      </w:r>
      <w:proofErr w:type="gramStart"/>
      <w:r>
        <w:t>п</w:t>
      </w:r>
      <w:proofErr w:type="gramEnd"/>
      <w:r>
        <w:t>ідпунктами 7.4.2 - 7.4.4)</w:t>
      </w:r>
    </w:p>
    <w:p w:rsidR="00353792" w:rsidRDefault="00037C00">
      <w:pPr>
        <w:pStyle w:val="a3"/>
        <w:jc w:val="both"/>
      </w:pPr>
      <w:r>
        <w:t xml:space="preserve">7.4.2. За </w:t>
      </w:r>
      <w:proofErr w:type="gramStart"/>
      <w:r>
        <w:t>п</w:t>
      </w:r>
      <w:proofErr w:type="gramEnd"/>
      <w:r>
        <w:t xml:space="preserve">ідпунктами 7.2.2, 7.2.3 - у разі потреби.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7.4.2 пункту 7.4 із змінами, внесеними згідно з</w:t>
      </w:r>
      <w:r>
        <w:br/>
        <w:t> рішенням 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lastRenderedPageBreak/>
        <w:t xml:space="preserve">7.4.3. За </w:t>
      </w:r>
      <w:proofErr w:type="gramStart"/>
      <w:r>
        <w:t>п</w:t>
      </w:r>
      <w:proofErr w:type="gramEnd"/>
      <w:r>
        <w:t xml:space="preserve">ідпунктом 7.2.4 - не пізніше 30 днів до закінчення терміну задіяння номерного ресурсу.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7.4.3 пункту 7.4 із змінами, внесеними згідно з</w:t>
      </w:r>
      <w:r>
        <w:br/>
        <w:t> рішенням 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7.4.4. За </w:t>
      </w:r>
      <w:proofErr w:type="gramStart"/>
      <w:r>
        <w:t>п</w:t>
      </w:r>
      <w:proofErr w:type="gramEnd"/>
      <w:r>
        <w:t>ідпунктом 7.2.5 - до 01.01.2008.</w:t>
      </w:r>
    </w:p>
    <w:p w:rsidR="00353792" w:rsidRDefault="00037C00">
      <w:pPr>
        <w:pStyle w:val="a3"/>
        <w:jc w:val="right"/>
      </w:pPr>
      <w:r>
        <w:t xml:space="preserve">(пункт 7.4 у редакції </w:t>
      </w:r>
      <w:proofErr w:type="gramStart"/>
      <w:r>
        <w:t>р</w:t>
      </w:r>
      <w:proofErr w:type="gramEnd"/>
      <w:r>
        <w:t>ішення Національної комісії з</w:t>
      </w:r>
      <w:r>
        <w:br/>
        <w:t> питань регулювання зв'язку України від 20.01.2009 р. N 1305,</w:t>
      </w:r>
      <w:r>
        <w:br/>
        <w:t> із змінами, внесеними згідно з рішенням Національної комісії з</w:t>
      </w:r>
      <w:r>
        <w:br/>
        <w:t> питань регулювання зв'язку України від 12.11.2009 р. N 1738)</w:t>
      </w:r>
    </w:p>
    <w:p w:rsidR="00353792" w:rsidRDefault="00037C00">
      <w:pPr>
        <w:pStyle w:val="a3"/>
        <w:jc w:val="both"/>
      </w:pPr>
      <w:r>
        <w:t xml:space="preserve">7.5. У разі зміни структури номерного ресурсу чи простору нумерації НКРЗІ не </w:t>
      </w:r>
      <w:proofErr w:type="gramStart"/>
      <w:r>
        <w:t>п</w:t>
      </w:r>
      <w:proofErr w:type="gramEnd"/>
      <w:r>
        <w:t xml:space="preserve">ізніше ніж за шість місяців до початку змін інформує про це операторів. Після оприлюднення цієї інформації НКРЗІ здійснює перерозподіл відповідного номерного ресурсу. </w:t>
      </w:r>
    </w:p>
    <w:p w:rsidR="00353792" w:rsidRDefault="00037C00">
      <w:pPr>
        <w:pStyle w:val="a3"/>
        <w:jc w:val="right"/>
      </w:pPr>
      <w:r>
        <w:t xml:space="preserve">(абзац перший пункту 7.5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1305)</w:t>
      </w:r>
    </w:p>
    <w:p w:rsidR="00353792" w:rsidRDefault="00037C00">
      <w:pPr>
        <w:pStyle w:val="a3"/>
        <w:jc w:val="both"/>
      </w:pPr>
      <w:r>
        <w:t xml:space="preserve">Переоформлення дозволів на використання номерного ресурсу здійснюється за спрощеною процедурою на </w:t>
      </w:r>
      <w:proofErr w:type="gramStart"/>
      <w:r>
        <w:t>п</w:t>
      </w:r>
      <w:proofErr w:type="gramEnd"/>
      <w:r>
        <w:t xml:space="preserve">ідставі подання операторами відповідної заяви за супровідним листом без комплекту документів та за умови повернення оригіналу дозволу. </w:t>
      </w:r>
    </w:p>
    <w:p w:rsidR="00353792" w:rsidRDefault="00037C00">
      <w:pPr>
        <w:pStyle w:val="a3"/>
        <w:jc w:val="both"/>
      </w:pPr>
      <w:proofErr w:type="gramStart"/>
      <w:r>
        <w:t>П</w:t>
      </w:r>
      <w:proofErr w:type="gramEnd"/>
      <w:r>
        <w:t xml:space="preserve">ісля завершення переходу на нову нумерацію оператор зобов'язаний письмово в 30-денний строк поінформувати НКРЗІ про виконання відповідних дій з переходу на нову нумерацію та звільнення раніше наданого номерного ресурсу. </w:t>
      </w:r>
    </w:p>
    <w:p w:rsidR="00353792" w:rsidRDefault="00037C00">
      <w:pPr>
        <w:pStyle w:val="a3"/>
        <w:jc w:val="both"/>
      </w:pPr>
      <w:r>
        <w:t xml:space="preserve">7.6. </w:t>
      </w:r>
      <w:proofErr w:type="gramStart"/>
      <w:r>
        <w:t>П</w:t>
      </w:r>
      <w:proofErr w:type="gramEnd"/>
      <w:r>
        <w:t xml:space="preserve">ідготовка документів заявника для розгляду на засіданні НКРЗІ здійснюється відповідно до пунктів 2.5 - 2.7. 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8. Прийняття </w:t>
      </w:r>
      <w:proofErr w:type="gramStart"/>
      <w:r>
        <w:rPr>
          <w:rFonts w:eastAsia="Times New Roman"/>
        </w:rPr>
        <w:t>р</w:t>
      </w:r>
      <w:proofErr w:type="gramEnd"/>
      <w:r>
        <w:rPr>
          <w:rFonts w:eastAsia="Times New Roman"/>
        </w:rPr>
        <w:t xml:space="preserve">ішення про переоформлення або відмову у переоформленні дозволів на використання номерного ресурсу </w:t>
      </w:r>
    </w:p>
    <w:p w:rsidR="00353792" w:rsidRDefault="00037C00">
      <w:pPr>
        <w:pStyle w:val="a3"/>
        <w:jc w:val="both"/>
      </w:pPr>
      <w:r>
        <w:t xml:space="preserve">8.1. </w:t>
      </w:r>
      <w:proofErr w:type="gramStart"/>
      <w:r>
        <w:t>Р</w:t>
      </w:r>
      <w:proofErr w:type="gramEnd"/>
      <w:r>
        <w:t xml:space="preserve">ішення за результатами розгляду заяви оператора щодо переоформлення дозволу приймається НКРЗІ протягом 30 днів з моменту її реєстрації в НКРЗІ. </w:t>
      </w:r>
    </w:p>
    <w:p w:rsidR="00353792" w:rsidRDefault="00037C00">
      <w:pPr>
        <w:pStyle w:val="a3"/>
        <w:jc w:val="both"/>
      </w:pPr>
      <w:r>
        <w:t xml:space="preserve">НКРЗІ приймає </w:t>
      </w:r>
      <w:proofErr w:type="gramStart"/>
      <w:r>
        <w:t>р</w:t>
      </w:r>
      <w:proofErr w:type="gramEnd"/>
      <w:r>
        <w:t xml:space="preserve">ішення щодо переоформлення дозволу з урахуванням обсягів виконаних заявником робіт, планів розвитку телекомунікаційної мережі та потреб ринку телекомунікацій у даному регіоні. </w:t>
      </w:r>
    </w:p>
    <w:p w:rsidR="00353792" w:rsidRDefault="00037C00">
      <w:pPr>
        <w:pStyle w:val="a3"/>
        <w:jc w:val="both"/>
      </w:pPr>
      <w:r>
        <w:t xml:space="preserve">8.2. Прийняте рішення НКРЗІ щодо переоформлення дозволу або відмови в переоформленні доводиться до відома операторів протягом трьох робочих днів </w:t>
      </w:r>
      <w:proofErr w:type="gramStart"/>
      <w:r>
        <w:t>в</w:t>
      </w:r>
      <w:proofErr w:type="gramEnd"/>
      <w:r>
        <w:t xml:space="preserve">ідповідним структурним підрозділом. Повідомлення про прийняте </w:t>
      </w:r>
      <w:proofErr w:type="gramStart"/>
      <w:r>
        <w:t>р</w:t>
      </w:r>
      <w:proofErr w:type="gramEnd"/>
      <w:r>
        <w:t>ішення надсилається (видається) заявнику керівником відповідного структурного підрозділу апарату НКРЗІ протягом трьох робочих днів з дня оформлення рішення НКРЗІ. У рішенні НКРЗІ про відмову в переоформленні дозволу зазначаються відповідні підстави.</w:t>
      </w:r>
    </w:p>
    <w:p w:rsidR="00353792" w:rsidRDefault="00037C00">
      <w:pPr>
        <w:pStyle w:val="a3"/>
        <w:jc w:val="right"/>
      </w:pPr>
      <w:r>
        <w:lastRenderedPageBreak/>
        <w:t xml:space="preserve">(пункт 8.2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23.06.2015 р. N 322)</w:t>
      </w:r>
    </w:p>
    <w:p w:rsidR="00353792" w:rsidRDefault="00037C00">
      <w:pPr>
        <w:pStyle w:val="a3"/>
        <w:jc w:val="both"/>
      </w:pPr>
      <w:r>
        <w:t xml:space="preserve">8.3. </w:t>
      </w:r>
      <w:proofErr w:type="gramStart"/>
      <w:r>
        <w:t>П</w:t>
      </w:r>
      <w:proofErr w:type="gramEnd"/>
      <w:r>
        <w:t xml:space="preserve">ідставами для прийняття рішення про відмову в переоформленні дозволу є: </w:t>
      </w:r>
    </w:p>
    <w:p w:rsidR="00353792" w:rsidRDefault="00037C00">
      <w:pPr>
        <w:pStyle w:val="a3"/>
        <w:jc w:val="both"/>
      </w:pPr>
      <w:r>
        <w:t xml:space="preserve">8.3.1. Недостовірність даних, зазначених у заяві оператора та в доданих </w:t>
      </w:r>
      <w:proofErr w:type="gramStart"/>
      <w:r>
        <w:t>до</w:t>
      </w:r>
      <w:proofErr w:type="gramEnd"/>
      <w:r>
        <w:t xml:space="preserve"> неї документах. </w:t>
      </w:r>
    </w:p>
    <w:p w:rsidR="00353792" w:rsidRDefault="00037C00">
      <w:pPr>
        <w:pStyle w:val="a3"/>
        <w:jc w:val="both"/>
      </w:pPr>
      <w:r>
        <w:t xml:space="preserve">8.3.2. Бездіяльність оператора щодо вирішення питань з будівництва власної мережі та її </w:t>
      </w:r>
      <w:proofErr w:type="gramStart"/>
      <w:r>
        <w:t>п</w:t>
      </w:r>
      <w:proofErr w:type="gramEnd"/>
      <w:r>
        <w:t xml:space="preserve">ідключення до ТМЗК. Бездіяльністю оператора вважається невиконання оператором таких умов задіяння номерного ресурсу: </w:t>
      </w:r>
    </w:p>
    <w:p w:rsidR="00353792" w:rsidRDefault="00037C00">
      <w:pPr>
        <w:pStyle w:val="a3"/>
        <w:jc w:val="both"/>
      </w:pPr>
      <w:proofErr w:type="gramStart"/>
      <w:r>
        <w:t xml:space="preserve">укладання протягом 6 місяців з дня отримання дозволу на використання номерного ресурсу договору на взаємоз'єднання телекомунікаційних мереж або договору щодо розвитку телекомунікаційних мереж з метою відкриття нової нумерації на ТМЗК за наявності цифрового фрагменту мережі на території згідно з дозволом; </w:t>
      </w:r>
      <w:proofErr w:type="gramEnd"/>
    </w:p>
    <w:p w:rsidR="00353792" w:rsidRDefault="00037C00">
      <w:pPr>
        <w:pStyle w:val="a3"/>
        <w:jc w:val="both"/>
      </w:pPr>
      <w:r>
        <w:t xml:space="preserve">наявність розробленої та погодженої проектної документації на приєднання мережі оператора до ТМЗК у відповідних індексах нумерації (за винятком випадків укладання договору щодо розвитку телекомунікаційних мереж) - </w:t>
      </w:r>
      <w:proofErr w:type="gramStart"/>
      <w:r>
        <w:t>при</w:t>
      </w:r>
      <w:proofErr w:type="gramEnd"/>
      <w:r>
        <w:t xml:space="preserve"> першому зверненні із заявою про переоформлення номерного ресурсу; </w:t>
      </w:r>
    </w:p>
    <w:p w:rsidR="00353792" w:rsidRDefault="00037C00">
      <w:pPr>
        <w:pStyle w:val="a3"/>
        <w:jc w:val="right"/>
      </w:pPr>
      <w:r>
        <w:t xml:space="preserve">(абзац третій </w:t>
      </w:r>
      <w:proofErr w:type="gramStart"/>
      <w:r>
        <w:t>п</w:t>
      </w:r>
      <w:proofErr w:type="gramEnd"/>
      <w:r>
        <w:t>ідпункту 8.3.2 пункту 8.3 із змінами, внесеними згідно з</w:t>
      </w:r>
      <w:r>
        <w:br/>
        <w:t> рішенням 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наявність змонтованого комутаційного обладнання, обладнання систем передач та лінійно-кабельних споруд згідно з актами про їх прийняття </w:t>
      </w:r>
      <w:proofErr w:type="gramStart"/>
      <w:r>
        <w:t>п</w:t>
      </w:r>
      <w:proofErr w:type="gramEnd"/>
      <w:r>
        <w:t xml:space="preserve">ісля індивідуального та комплексного випробування відповідними комісіями - при повторному зверненні із заявою про переоформлення номерного ресурсу. </w:t>
      </w:r>
    </w:p>
    <w:p w:rsidR="00353792" w:rsidRDefault="00037C00">
      <w:pPr>
        <w:pStyle w:val="a3"/>
        <w:jc w:val="both"/>
      </w:pPr>
      <w:r>
        <w:t xml:space="preserve">8.3.3. Подання заяви на переоформлення номерного ресурсу з порушенням строків, зазначених </w:t>
      </w:r>
      <w:proofErr w:type="gramStart"/>
      <w:r>
        <w:t>у</w:t>
      </w:r>
      <w:proofErr w:type="gramEnd"/>
      <w:r>
        <w:t xml:space="preserve"> пункті 7.4. </w:t>
      </w:r>
    </w:p>
    <w:p w:rsidR="00353792" w:rsidRDefault="00037C00">
      <w:pPr>
        <w:pStyle w:val="a3"/>
        <w:jc w:val="both"/>
      </w:pPr>
      <w:r>
        <w:t xml:space="preserve">8.3.4. Використання виділеного номерного ресурсу не за призначенням. </w:t>
      </w:r>
    </w:p>
    <w:p w:rsidR="00353792" w:rsidRDefault="00037C00">
      <w:pPr>
        <w:pStyle w:val="a3"/>
        <w:jc w:val="both"/>
      </w:pPr>
      <w:r>
        <w:t xml:space="preserve">8.3.5. Порушення особливих умов, що зазначені в дозволі на використання номерного ресурсу. </w:t>
      </w:r>
    </w:p>
    <w:p w:rsidR="00353792" w:rsidRDefault="00037C00">
      <w:pPr>
        <w:pStyle w:val="a3"/>
        <w:jc w:val="right"/>
      </w:pPr>
      <w:r>
        <w:t>(</w:t>
      </w:r>
      <w:proofErr w:type="gramStart"/>
      <w:r>
        <w:t>п</w:t>
      </w:r>
      <w:proofErr w:type="gramEnd"/>
      <w:r>
        <w:t>ідпункт 8.3.5 пункту 8.3 із змінами, внесеними згідно з рішенням</w:t>
      </w:r>
      <w:r>
        <w:br/>
        <w:t> Національної комісії, що здійснює державне регулювання у сфері зв'язку</w:t>
      </w:r>
      <w:r>
        <w:br/>
        <w:t> та інформатизації, від 26.11.2019 р. N 561)</w:t>
      </w:r>
    </w:p>
    <w:p w:rsidR="00353792" w:rsidRDefault="00037C00">
      <w:pPr>
        <w:pStyle w:val="a3"/>
        <w:jc w:val="both"/>
      </w:pPr>
      <w:r>
        <w:t xml:space="preserve">8.3.6. Порушення строку задіяння номерного ресурсу, визначеного в дозволі. </w:t>
      </w:r>
    </w:p>
    <w:p w:rsidR="00353792" w:rsidRDefault="00037C00">
      <w:pPr>
        <w:pStyle w:val="a3"/>
        <w:jc w:val="both"/>
      </w:pPr>
      <w:r>
        <w:t xml:space="preserve">8.3.7. Застосування для задіяння номерного ресурсу обладнання, яке не внесене до переліку </w:t>
      </w:r>
      <w:proofErr w:type="gramStart"/>
      <w:r>
        <w:t>техн</w:t>
      </w:r>
      <w:proofErr w:type="gramEnd"/>
      <w:r>
        <w:t xml:space="preserve">ічних засобів, що можуть використовуватись на телекомунікаційних мережах. </w:t>
      </w:r>
    </w:p>
    <w:p w:rsidR="00353792" w:rsidRDefault="00037C00">
      <w:pPr>
        <w:pStyle w:val="a3"/>
        <w:jc w:val="both"/>
      </w:pPr>
      <w:r>
        <w:t>8.3.8. Невідповідність номерного ресурсу структурі та простору нумерації ТМЗК.</w:t>
      </w:r>
    </w:p>
    <w:p w:rsidR="00353792" w:rsidRDefault="00037C00">
      <w:pPr>
        <w:pStyle w:val="a3"/>
        <w:jc w:val="right"/>
      </w:pPr>
      <w:r>
        <w:lastRenderedPageBreak/>
        <w:t xml:space="preserve">(пункт 8.3 доповнено </w:t>
      </w:r>
      <w:proofErr w:type="gramStart"/>
      <w:r>
        <w:t>п</w:t>
      </w:r>
      <w:proofErr w:type="gramEnd"/>
      <w:r>
        <w:t>ідпунктом 8.3.8 згідно з рішенням</w:t>
      </w:r>
      <w:r>
        <w:br/>
        <w:t> Національної комісії з питань регулювання зв'язку України</w:t>
      </w:r>
      <w:r>
        <w:br/>
        <w:t> від 12.11.2009 р. N 1738)</w:t>
      </w:r>
    </w:p>
    <w:p w:rsidR="00353792" w:rsidRDefault="00037C00">
      <w:pPr>
        <w:pStyle w:val="a3"/>
        <w:jc w:val="both"/>
      </w:pPr>
      <w:r>
        <w:t xml:space="preserve">8.4. У разі прийняття </w:t>
      </w:r>
      <w:proofErr w:type="gramStart"/>
      <w:r>
        <w:t>р</w:t>
      </w:r>
      <w:proofErr w:type="gramEnd"/>
      <w:r>
        <w:t xml:space="preserve">ішення НКРЗІ про відмову у переоформленні номерного ресурсу дозвіл підлягає скасуванню. </w:t>
      </w:r>
    </w:p>
    <w:p w:rsidR="00353792" w:rsidRDefault="00037C00">
      <w:pPr>
        <w:pStyle w:val="a3"/>
        <w:jc w:val="both"/>
      </w:pPr>
      <w:r>
        <w:t xml:space="preserve">8.5. Не переоформлений з вини оператора в установлений строк дозвіл вважається недійсним та </w:t>
      </w:r>
      <w:proofErr w:type="gramStart"/>
      <w:r>
        <w:t>п</w:t>
      </w:r>
      <w:proofErr w:type="gramEnd"/>
      <w:r>
        <w:t xml:space="preserve">ідлягає скасуванню. </w:t>
      </w:r>
    </w:p>
    <w:p w:rsidR="00353792" w:rsidRDefault="00037C00">
      <w:pPr>
        <w:pStyle w:val="a3"/>
        <w:jc w:val="both"/>
      </w:pPr>
      <w:r>
        <w:t xml:space="preserve">8.6. У випадках, передбачених пунктами 8.4 та 8.5 цієї глави, та за наявності </w:t>
      </w:r>
      <w:proofErr w:type="gramStart"/>
      <w:r>
        <w:t>п</w:t>
      </w:r>
      <w:proofErr w:type="gramEnd"/>
      <w:r>
        <w:t xml:space="preserve">ідстав, визначених </w:t>
      </w:r>
      <w:r>
        <w:rPr>
          <w:color w:val="0000FF"/>
        </w:rPr>
        <w:t>частиною четвертою статті 70 Закону України "Про телекомунікації"</w:t>
      </w:r>
      <w:r>
        <w:t xml:space="preserve">, НКРЗІ має право прийняти рішення щодо вилучення (повністю або частково) в оператора телекомунікацій номерного ресурсу. </w:t>
      </w:r>
    </w:p>
    <w:p w:rsidR="00353792" w:rsidRDefault="00037C00">
      <w:pPr>
        <w:pStyle w:val="a3"/>
        <w:jc w:val="both"/>
      </w:pPr>
      <w:r>
        <w:t xml:space="preserve">8.7. У разі переоформлення дозволу за </w:t>
      </w:r>
      <w:proofErr w:type="gramStart"/>
      <w:r>
        <w:t>п</w:t>
      </w:r>
      <w:proofErr w:type="gramEnd"/>
      <w:r>
        <w:t>ідпунктами 7.2.2, 7.2.4 пункту 7.2 глави 7 цього Положення установлюється строк задіяння номерного ресурсу один рік від дати видачі переоформленого дозволу, за винятком випадку, коли оператор зазначає у заяві менший строк задіяння номерного ресурсу.</w:t>
      </w:r>
    </w:p>
    <w:p w:rsidR="00353792" w:rsidRDefault="00037C00">
      <w:pPr>
        <w:pStyle w:val="a3"/>
        <w:jc w:val="right"/>
      </w:pPr>
      <w:r>
        <w:t xml:space="preserve">(пункт 8.7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8.8. До прийняття </w:t>
      </w:r>
      <w:proofErr w:type="gramStart"/>
      <w:r>
        <w:t>р</w:t>
      </w:r>
      <w:proofErr w:type="gramEnd"/>
      <w:r>
        <w:t xml:space="preserve">ішення про переоформлення дозволу або відмову в переоформленні дія попереднього дозволу не припиняється, якщо документи на переоформлення дозволу подані у строки, зазначені в пункті 7.4. </w:t>
      </w:r>
    </w:p>
    <w:p w:rsidR="00353792" w:rsidRDefault="00037C00">
      <w:pPr>
        <w:pStyle w:val="a3"/>
        <w:jc w:val="both"/>
      </w:pPr>
      <w:r>
        <w:t xml:space="preserve">8.9. У разі прийняття </w:t>
      </w:r>
      <w:proofErr w:type="gramStart"/>
      <w:r>
        <w:t>р</w:t>
      </w:r>
      <w:proofErr w:type="gramEnd"/>
      <w:r>
        <w:t>ішення про переоформлення дозволу новий дозвіл оформлюється в порядку згідно з главою 4 цього Положення.</w:t>
      </w:r>
    </w:p>
    <w:p w:rsidR="00353792" w:rsidRDefault="00037C00">
      <w:pPr>
        <w:pStyle w:val="a3"/>
        <w:jc w:val="right"/>
      </w:pPr>
      <w:r>
        <w:t xml:space="preserve">(пункт 8.9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23.06.2015 р. N 322)</w:t>
      </w:r>
    </w:p>
    <w:p w:rsidR="00353792" w:rsidRDefault="00037C00">
      <w:pPr>
        <w:pStyle w:val="a3"/>
        <w:jc w:val="both"/>
      </w:pPr>
      <w:r>
        <w:t xml:space="preserve">8.10. За переоформлення дозволу на використання номерного ресурсу плата не </w:t>
      </w:r>
      <w:proofErr w:type="gramStart"/>
      <w:r>
        <w:t>справляється</w:t>
      </w:r>
      <w:proofErr w:type="gramEnd"/>
      <w:r>
        <w:t>.</w:t>
      </w:r>
    </w:p>
    <w:p w:rsidR="00353792" w:rsidRDefault="00037C00">
      <w:pPr>
        <w:pStyle w:val="a3"/>
        <w:jc w:val="right"/>
      </w:pPr>
      <w:r>
        <w:t xml:space="preserve">(глава 8 у редакції </w:t>
      </w:r>
      <w:proofErr w:type="gramStart"/>
      <w:r>
        <w:t>р</w:t>
      </w:r>
      <w:proofErr w:type="gramEnd"/>
      <w:r>
        <w:t>ішення Національної комісії з</w:t>
      </w:r>
      <w:r>
        <w:br/>
        <w:t> питань регулювання зв'язку України від 20.01.2009 р. N 1305)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9. Главу 9 виключено</w:t>
      </w:r>
    </w:p>
    <w:p w:rsidR="00353792" w:rsidRDefault="00037C00">
      <w:pPr>
        <w:pStyle w:val="a3"/>
        <w:jc w:val="right"/>
      </w:pPr>
      <w:r>
        <w:t xml:space="preserve">(глава 9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у редакції рішення Національної комісії з питань</w:t>
      </w:r>
      <w:r>
        <w:br/>
        <w:t> регулювання зв'язку України від 12.11.2009 р. N 1738,</w:t>
      </w:r>
      <w:r>
        <w:br/>
        <w:t xml:space="preserve">виключено згідно з рішенням Національної комісії, що </w:t>
      </w:r>
      <w:proofErr w:type="gramStart"/>
      <w:r>
        <w:t>здійснює</w:t>
      </w:r>
      <w:r>
        <w:br/>
        <w:t> державне регулювання у сфері зв'язку та інформатизації, від 23.06.2015 р. N 322,</w:t>
      </w:r>
      <w:r>
        <w:br/>
        <w:t> у зв'язку з цим глави 10, 11 вважати відповідно главами 9, 10)</w:t>
      </w:r>
      <w:proofErr w:type="gramEnd"/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9. Порядок </w:t>
      </w:r>
      <w:proofErr w:type="gramStart"/>
      <w:r>
        <w:rPr>
          <w:rFonts w:eastAsia="Times New Roman"/>
        </w:rPr>
        <w:t>обл</w:t>
      </w:r>
      <w:proofErr w:type="gramEnd"/>
      <w:r>
        <w:rPr>
          <w:rFonts w:eastAsia="Times New Roman"/>
        </w:rPr>
        <w:t xml:space="preserve">іку та підтвердження задіяння номерного ресурсу </w:t>
      </w:r>
    </w:p>
    <w:p w:rsidR="00353792" w:rsidRDefault="00037C00">
      <w:pPr>
        <w:pStyle w:val="a3"/>
        <w:jc w:val="both"/>
      </w:pPr>
      <w:r>
        <w:lastRenderedPageBreak/>
        <w:t xml:space="preserve">9.1. НКРЗІ ведеться </w:t>
      </w:r>
      <w:proofErr w:type="gramStart"/>
      <w:r>
        <w:t>обл</w:t>
      </w:r>
      <w:proofErr w:type="gramEnd"/>
      <w:r>
        <w:t>ік використання номерного ресурсу в електронному вигляді.</w:t>
      </w:r>
    </w:p>
    <w:p w:rsidR="00353792" w:rsidRDefault="00037C00">
      <w:pPr>
        <w:pStyle w:val="a3"/>
        <w:jc w:val="right"/>
      </w:pPr>
      <w:r>
        <w:t xml:space="preserve">(пункт 9.1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9.2. У разі потреби оператор має право звернутися до НКРЗІ з метою отримання </w:t>
      </w:r>
      <w:proofErr w:type="gramStart"/>
      <w:r>
        <w:t>обл</w:t>
      </w:r>
      <w:proofErr w:type="gramEnd"/>
      <w:r>
        <w:t xml:space="preserve">ікової інформації в частині, що його стосується. </w:t>
      </w:r>
    </w:p>
    <w:p w:rsidR="00353792" w:rsidRDefault="00037C00">
      <w:pPr>
        <w:pStyle w:val="a3"/>
        <w:jc w:val="both"/>
      </w:pPr>
      <w:r>
        <w:t xml:space="preserve">9.3. </w:t>
      </w:r>
      <w:proofErr w:type="gramStart"/>
      <w:r>
        <w:t>П</w:t>
      </w:r>
      <w:proofErr w:type="gramEnd"/>
      <w:r>
        <w:t xml:space="preserve">ідтвердженням дотримання строку задіяння номерного ресурсу є інформаційний лист оператора про задіяння зазначеного ресурсу в установлені терміни, до якого додається завірена копія документа, що засвідчує факт приєднання телекомунікаційної мережі оператора до ТМЗК та відкриття на ТМЗК зазначеного номерного ресурсу. Таким документом є акт виконання робіт зі встановлення взаємоз'єднання, який </w:t>
      </w:r>
      <w:proofErr w:type="gramStart"/>
      <w:r>
        <w:t>п</w:t>
      </w:r>
      <w:proofErr w:type="gramEnd"/>
      <w:r>
        <w:t>ідтверджує виконання операторами організаційних, технічних та економічних вимог договору про взаємоз'єднання, проведення комплексних випробувань щодо готовності мереж до функціонування та відкриття на ТМЗК зазначеного номерного ресурсу.</w:t>
      </w:r>
    </w:p>
    <w:p w:rsidR="00353792" w:rsidRDefault="00037C00">
      <w:pPr>
        <w:pStyle w:val="a3"/>
        <w:jc w:val="right"/>
      </w:pPr>
      <w:r>
        <w:t xml:space="preserve">(пункт 9.3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у редакції рішення Національної комісії з питань</w:t>
      </w:r>
      <w:r>
        <w:br/>
        <w:t> регулювання зв'язку України від 12.11.2009 р. N 1738)</w:t>
      </w:r>
    </w:p>
    <w:p w:rsidR="00353792" w:rsidRDefault="00037C00">
      <w:pPr>
        <w:pStyle w:val="a3"/>
        <w:jc w:val="both"/>
      </w:pPr>
      <w:r>
        <w:t xml:space="preserve">9.4. НКРЗІ інформує учасників ринку телекомунікацій про обсяги розподіленого операторам номерного ресурсу із зазначенням індексів, видів та обсягів номерного ресурсу, </w:t>
      </w:r>
      <w:proofErr w:type="gramStart"/>
      <w:r>
        <w:t>назв</w:t>
      </w:r>
      <w:proofErr w:type="gramEnd"/>
      <w:r>
        <w:t xml:space="preserve"> послуг, термінів дії дозволів та території використання, щомісяця оприлюднюючи відповідну інформацію на веб-сайті НКРЗІ.</w:t>
      </w:r>
    </w:p>
    <w:p w:rsidR="00353792" w:rsidRDefault="00037C00">
      <w:pPr>
        <w:pStyle w:val="a3"/>
        <w:jc w:val="right"/>
      </w:pPr>
      <w:r>
        <w:t xml:space="preserve">(пункт 9.4 у редакції </w:t>
      </w:r>
      <w:proofErr w:type="gramStart"/>
      <w:r>
        <w:t>р</w:t>
      </w:r>
      <w:proofErr w:type="gramEnd"/>
      <w:r>
        <w:t>ішення Національної комісії, що здійснює</w:t>
      </w:r>
      <w:r>
        <w:br/>
        <w:t> державне регулювання у сфері зв'язку та інформатизації, від 22.01.2019 р. N 31)</w:t>
      </w:r>
    </w:p>
    <w:p w:rsidR="00353792" w:rsidRDefault="00037C00">
      <w:pPr>
        <w:pStyle w:val="a3"/>
        <w:jc w:val="both"/>
      </w:pPr>
      <w:r>
        <w:t xml:space="preserve">9.5. </w:t>
      </w:r>
      <w:proofErr w:type="gramStart"/>
      <w:r>
        <w:t>Обл</w:t>
      </w:r>
      <w:proofErr w:type="gramEnd"/>
      <w:r>
        <w:t>ік номерного ресурсу здійснюється з урахуванням інформації відповідно до прийнятих рішень НКРЗІ та включає відомості про оператора, номер і дату прийнятого рішення НКРЗІ та видачі дозволу, вид, обсяг, індекси номерного ресурсу, територію його використання, терміни дії дозволів та терміни задіяння.</w:t>
      </w:r>
    </w:p>
    <w:p w:rsidR="00353792" w:rsidRDefault="00037C00">
      <w:pPr>
        <w:pStyle w:val="a3"/>
        <w:jc w:val="both"/>
      </w:pPr>
      <w:proofErr w:type="gramStart"/>
      <w:r>
        <w:t>Обл</w:t>
      </w:r>
      <w:proofErr w:type="gramEnd"/>
      <w:r>
        <w:t>ік номерного ресурсу здійснюється протягом трьох робочих днів після оформлення дозволу на використання номерного ресурсу.</w:t>
      </w:r>
    </w:p>
    <w:p w:rsidR="00353792" w:rsidRDefault="00037C00">
      <w:pPr>
        <w:pStyle w:val="a3"/>
        <w:jc w:val="right"/>
      </w:pPr>
      <w:r>
        <w:t xml:space="preserve">(главу 9 доповнено пунктом 9.5 згідно з </w:t>
      </w:r>
      <w:proofErr w:type="gramStart"/>
      <w:r>
        <w:t>р</w:t>
      </w:r>
      <w:proofErr w:type="gramEnd"/>
      <w:r>
        <w:t>ішенням Національної комісії,</w:t>
      </w:r>
      <w:r>
        <w:br/>
        <w:t> 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a3"/>
        <w:jc w:val="both"/>
      </w:pPr>
      <w:r>
        <w:t xml:space="preserve">9.6. НКРЗІ повідомляє ЦОВЗ про первинний розподіл міжнародних кодів пунктів сигналізації мережі CKC-7, кодів DN та MNC протягом 20 робочих днів </w:t>
      </w:r>
      <w:proofErr w:type="gramStart"/>
      <w:r>
        <w:t>п</w:t>
      </w:r>
      <w:proofErr w:type="gramEnd"/>
      <w:r>
        <w:t>ісля оформлення відповідного дозволу на використання номерного ресурсу з метою інформування Бюро стандартизації електрозв'язку Міжнародного союзу електрозв'язку.</w:t>
      </w:r>
    </w:p>
    <w:p w:rsidR="00353792" w:rsidRDefault="00037C00">
      <w:pPr>
        <w:pStyle w:val="a3"/>
        <w:jc w:val="right"/>
      </w:pPr>
      <w:r>
        <w:t xml:space="preserve">(главу 9 доповнено пунктом 9.6 згідно з </w:t>
      </w:r>
      <w:proofErr w:type="gramStart"/>
      <w:r>
        <w:t>р</w:t>
      </w:r>
      <w:proofErr w:type="gramEnd"/>
      <w:r>
        <w:t>ішенням Національної комісії,</w:t>
      </w:r>
      <w:r>
        <w:br/>
        <w:t> що здійснює державне регулювання у сфері зв'язку та інформатизації,</w:t>
      </w:r>
      <w:r>
        <w:br/>
        <w:t> від 22.01.2019 р. N 31)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lastRenderedPageBreak/>
        <w:t xml:space="preserve">10. Вилучення номерного ресурсу </w:t>
      </w:r>
    </w:p>
    <w:p w:rsidR="00353792" w:rsidRDefault="00037C00">
      <w:pPr>
        <w:pStyle w:val="a3"/>
        <w:jc w:val="both"/>
      </w:pPr>
      <w:r>
        <w:t xml:space="preserve">10.1. НКРЗІ має право прийняти </w:t>
      </w:r>
      <w:proofErr w:type="gramStart"/>
      <w:r>
        <w:t>р</w:t>
      </w:r>
      <w:proofErr w:type="gramEnd"/>
      <w:r>
        <w:t xml:space="preserve">ішення про вилучення (повністю або частково) в оператора номерного ресурсу в разі: </w:t>
      </w:r>
    </w:p>
    <w:p w:rsidR="00353792" w:rsidRDefault="00037C00">
      <w:pPr>
        <w:pStyle w:val="a3"/>
        <w:jc w:val="both"/>
      </w:pPr>
      <w:r>
        <w:t xml:space="preserve">10.1.1. Якщо номерний ресурс або його частина не задіяний у строк, установлений у дозволі. </w:t>
      </w:r>
    </w:p>
    <w:p w:rsidR="00353792" w:rsidRDefault="00037C00">
      <w:pPr>
        <w:pStyle w:val="a3"/>
        <w:jc w:val="both"/>
      </w:pPr>
      <w:r>
        <w:t xml:space="preserve">10.1.2. Якщо номерний ресурс використовується не за призначенням, </w:t>
      </w:r>
      <w:proofErr w:type="gramStart"/>
      <w:r>
        <w:t>у</w:t>
      </w:r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 числі в разі незаконної передачі його іншим особам. </w:t>
      </w:r>
    </w:p>
    <w:p w:rsidR="00353792" w:rsidRDefault="00037C00">
      <w:pPr>
        <w:pStyle w:val="a3"/>
        <w:jc w:val="both"/>
      </w:pPr>
      <w:r>
        <w:t xml:space="preserve">10.1.3. </w:t>
      </w:r>
      <w:proofErr w:type="gramStart"/>
      <w:r>
        <w:t>П</w:t>
      </w:r>
      <w:proofErr w:type="gramEnd"/>
      <w:r>
        <w:t>ідпункт 10.1.3 пункту 10.1 виключено</w:t>
      </w:r>
    </w:p>
    <w:p w:rsidR="00353792" w:rsidRDefault="00037C00">
      <w:pPr>
        <w:pStyle w:val="a3"/>
        <w:jc w:val="right"/>
      </w:pPr>
      <w:r>
        <w:t xml:space="preserve">(згідно з </w:t>
      </w:r>
      <w:proofErr w:type="gramStart"/>
      <w:r>
        <w:t>р</w:t>
      </w:r>
      <w:proofErr w:type="gramEnd"/>
      <w:r>
        <w:t>ішенням Національної комісії, що здійснює державне</w:t>
      </w:r>
      <w:r>
        <w:br/>
        <w:t> регулювання у сфері зв'язку та інформатизації, від 26.11.2019 р. N 561,</w:t>
      </w:r>
      <w:r>
        <w:br/>
        <w:t>у зв'язку з цим підпункт 10.1.4 вважати підпунктом 10.1.3)</w:t>
      </w:r>
    </w:p>
    <w:p w:rsidR="00353792" w:rsidRDefault="00037C00">
      <w:pPr>
        <w:pStyle w:val="a3"/>
        <w:jc w:val="both"/>
      </w:pPr>
      <w:r>
        <w:t xml:space="preserve">10.1.3. За заявою оператора. </w:t>
      </w:r>
    </w:p>
    <w:p w:rsidR="00353792" w:rsidRDefault="00037C00">
      <w:pPr>
        <w:pStyle w:val="a3"/>
        <w:jc w:val="both"/>
      </w:pPr>
      <w:r>
        <w:t xml:space="preserve">10.2. Розгляд питань про вилучення номерного ресурсу згідно з </w:t>
      </w:r>
      <w:proofErr w:type="gramStart"/>
      <w:r>
        <w:t>п</w:t>
      </w:r>
      <w:proofErr w:type="gramEnd"/>
      <w:r>
        <w:t xml:space="preserve">ідпунктами 10.1.1, 10.1.2 здійснюється з обов'язковим попереднім запрошенням уповноважених представників оператора за три календарні дні до засідання НКРЗІ. </w:t>
      </w:r>
    </w:p>
    <w:p w:rsidR="00353792" w:rsidRDefault="00037C00">
      <w:pPr>
        <w:pStyle w:val="a3"/>
        <w:jc w:val="right"/>
      </w:pPr>
      <w:r>
        <w:t xml:space="preserve">(пункт 10.2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комісії, що здійснює державне регулювання</w:t>
      </w:r>
      <w:r>
        <w:br/>
        <w:t> у сфері зв'язку та інформатизації, від 26.11.2019 р. N 561)</w:t>
      </w:r>
    </w:p>
    <w:p w:rsidR="00353792" w:rsidRDefault="00037C00">
      <w:pPr>
        <w:pStyle w:val="a3"/>
        <w:jc w:val="both"/>
      </w:pPr>
      <w:r>
        <w:t xml:space="preserve">10.3. </w:t>
      </w:r>
      <w:proofErr w:type="gramStart"/>
      <w:r>
        <w:t>Р</w:t>
      </w:r>
      <w:proofErr w:type="gramEnd"/>
      <w:r>
        <w:t>ішення про вилучення номерного ресурсу доводиться до відома оператора керівником відповідного структурного підрозділу НКРЗІ протягом трьох робочих днів після його оформлення і оприлюднюється у 10-денний строк на веб-сайті НКРЗІ та в Офіційному бюлетені НКРЗІ.</w:t>
      </w:r>
    </w:p>
    <w:p w:rsidR="00353792" w:rsidRDefault="00037C00">
      <w:pPr>
        <w:pStyle w:val="a3"/>
        <w:jc w:val="right"/>
      </w:pPr>
      <w:r>
        <w:t xml:space="preserve">(пункт 10.3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 комісії, що здійснює державне регулювання у сфері зв'язку та інформатизації,</w:t>
      </w:r>
      <w:r>
        <w:br/>
        <w:t> від 23.06.2015 р. N 322)</w:t>
      </w:r>
    </w:p>
    <w:p w:rsidR="00353792" w:rsidRDefault="00037C00">
      <w:pPr>
        <w:pStyle w:val="a3"/>
        <w:jc w:val="both"/>
      </w:pPr>
      <w:r>
        <w:t xml:space="preserve">10.4. Вилучений номерний ресурс </w:t>
      </w:r>
      <w:proofErr w:type="gramStart"/>
      <w:r>
        <w:t>п</w:t>
      </w:r>
      <w:proofErr w:type="gramEnd"/>
      <w:r>
        <w:t xml:space="preserve">ідлягає перерозподілу. </w:t>
      </w:r>
    </w:p>
    <w:p w:rsidR="00353792" w:rsidRDefault="00037C00">
      <w:pPr>
        <w:pStyle w:val="a3"/>
        <w:jc w:val="both"/>
      </w:pPr>
      <w:r>
        <w:t xml:space="preserve">10.5. У разі прийняття </w:t>
      </w:r>
      <w:proofErr w:type="gramStart"/>
      <w:r>
        <w:t>р</w:t>
      </w:r>
      <w:proofErr w:type="gramEnd"/>
      <w:r>
        <w:t xml:space="preserve">ішення НКРЗІ про вилучення в оператора номерного ресурсу плата, внесена за його виділення, не повертається. </w:t>
      </w:r>
    </w:p>
    <w:p w:rsidR="00353792" w:rsidRDefault="00037C00">
      <w:pPr>
        <w:pStyle w:val="a3"/>
        <w:jc w:val="both"/>
      </w:pPr>
      <w:r>
        <w:t xml:space="preserve">10.6. </w:t>
      </w:r>
      <w:proofErr w:type="gramStart"/>
      <w:r>
        <w:t>З</w:t>
      </w:r>
      <w:proofErr w:type="gramEnd"/>
      <w:r>
        <w:t xml:space="preserve"> метою недопущення припинення надання телекомунікаційних послуг споживачам у разі вилучення в оператора використаного (наданого споживачам) номерного ресурсу за підпунктами 10.1.2, 10.1.3 цього Положення НКРЗІ приймає рішення, яким визначає: </w:t>
      </w:r>
    </w:p>
    <w:p w:rsidR="00353792" w:rsidRDefault="00037C00">
      <w:pPr>
        <w:pStyle w:val="a3"/>
        <w:jc w:val="right"/>
      </w:pPr>
      <w:r>
        <w:t xml:space="preserve">(абзац перший пункту 10.6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комісії, що здійснює державне регулювання у сфері зв'язку</w:t>
      </w:r>
      <w:r>
        <w:br/>
        <w:t> та інформатизації, від 26.11.2019 р. N 561)</w:t>
      </w:r>
    </w:p>
    <w:p w:rsidR="00353792" w:rsidRDefault="00037C00">
      <w:pPr>
        <w:pStyle w:val="a3"/>
        <w:jc w:val="both"/>
      </w:pPr>
      <w:r>
        <w:t xml:space="preserve">оператора, який буде надавати телекомунікаційні послуги споживачам, що належали до </w:t>
      </w:r>
      <w:proofErr w:type="gramStart"/>
      <w:r>
        <w:t>м</w:t>
      </w:r>
      <w:proofErr w:type="gramEnd"/>
      <w:r>
        <w:t xml:space="preserve">ісцевої телекомунікаційної мережі оператора, який припинив діяльність з надання послуг; </w:t>
      </w:r>
    </w:p>
    <w:p w:rsidR="00353792" w:rsidRDefault="00037C00">
      <w:pPr>
        <w:pStyle w:val="a3"/>
        <w:jc w:val="both"/>
      </w:pPr>
      <w:r>
        <w:lastRenderedPageBreak/>
        <w:t xml:space="preserve">особливі умови використання зазначеного в цьому пункті номерного ресурсу. 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353792">
        <w:trPr>
          <w:tblCellSpacing w:w="22" w:type="dxa"/>
        </w:trPr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 xml:space="preserve">Директор Департаменту </w:t>
            </w:r>
            <w:r>
              <w:br/>
            </w:r>
            <w:r>
              <w:rPr>
                <w:b/>
                <w:bCs/>
              </w:rPr>
              <w:t>телекомунікацій</w:t>
            </w:r>
            <w:r>
              <w:t> </w:t>
            </w:r>
          </w:p>
        </w:tc>
        <w:tc>
          <w:tcPr>
            <w:tcW w:w="250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  <w:r>
              <w:br/>
            </w:r>
            <w:r>
              <w:rPr>
                <w:b/>
                <w:bCs/>
              </w:rPr>
              <w:t>В. П. Гресько</w:t>
            </w:r>
            <w:r>
              <w:t>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>Додаток 1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ДОЗВІЛ</w:t>
      </w:r>
      <w:r>
        <w:rPr>
          <w:rFonts w:eastAsia="Times New Roman"/>
        </w:rPr>
        <w:br/>
        <w:t xml:space="preserve">на використання номерного ресурсу </w:t>
      </w:r>
    </w:p>
    <w:tbl>
      <w:tblPr>
        <w:tblW w:w="135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4"/>
        <w:gridCol w:w="1802"/>
        <w:gridCol w:w="3454"/>
        <w:gridCol w:w="3476"/>
      </w:tblGrid>
      <w:tr w:rsidR="00353792">
        <w:trPr>
          <w:tblCellSpacing w:w="22" w:type="dxa"/>
          <w:jc w:val="center"/>
        </w:trPr>
        <w:tc>
          <w:tcPr>
            <w:tcW w:w="0" w:type="auto"/>
            <w:gridSpan w:val="4"/>
            <w:hideMark/>
          </w:tcPr>
          <w:p w:rsidR="00353792" w:rsidRDefault="00037C00">
            <w:pPr>
              <w:pStyle w:val="a3"/>
              <w:jc w:val="both"/>
            </w:pPr>
            <w:r>
              <w:t> </w:t>
            </w:r>
          </w:p>
          <w:tbl>
            <w:tblPr>
              <w:tblW w:w="1350" w:type="dxa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408"/>
            </w:tblGrid>
            <w:tr w:rsidR="00353792">
              <w:trPr>
                <w:tblCellSpacing w:w="22" w:type="dxa"/>
                <w:jc w:val="center"/>
              </w:trPr>
              <w:tc>
                <w:tcPr>
                  <w:tcW w:w="0" w:type="auto"/>
                  <w:hideMark/>
                </w:tcPr>
                <w:p w:rsidR="00353792" w:rsidRDefault="00037C00">
                  <w:pPr>
                    <w:pStyle w:val="a3"/>
                    <w:jc w:val="both"/>
                    <w:rPr>
                      <w:sz w:val="20"/>
                      <w:szCs w:val="20"/>
                    </w:rPr>
                  </w:pPr>
                  <w:r>
                    <w:t xml:space="preserve">    Національна комісія, що здійснює державне регулювання у сфері зв'язку та інформатизації, на </w:t>
                  </w:r>
                  <w:proofErr w:type="gramStart"/>
                  <w:r>
                    <w:t>п</w:t>
                  </w:r>
                  <w:proofErr w:type="gramEnd"/>
                  <w:r>
                    <w:t>ідставі рішення від ___ ____________ 200_ року N _______ виділяє номерний ресурс</w:t>
                  </w:r>
                  <w:r>
                    <w:br/>
                    <w:t>_____________________________________________________________________________________,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                                  (вид номерного ресурсу та призначення,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                                    його обсяг та територія використання)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оператору телекомунікацій</w:t>
                  </w:r>
                  <w:r>
                    <w:br/>
                    <w:t>_____________________________________________________________________________________,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(повне найменування суб'єкта господарювання (прізвище, ім'я та по батькові фізичної особи - суб'єкта </w:t>
                  </w:r>
                  <w:r>
                    <w:rPr>
                      <w:sz w:val="20"/>
                      <w:szCs w:val="20"/>
                    </w:rPr>
                    <w:br/>
                    <w:t>                                                                                       </w:t>
                  </w:r>
                  <w:proofErr w:type="gramStart"/>
                  <w:r>
                    <w:rPr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sz w:val="20"/>
                      <w:szCs w:val="20"/>
                    </w:rPr>
                    <w:t>ідприємницької діяльності),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_____________________________________________________________________________________,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якому виділяється номерний ресурс, юридична адреса (місце проживання),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    ідентифікаційний код з ЄДРПОУ (ідентифікаційний номер за ДРФО)</w:t>
                  </w:r>
                </w:p>
                <w:p w:rsidR="00353792" w:rsidRDefault="00037C00">
                  <w:pPr>
                    <w:pStyle w:val="a3"/>
                    <w:jc w:val="both"/>
                  </w:pPr>
                  <w:r>
                    <w:t>для надання ним телекомунікаційних послуг.</w:t>
                  </w:r>
                </w:p>
              </w:tc>
            </w:tr>
          </w:tbl>
          <w:p w:rsidR="00353792" w:rsidRDefault="00037C00">
            <w:pPr>
              <w:pStyle w:val="a3"/>
              <w:jc w:val="both"/>
            </w:pPr>
            <w:r>
              <w:br w:type="textWrapping" w:clear="all"/>
            </w:r>
          </w:p>
          <w:p w:rsidR="00353792" w:rsidRDefault="00037C00">
            <w:pPr>
              <w:pStyle w:val="a3"/>
              <w:jc w:val="both"/>
            </w:pPr>
            <w:r>
              <w:t xml:space="preserve">        Термін дії дозволу до ___ ____________ 200_ року. </w:t>
            </w:r>
          </w:p>
          <w:p w:rsidR="00353792" w:rsidRDefault="00037C00">
            <w:pPr>
              <w:pStyle w:val="a3"/>
              <w:jc w:val="both"/>
            </w:pPr>
            <w:r>
              <w:t xml:space="preserve">        Термін задіяння номерного ресурсу _________ р. </w:t>
            </w:r>
          </w:p>
          <w:p w:rsidR="00353792" w:rsidRDefault="00037C00">
            <w:pPr>
              <w:pStyle w:val="a3"/>
              <w:jc w:val="center"/>
              <w:rPr>
                <w:sz w:val="20"/>
                <w:szCs w:val="20"/>
              </w:rPr>
            </w:pPr>
            <w:r>
              <w:t>        Особливі умови використання дозволу _______________________________________________,</w:t>
            </w:r>
            <w:r>
              <w:br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(попередження про цільове використання виділеного номерного ресурсу; повне найменування інформаційн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r>
              <w:lastRenderedPageBreak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довідкової служби або замовної послуги за скороченим номером ) </w:t>
            </w:r>
          </w:p>
          <w:p w:rsidR="00353792" w:rsidRDefault="00037C00">
            <w:pPr>
              <w:pStyle w:val="a3"/>
              <w:jc w:val="both"/>
            </w:pPr>
            <w:r>
              <w:t>        Дата видачі дозволу ___ ____________ 200_ року.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700" w:type="pct"/>
            <w:gridSpan w:val="2"/>
            <w:hideMark/>
          </w:tcPr>
          <w:p w:rsidR="00353792" w:rsidRDefault="00037C00">
            <w:pPr>
              <w:pStyle w:val="a3"/>
              <w:jc w:val="both"/>
            </w:pPr>
            <w:r>
              <w:lastRenderedPageBreak/>
              <w:t>Посада вповноваженої особи </w:t>
            </w:r>
          </w:p>
        </w:tc>
        <w:tc>
          <w:tcPr>
            <w:tcW w:w="1650" w:type="pct"/>
            <w:hideMark/>
          </w:tcPr>
          <w:p w:rsidR="00353792" w:rsidRDefault="00037C00">
            <w:pPr>
              <w:pStyle w:val="a3"/>
              <w:jc w:val="center"/>
            </w:pPr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 </w:t>
            </w:r>
          </w:p>
        </w:tc>
        <w:tc>
          <w:tcPr>
            <w:tcW w:w="1650" w:type="pct"/>
            <w:hideMark/>
          </w:tcPr>
          <w:p w:rsidR="00353792" w:rsidRDefault="00037C00">
            <w:pPr>
              <w:pStyle w:val="a3"/>
              <w:jc w:val="center"/>
            </w:pPr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(ініціали та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4"/>
            <w:hideMark/>
          </w:tcPr>
          <w:p w:rsidR="00353792" w:rsidRDefault="00037C00">
            <w:pPr>
              <w:pStyle w:val="a3"/>
              <w:jc w:val="both"/>
            </w:pPr>
            <w:r>
              <w:t>М. П.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85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___________</w:t>
            </w:r>
            <w:r>
              <w:br/>
            </w:r>
            <w:r>
              <w:rPr>
                <w:sz w:val="20"/>
                <w:szCs w:val="20"/>
              </w:rPr>
              <w:t>(серія) </w:t>
            </w:r>
          </w:p>
        </w:tc>
        <w:tc>
          <w:tcPr>
            <w:tcW w:w="850" w:type="pct"/>
            <w:hideMark/>
          </w:tcPr>
          <w:p w:rsidR="00353792" w:rsidRDefault="00037C00">
            <w:pPr>
              <w:pStyle w:val="a3"/>
              <w:jc w:val="center"/>
            </w:pPr>
            <w:r>
              <w:rPr>
                <w:b/>
                <w:bCs/>
              </w:rPr>
              <w:t>___________</w:t>
            </w:r>
            <w:r>
              <w:br/>
            </w:r>
            <w:r>
              <w:rPr>
                <w:sz w:val="20"/>
                <w:szCs w:val="20"/>
              </w:rPr>
              <w:t>(номер) </w:t>
            </w:r>
          </w:p>
        </w:tc>
        <w:tc>
          <w:tcPr>
            <w:tcW w:w="3300" w:type="pct"/>
            <w:gridSpan w:val="2"/>
            <w:hideMark/>
          </w:tcPr>
          <w:p w:rsidR="00353792" w:rsidRDefault="00037C00">
            <w:pPr>
              <w:pStyle w:val="a3"/>
              <w:jc w:val="both"/>
            </w:pPr>
            <w:r>
              <w:t>  </w:t>
            </w: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>
      <w:pPr>
        <w:pStyle w:val="a3"/>
        <w:jc w:val="right"/>
      </w:pPr>
      <w:r>
        <w:t xml:space="preserve">(додаток 1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12.11.2009 р. N 1738,</w:t>
      </w:r>
      <w:r>
        <w:br/>
        <w:t>рішеннями Національної комісії, що здійснює державне</w:t>
      </w:r>
      <w:r>
        <w:br/>
        <w:t> регулювання у сфері зв'язку та інформатизації, від 23.06.2015 р. N 322,</w:t>
      </w:r>
      <w:r>
        <w:br/>
        <w:t>від 26.11.2019 р. N 561)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>Додаток 2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виділення номерного ресурсу 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0"/>
        <w:gridCol w:w="6390"/>
      </w:tblGrid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  <w:rPr>
                <w:sz w:val="20"/>
                <w:szCs w:val="20"/>
              </w:rPr>
            </w:pPr>
            <w:r>
              <w:t>1. Заявник 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     (повне найменування, місцезнаходження юридичної особи,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ізвище, ім'я та по батькові керівника юридичної особи або прізвище, ім'я та по батькові фізичної особи,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серія і номер паспорта, ким і коли виданий, місце проживання) </w:t>
            </w:r>
          </w:p>
          <w:p w:rsidR="00353792" w:rsidRDefault="00037C00">
            <w:pPr>
              <w:pStyle w:val="a3"/>
            </w:pPr>
            <w:r>
              <w:t>Організаційно-правова форма суб'єкта господарювання _____________________________________</w:t>
            </w:r>
            <w:r>
              <w:br/>
              <w:t>Ідентифікаційний код з ЄДРПОУ (ідентифікаційний номер за ДРФО) __________________________</w:t>
            </w:r>
            <w:r>
              <w:br/>
              <w:t>Тел. ___________________ Факс ___________________ Ел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ошта ____________________________</w:t>
            </w:r>
            <w:r>
              <w:br/>
              <w:t>Поштова адреса _______________________________________________________________________</w:t>
            </w:r>
            <w:r>
              <w:br/>
              <w:t>Банківський рахунок (номер, назва банку) _________________________________________________</w:t>
            </w:r>
            <w:r>
              <w:br/>
              <w:t>2. Прошу виділити номерний ресурс</w:t>
            </w:r>
            <w:r>
              <w:br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(зазначається обсяг номерного ресурсу; коди мереж; коди пунктів сигналізації та бажаний строк задіяння номерного ресурсу відповідно до пункту 3.7 Положення про державне регулювання номерного ресурсу телекомунікаційної мережі загального користування України, затвердженого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ішенням НКРЗІ від 01.06.2007 N 769)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  <w:t xml:space="preserve">3. Територія,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як</w:t>
            </w:r>
            <w:proofErr w:type="gramEnd"/>
            <w:r>
              <w:t>ій планується використання номерного ресурсу,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lastRenderedPageBreak/>
              <w:t>_____________________________________________________________________________________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lastRenderedPageBreak/>
              <w:t>4. Керівник суб'єкта господарювання (уповноважена особа)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950" w:type="pct"/>
            <w:hideMark/>
          </w:tcPr>
          <w:p w:rsidR="00353792" w:rsidRDefault="00037C00">
            <w:pPr>
              <w:pStyle w:val="a3"/>
            </w:pPr>
            <w:r>
              <w:t>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 </w:t>
            </w:r>
          </w:p>
        </w:tc>
        <w:tc>
          <w:tcPr>
            <w:tcW w:w="3050" w:type="pct"/>
            <w:hideMark/>
          </w:tcPr>
          <w:p w:rsidR="00353792" w:rsidRDefault="00037C00">
            <w:pPr>
              <w:pStyle w:val="a3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(ініціали та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М. П. (за наявності)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___ ____________ 200_ року.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>
      <w:pPr>
        <w:pStyle w:val="a3"/>
        <w:jc w:val="right"/>
      </w:pPr>
      <w:r>
        <w:t xml:space="preserve">(додаток 2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рішеннями Національної комісії, що здійснює державне</w:t>
      </w:r>
      <w:r>
        <w:br/>
        <w:t> регулювання у сфері зв'язку та інформатизації, від 30.09.2014 р. N 676,</w:t>
      </w:r>
      <w:r>
        <w:br/>
        <w:t>від 22.01.2019 р. N 31,</w:t>
      </w:r>
      <w:r>
        <w:br/>
        <w:t>від 26.11.2019 р. N 561)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>Додаток 3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виділення скороченого номера 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8"/>
        <w:gridCol w:w="6480"/>
      </w:tblGrid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1. Заявник - оператор</w:t>
            </w:r>
            <w:r>
              <w:rPr>
                <w:b/>
                <w:bCs/>
              </w:rPr>
              <w:t xml:space="preserve"> </w:t>
            </w:r>
            <w:r>
              <w:t>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                (повне найменування, місцезнаходження юридичної особи,</w:t>
            </w:r>
            <w:r>
              <w:rPr>
                <w:sz w:val="20"/>
                <w:szCs w:val="20"/>
              </w:rPr>
              <w:br/>
              <w:t> </w:t>
            </w:r>
            <w:r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ізвище, ім'я та по батькові керівника юридичної особи або прізвище, ім'я та по батькові фізичної особи,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серія і номер паспорта, ким і коли виданий, місце проживання)</w:t>
            </w:r>
            <w:r>
              <w:rPr>
                <w:sz w:val="20"/>
                <w:szCs w:val="20"/>
              </w:rPr>
              <w:br/>
            </w:r>
            <w:r>
              <w:t>Організаційно-правова форма суб'єкта господарювання _____________________________________</w:t>
            </w:r>
            <w:r>
              <w:br/>
              <w:t>Ідентифікаційний код з ЄДРПОУ (ідентифікаційний номер за ДРФО) __________________________</w:t>
            </w:r>
            <w:r>
              <w:br/>
              <w:t>Тел. ___________________ Факс ___________________ Ел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ошта ____________________________</w:t>
            </w:r>
            <w:r>
              <w:br/>
              <w:t>Поштова адреса _______________________________________________________________________</w:t>
            </w:r>
            <w:r>
              <w:br/>
              <w:t>Банківський рахунок (номер, назва банку) _________________________________________________</w:t>
            </w:r>
            <w:r>
              <w:br/>
              <w:t>2. Прошу виділити скорочений номер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       (зазначаються номери та назви служб або послуг)</w:t>
            </w:r>
            <w:r>
              <w:rPr>
                <w:sz w:val="20"/>
                <w:szCs w:val="20"/>
              </w:rPr>
              <w:br/>
            </w:r>
            <w:r>
              <w:t xml:space="preserve">3. Територія,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як</w:t>
            </w:r>
            <w:proofErr w:type="gramEnd"/>
            <w:r>
              <w:t>ій планується використання скороченого номера, 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             (указується територія здійснення діяльності)</w:t>
            </w:r>
          </w:p>
          <w:tbl>
            <w:tblPr>
              <w:tblW w:w="10500" w:type="dxa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500"/>
            </w:tblGrid>
            <w:tr w:rsidR="00353792">
              <w:trPr>
                <w:tblCellSpacing w:w="22" w:type="dxa"/>
                <w:jc w:val="center"/>
              </w:trPr>
              <w:tc>
                <w:tcPr>
                  <w:tcW w:w="0" w:type="auto"/>
                  <w:hideMark/>
                </w:tcPr>
                <w:p w:rsidR="00353792" w:rsidRDefault="00037C00">
                  <w:pPr>
                    <w:pStyle w:val="a3"/>
                  </w:pPr>
                  <w:r>
                    <w:t>4. Замовник спільної голосової довідкової служби, інформаційно-довідкової служби (послуги) або замовної послуги 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lastRenderedPageBreak/>
                    <w:t>                                                                                                    (повне найменування юридичної особи)</w:t>
                  </w:r>
                </w:p>
              </w:tc>
            </w:tr>
          </w:tbl>
          <w:p w:rsidR="00353792" w:rsidRDefault="00037C00">
            <w:pPr>
              <w:pStyle w:val="a3"/>
            </w:pPr>
            <w:r>
              <w:lastRenderedPageBreak/>
              <w:br w:type="textWrapping" w:clear="all"/>
            </w:r>
          </w:p>
          <w:p w:rsidR="00353792" w:rsidRDefault="00037C00">
            <w:pPr>
              <w:pStyle w:val="a3"/>
            </w:pPr>
            <w:r>
              <w:t>Організаційно-правова форма суб'єкта господарювання _____________________________________</w:t>
            </w:r>
          </w:p>
          <w:p w:rsidR="00353792" w:rsidRDefault="00037C00">
            <w:pPr>
              <w:pStyle w:val="a3"/>
            </w:pPr>
            <w:r>
              <w:t>Ідентифікаційний код за ЄДРПОУ (ідентифікаційний номер за ДРФО) _______________________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lastRenderedPageBreak/>
              <w:t>Керівник суб'єкта господарювання (уповноважена особа)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950" w:type="pct"/>
            <w:hideMark/>
          </w:tcPr>
          <w:p w:rsidR="00353792" w:rsidRDefault="00037C00">
            <w:pPr>
              <w:pStyle w:val="a3"/>
              <w:jc w:val="center"/>
            </w:pPr>
            <w:r>
              <w:t>________________________________</w:t>
            </w:r>
            <w:r>
              <w:br/>
            </w:r>
            <w:r>
              <w:rPr>
                <w:sz w:val="20"/>
                <w:szCs w:val="20"/>
              </w:rPr>
              <w:t> 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 </w:t>
            </w:r>
          </w:p>
        </w:tc>
        <w:tc>
          <w:tcPr>
            <w:tcW w:w="3050" w:type="pct"/>
            <w:hideMark/>
          </w:tcPr>
          <w:p w:rsidR="00353792" w:rsidRDefault="00037C00">
            <w:pPr>
              <w:pStyle w:val="a3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(ініціали та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М. П. (за наявності)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___ ____________ 200_ року.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>
      <w:pPr>
        <w:pStyle w:val="a3"/>
        <w:jc w:val="right"/>
      </w:pPr>
      <w:r>
        <w:t xml:space="preserve">(додаток 3 із змінами, внесеними згідно з </w:t>
      </w:r>
      <w:proofErr w:type="gramStart"/>
      <w:r>
        <w:t>р</w:t>
      </w:r>
      <w:proofErr w:type="gramEnd"/>
      <w:r>
        <w:t>ішеннями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від 12.11.2009 р. N 1738,</w:t>
      </w:r>
      <w:r>
        <w:br/>
        <w:t>рішеннями Національної комісії, що здійснює державне</w:t>
      </w:r>
      <w:r>
        <w:br/>
        <w:t> регулювання у сфері зв'язку та інформатизації, від 30.09.2014 р. N 676,</w:t>
      </w:r>
      <w:r>
        <w:br/>
        <w:t>від 22.01.2019 р. N 31,</w:t>
      </w:r>
      <w:r>
        <w:br/>
        <w:t>від 26.11.2019 р. N 561)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>Додаток 4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переоформлення дозволу на використання номерного ресурсу 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8"/>
        <w:gridCol w:w="6480"/>
      </w:tblGrid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1. Заявник 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(повне найменування, місцезнаходження юридичної особи,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ізвище, ім'я та по батькові керівника юридичної особи або прізвище, ім'я та по батькові фізичної особи,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серія і номер паспорта, ким і коли виданий, місце проживання)</w:t>
            </w:r>
            <w:r>
              <w:rPr>
                <w:sz w:val="20"/>
                <w:szCs w:val="20"/>
              </w:rPr>
              <w:br/>
            </w:r>
            <w:r>
              <w:t>Організаційно-правова форма суб'єкта господарювання _____________________________________</w:t>
            </w:r>
            <w:r>
              <w:br/>
              <w:t>Ідентифікаційний код з ЄДРПОУ (ідентифікаційний номер за ДРФО) _________________________</w:t>
            </w:r>
            <w:r>
              <w:br/>
              <w:t>Тел. ___________________ Факс ___________________ Ел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ошта ____________________________</w:t>
            </w:r>
            <w:r>
              <w:br/>
              <w:t>Поштова адреса _______________________________________________________________________</w:t>
            </w:r>
            <w:r>
              <w:br/>
              <w:t>Банківський рахунок (номер, назва банку) _________________________________________________</w:t>
            </w:r>
            <w:r>
              <w:br/>
            </w:r>
            <w:r>
              <w:lastRenderedPageBreak/>
              <w:t>2. Дозвіл на використання номерного ресурсу</w:t>
            </w:r>
            <w:r>
              <w:br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 (зазначаються номер та дата видачі дозволу чи іншого документа, на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ідставі якого використовується номерний ресурс,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а також вид, обсяг та призначення виділеного номерного ресурсу та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територія, на якій використовується номерний ресурс)</w:t>
            </w:r>
          </w:p>
          <w:tbl>
            <w:tblPr>
              <w:tblW w:w="10500" w:type="dxa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500"/>
            </w:tblGrid>
            <w:tr w:rsidR="00353792">
              <w:trPr>
                <w:tblCellSpacing w:w="22" w:type="dxa"/>
                <w:jc w:val="center"/>
              </w:trPr>
              <w:tc>
                <w:tcPr>
                  <w:tcW w:w="0" w:type="auto"/>
                  <w:hideMark/>
                </w:tcPr>
                <w:p w:rsidR="00353792" w:rsidRDefault="00037C00">
                  <w:pPr>
                    <w:pStyle w:val="a3"/>
                  </w:pPr>
                  <w:r>
                    <w:t>3. Прошу переоформити дозвіл на використання номерного ресурсу у зв'язку з</w:t>
                  </w:r>
                  <w:r>
                    <w:br/>
                    <w:t>_____________________________________________________________________________________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                                                                  (указуються </w:t>
                  </w:r>
                  <w:proofErr w:type="gramStart"/>
                  <w:r>
                    <w:rPr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sz w:val="20"/>
                      <w:szCs w:val="20"/>
                    </w:rPr>
                    <w:t>ідстави для переоформлення дозволу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                          відповідно до пункту 7.2 Положення про державне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                          регулювання номерного ресурсу ТМЗК України) </w:t>
                  </w:r>
                </w:p>
              </w:tc>
            </w:tr>
          </w:tbl>
          <w:p w:rsidR="00353792" w:rsidRDefault="00037C00">
            <w:pPr>
              <w:pStyle w:val="a3"/>
            </w:pPr>
            <w:r>
              <w:br w:type="textWrapping" w:clear="all"/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lastRenderedPageBreak/>
              <w:t>Керівник суб'єкта господарювання (уповноважена особа)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950" w:type="pct"/>
            <w:hideMark/>
          </w:tcPr>
          <w:p w:rsidR="00353792" w:rsidRDefault="00037C00">
            <w:pPr>
              <w:pStyle w:val="a3"/>
              <w:jc w:val="center"/>
            </w:pPr>
            <w:r>
              <w:t>________________________________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 </w:t>
            </w:r>
          </w:p>
        </w:tc>
        <w:tc>
          <w:tcPr>
            <w:tcW w:w="3050" w:type="pct"/>
            <w:hideMark/>
          </w:tcPr>
          <w:p w:rsidR="00353792" w:rsidRDefault="00037C00">
            <w:pPr>
              <w:pStyle w:val="a3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(ініціали та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М. П. (за наявності)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___ ____________ 200_ року.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>
      <w:pPr>
        <w:pStyle w:val="a3"/>
        <w:jc w:val="right"/>
      </w:pPr>
      <w:r>
        <w:t xml:space="preserve">(додаток 4 із змінами, внесеними згідно з </w:t>
      </w:r>
      <w:proofErr w:type="gramStart"/>
      <w:r>
        <w:t>р</w:t>
      </w:r>
      <w:proofErr w:type="gramEnd"/>
      <w:r>
        <w:t>ішеннями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 від 12.11.2009 р. N 1738,</w:t>
      </w:r>
      <w:r>
        <w:br/>
        <w:t>рішеннями Національної комісії, що здійснює державне</w:t>
      </w:r>
      <w:r>
        <w:br/>
        <w:t> регулювання у сфері зв'язку та інформатизації, від 30.09.2014 р. N 676,</w:t>
      </w:r>
      <w:r>
        <w:br/>
        <w:t>від 22.01.2019 р. N 31,</w:t>
      </w:r>
      <w:r>
        <w:br/>
        <w:t>від 26.11.2019 р. N 561)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>Додаток 5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повернення номерного ресурсу 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8"/>
        <w:gridCol w:w="6480"/>
      </w:tblGrid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1. Заявник 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                 (повне найменування, місцезнаходження юридичної особи,</w:t>
            </w:r>
            <w:r>
              <w:rPr>
                <w:sz w:val="20"/>
                <w:szCs w:val="20"/>
              </w:rPr>
              <w:br/>
            </w:r>
            <w:r>
              <w:lastRenderedPageBreak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ізвище, ім'я та по батькові керівника юридичної особи або прізвище, ім'я та по батькові фізичної особи,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серія і номер паспорта, ким і коли виданий, місце проживання)</w:t>
            </w:r>
            <w:r>
              <w:rPr>
                <w:sz w:val="20"/>
                <w:szCs w:val="20"/>
              </w:rPr>
              <w:br/>
            </w:r>
            <w:r>
              <w:t>Організаційно-правова форма суб'єкта господарювання _____________________________________</w:t>
            </w:r>
            <w:r>
              <w:br/>
              <w:t>Ідентифікаційний код з ЄДРПОУ (ідентифікаційний номер за ДРФО) _________________________</w:t>
            </w:r>
            <w:r>
              <w:br/>
              <w:t>Тел. ___________________ Факс ___________________ Ел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ошта ____________________________</w:t>
            </w:r>
            <w:r>
              <w:br/>
              <w:t>Поштова адреса _______________________________________________________________________</w:t>
            </w:r>
            <w:r>
              <w:br/>
              <w:t>Банківський рахунок (номер, назва банку) _________________________________________________</w:t>
            </w:r>
            <w:r>
              <w:br/>
              <w:t>2. Дозвіл на використання номерного ресурсу</w:t>
            </w:r>
            <w:r>
              <w:br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  (зазначаються номер та дата видачі дозволу чи іншого документа, на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ідставі якого використовується номерний ресурс,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а також вид, обсяг та призначення виділеного номерного ресурсу та</w:t>
            </w:r>
            <w:r>
              <w:rPr>
                <w:sz w:val="20"/>
                <w:szCs w:val="20"/>
              </w:rPr>
              <w:br/>
            </w:r>
            <w:r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   територія, на якій використовується номерний ресурс)</w:t>
            </w:r>
          </w:p>
          <w:tbl>
            <w:tblPr>
              <w:tblW w:w="10500" w:type="dxa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500"/>
            </w:tblGrid>
            <w:tr w:rsidR="00353792">
              <w:trPr>
                <w:tblCellSpacing w:w="22" w:type="dxa"/>
                <w:jc w:val="center"/>
              </w:trPr>
              <w:tc>
                <w:tcPr>
                  <w:tcW w:w="0" w:type="auto"/>
                  <w:hideMark/>
                </w:tcPr>
                <w:p w:rsidR="00353792" w:rsidRDefault="00037C00">
                  <w:pPr>
                    <w:pStyle w:val="a3"/>
                  </w:pPr>
                  <w:r>
                    <w:t>3. Прошу вилучити номерний ресурс</w:t>
                  </w:r>
                  <w:r>
                    <w:br/>
                  </w:r>
                  <w:r>
                    <w:rPr>
                      <w:b/>
                      <w:bCs/>
                    </w:rPr>
                    <w:t>_____________________________________________________________________________________</w:t>
                  </w:r>
                  <w:r>
                    <w:t>,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 xml:space="preserve">        (указуються повністю або частково обсяг номерного ресурсу, що </w:t>
                  </w:r>
                  <w:proofErr w:type="gramStart"/>
                  <w:r>
                    <w:rPr>
                      <w:sz w:val="20"/>
                      <w:szCs w:val="20"/>
                    </w:rPr>
                    <w:t>заявляється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до вилучення, територія, на якій 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t>_____________________________________________________________________________________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                                           використовувався або планувався до використання номерний ресурс)</w:t>
                  </w:r>
                </w:p>
              </w:tc>
            </w:tr>
          </w:tbl>
          <w:p w:rsidR="00353792" w:rsidRDefault="00037C00">
            <w:pPr>
              <w:pStyle w:val="a3"/>
            </w:pPr>
            <w:r>
              <w:br w:type="textWrapping" w:clear="all"/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lastRenderedPageBreak/>
              <w:t>Керівник суб'єкта господарювання (уповноважена особа)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950" w:type="pct"/>
            <w:hideMark/>
          </w:tcPr>
          <w:p w:rsidR="00353792" w:rsidRDefault="00037C00">
            <w:pPr>
              <w:pStyle w:val="a3"/>
              <w:jc w:val="center"/>
            </w:pPr>
            <w:r>
              <w:t>________________________________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 </w:t>
            </w:r>
          </w:p>
        </w:tc>
        <w:tc>
          <w:tcPr>
            <w:tcW w:w="3050" w:type="pct"/>
            <w:hideMark/>
          </w:tcPr>
          <w:p w:rsidR="00353792" w:rsidRDefault="00037C00">
            <w:pPr>
              <w:pStyle w:val="a3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 (ініціали та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М. П. (за наявності)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037C00">
            <w:pPr>
              <w:pStyle w:val="a3"/>
            </w:pPr>
            <w:r>
              <w:t>___ ____________ 200_ року.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 w:rsidP="00410162">
      <w:pPr>
        <w:pStyle w:val="a3"/>
        <w:jc w:val="right"/>
      </w:pPr>
      <w:r>
        <w:t xml:space="preserve">(додаток 5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рішеннями Національної комісії, що здійснює державне</w:t>
      </w:r>
      <w:r>
        <w:br/>
        <w:t> регулювання у сфері зв'язку та інформатизації, від 30.09.2014 р. N 676,</w:t>
      </w:r>
      <w:r>
        <w:br/>
        <w:t>від 22.01.2019 р. N 31,</w:t>
      </w:r>
      <w:r>
        <w:br/>
        <w:t>від 26.11.2019 р. N 561)</w:t>
      </w:r>
      <w:r>
        <w:rPr>
          <w:b/>
          <w:bCs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0486D" w:rsidRDefault="0030486D">
            <w:pPr>
              <w:pStyle w:val="a3"/>
              <w:rPr>
                <w:lang w:val="uk-UA"/>
              </w:rPr>
            </w:pPr>
          </w:p>
          <w:p w:rsidR="0030486D" w:rsidRDefault="0030486D">
            <w:pPr>
              <w:pStyle w:val="a3"/>
              <w:rPr>
                <w:lang w:val="uk-UA"/>
              </w:rPr>
            </w:pPr>
          </w:p>
          <w:p w:rsidR="0030486D" w:rsidRDefault="0030486D">
            <w:pPr>
              <w:pStyle w:val="a3"/>
              <w:rPr>
                <w:lang w:val="uk-UA"/>
              </w:rPr>
            </w:pPr>
          </w:p>
          <w:p w:rsidR="0030486D" w:rsidRDefault="0030486D">
            <w:pPr>
              <w:pStyle w:val="a3"/>
              <w:rPr>
                <w:lang w:val="uk-UA"/>
              </w:rPr>
            </w:pPr>
          </w:p>
          <w:p w:rsidR="00353792" w:rsidRDefault="00353792">
            <w:pPr>
              <w:pStyle w:val="a3"/>
            </w:pPr>
          </w:p>
        </w:tc>
      </w:tr>
    </w:tbl>
    <w:p w:rsidR="0030486D" w:rsidRDefault="0030486D">
      <w:pPr>
        <w:pStyle w:val="3"/>
        <w:jc w:val="center"/>
        <w:rPr>
          <w:rFonts w:eastAsia="Times New Roman"/>
        </w:rPr>
        <w:sectPr w:rsidR="003048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lastRenderedPageBreak/>
        <w:t>ВІДОМОСТІ</w:t>
      </w:r>
      <w:r>
        <w:rPr>
          <w:rFonts w:eastAsia="Times New Roman"/>
        </w:rPr>
        <w:br/>
        <w:t>про використання виділеного номерного ресурсу</w:t>
      </w:r>
      <w:r>
        <w:rPr>
          <w:rFonts w:eastAsia="Times New Roman"/>
        </w:rPr>
        <w:br/>
        <w:t xml:space="preserve">станом на ___ ____________ 200_ року 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353792">
        <w:trPr>
          <w:tblCellSpacing w:w="22" w:type="dxa"/>
          <w:jc w:val="center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 xml:space="preserve">Повне найменування оператора </w:t>
            </w:r>
            <w:r>
              <w:rPr>
                <w:b/>
                <w:bCs/>
              </w:rPr>
              <w:t>_________________________________________________________</w:t>
            </w:r>
            <w:r>
              <w:br/>
              <w:t>Ідентифікаційний код з ЄДРПОУ (ідентифікаційний номер за ДРФО) __________________________</w:t>
            </w:r>
            <w:r>
              <w:br/>
              <w:t>Місцезнаходження (місце проживання) ___________________________________________________</w:t>
            </w:r>
            <w:r>
              <w:br/>
              <w:t>Поштова адреса _______________________________________________________________________</w:t>
            </w:r>
            <w:r>
              <w:br/>
              <w:t>Телефон ___________________ Факс ________________ Електронна пошта ____________________ </w:t>
            </w: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4"/>
        <w:gridCol w:w="4142"/>
        <w:gridCol w:w="2385"/>
        <w:gridCol w:w="1817"/>
        <w:gridCol w:w="1507"/>
        <w:gridCol w:w="1507"/>
        <w:gridCol w:w="1968"/>
      </w:tblGrid>
      <w:tr w:rsidR="00353792">
        <w:trPr>
          <w:tblCellSpacing w:w="22" w:type="dxa"/>
          <w:jc w:val="center"/>
        </w:trPr>
        <w:tc>
          <w:tcPr>
            <w:tcW w:w="2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Виділений номерний ресурс </w:t>
            </w:r>
          </w:p>
        </w:tc>
        <w:tc>
          <w:tcPr>
            <w:tcW w:w="2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Використання виділеного номерного ресурсу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номер та дата видачі дозволу </w:t>
            </w:r>
          </w:p>
        </w:tc>
        <w:tc>
          <w:tcPr>
            <w:tcW w:w="1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обсяг номерного ресурсу</w:t>
            </w:r>
            <w:r>
              <w:br/>
              <w:t>(тисяч номерів із зазначенням індексів)</w:t>
            </w:r>
            <w:r>
              <w:br/>
            </w:r>
            <w:proofErr w:type="gramStart"/>
            <w:r>
              <w:t>чи інш</w:t>
            </w:r>
            <w:proofErr w:type="gramEnd"/>
            <w:r>
              <w:t>і види номерного ресурсу 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територія використання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запроектований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збудований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задіяний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використаний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792" w:rsidRDefault="0035379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792" w:rsidRDefault="0035379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792" w:rsidRDefault="00353792"/>
        </w:tc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тисяч номерів із зазначенням індексі</w:t>
            </w:r>
            <w:proofErr w:type="gramStart"/>
            <w:r>
              <w:t>в</w:t>
            </w:r>
            <w:proofErr w:type="gramEnd"/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тисяч номері</w:t>
            </w:r>
            <w:proofErr w:type="gramStart"/>
            <w:r>
              <w:t>в</w:t>
            </w:r>
            <w:proofErr w:type="gramEnd"/>
            <w:r>
              <w:t>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792" w:rsidRDefault="00037C00">
            <w:pPr>
              <w:pStyle w:val="a3"/>
              <w:jc w:val="center"/>
            </w:pPr>
            <w:r>
              <w:t>  </w:t>
            </w: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31"/>
        <w:gridCol w:w="5232"/>
        <w:gridCol w:w="6737"/>
      </w:tblGrid>
      <w:tr w:rsidR="00353792">
        <w:trPr>
          <w:tblCellSpacing w:w="22" w:type="dxa"/>
          <w:jc w:val="center"/>
        </w:trPr>
        <w:tc>
          <w:tcPr>
            <w:tcW w:w="1000" w:type="pct"/>
            <w:hideMark/>
          </w:tcPr>
          <w:p w:rsidR="00353792" w:rsidRDefault="00037C00">
            <w:pPr>
              <w:pStyle w:val="a3"/>
            </w:pPr>
            <w:r>
              <w:t>Керівник суб'єкта господарювання (уповноважена особа)</w:t>
            </w:r>
          </w:p>
        </w:tc>
        <w:tc>
          <w:tcPr>
            <w:tcW w:w="1750" w:type="pct"/>
            <w:hideMark/>
          </w:tcPr>
          <w:p w:rsidR="00353792" w:rsidRDefault="00037C00">
            <w:pPr>
              <w:pStyle w:val="a3"/>
              <w:jc w:val="center"/>
            </w:pPr>
            <w:r>
              <w:t>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ідпис) </w:t>
            </w:r>
          </w:p>
        </w:tc>
        <w:tc>
          <w:tcPr>
            <w:tcW w:w="2250" w:type="pct"/>
            <w:hideMark/>
          </w:tcPr>
          <w:p w:rsidR="00353792" w:rsidRDefault="00037C00">
            <w:pPr>
              <w:pStyle w:val="a3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(ініціали та 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000" w:type="pct"/>
            <w:gridSpan w:val="3"/>
            <w:hideMark/>
          </w:tcPr>
          <w:p w:rsidR="00353792" w:rsidRDefault="00037C00">
            <w:pPr>
              <w:pStyle w:val="a3"/>
              <w:jc w:val="both"/>
            </w:pPr>
            <w:r>
              <w:t xml:space="preserve">___ ____________ 20_ року </w:t>
            </w:r>
            <w:r>
              <w:br/>
              <w:t>М. П. (за наявності) </w:t>
            </w:r>
          </w:p>
        </w:tc>
      </w:tr>
      <w:tr w:rsidR="00353792">
        <w:trPr>
          <w:tblCellSpacing w:w="22" w:type="dxa"/>
          <w:jc w:val="center"/>
        </w:trPr>
        <w:tc>
          <w:tcPr>
            <w:tcW w:w="1000" w:type="pct"/>
            <w:gridSpan w:val="2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  <w:tc>
          <w:tcPr>
            <w:tcW w:w="0" w:type="auto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  <w:tr w:rsidR="00353792">
        <w:trPr>
          <w:tblCellSpacing w:w="22" w:type="dxa"/>
          <w:jc w:val="center"/>
        </w:trPr>
        <w:tc>
          <w:tcPr>
            <w:tcW w:w="1000" w:type="pct"/>
            <w:gridSpan w:val="3"/>
            <w:hideMark/>
          </w:tcPr>
          <w:p w:rsidR="00353792" w:rsidRDefault="00353792">
            <w:pPr>
              <w:rPr>
                <w:rFonts w:eastAsia="Times New Roman"/>
              </w:rPr>
            </w:pPr>
          </w:p>
        </w:tc>
      </w:tr>
    </w:tbl>
    <w:p w:rsidR="00353792" w:rsidRDefault="00037C00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353792" w:rsidRDefault="00037C00">
      <w:pPr>
        <w:pStyle w:val="a3"/>
        <w:jc w:val="right"/>
      </w:pPr>
      <w:r>
        <w:lastRenderedPageBreak/>
        <w:t xml:space="preserve">(додаток 6 у редакції </w:t>
      </w:r>
      <w:proofErr w:type="gramStart"/>
      <w:r>
        <w:t>р</w:t>
      </w:r>
      <w:proofErr w:type="gramEnd"/>
      <w:r>
        <w:t>ішення Національної комісії з</w:t>
      </w:r>
      <w:r>
        <w:br/>
        <w:t> питань регулювання зв'язку України від 20.01.2009 р. N 1305,</w:t>
      </w:r>
      <w:r>
        <w:br/>
        <w:t>із змінами, внесеними згідно з рішеннями Національної комісії, що</w:t>
      </w:r>
      <w:r>
        <w:br/>
        <w:t> здійснює державне регулювання у сфері зв'язку та інформатизації,</w:t>
      </w:r>
      <w:r>
        <w:br/>
        <w:t> від 30.09.2014 р. N 676,</w:t>
      </w:r>
      <w:r>
        <w:br/>
        <w:t>від 22.01.2019 р. N 31)</w:t>
      </w:r>
    </w:p>
    <w:p w:rsidR="0030486D" w:rsidRDefault="0030486D">
      <w:pPr>
        <w:pStyle w:val="a3"/>
        <w:jc w:val="both"/>
        <w:sectPr w:rsidR="0030486D" w:rsidSect="0030486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53792" w:rsidRDefault="00037C00">
      <w:pPr>
        <w:pStyle w:val="a3"/>
        <w:jc w:val="both"/>
      </w:pPr>
      <w:r>
        <w:lastRenderedPageBreak/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bookmarkStart w:id="0" w:name="_GoBack"/>
            <w:bookmarkEnd w:id="0"/>
            <w:r>
              <w:t>Додаток 7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a3"/>
        <w:jc w:val="center"/>
        <w:rPr>
          <w:sz w:val="20"/>
          <w:szCs w:val="20"/>
        </w:rPr>
      </w:pPr>
      <w:r>
        <w:rPr>
          <w:b/>
          <w:bCs/>
          <w:sz w:val="48"/>
          <w:szCs w:val="48"/>
        </w:rPr>
        <w:t>______________________________________________________</w:t>
      </w:r>
      <w:r>
        <w:rPr>
          <w:sz w:val="48"/>
          <w:szCs w:val="48"/>
        </w:rPr>
        <w:br/>
      </w:r>
      <w:r>
        <w:rPr>
          <w:sz w:val="20"/>
          <w:szCs w:val="20"/>
        </w:rPr>
        <w:t>(найменування спеці</w:t>
      </w:r>
      <w:proofErr w:type="gramStart"/>
      <w:r>
        <w:rPr>
          <w:sz w:val="20"/>
          <w:szCs w:val="20"/>
        </w:rPr>
        <w:t>алізованої установи</w:t>
      </w:r>
      <w:proofErr w:type="gramEnd"/>
      <w:r>
        <w:rPr>
          <w:sz w:val="20"/>
          <w:szCs w:val="20"/>
        </w:rPr>
        <w:t xml:space="preserve">) 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ВИСНОВОК N _____</w:t>
      </w:r>
      <w:r>
        <w:rPr>
          <w:rFonts w:eastAsia="Times New Roman"/>
        </w:rPr>
        <w:br/>
        <w:t xml:space="preserve">щодо виділення номерного ресурсу </w:t>
      </w:r>
    </w:p>
    <w:p w:rsidR="00353792" w:rsidRDefault="00037C00">
      <w:pPr>
        <w:pStyle w:val="a3"/>
        <w:jc w:val="center"/>
      </w:pPr>
      <w:r>
        <w:t>Додаток 7 виключено</w:t>
      </w:r>
    </w:p>
    <w:p w:rsidR="00353792" w:rsidRDefault="00037C00">
      <w:pPr>
        <w:pStyle w:val="a3"/>
        <w:jc w:val="right"/>
      </w:pPr>
      <w:r>
        <w:t xml:space="preserve">(додаток 7 у редакції </w:t>
      </w:r>
      <w:proofErr w:type="gramStart"/>
      <w:r>
        <w:t>р</w:t>
      </w:r>
      <w:proofErr w:type="gramEnd"/>
      <w:r>
        <w:t>ішення Національної комісії з</w:t>
      </w:r>
      <w:r>
        <w:br/>
        <w:t> питань регулювання зв'язку України від 20.01.2009 р. N 1305,</w:t>
      </w:r>
      <w:r>
        <w:br/>
        <w:t>виключено згідно з рішенням Національної комісії, що здійснює</w:t>
      </w:r>
      <w:r>
        <w:br/>
        <w:t> державне регулювання у сфері зв'язку та інформатизації, від 23.06.2015 р. N 322)</w:t>
      </w:r>
    </w:p>
    <w:p w:rsidR="00353792" w:rsidRDefault="00037C00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t>Додаток 8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both"/>
      </w:pPr>
      <w:r>
        <w:br w:type="textWrapping" w:clear="all"/>
      </w:r>
    </w:p>
    <w:p w:rsidR="00353792" w:rsidRDefault="00037C00">
      <w:pPr>
        <w:pStyle w:val="a3"/>
        <w:jc w:val="center"/>
        <w:rPr>
          <w:sz w:val="20"/>
          <w:szCs w:val="20"/>
        </w:rPr>
      </w:pPr>
      <w:r>
        <w:rPr>
          <w:b/>
          <w:bCs/>
          <w:sz w:val="48"/>
          <w:szCs w:val="48"/>
        </w:rPr>
        <w:t>______________________________________________________</w:t>
      </w:r>
      <w:r>
        <w:rPr>
          <w:sz w:val="48"/>
          <w:szCs w:val="48"/>
        </w:rPr>
        <w:br/>
      </w:r>
      <w:r>
        <w:rPr>
          <w:sz w:val="20"/>
          <w:szCs w:val="20"/>
        </w:rPr>
        <w:t>(найменування спеці</w:t>
      </w:r>
      <w:proofErr w:type="gramStart"/>
      <w:r>
        <w:rPr>
          <w:sz w:val="20"/>
          <w:szCs w:val="20"/>
        </w:rPr>
        <w:t>алізованої установи</w:t>
      </w:r>
      <w:proofErr w:type="gramEnd"/>
      <w:r>
        <w:rPr>
          <w:sz w:val="20"/>
          <w:szCs w:val="20"/>
        </w:rPr>
        <w:t>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ВИСНОВОК N _____</w:t>
      </w:r>
      <w:r>
        <w:rPr>
          <w:rFonts w:eastAsia="Times New Roman"/>
        </w:rPr>
        <w:br/>
        <w:t xml:space="preserve">щодо виділення скороченого номера </w:t>
      </w:r>
    </w:p>
    <w:p w:rsidR="00353792" w:rsidRDefault="00037C00">
      <w:pPr>
        <w:pStyle w:val="a3"/>
        <w:jc w:val="center"/>
      </w:pPr>
      <w:r>
        <w:t>Додаток 8 виключено</w:t>
      </w:r>
    </w:p>
    <w:p w:rsidR="00353792" w:rsidRDefault="00037C00">
      <w:pPr>
        <w:pStyle w:val="a3"/>
        <w:jc w:val="right"/>
      </w:pPr>
      <w:r>
        <w:t xml:space="preserve">(додаток 8 у редакції </w:t>
      </w:r>
      <w:proofErr w:type="gramStart"/>
      <w:r>
        <w:t>р</w:t>
      </w:r>
      <w:proofErr w:type="gramEnd"/>
      <w:r>
        <w:t>ішення Національної комісії з</w:t>
      </w:r>
      <w:r>
        <w:br/>
        <w:t> питань регулювання зв'язку України від 20.01.2009 р. N 1305,</w:t>
      </w:r>
      <w:r>
        <w:br/>
        <w:t>виключено згідно з рішенням Національної комісії, що здійснює</w:t>
      </w:r>
      <w:r>
        <w:br/>
        <w:t> державне регулювання у сфері зв'язку та інформатизації, від 23.06.2015 р. N 322)</w:t>
      </w:r>
      <w:r>
        <w:br/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353792">
        <w:trPr>
          <w:tblCellSpacing w:w="22" w:type="dxa"/>
        </w:trPr>
        <w:tc>
          <w:tcPr>
            <w:tcW w:w="0" w:type="auto"/>
            <w:hideMark/>
          </w:tcPr>
          <w:p w:rsidR="00353792" w:rsidRDefault="00037C00">
            <w:pPr>
              <w:pStyle w:val="a3"/>
            </w:pPr>
            <w:r>
              <w:lastRenderedPageBreak/>
              <w:t>Додаток 9</w:t>
            </w:r>
            <w:r>
              <w:br/>
              <w:t>до Положення про державне регулювання номерного ресурсу телекомунікаційної мережі загального користування України </w:t>
            </w:r>
          </w:p>
        </w:tc>
      </w:tr>
    </w:tbl>
    <w:p w:rsidR="00353792" w:rsidRDefault="00037C00">
      <w:pPr>
        <w:pStyle w:val="a3"/>
        <w:jc w:val="right"/>
      </w:pPr>
      <w:r>
        <w:br w:type="textWrapping" w:clear="all"/>
      </w:r>
    </w:p>
    <w:p w:rsidR="00353792" w:rsidRDefault="00037C00">
      <w:pPr>
        <w:pStyle w:val="a3"/>
        <w:jc w:val="center"/>
        <w:rPr>
          <w:sz w:val="20"/>
          <w:szCs w:val="20"/>
        </w:rPr>
      </w:pPr>
      <w:r>
        <w:rPr>
          <w:b/>
          <w:bCs/>
          <w:sz w:val="48"/>
          <w:szCs w:val="48"/>
        </w:rPr>
        <w:t>______________________________________________________</w:t>
      </w:r>
      <w:r>
        <w:rPr>
          <w:sz w:val="48"/>
          <w:szCs w:val="48"/>
        </w:rPr>
        <w:br/>
      </w:r>
      <w:r>
        <w:rPr>
          <w:sz w:val="20"/>
          <w:szCs w:val="20"/>
        </w:rPr>
        <w:t>(найменування спеці</w:t>
      </w:r>
      <w:proofErr w:type="gramStart"/>
      <w:r>
        <w:rPr>
          <w:sz w:val="20"/>
          <w:szCs w:val="20"/>
        </w:rPr>
        <w:t>алізованої установи</w:t>
      </w:r>
      <w:proofErr w:type="gramEnd"/>
      <w:r>
        <w:rPr>
          <w:sz w:val="20"/>
          <w:szCs w:val="20"/>
        </w:rPr>
        <w:t>)</w:t>
      </w:r>
    </w:p>
    <w:p w:rsidR="00353792" w:rsidRDefault="00037C0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ВИСНОВОК N _____</w:t>
      </w:r>
      <w:r>
        <w:rPr>
          <w:rFonts w:eastAsia="Times New Roman"/>
        </w:rPr>
        <w:br/>
        <w:t xml:space="preserve">щодо переоформлення номерного ресурсу </w:t>
      </w:r>
    </w:p>
    <w:p w:rsidR="00353792" w:rsidRDefault="00037C00">
      <w:pPr>
        <w:pStyle w:val="a3"/>
        <w:jc w:val="center"/>
      </w:pPr>
      <w:r>
        <w:t>Додаток 9 виключено</w:t>
      </w:r>
    </w:p>
    <w:p w:rsidR="00353792" w:rsidRDefault="00037C00">
      <w:pPr>
        <w:pStyle w:val="a3"/>
        <w:jc w:val="right"/>
      </w:pPr>
      <w:r>
        <w:t xml:space="preserve">(Положення доповнено додатком 9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 з питань регулювання зв'язку України</w:t>
      </w:r>
      <w:r>
        <w:br/>
        <w:t> від 20.01.2009 р. N 1305,</w:t>
      </w:r>
      <w:r>
        <w:br/>
        <w:t>додаток 9 виключено згідно з рішенням Національної комісії, що здійснює</w:t>
      </w:r>
      <w:r>
        <w:br/>
        <w:t> державне регулювання у сфері зв'язку та інформатизації, від 23.06.2015 р. N 322)</w:t>
      </w:r>
    </w:p>
    <w:p w:rsidR="00353792" w:rsidRDefault="00037C00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4"/>
        <w:gridCol w:w="981"/>
      </w:tblGrid>
      <w:tr w:rsidR="00353792" w:rsidTr="00410162">
        <w:trPr>
          <w:tblCellSpacing w:w="15" w:type="dxa"/>
        </w:trPr>
        <w:tc>
          <w:tcPr>
            <w:tcW w:w="4500" w:type="pct"/>
            <w:vAlign w:val="center"/>
          </w:tcPr>
          <w:p w:rsidR="00353792" w:rsidRDefault="00353792">
            <w:pPr>
              <w:rPr>
                <w:rFonts w:eastAsia="Times New Roman"/>
              </w:rPr>
            </w:pPr>
          </w:p>
        </w:tc>
        <w:tc>
          <w:tcPr>
            <w:tcW w:w="500" w:type="pct"/>
            <w:vAlign w:val="center"/>
          </w:tcPr>
          <w:p w:rsidR="00353792" w:rsidRDefault="00353792">
            <w:pPr>
              <w:rPr>
                <w:rFonts w:eastAsia="Times New Roman"/>
              </w:rPr>
            </w:pPr>
          </w:p>
        </w:tc>
      </w:tr>
    </w:tbl>
    <w:p w:rsidR="00037C00" w:rsidRDefault="00037C00">
      <w:pPr>
        <w:rPr>
          <w:rFonts w:eastAsia="Times New Roman"/>
        </w:rPr>
      </w:pPr>
    </w:p>
    <w:sectPr w:rsidR="0003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B192E"/>
    <w:rsid w:val="00037C00"/>
    <w:rsid w:val="000B192E"/>
    <w:rsid w:val="0030486D"/>
    <w:rsid w:val="00353792"/>
    <w:rsid w:val="00410162"/>
    <w:rsid w:val="00E9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19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192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19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192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9467</Words>
  <Characters>53963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Гладенька Ірина Борисівна</dc:creator>
  <cp:lastModifiedBy>Чепура Вячеслав Миколайович</cp:lastModifiedBy>
  <cp:revision>5</cp:revision>
  <dcterms:created xsi:type="dcterms:W3CDTF">2020-01-13T08:14:00Z</dcterms:created>
  <dcterms:modified xsi:type="dcterms:W3CDTF">2020-01-13T10:16:00Z</dcterms:modified>
</cp:coreProperties>
</file>