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9D7" w:rsidRPr="00E56456" w:rsidRDefault="002959D7" w:rsidP="00E56456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56456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10D8B231" wp14:editId="6438C2C3">
            <wp:extent cx="483079" cy="6499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57" cy="65907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9D7" w:rsidRPr="00E56456" w:rsidRDefault="002959D7" w:rsidP="00E56456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959D7" w:rsidRPr="00375723" w:rsidRDefault="002959D7" w:rsidP="00E56456">
      <w:pPr>
        <w:jc w:val="center"/>
        <w:rPr>
          <w:rFonts w:ascii="Times New Roman" w:eastAsia="Times New Roman" w:hAnsi="Times New Roman" w:cs="Times New Roman"/>
          <w:bCs/>
          <w:sz w:val="35"/>
          <w:szCs w:val="35"/>
        </w:rPr>
      </w:pPr>
      <w:r w:rsidRPr="00375723">
        <w:rPr>
          <w:rFonts w:ascii="Times New Roman" w:eastAsia="Times New Roman" w:hAnsi="Times New Roman" w:cs="Times New Roman"/>
          <w:bCs/>
          <w:sz w:val="35"/>
          <w:szCs w:val="35"/>
        </w:rPr>
        <w:t>ВИЩА КВАЛІФІКАЦІЙНА КОМІСІЯ СУДДІВ УКРАЇНИ</w:t>
      </w:r>
    </w:p>
    <w:p w:rsidR="002959D7" w:rsidRPr="00E56456" w:rsidRDefault="002959D7" w:rsidP="00E56456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959D7" w:rsidRPr="00E56456" w:rsidRDefault="002959D7" w:rsidP="00E56456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56456">
        <w:rPr>
          <w:rFonts w:ascii="Times New Roman" w:eastAsia="Times New Roman" w:hAnsi="Times New Roman" w:cs="Times New Roman"/>
          <w:sz w:val="25"/>
          <w:szCs w:val="25"/>
          <w:lang w:eastAsia="ru-RU"/>
        </w:rPr>
        <w:t>25 жовтня 2017 року</w:t>
      </w:r>
      <w:r w:rsidRPr="00E5645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E5645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E5645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E5645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E5645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</w:t>
      </w:r>
      <w:r w:rsidRPr="00E5645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E5645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E5645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E5645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м. Київ</w:t>
      </w:r>
    </w:p>
    <w:p w:rsidR="002959D7" w:rsidRPr="00E56456" w:rsidRDefault="002959D7" w:rsidP="00E5645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5645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E5645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E5645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 №  </w:t>
      </w:r>
      <w:r w:rsidRPr="00E56456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108/зп-17</w:t>
      </w:r>
    </w:p>
    <w:p w:rsidR="00E56456" w:rsidRPr="00E56456" w:rsidRDefault="002959D7" w:rsidP="00E56456">
      <w:pPr>
        <w:pStyle w:val="12"/>
        <w:shd w:val="clear" w:color="auto" w:fill="auto"/>
        <w:spacing w:before="0" w:after="0" w:line="240" w:lineRule="auto"/>
        <w:ind w:left="20" w:right="2"/>
        <w:jc w:val="left"/>
        <w:rPr>
          <w:sz w:val="25"/>
          <w:szCs w:val="25"/>
        </w:rPr>
      </w:pPr>
      <w:r w:rsidRPr="00E56456">
        <w:rPr>
          <w:sz w:val="25"/>
          <w:szCs w:val="25"/>
        </w:rPr>
        <w:t>Вищ</w:t>
      </w:r>
      <w:r w:rsidR="007E5331" w:rsidRPr="00E56456">
        <w:rPr>
          <w:sz w:val="25"/>
          <w:szCs w:val="25"/>
        </w:rPr>
        <w:t xml:space="preserve">а кваліфікаційна комісія суддів України у пленарному складі: </w:t>
      </w:r>
    </w:p>
    <w:p w:rsidR="00E56456" w:rsidRPr="00E56456" w:rsidRDefault="00E56456" w:rsidP="00E56456">
      <w:pPr>
        <w:pStyle w:val="12"/>
        <w:shd w:val="clear" w:color="auto" w:fill="auto"/>
        <w:spacing w:before="0" w:after="0" w:line="240" w:lineRule="auto"/>
        <w:ind w:left="20" w:right="2"/>
        <w:jc w:val="left"/>
        <w:rPr>
          <w:sz w:val="25"/>
          <w:szCs w:val="25"/>
        </w:rPr>
      </w:pPr>
    </w:p>
    <w:p w:rsidR="00A17287" w:rsidRPr="00E56456" w:rsidRDefault="007E5331" w:rsidP="00E56456">
      <w:pPr>
        <w:pStyle w:val="12"/>
        <w:shd w:val="clear" w:color="auto" w:fill="auto"/>
        <w:spacing w:before="0" w:after="0" w:line="240" w:lineRule="auto"/>
        <w:ind w:left="20" w:right="2"/>
        <w:jc w:val="left"/>
        <w:rPr>
          <w:sz w:val="25"/>
          <w:szCs w:val="25"/>
        </w:rPr>
      </w:pPr>
      <w:r w:rsidRPr="00E56456">
        <w:rPr>
          <w:sz w:val="25"/>
          <w:szCs w:val="25"/>
        </w:rPr>
        <w:t xml:space="preserve">головуючого </w:t>
      </w:r>
      <w:r w:rsidR="00E56456" w:rsidRPr="00E56456">
        <w:rPr>
          <w:sz w:val="25"/>
          <w:szCs w:val="25"/>
        </w:rPr>
        <w:t>–</w:t>
      </w:r>
      <w:r w:rsidRPr="00E56456">
        <w:rPr>
          <w:sz w:val="25"/>
          <w:szCs w:val="25"/>
        </w:rPr>
        <w:t xml:space="preserve"> </w:t>
      </w:r>
      <w:proofErr w:type="spellStart"/>
      <w:r w:rsidRPr="00E56456">
        <w:rPr>
          <w:sz w:val="25"/>
          <w:szCs w:val="25"/>
        </w:rPr>
        <w:t>Козьякова</w:t>
      </w:r>
      <w:proofErr w:type="spellEnd"/>
      <w:r w:rsidRPr="00E56456">
        <w:rPr>
          <w:sz w:val="25"/>
          <w:szCs w:val="25"/>
        </w:rPr>
        <w:t xml:space="preserve"> С.Ю.,</w:t>
      </w:r>
    </w:p>
    <w:p w:rsidR="00E56456" w:rsidRPr="00E56456" w:rsidRDefault="00E56456" w:rsidP="00E56456">
      <w:pPr>
        <w:pStyle w:val="12"/>
        <w:shd w:val="clear" w:color="auto" w:fill="auto"/>
        <w:spacing w:before="0" w:after="0" w:line="240" w:lineRule="auto"/>
        <w:ind w:left="20" w:right="2"/>
        <w:jc w:val="left"/>
        <w:rPr>
          <w:sz w:val="25"/>
          <w:szCs w:val="25"/>
        </w:rPr>
      </w:pPr>
    </w:p>
    <w:p w:rsidR="00A17287" w:rsidRPr="00E56456" w:rsidRDefault="007E5331" w:rsidP="00E56456">
      <w:pPr>
        <w:pStyle w:val="12"/>
        <w:shd w:val="clear" w:color="auto" w:fill="auto"/>
        <w:spacing w:before="0" w:after="244" w:line="240" w:lineRule="auto"/>
        <w:ind w:left="20" w:right="20"/>
        <w:rPr>
          <w:sz w:val="25"/>
          <w:szCs w:val="25"/>
        </w:rPr>
      </w:pPr>
      <w:r w:rsidRPr="00E56456">
        <w:rPr>
          <w:sz w:val="25"/>
          <w:szCs w:val="25"/>
        </w:rPr>
        <w:t xml:space="preserve">членів Комісії: Василенка А.В., </w:t>
      </w:r>
      <w:proofErr w:type="spellStart"/>
      <w:r w:rsidRPr="00E56456">
        <w:rPr>
          <w:sz w:val="25"/>
          <w:szCs w:val="25"/>
        </w:rPr>
        <w:t>Заріцької</w:t>
      </w:r>
      <w:proofErr w:type="spellEnd"/>
      <w:r w:rsidRPr="00E56456">
        <w:rPr>
          <w:sz w:val="25"/>
          <w:szCs w:val="25"/>
        </w:rPr>
        <w:t xml:space="preserve"> А.О., Козлова А.Г., Лукаша </w:t>
      </w:r>
      <w:r w:rsidR="00E56456" w:rsidRPr="00E56456">
        <w:rPr>
          <w:sz w:val="25"/>
          <w:szCs w:val="25"/>
        </w:rPr>
        <w:t xml:space="preserve">Т.В., </w:t>
      </w:r>
      <w:proofErr w:type="spellStart"/>
      <w:r w:rsidR="00E56456" w:rsidRPr="00E56456">
        <w:rPr>
          <w:sz w:val="25"/>
          <w:szCs w:val="25"/>
        </w:rPr>
        <w:t>Луцюка</w:t>
      </w:r>
      <w:proofErr w:type="spellEnd"/>
      <w:r w:rsidR="00E56456" w:rsidRPr="00E56456">
        <w:rPr>
          <w:sz w:val="25"/>
          <w:szCs w:val="25"/>
        </w:rPr>
        <w:t xml:space="preserve"> </w:t>
      </w:r>
      <w:r w:rsidRPr="00E56456">
        <w:rPr>
          <w:sz w:val="25"/>
          <w:szCs w:val="25"/>
        </w:rPr>
        <w:t xml:space="preserve">П.С., </w:t>
      </w:r>
      <w:proofErr w:type="spellStart"/>
      <w:r w:rsidRPr="00E56456">
        <w:rPr>
          <w:sz w:val="25"/>
          <w:szCs w:val="25"/>
        </w:rPr>
        <w:t>Макарчука</w:t>
      </w:r>
      <w:proofErr w:type="spellEnd"/>
      <w:r w:rsidRPr="00E56456">
        <w:rPr>
          <w:sz w:val="25"/>
          <w:szCs w:val="25"/>
        </w:rPr>
        <w:t xml:space="preserve"> МА., </w:t>
      </w:r>
      <w:proofErr w:type="spellStart"/>
      <w:r w:rsidRPr="00E56456">
        <w:rPr>
          <w:sz w:val="25"/>
          <w:szCs w:val="25"/>
        </w:rPr>
        <w:t>Мішина</w:t>
      </w:r>
      <w:proofErr w:type="spellEnd"/>
      <w:r w:rsidRPr="00E56456">
        <w:rPr>
          <w:sz w:val="25"/>
          <w:szCs w:val="25"/>
        </w:rPr>
        <w:t xml:space="preserve"> М.І., </w:t>
      </w:r>
      <w:proofErr w:type="spellStart"/>
      <w:r w:rsidRPr="00E56456">
        <w:rPr>
          <w:sz w:val="25"/>
          <w:szCs w:val="25"/>
        </w:rPr>
        <w:t>Прилипка</w:t>
      </w:r>
      <w:proofErr w:type="spellEnd"/>
      <w:r w:rsidRPr="00E56456">
        <w:rPr>
          <w:sz w:val="25"/>
          <w:szCs w:val="25"/>
        </w:rPr>
        <w:t xml:space="preserve"> С.М., </w:t>
      </w:r>
      <w:proofErr w:type="spellStart"/>
      <w:r w:rsidRPr="00E56456">
        <w:rPr>
          <w:sz w:val="25"/>
          <w:szCs w:val="25"/>
        </w:rPr>
        <w:t>Тітова</w:t>
      </w:r>
      <w:proofErr w:type="spellEnd"/>
      <w:r w:rsidRPr="00E56456">
        <w:rPr>
          <w:sz w:val="25"/>
          <w:szCs w:val="25"/>
        </w:rPr>
        <w:t xml:space="preserve"> Ю.Г., Устименко В.Є., Ши</w:t>
      </w:r>
      <w:r w:rsidR="00E56456" w:rsidRPr="00E56456">
        <w:rPr>
          <w:sz w:val="25"/>
          <w:szCs w:val="25"/>
        </w:rPr>
        <w:t>лової </w:t>
      </w:r>
      <w:r w:rsidRPr="00E56456">
        <w:rPr>
          <w:sz w:val="25"/>
          <w:szCs w:val="25"/>
        </w:rPr>
        <w:t>Т.С.,</w:t>
      </w:r>
    </w:p>
    <w:p w:rsidR="00A17287" w:rsidRPr="00E56456" w:rsidRDefault="007E5331" w:rsidP="00E56456">
      <w:pPr>
        <w:pStyle w:val="12"/>
        <w:shd w:val="clear" w:color="auto" w:fill="auto"/>
        <w:spacing w:before="0" w:after="0" w:line="240" w:lineRule="auto"/>
        <w:ind w:left="20" w:right="20"/>
        <w:rPr>
          <w:sz w:val="25"/>
          <w:szCs w:val="25"/>
        </w:rPr>
      </w:pPr>
      <w:r w:rsidRPr="00E56456">
        <w:rPr>
          <w:sz w:val="25"/>
          <w:szCs w:val="25"/>
        </w:rPr>
        <w:t>розглянувши питання про внесення змін до складу колегії щодо розгляду дисциплінарних справ, відкритих відповідно до положень Закону України «Про судоустрій і статус суддів» від 07 липня 2010 року та в</w:t>
      </w:r>
      <w:r w:rsidR="00E56456" w:rsidRPr="00E56456">
        <w:rPr>
          <w:sz w:val="25"/>
          <w:szCs w:val="25"/>
        </w:rPr>
        <w:t>ідкритих відповідно до положень </w:t>
      </w:r>
      <w:r w:rsidRPr="00E56456">
        <w:rPr>
          <w:sz w:val="25"/>
          <w:szCs w:val="25"/>
        </w:rPr>
        <w:t>Закону України «Про судоустрій і статус суддів</w:t>
      </w:r>
      <w:r w:rsidR="00E56456" w:rsidRPr="00E56456">
        <w:rPr>
          <w:sz w:val="25"/>
          <w:szCs w:val="25"/>
        </w:rPr>
        <w:t>» у редакції від 12 лютого 2015 </w:t>
      </w:r>
      <w:r w:rsidRPr="00E56456">
        <w:rPr>
          <w:sz w:val="25"/>
          <w:szCs w:val="25"/>
        </w:rPr>
        <w:t>року,</w:t>
      </w:r>
    </w:p>
    <w:p w:rsidR="00A17287" w:rsidRPr="00E56456" w:rsidRDefault="007E5331" w:rsidP="00E56456">
      <w:pPr>
        <w:pStyle w:val="12"/>
        <w:shd w:val="clear" w:color="auto" w:fill="auto"/>
        <w:spacing w:before="0" w:after="327" w:line="240" w:lineRule="auto"/>
        <w:jc w:val="center"/>
        <w:rPr>
          <w:sz w:val="25"/>
          <w:szCs w:val="25"/>
        </w:rPr>
      </w:pPr>
      <w:r w:rsidRPr="00E56456">
        <w:rPr>
          <w:sz w:val="25"/>
          <w:szCs w:val="25"/>
        </w:rPr>
        <w:t>встановила:</w:t>
      </w:r>
    </w:p>
    <w:p w:rsidR="00A17287" w:rsidRPr="00E56456" w:rsidRDefault="007E5331" w:rsidP="00E56456">
      <w:pPr>
        <w:pStyle w:val="12"/>
        <w:shd w:val="clear" w:color="auto" w:fill="auto"/>
        <w:spacing w:before="0" w:after="0" w:line="240" w:lineRule="auto"/>
        <w:ind w:left="20" w:right="20" w:firstLine="720"/>
        <w:rPr>
          <w:sz w:val="25"/>
          <w:szCs w:val="25"/>
        </w:rPr>
      </w:pPr>
      <w:r w:rsidRPr="00E56456">
        <w:rPr>
          <w:sz w:val="25"/>
          <w:szCs w:val="25"/>
        </w:rPr>
        <w:t xml:space="preserve">Відповідно до положень пункту 31 розділу XII «Прикінцеві та перехідні положення» Закону України «Про судоустрій і статус суддів» (далі </w:t>
      </w:r>
      <w:r w:rsidR="00375723">
        <w:t>–</w:t>
      </w:r>
      <w:r w:rsidRPr="00E56456">
        <w:rPr>
          <w:sz w:val="25"/>
          <w:szCs w:val="25"/>
        </w:rPr>
        <w:t xml:space="preserve"> Закон), якщо на день набрання чинності цим Законом Вищою кваліфік</w:t>
      </w:r>
      <w:r w:rsidR="00156109">
        <w:rPr>
          <w:sz w:val="25"/>
          <w:szCs w:val="25"/>
        </w:rPr>
        <w:t>аційною комісією суддів України </w:t>
      </w:r>
      <w:r w:rsidRPr="00E56456">
        <w:rPr>
          <w:sz w:val="25"/>
          <w:szCs w:val="25"/>
        </w:rPr>
        <w:t>прийнято рішення про відкриття дисциплінарної справи, така справа розглядається колегіями Комісії, визначеними за її рішеннями, у порядку, що діяв на день відкриття дисциплінарної справи.</w:t>
      </w:r>
    </w:p>
    <w:p w:rsidR="00A17287" w:rsidRPr="00E56456" w:rsidRDefault="007E5331" w:rsidP="00E56456">
      <w:pPr>
        <w:pStyle w:val="12"/>
        <w:shd w:val="clear" w:color="auto" w:fill="auto"/>
        <w:spacing w:before="0" w:after="0" w:line="240" w:lineRule="auto"/>
        <w:ind w:left="20" w:firstLine="720"/>
        <w:rPr>
          <w:sz w:val="25"/>
          <w:szCs w:val="25"/>
        </w:rPr>
      </w:pPr>
      <w:r w:rsidRPr="00E56456">
        <w:rPr>
          <w:sz w:val="25"/>
          <w:szCs w:val="25"/>
        </w:rPr>
        <w:t>Зазначений Закон набрав чинності 30 вересня 2016 року.</w:t>
      </w:r>
    </w:p>
    <w:p w:rsidR="00A17287" w:rsidRPr="00E56456" w:rsidRDefault="007E5331" w:rsidP="00E56456">
      <w:pPr>
        <w:pStyle w:val="12"/>
        <w:shd w:val="clear" w:color="auto" w:fill="auto"/>
        <w:spacing w:before="0" w:after="0" w:line="240" w:lineRule="auto"/>
        <w:ind w:left="20" w:right="20" w:firstLine="720"/>
        <w:rPr>
          <w:sz w:val="25"/>
          <w:szCs w:val="25"/>
        </w:rPr>
      </w:pPr>
      <w:r w:rsidRPr="00E56456">
        <w:rPr>
          <w:sz w:val="25"/>
          <w:szCs w:val="25"/>
        </w:rPr>
        <w:t>Згідно з вимогами частини 4 статті 94 Закону колегія Вищої кваліфікаційної комісії суддів України формується не менше ніж з трьох членів Комісії.</w:t>
      </w:r>
    </w:p>
    <w:p w:rsidR="00A17287" w:rsidRPr="00E56456" w:rsidRDefault="007E5331" w:rsidP="00E56456">
      <w:pPr>
        <w:pStyle w:val="12"/>
        <w:shd w:val="clear" w:color="auto" w:fill="auto"/>
        <w:spacing w:before="0" w:after="0" w:line="240" w:lineRule="auto"/>
        <w:ind w:left="20" w:right="20" w:firstLine="720"/>
        <w:rPr>
          <w:sz w:val="25"/>
          <w:szCs w:val="25"/>
        </w:rPr>
      </w:pPr>
      <w:r w:rsidRPr="00E56456">
        <w:rPr>
          <w:sz w:val="25"/>
          <w:szCs w:val="25"/>
        </w:rPr>
        <w:t>Рішенням Комісії від 11 жовтня 2016 року № 80/зп-16 сформовано по дві колегії Комісії для розгляду дисциплінарних справ, відкритих відповідно до положень Закону України «Про судоустрій і статус суддів» від 07 липня 2010 року, та для розгляду дисциплінарних справ, відкритих відповідно до положень Закону України «Про судоустрій і статус суддів» у редакції від 12 лютого 2015 року.</w:t>
      </w:r>
    </w:p>
    <w:p w:rsidR="00A17287" w:rsidRPr="00E56456" w:rsidRDefault="007E5331" w:rsidP="00E56456">
      <w:pPr>
        <w:pStyle w:val="12"/>
        <w:shd w:val="clear" w:color="auto" w:fill="auto"/>
        <w:spacing w:before="0" w:after="0" w:line="240" w:lineRule="auto"/>
        <w:ind w:left="20" w:right="20" w:firstLine="720"/>
        <w:rPr>
          <w:sz w:val="25"/>
          <w:szCs w:val="25"/>
        </w:rPr>
      </w:pPr>
      <w:r w:rsidRPr="00E56456">
        <w:rPr>
          <w:sz w:val="25"/>
          <w:szCs w:val="25"/>
        </w:rPr>
        <w:t xml:space="preserve">З метою забезпечення належної організації роботи сформованих колегій Комісії для розгляду дисциплінарних справ, відкритих до </w:t>
      </w:r>
      <w:r w:rsidR="00E56456" w:rsidRPr="00E56456">
        <w:rPr>
          <w:sz w:val="25"/>
          <w:szCs w:val="25"/>
        </w:rPr>
        <w:t>30</w:t>
      </w:r>
      <w:r w:rsidRPr="00E56456">
        <w:rPr>
          <w:sz w:val="25"/>
          <w:szCs w:val="25"/>
        </w:rPr>
        <w:t xml:space="preserve"> вересня 2016 року, рішеннями Комісії вносилися зміни до складу відповідних колегій Комісії.</w:t>
      </w:r>
    </w:p>
    <w:p w:rsidR="00A17287" w:rsidRPr="00E56456" w:rsidRDefault="007E5331" w:rsidP="00E56456">
      <w:pPr>
        <w:pStyle w:val="12"/>
        <w:shd w:val="clear" w:color="auto" w:fill="auto"/>
        <w:spacing w:before="0" w:after="0" w:line="240" w:lineRule="auto"/>
        <w:ind w:left="20" w:right="20" w:firstLine="720"/>
        <w:rPr>
          <w:sz w:val="25"/>
          <w:szCs w:val="25"/>
        </w:rPr>
      </w:pPr>
      <w:r w:rsidRPr="00E56456">
        <w:rPr>
          <w:sz w:val="25"/>
          <w:szCs w:val="25"/>
        </w:rPr>
        <w:t>Зокрема, рішенням Комісії від 13 червня 2017 року № 57/зп-16 внесено зміни до складу колегій № 1 та № 2 щодо розгляду дисциплінарних справ, відкритих відповідно до положень Закону України «Про судоустрій і статус суддів» ві</w:t>
      </w:r>
      <w:r w:rsidR="00E56456" w:rsidRPr="00E56456">
        <w:rPr>
          <w:sz w:val="25"/>
          <w:szCs w:val="25"/>
        </w:rPr>
        <w:t>д 07 липня 2010 року, та </w:t>
      </w:r>
      <w:r w:rsidRPr="00E56456">
        <w:rPr>
          <w:sz w:val="25"/>
          <w:szCs w:val="25"/>
        </w:rPr>
        <w:t>колегій № 1 та № 2 щодо розгляду дисциплінарних справ, відкритих відповідно до положень Закону України «Про судоустрій і статус суддів</w:t>
      </w:r>
      <w:r w:rsidR="00E56456" w:rsidRPr="00E56456">
        <w:rPr>
          <w:sz w:val="25"/>
          <w:szCs w:val="25"/>
        </w:rPr>
        <w:t>» у редакції від 12 лютого 2015 </w:t>
      </w:r>
      <w:r w:rsidRPr="00E56456">
        <w:rPr>
          <w:sz w:val="25"/>
          <w:szCs w:val="25"/>
        </w:rPr>
        <w:t xml:space="preserve">року, сформувавши колегію Комісії для розгляду дисциплінарних справ </w:t>
      </w:r>
      <w:r w:rsidR="00375723">
        <w:rPr>
          <w:sz w:val="25"/>
          <w:szCs w:val="25"/>
        </w:rPr>
        <w:t xml:space="preserve">                  </w:t>
      </w:r>
      <w:r w:rsidRPr="00E56456">
        <w:rPr>
          <w:sz w:val="25"/>
          <w:szCs w:val="25"/>
        </w:rPr>
        <w:t xml:space="preserve">№ 8вк-2350/14, № 8вк-2366/14, № 8вк-5570/15, № 8вк-7253/15, № 8вк-8989/14, </w:t>
      </w:r>
      <w:r w:rsidR="00375723">
        <w:rPr>
          <w:sz w:val="25"/>
          <w:szCs w:val="25"/>
        </w:rPr>
        <w:t xml:space="preserve">                      </w:t>
      </w:r>
      <w:r w:rsidRPr="00E56456">
        <w:rPr>
          <w:sz w:val="25"/>
          <w:szCs w:val="25"/>
        </w:rPr>
        <w:t xml:space="preserve">№ 8вк-3061/14, № 8вк-1412/14, № 8вк-5059/15, № 8вк-9088/15, № 8вк-2073/14, </w:t>
      </w:r>
      <w:r w:rsidR="00375723">
        <w:rPr>
          <w:sz w:val="25"/>
          <w:szCs w:val="25"/>
        </w:rPr>
        <w:t xml:space="preserve">                </w:t>
      </w:r>
      <w:r w:rsidRPr="00E56456">
        <w:rPr>
          <w:sz w:val="25"/>
          <w:szCs w:val="25"/>
        </w:rPr>
        <w:t>№</w:t>
      </w:r>
      <w:r w:rsidR="00375723">
        <w:rPr>
          <w:sz w:val="25"/>
          <w:szCs w:val="25"/>
        </w:rPr>
        <w:t xml:space="preserve"> </w:t>
      </w:r>
      <w:r w:rsidRPr="00E56456">
        <w:rPr>
          <w:sz w:val="25"/>
          <w:szCs w:val="25"/>
        </w:rPr>
        <w:t xml:space="preserve"> 8вк-2152/14, </w:t>
      </w:r>
      <w:r w:rsidR="00375723">
        <w:rPr>
          <w:sz w:val="25"/>
          <w:szCs w:val="25"/>
        </w:rPr>
        <w:t xml:space="preserve"> </w:t>
      </w:r>
      <w:r w:rsidRPr="00E56456">
        <w:rPr>
          <w:sz w:val="25"/>
          <w:szCs w:val="25"/>
        </w:rPr>
        <w:t xml:space="preserve">№ </w:t>
      </w:r>
      <w:r w:rsidR="00375723">
        <w:rPr>
          <w:sz w:val="25"/>
          <w:szCs w:val="25"/>
        </w:rPr>
        <w:t xml:space="preserve"> </w:t>
      </w:r>
      <w:r w:rsidRPr="00E56456">
        <w:rPr>
          <w:sz w:val="25"/>
          <w:szCs w:val="25"/>
        </w:rPr>
        <w:t>8вк-4691/14,</w:t>
      </w:r>
      <w:r w:rsidR="00375723">
        <w:rPr>
          <w:sz w:val="25"/>
          <w:szCs w:val="25"/>
        </w:rPr>
        <w:t xml:space="preserve">  </w:t>
      </w:r>
      <w:r w:rsidRPr="00E56456">
        <w:rPr>
          <w:sz w:val="25"/>
          <w:szCs w:val="25"/>
        </w:rPr>
        <w:t xml:space="preserve"> № </w:t>
      </w:r>
      <w:r w:rsidR="00375723">
        <w:rPr>
          <w:sz w:val="25"/>
          <w:szCs w:val="25"/>
        </w:rPr>
        <w:t xml:space="preserve">  </w:t>
      </w:r>
      <w:r w:rsidRPr="00E56456">
        <w:rPr>
          <w:sz w:val="25"/>
          <w:szCs w:val="25"/>
        </w:rPr>
        <w:t xml:space="preserve">8вк-8857/15, </w:t>
      </w:r>
      <w:r w:rsidR="00375723">
        <w:rPr>
          <w:sz w:val="25"/>
          <w:szCs w:val="25"/>
        </w:rPr>
        <w:t xml:space="preserve">  </w:t>
      </w:r>
      <w:r w:rsidRPr="00E56456">
        <w:rPr>
          <w:sz w:val="25"/>
          <w:szCs w:val="25"/>
        </w:rPr>
        <w:t>№</w:t>
      </w:r>
      <w:r w:rsidR="00375723">
        <w:rPr>
          <w:sz w:val="25"/>
          <w:szCs w:val="25"/>
        </w:rPr>
        <w:t xml:space="preserve">  </w:t>
      </w:r>
      <w:r w:rsidRPr="00E56456">
        <w:rPr>
          <w:sz w:val="25"/>
          <w:szCs w:val="25"/>
        </w:rPr>
        <w:t xml:space="preserve"> 8вк-4638/14, </w:t>
      </w:r>
      <w:r w:rsidR="00375723">
        <w:rPr>
          <w:sz w:val="25"/>
          <w:szCs w:val="25"/>
        </w:rPr>
        <w:t xml:space="preserve">  </w:t>
      </w:r>
      <w:r w:rsidRPr="00E56456">
        <w:rPr>
          <w:sz w:val="25"/>
          <w:szCs w:val="25"/>
        </w:rPr>
        <w:t>№</w:t>
      </w:r>
      <w:r w:rsidR="00375723">
        <w:rPr>
          <w:sz w:val="25"/>
          <w:szCs w:val="25"/>
        </w:rPr>
        <w:t xml:space="preserve">  </w:t>
      </w:r>
      <w:r w:rsidRPr="00E56456">
        <w:rPr>
          <w:sz w:val="25"/>
          <w:szCs w:val="25"/>
        </w:rPr>
        <w:t xml:space="preserve"> 8вк-3379/15</w:t>
      </w:r>
      <w:r w:rsidR="00375723">
        <w:rPr>
          <w:sz w:val="25"/>
          <w:szCs w:val="25"/>
        </w:rPr>
        <w:t xml:space="preserve">  </w:t>
      </w:r>
      <w:r w:rsidRPr="00E56456">
        <w:rPr>
          <w:sz w:val="25"/>
          <w:szCs w:val="25"/>
        </w:rPr>
        <w:t xml:space="preserve"> у</w:t>
      </w:r>
      <w:r w:rsidRPr="00E56456">
        <w:rPr>
          <w:sz w:val="25"/>
          <w:szCs w:val="25"/>
        </w:rPr>
        <w:br w:type="page"/>
      </w:r>
      <w:r w:rsidRPr="00E56456">
        <w:rPr>
          <w:sz w:val="25"/>
          <w:szCs w:val="25"/>
        </w:rPr>
        <w:lastRenderedPageBreak/>
        <w:t xml:space="preserve">складі членів Комісії </w:t>
      </w:r>
      <w:proofErr w:type="spellStart"/>
      <w:r w:rsidRPr="00E56456">
        <w:rPr>
          <w:sz w:val="25"/>
          <w:szCs w:val="25"/>
        </w:rPr>
        <w:t>Заріцької</w:t>
      </w:r>
      <w:proofErr w:type="spellEnd"/>
      <w:r w:rsidRPr="00E56456">
        <w:rPr>
          <w:sz w:val="25"/>
          <w:szCs w:val="25"/>
        </w:rPr>
        <w:t xml:space="preserve"> А.О., </w:t>
      </w:r>
      <w:proofErr w:type="spellStart"/>
      <w:r w:rsidRPr="00E56456">
        <w:rPr>
          <w:sz w:val="25"/>
          <w:szCs w:val="25"/>
        </w:rPr>
        <w:t>Луцюка</w:t>
      </w:r>
      <w:proofErr w:type="spellEnd"/>
      <w:r w:rsidRPr="00E56456">
        <w:rPr>
          <w:sz w:val="25"/>
          <w:szCs w:val="25"/>
        </w:rPr>
        <w:t xml:space="preserve"> П.С., </w:t>
      </w:r>
      <w:proofErr w:type="spellStart"/>
      <w:r w:rsidRPr="00E56456">
        <w:rPr>
          <w:sz w:val="25"/>
          <w:szCs w:val="25"/>
        </w:rPr>
        <w:t>Макарчука</w:t>
      </w:r>
      <w:proofErr w:type="spellEnd"/>
      <w:r w:rsidRPr="00E56456">
        <w:rPr>
          <w:sz w:val="25"/>
          <w:szCs w:val="25"/>
        </w:rPr>
        <w:t xml:space="preserve"> М.А., </w:t>
      </w:r>
      <w:proofErr w:type="spellStart"/>
      <w:r w:rsidRPr="00E56456">
        <w:rPr>
          <w:sz w:val="25"/>
          <w:szCs w:val="25"/>
        </w:rPr>
        <w:t>Мішина</w:t>
      </w:r>
      <w:proofErr w:type="spellEnd"/>
      <w:r w:rsidRPr="00E56456">
        <w:rPr>
          <w:sz w:val="25"/>
          <w:szCs w:val="25"/>
        </w:rPr>
        <w:t xml:space="preserve"> М.І., </w:t>
      </w:r>
      <w:proofErr w:type="spellStart"/>
      <w:r w:rsidRPr="00E56456">
        <w:rPr>
          <w:sz w:val="25"/>
          <w:szCs w:val="25"/>
        </w:rPr>
        <w:t>Прилипка</w:t>
      </w:r>
      <w:proofErr w:type="spellEnd"/>
      <w:r w:rsidRPr="00E56456">
        <w:rPr>
          <w:sz w:val="25"/>
          <w:szCs w:val="25"/>
        </w:rPr>
        <w:t xml:space="preserve"> С.М., </w:t>
      </w:r>
      <w:proofErr w:type="spellStart"/>
      <w:r w:rsidRPr="00E56456">
        <w:rPr>
          <w:sz w:val="25"/>
          <w:szCs w:val="25"/>
        </w:rPr>
        <w:t>Тітова</w:t>
      </w:r>
      <w:proofErr w:type="spellEnd"/>
      <w:r w:rsidRPr="00E56456">
        <w:rPr>
          <w:sz w:val="25"/>
          <w:szCs w:val="25"/>
        </w:rPr>
        <w:t xml:space="preserve"> Ю.Г., Устименко В.Є.</w:t>
      </w:r>
    </w:p>
    <w:p w:rsidR="00A17287" w:rsidRPr="00E56456" w:rsidRDefault="007E5331" w:rsidP="00E56456">
      <w:pPr>
        <w:pStyle w:val="12"/>
        <w:shd w:val="clear" w:color="auto" w:fill="auto"/>
        <w:spacing w:before="0" w:after="0" w:line="240" w:lineRule="auto"/>
        <w:ind w:left="20" w:right="20" w:firstLine="720"/>
        <w:rPr>
          <w:sz w:val="25"/>
          <w:szCs w:val="25"/>
        </w:rPr>
      </w:pPr>
      <w:r w:rsidRPr="00E56456">
        <w:rPr>
          <w:sz w:val="25"/>
          <w:szCs w:val="25"/>
        </w:rPr>
        <w:t xml:space="preserve">Ураховуючи зазначене, з метою оптимізації робочого часу членів Комісії та забезпечення належної організації їхньої роботи, Комісія дійшла висновку про необхідність внесення змін до складу колегії Комісії у </w:t>
      </w:r>
      <w:r w:rsidR="00E56456" w:rsidRPr="00E56456">
        <w:rPr>
          <w:sz w:val="25"/>
          <w:szCs w:val="25"/>
        </w:rPr>
        <w:t>складі членів Комісії Заріцької </w:t>
      </w:r>
      <w:r w:rsidRPr="00E56456">
        <w:rPr>
          <w:sz w:val="25"/>
          <w:szCs w:val="25"/>
        </w:rPr>
        <w:t xml:space="preserve">А.О., </w:t>
      </w:r>
      <w:proofErr w:type="spellStart"/>
      <w:r w:rsidRPr="00E56456">
        <w:rPr>
          <w:sz w:val="25"/>
          <w:szCs w:val="25"/>
        </w:rPr>
        <w:t>Луцюка</w:t>
      </w:r>
      <w:proofErr w:type="spellEnd"/>
      <w:r w:rsidRPr="00E56456">
        <w:rPr>
          <w:sz w:val="25"/>
          <w:szCs w:val="25"/>
        </w:rPr>
        <w:t xml:space="preserve"> П.С., </w:t>
      </w:r>
      <w:proofErr w:type="spellStart"/>
      <w:r w:rsidRPr="00E56456">
        <w:rPr>
          <w:sz w:val="25"/>
          <w:szCs w:val="25"/>
        </w:rPr>
        <w:t>Макарчука</w:t>
      </w:r>
      <w:proofErr w:type="spellEnd"/>
      <w:r w:rsidRPr="00E56456">
        <w:rPr>
          <w:sz w:val="25"/>
          <w:szCs w:val="25"/>
        </w:rPr>
        <w:t xml:space="preserve"> М.А., </w:t>
      </w:r>
      <w:proofErr w:type="spellStart"/>
      <w:r w:rsidRPr="00E56456">
        <w:rPr>
          <w:sz w:val="25"/>
          <w:szCs w:val="25"/>
        </w:rPr>
        <w:t>Міш</w:t>
      </w:r>
      <w:r w:rsidR="00E56456" w:rsidRPr="00E56456">
        <w:rPr>
          <w:sz w:val="25"/>
          <w:szCs w:val="25"/>
        </w:rPr>
        <w:t>ина</w:t>
      </w:r>
      <w:proofErr w:type="spellEnd"/>
      <w:r w:rsidR="00E56456" w:rsidRPr="00E56456">
        <w:rPr>
          <w:sz w:val="25"/>
          <w:szCs w:val="25"/>
        </w:rPr>
        <w:t xml:space="preserve"> М.І., </w:t>
      </w:r>
      <w:proofErr w:type="spellStart"/>
      <w:r w:rsidR="00E56456" w:rsidRPr="00E56456">
        <w:rPr>
          <w:sz w:val="25"/>
          <w:szCs w:val="25"/>
        </w:rPr>
        <w:t>Прилипка</w:t>
      </w:r>
      <w:proofErr w:type="spellEnd"/>
      <w:r w:rsidR="00E56456" w:rsidRPr="00E56456">
        <w:rPr>
          <w:sz w:val="25"/>
          <w:szCs w:val="25"/>
        </w:rPr>
        <w:t xml:space="preserve"> С.М., Тітова </w:t>
      </w:r>
      <w:r w:rsidRPr="00E56456">
        <w:rPr>
          <w:sz w:val="25"/>
          <w:szCs w:val="25"/>
        </w:rPr>
        <w:t xml:space="preserve">Ю.Г., Устименко В.Є. для розгляду дисциплінарних справ </w:t>
      </w:r>
      <w:r w:rsidR="00542790">
        <w:rPr>
          <w:sz w:val="25"/>
          <w:szCs w:val="25"/>
        </w:rPr>
        <w:t xml:space="preserve">                                                </w:t>
      </w:r>
      <w:r w:rsidRPr="00E56456">
        <w:rPr>
          <w:sz w:val="25"/>
          <w:szCs w:val="25"/>
        </w:rPr>
        <w:t>№ 8вк-2350/14, № 8вк-5570/15, № 8вк-5059/15, № 8в</w:t>
      </w:r>
      <w:r w:rsidR="00542790">
        <w:rPr>
          <w:sz w:val="25"/>
          <w:szCs w:val="25"/>
        </w:rPr>
        <w:t>к-9088/15, № 8вк-8857/15 шляхом </w:t>
      </w:r>
      <w:r w:rsidRPr="00E56456">
        <w:rPr>
          <w:sz w:val="25"/>
          <w:szCs w:val="25"/>
        </w:rPr>
        <w:t xml:space="preserve">виключення з її складу члена Комісії </w:t>
      </w:r>
      <w:proofErr w:type="spellStart"/>
      <w:r w:rsidRPr="00E56456">
        <w:rPr>
          <w:sz w:val="25"/>
          <w:szCs w:val="25"/>
        </w:rPr>
        <w:t>Мішина</w:t>
      </w:r>
      <w:proofErr w:type="spellEnd"/>
      <w:r w:rsidRPr="00E56456">
        <w:rPr>
          <w:sz w:val="25"/>
          <w:szCs w:val="25"/>
        </w:rPr>
        <w:t xml:space="preserve"> М.І.</w:t>
      </w:r>
    </w:p>
    <w:p w:rsidR="00A17287" w:rsidRPr="00E56456" w:rsidRDefault="007E5331" w:rsidP="00E56456">
      <w:pPr>
        <w:pStyle w:val="12"/>
        <w:shd w:val="clear" w:color="auto" w:fill="auto"/>
        <w:spacing w:before="0" w:after="270" w:line="240" w:lineRule="auto"/>
        <w:ind w:left="20" w:right="20" w:firstLine="720"/>
        <w:rPr>
          <w:sz w:val="25"/>
          <w:szCs w:val="25"/>
        </w:rPr>
      </w:pPr>
      <w:r w:rsidRPr="00E56456">
        <w:rPr>
          <w:sz w:val="25"/>
          <w:szCs w:val="25"/>
        </w:rPr>
        <w:t>З огляду на викладене, керуючись статтями 94, 98</w:t>
      </w:r>
      <w:r w:rsidR="00E56456" w:rsidRPr="00E56456">
        <w:rPr>
          <w:sz w:val="25"/>
          <w:szCs w:val="25"/>
        </w:rPr>
        <w:t>, 101 та пунктом 31 розділу XII </w:t>
      </w:r>
      <w:r w:rsidRPr="00E56456">
        <w:rPr>
          <w:sz w:val="25"/>
          <w:szCs w:val="25"/>
        </w:rPr>
        <w:t>«Прикінцеві та перехідні положення» Закону, Комісія</w:t>
      </w:r>
    </w:p>
    <w:p w:rsidR="00A17287" w:rsidRPr="00E56456" w:rsidRDefault="007E5331" w:rsidP="00E56456">
      <w:pPr>
        <w:pStyle w:val="12"/>
        <w:shd w:val="clear" w:color="auto" w:fill="auto"/>
        <w:spacing w:before="0" w:after="257" w:line="240" w:lineRule="auto"/>
        <w:ind w:left="20"/>
        <w:jc w:val="center"/>
        <w:rPr>
          <w:sz w:val="25"/>
          <w:szCs w:val="25"/>
        </w:rPr>
      </w:pPr>
      <w:r w:rsidRPr="00E56456">
        <w:rPr>
          <w:sz w:val="25"/>
          <w:szCs w:val="25"/>
        </w:rPr>
        <w:t>вирішила:</w:t>
      </w:r>
    </w:p>
    <w:p w:rsidR="00A17287" w:rsidRPr="00E56456" w:rsidRDefault="007E5331" w:rsidP="00E56456">
      <w:pPr>
        <w:pStyle w:val="12"/>
        <w:shd w:val="clear" w:color="auto" w:fill="auto"/>
        <w:spacing w:before="0" w:after="0" w:line="240" w:lineRule="auto"/>
        <w:ind w:left="20" w:right="20"/>
        <w:rPr>
          <w:sz w:val="25"/>
          <w:szCs w:val="25"/>
        </w:rPr>
      </w:pPr>
      <w:r w:rsidRPr="00E56456">
        <w:rPr>
          <w:sz w:val="25"/>
          <w:szCs w:val="25"/>
        </w:rPr>
        <w:t xml:space="preserve">внести зміни до складу колегії Комісії </w:t>
      </w:r>
      <w:proofErr w:type="spellStart"/>
      <w:r w:rsidRPr="00E56456">
        <w:rPr>
          <w:sz w:val="25"/>
          <w:szCs w:val="25"/>
        </w:rPr>
        <w:t>Заріцької</w:t>
      </w:r>
      <w:proofErr w:type="spellEnd"/>
      <w:r w:rsidRPr="00E56456">
        <w:rPr>
          <w:sz w:val="25"/>
          <w:szCs w:val="25"/>
        </w:rPr>
        <w:t xml:space="preserve"> А.</w:t>
      </w:r>
      <w:r w:rsidR="00E56456" w:rsidRPr="00E56456">
        <w:rPr>
          <w:sz w:val="25"/>
          <w:szCs w:val="25"/>
        </w:rPr>
        <w:t xml:space="preserve">О., </w:t>
      </w:r>
      <w:proofErr w:type="spellStart"/>
      <w:r w:rsidR="00E56456" w:rsidRPr="00E56456">
        <w:rPr>
          <w:sz w:val="25"/>
          <w:szCs w:val="25"/>
        </w:rPr>
        <w:t>Луцюка</w:t>
      </w:r>
      <w:proofErr w:type="spellEnd"/>
      <w:r w:rsidR="00E56456" w:rsidRPr="00E56456">
        <w:rPr>
          <w:sz w:val="25"/>
          <w:szCs w:val="25"/>
        </w:rPr>
        <w:t xml:space="preserve"> П.С., Макарчука МА.,</w:t>
      </w:r>
      <w:proofErr w:type="spellStart"/>
      <w:r w:rsidR="00E56456" w:rsidRPr="00E56456">
        <w:rPr>
          <w:sz w:val="25"/>
          <w:szCs w:val="25"/>
        </w:rPr>
        <w:t> </w:t>
      </w:r>
      <w:r w:rsidRPr="00E56456">
        <w:rPr>
          <w:sz w:val="25"/>
          <w:szCs w:val="25"/>
        </w:rPr>
        <w:t>Мішин</w:t>
      </w:r>
      <w:proofErr w:type="spellEnd"/>
      <w:r w:rsidRPr="00E56456">
        <w:rPr>
          <w:sz w:val="25"/>
          <w:szCs w:val="25"/>
        </w:rPr>
        <w:t xml:space="preserve">а М.І., </w:t>
      </w:r>
      <w:proofErr w:type="spellStart"/>
      <w:r w:rsidRPr="00E56456">
        <w:rPr>
          <w:sz w:val="25"/>
          <w:szCs w:val="25"/>
        </w:rPr>
        <w:t>Прилипка</w:t>
      </w:r>
      <w:proofErr w:type="spellEnd"/>
      <w:r w:rsidRPr="00E56456">
        <w:rPr>
          <w:sz w:val="25"/>
          <w:szCs w:val="25"/>
        </w:rPr>
        <w:t xml:space="preserve"> С.М., </w:t>
      </w:r>
      <w:proofErr w:type="spellStart"/>
      <w:r w:rsidRPr="00E56456">
        <w:rPr>
          <w:sz w:val="25"/>
          <w:szCs w:val="25"/>
        </w:rPr>
        <w:t>Тітова</w:t>
      </w:r>
      <w:proofErr w:type="spellEnd"/>
      <w:r w:rsidRPr="00E56456">
        <w:rPr>
          <w:sz w:val="25"/>
          <w:szCs w:val="25"/>
        </w:rPr>
        <w:t xml:space="preserve"> Ю.Г., Устименко В.Є., сформованої для розгляду дисциплінарних справ, відкритих відповідно до положень Закону України «Про судоустрій і статус суддів» від 07 липня 2010 року та відкритих відповідно до положень Закону України «Про судоустрій </w:t>
      </w:r>
      <w:r w:rsidR="00E56456" w:rsidRPr="00E56456">
        <w:rPr>
          <w:sz w:val="25"/>
          <w:szCs w:val="25"/>
        </w:rPr>
        <w:t>і статус суддів» у редакції від </w:t>
      </w:r>
      <w:r w:rsidRPr="00E56456">
        <w:rPr>
          <w:sz w:val="25"/>
          <w:szCs w:val="25"/>
        </w:rPr>
        <w:t>12 лютого 2015 року, шляхом виключення з</w:t>
      </w:r>
      <w:r w:rsidR="00E56456" w:rsidRPr="00E56456">
        <w:rPr>
          <w:sz w:val="25"/>
          <w:szCs w:val="25"/>
        </w:rPr>
        <w:t xml:space="preserve"> її складу члена Комісії </w:t>
      </w:r>
      <w:proofErr w:type="spellStart"/>
      <w:r w:rsidR="00E56456" w:rsidRPr="00E56456">
        <w:rPr>
          <w:sz w:val="25"/>
          <w:szCs w:val="25"/>
        </w:rPr>
        <w:t>Мішина</w:t>
      </w:r>
      <w:proofErr w:type="spellEnd"/>
      <w:r w:rsidR="00E56456" w:rsidRPr="00E56456">
        <w:rPr>
          <w:sz w:val="25"/>
          <w:szCs w:val="25"/>
        </w:rPr>
        <w:t xml:space="preserve"> </w:t>
      </w:r>
      <w:r w:rsidRPr="00E56456">
        <w:rPr>
          <w:sz w:val="25"/>
          <w:szCs w:val="25"/>
        </w:rPr>
        <w:t xml:space="preserve">М.І., сформувавши колегію Комісії для розгляду </w:t>
      </w:r>
      <w:r w:rsidR="00542790">
        <w:rPr>
          <w:sz w:val="25"/>
          <w:szCs w:val="25"/>
        </w:rPr>
        <w:t>дисциплінарних № 8вк-2350/14,                    № </w:t>
      </w:r>
      <w:r w:rsidRPr="00E56456">
        <w:rPr>
          <w:sz w:val="25"/>
          <w:szCs w:val="25"/>
        </w:rPr>
        <w:t>8вк-5570/15, № 8вк-5059/15, № 8вк-9088/15, № 8вк-8857/15 у такому складі:</w:t>
      </w:r>
    </w:p>
    <w:p w:rsidR="00A17287" w:rsidRPr="00E56456" w:rsidRDefault="007E5331" w:rsidP="00E56456">
      <w:pPr>
        <w:pStyle w:val="12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40" w:lineRule="auto"/>
        <w:ind w:left="380"/>
        <w:jc w:val="left"/>
        <w:rPr>
          <w:sz w:val="25"/>
          <w:szCs w:val="25"/>
        </w:rPr>
      </w:pPr>
      <w:proofErr w:type="spellStart"/>
      <w:r w:rsidRPr="00E56456">
        <w:rPr>
          <w:sz w:val="25"/>
          <w:szCs w:val="25"/>
        </w:rPr>
        <w:t>Заріцька</w:t>
      </w:r>
      <w:proofErr w:type="spellEnd"/>
      <w:r w:rsidRPr="00E56456">
        <w:rPr>
          <w:sz w:val="25"/>
          <w:szCs w:val="25"/>
        </w:rPr>
        <w:t xml:space="preserve"> Анастасія Олексіївна;</w:t>
      </w:r>
    </w:p>
    <w:p w:rsidR="00A17287" w:rsidRPr="00E56456" w:rsidRDefault="007E5331" w:rsidP="00E56456">
      <w:pPr>
        <w:pStyle w:val="12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40" w:lineRule="auto"/>
        <w:ind w:left="380"/>
        <w:jc w:val="left"/>
        <w:rPr>
          <w:sz w:val="25"/>
          <w:szCs w:val="25"/>
        </w:rPr>
      </w:pPr>
      <w:proofErr w:type="spellStart"/>
      <w:r w:rsidRPr="00E56456">
        <w:rPr>
          <w:sz w:val="25"/>
          <w:szCs w:val="25"/>
        </w:rPr>
        <w:t>Луцюк</w:t>
      </w:r>
      <w:proofErr w:type="spellEnd"/>
      <w:r w:rsidRPr="00E56456">
        <w:rPr>
          <w:sz w:val="25"/>
          <w:szCs w:val="25"/>
        </w:rPr>
        <w:t xml:space="preserve"> Павло Сергійович;</w:t>
      </w:r>
    </w:p>
    <w:p w:rsidR="00A17287" w:rsidRPr="00E56456" w:rsidRDefault="007E5331" w:rsidP="00E56456">
      <w:pPr>
        <w:pStyle w:val="12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40" w:lineRule="auto"/>
        <w:ind w:left="380"/>
        <w:jc w:val="left"/>
        <w:rPr>
          <w:sz w:val="25"/>
          <w:szCs w:val="25"/>
        </w:rPr>
      </w:pPr>
      <w:proofErr w:type="spellStart"/>
      <w:r w:rsidRPr="00E56456">
        <w:rPr>
          <w:sz w:val="25"/>
          <w:szCs w:val="25"/>
        </w:rPr>
        <w:t>Макарчук</w:t>
      </w:r>
      <w:proofErr w:type="spellEnd"/>
      <w:r w:rsidRPr="00E56456">
        <w:rPr>
          <w:sz w:val="25"/>
          <w:szCs w:val="25"/>
        </w:rPr>
        <w:t xml:space="preserve"> Михайло Андрійович;</w:t>
      </w:r>
    </w:p>
    <w:p w:rsidR="00A17287" w:rsidRPr="00E56456" w:rsidRDefault="007E5331" w:rsidP="00E56456">
      <w:pPr>
        <w:pStyle w:val="12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40" w:lineRule="auto"/>
        <w:ind w:left="380"/>
        <w:jc w:val="left"/>
        <w:rPr>
          <w:sz w:val="25"/>
          <w:szCs w:val="25"/>
        </w:rPr>
      </w:pPr>
      <w:proofErr w:type="spellStart"/>
      <w:r w:rsidRPr="00E56456">
        <w:rPr>
          <w:sz w:val="25"/>
          <w:szCs w:val="25"/>
        </w:rPr>
        <w:t>Прилипко</w:t>
      </w:r>
      <w:proofErr w:type="spellEnd"/>
      <w:r w:rsidRPr="00E56456">
        <w:rPr>
          <w:sz w:val="25"/>
          <w:szCs w:val="25"/>
        </w:rPr>
        <w:t xml:space="preserve"> Сергій Миколайович;</w:t>
      </w:r>
    </w:p>
    <w:p w:rsidR="00A17287" w:rsidRPr="00E56456" w:rsidRDefault="007E5331" w:rsidP="00E56456">
      <w:pPr>
        <w:pStyle w:val="12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1" w:line="240" w:lineRule="auto"/>
        <w:ind w:left="380"/>
        <w:jc w:val="left"/>
        <w:rPr>
          <w:sz w:val="25"/>
          <w:szCs w:val="25"/>
        </w:rPr>
      </w:pPr>
      <w:proofErr w:type="spellStart"/>
      <w:r w:rsidRPr="00E56456">
        <w:rPr>
          <w:sz w:val="25"/>
          <w:szCs w:val="25"/>
        </w:rPr>
        <w:t>Тітов</w:t>
      </w:r>
      <w:proofErr w:type="spellEnd"/>
      <w:r w:rsidR="00156109">
        <w:rPr>
          <w:sz w:val="25"/>
          <w:szCs w:val="25"/>
        </w:rPr>
        <w:t xml:space="preserve"> </w:t>
      </w:r>
      <w:r w:rsidRPr="00E56456">
        <w:rPr>
          <w:sz w:val="25"/>
          <w:szCs w:val="25"/>
        </w:rPr>
        <w:t>Юрій Георгійович;</w:t>
      </w:r>
    </w:p>
    <w:p w:rsidR="002959D7" w:rsidRPr="00E56456" w:rsidRDefault="002959D7" w:rsidP="00E56456">
      <w:pPr>
        <w:pStyle w:val="12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1" w:line="240" w:lineRule="auto"/>
        <w:ind w:left="380"/>
        <w:jc w:val="left"/>
        <w:rPr>
          <w:sz w:val="25"/>
          <w:szCs w:val="25"/>
        </w:rPr>
      </w:pPr>
      <w:r w:rsidRPr="00E56456">
        <w:rPr>
          <w:sz w:val="25"/>
          <w:szCs w:val="25"/>
        </w:rPr>
        <w:t>Устименко Валентина Євгенівна</w:t>
      </w:r>
      <w:r w:rsidR="00156109">
        <w:rPr>
          <w:sz w:val="25"/>
          <w:szCs w:val="25"/>
        </w:rPr>
        <w:t>.</w:t>
      </w:r>
    </w:p>
    <w:p w:rsidR="00E56456" w:rsidRPr="00E56456" w:rsidRDefault="00E56456" w:rsidP="00E56456">
      <w:pPr>
        <w:pStyle w:val="12"/>
        <w:shd w:val="clear" w:color="auto" w:fill="auto"/>
        <w:tabs>
          <w:tab w:val="left" w:pos="730"/>
        </w:tabs>
        <w:spacing w:before="0" w:after="1" w:line="240" w:lineRule="auto"/>
        <w:ind w:left="380"/>
        <w:jc w:val="left"/>
        <w:rPr>
          <w:sz w:val="25"/>
          <w:szCs w:val="25"/>
        </w:rPr>
      </w:pPr>
    </w:p>
    <w:p w:rsidR="00156109" w:rsidRPr="00156109" w:rsidRDefault="00156109" w:rsidP="00156109">
      <w:pPr>
        <w:pStyle w:val="a7"/>
        <w:shd w:val="clear" w:color="auto" w:fill="FFFFFF"/>
        <w:spacing w:after="120" w:line="48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Головуючий: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="002959D7" w:rsidRPr="00E56456">
        <w:rPr>
          <w:rFonts w:ascii="Times New Roman" w:hAnsi="Times New Roman" w:cs="Times New Roman"/>
          <w:sz w:val="25"/>
          <w:szCs w:val="25"/>
        </w:rPr>
        <w:t xml:space="preserve">С.Ю. </w:t>
      </w:r>
      <w:proofErr w:type="spellStart"/>
      <w:r w:rsidR="002959D7" w:rsidRPr="00E56456">
        <w:rPr>
          <w:rFonts w:ascii="Times New Roman" w:hAnsi="Times New Roman" w:cs="Times New Roman"/>
          <w:sz w:val="25"/>
          <w:szCs w:val="25"/>
        </w:rPr>
        <w:t>Козьяков</w:t>
      </w:r>
      <w:proofErr w:type="spellEnd"/>
    </w:p>
    <w:p w:rsidR="002959D7" w:rsidRPr="00E56456" w:rsidRDefault="002959D7" w:rsidP="00156109">
      <w:pPr>
        <w:pStyle w:val="a7"/>
        <w:shd w:val="clear" w:color="auto" w:fill="FFFFFF"/>
        <w:spacing w:line="48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E56456">
        <w:rPr>
          <w:rFonts w:ascii="Times New Roman" w:hAnsi="Times New Roman" w:cs="Times New Roman"/>
          <w:sz w:val="25"/>
          <w:szCs w:val="25"/>
        </w:rPr>
        <w:t>Члени Комісії:</w:t>
      </w:r>
      <w:r w:rsidRPr="00E56456">
        <w:rPr>
          <w:rFonts w:ascii="Times New Roman" w:hAnsi="Times New Roman" w:cs="Times New Roman"/>
          <w:sz w:val="25"/>
          <w:szCs w:val="25"/>
        </w:rPr>
        <w:tab/>
      </w:r>
      <w:r w:rsidRPr="00E56456">
        <w:rPr>
          <w:rFonts w:ascii="Times New Roman" w:hAnsi="Times New Roman" w:cs="Times New Roman"/>
          <w:sz w:val="25"/>
          <w:szCs w:val="25"/>
        </w:rPr>
        <w:tab/>
      </w:r>
      <w:r w:rsidRPr="00E56456">
        <w:rPr>
          <w:rFonts w:ascii="Times New Roman" w:hAnsi="Times New Roman" w:cs="Times New Roman"/>
          <w:sz w:val="25"/>
          <w:szCs w:val="25"/>
        </w:rPr>
        <w:tab/>
      </w:r>
      <w:r w:rsidRPr="00E56456">
        <w:rPr>
          <w:rFonts w:ascii="Times New Roman" w:hAnsi="Times New Roman" w:cs="Times New Roman"/>
          <w:sz w:val="25"/>
          <w:szCs w:val="25"/>
        </w:rPr>
        <w:tab/>
      </w:r>
      <w:r w:rsidRPr="00E56456">
        <w:rPr>
          <w:rFonts w:ascii="Times New Roman" w:hAnsi="Times New Roman" w:cs="Times New Roman"/>
          <w:sz w:val="25"/>
          <w:szCs w:val="25"/>
        </w:rPr>
        <w:tab/>
      </w:r>
      <w:r w:rsidRPr="00E56456">
        <w:rPr>
          <w:rFonts w:ascii="Times New Roman" w:hAnsi="Times New Roman" w:cs="Times New Roman"/>
          <w:sz w:val="25"/>
          <w:szCs w:val="25"/>
        </w:rPr>
        <w:tab/>
      </w:r>
      <w:r w:rsidRPr="00E56456">
        <w:rPr>
          <w:rFonts w:ascii="Times New Roman" w:hAnsi="Times New Roman" w:cs="Times New Roman"/>
          <w:sz w:val="25"/>
          <w:szCs w:val="25"/>
        </w:rPr>
        <w:tab/>
      </w:r>
      <w:r w:rsidRPr="00E56456">
        <w:rPr>
          <w:rFonts w:ascii="Times New Roman" w:hAnsi="Times New Roman" w:cs="Times New Roman"/>
          <w:sz w:val="25"/>
          <w:szCs w:val="25"/>
        </w:rPr>
        <w:tab/>
        <w:t xml:space="preserve">А.В. Василенко </w:t>
      </w:r>
    </w:p>
    <w:p w:rsidR="002959D7" w:rsidRPr="00E56456" w:rsidRDefault="002959D7" w:rsidP="00156109">
      <w:pPr>
        <w:pStyle w:val="a7"/>
        <w:shd w:val="clear" w:color="auto" w:fill="FFFFFF"/>
        <w:spacing w:line="480" w:lineRule="auto"/>
        <w:ind w:left="0"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E56456">
        <w:rPr>
          <w:rFonts w:ascii="Times New Roman" w:hAnsi="Times New Roman" w:cs="Times New Roman"/>
          <w:sz w:val="25"/>
          <w:szCs w:val="25"/>
        </w:rPr>
        <w:t xml:space="preserve">А.О. </w:t>
      </w:r>
      <w:proofErr w:type="spellStart"/>
      <w:r w:rsidRPr="00E56456">
        <w:rPr>
          <w:rFonts w:ascii="Times New Roman" w:hAnsi="Times New Roman" w:cs="Times New Roman"/>
          <w:sz w:val="25"/>
          <w:szCs w:val="25"/>
        </w:rPr>
        <w:t>Заріц</w:t>
      </w:r>
      <w:bookmarkStart w:id="0" w:name="_GoBack"/>
      <w:bookmarkEnd w:id="0"/>
      <w:r w:rsidRPr="00E56456">
        <w:rPr>
          <w:rFonts w:ascii="Times New Roman" w:hAnsi="Times New Roman" w:cs="Times New Roman"/>
          <w:sz w:val="25"/>
          <w:szCs w:val="25"/>
        </w:rPr>
        <w:t>ька</w:t>
      </w:r>
      <w:proofErr w:type="spellEnd"/>
      <w:r w:rsidRPr="00E56456">
        <w:rPr>
          <w:rFonts w:ascii="Times New Roman" w:hAnsi="Times New Roman" w:cs="Times New Roman"/>
          <w:sz w:val="25"/>
          <w:szCs w:val="25"/>
        </w:rPr>
        <w:t xml:space="preserve"> </w:t>
      </w:r>
    </w:p>
    <w:p w:rsidR="002959D7" w:rsidRDefault="002959D7" w:rsidP="00156109">
      <w:pPr>
        <w:pStyle w:val="a7"/>
        <w:shd w:val="clear" w:color="auto" w:fill="FFFFFF"/>
        <w:spacing w:line="480" w:lineRule="auto"/>
        <w:ind w:left="0"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E56456">
        <w:rPr>
          <w:rFonts w:ascii="Times New Roman" w:hAnsi="Times New Roman" w:cs="Times New Roman"/>
          <w:sz w:val="25"/>
          <w:szCs w:val="25"/>
        </w:rPr>
        <w:t>А.Г. Козлов</w:t>
      </w:r>
    </w:p>
    <w:p w:rsidR="002959D7" w:rsidRDefault="002959D7" w:rsidP="00156109">
      <w:pPr>
        <w:pStyle w:val="a7"/>
        <w:shd w:val="clear" w:color="auto" w:fill="FFFFFF"/>
        <w:spacing w:line="480" w:lineRule="auto"/>
        <w:ind w:left="0"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E56456">
        <w:rPr>
          <w:rFonts w:ascii="Times New Roman" w:hAnsi="Times New Roman" w:cs="Times New Roman"/>
          <w:sz w:val="25"/>
          <w:szCs w:val="25"/>
        </w:rPr>
        <w:t>Т.В. Лукаш</w:t>
      </w:r>
    </w:p>
    <w:p w:rsidR="00156109" w:rsidRPr="00156109" w:rsidRDefault="00156109" w:rsidP="00156109">
      <w:pPr>
        <w:pStyle w:val="a7"/>
        <w:shd w:val="clear" w:color="auto" w:fill="FFFFFF"/>
        <w:spacing w:line="480" w:lineRule="auto"/>
        <w:ind w:left="0"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П.С. </w:t>
      </w:r>
      <w:proofErr w:type="spellStart"/>
      <w:r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2959D7" w:rsidRDefault="002959D7" w:rsidP="00156109">
      <w:pPr>
        <w:pStyle w:val="a7"/>
        <w:shd w:val="clear" w:color="auto" w:fill="FFFFFF"/>
        <w:spacing w:line="480" w:lineRule="auto"/>
        <w:ind w:left="0"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E56456">
        <w:rPr>
          <w:rFonts w:ascii="Times New Roman" w:hAnsi="Times New Roman" w:cs="Times New Roman"/>
          <w:sz w:val="25"/>
          <w:szCs w:val="25"/>
        </w:rPr>
        <w:t xml:space="preserve">М.А. </w:t>
      </w:r>
      <w:proofErr w:type="spellStart"/>
      <w:r w:rsidRPr="00E56456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156109" w:rsidRPr="00E56456" w:rsidRDefault="00156109" w:rsidP="00156109">
      <w:pPr>
        <w:pStyle w:val="a7"/>
        <w:shd w:val="clear" w:color="auto" w:fill="FFFFFF"/>
        <w:spacing w:line="480" w:lineRule="auto"/>
        <w:ind w:left="0"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М.І. </w:t>
      </w:r>
      <w:proofErr w:type="spellStart"/>
      <w:r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2959D7" w:rsidRPr="00E56456" w:rsidRDefault="002959D7" w:rsidP="00156109">
      <w:pPr>
        <w:pStyle w:val="a7"/>
        <w:shd w:val="clear" w:color="auto" w:fill="FFFFFF"/>
        <w:spacing w:line="480" w:lineRule="auto"/>
        <w:ind w:left="0"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E56456">
        <w:rPr>
          <w:rFonts w:ascii="Times New Roman" w:hAnsi="Times New Roman" w:cs="Times New Roman"/>
          <w:sz w:val="25"/>
          <w:szCs w:val="25"/>
        </w:rPr>
        <w:t xml:space="preserve">С.М. </w:t>
      </w:r>
      <w:proofErr w:type="spellStart"/>
      <w:r w:rsidRPr="00E56456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2959D7" w:rsidRPr="00E56456" w:rsidRDefault="002959D7" w:rsidP="00156109">
      <w:pPr>
        <w:pStyle w:val="a7"/>
        <w:shd w:val="clear" w:color="auto" w:fill="FFFFFF"/>
        <w:spacing w:line="480" w:lineRule="auto"/>
        <w:ind w:left="0"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E56456">
        <w:rPr>
          <w:rFonts w:ascii="Times New Roman" w:hAnsi="Times New Roman" w:cs="Times New Roman"/>
          <w:sz w:val="25"/>
          <w:szCs w:val="25"/>
        </w:rPr>
        <w:t xml:space="preserve">Ю.Г. </w:t>
      </w:r>
      <w:proofErr w:type="spellStart"/>
      <w:r w:rsidRPr="00E56456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E56456">
        <w:rPr>
          <w:rFonts w:ascii="Times New Roman" w:hAnsi="Times New Roman" w:cs="Times New Roman"/>
          <w:sz w:val="25"/>
          <w:szCs w:val="25"/>
        </w:rPr>
        <w:t xml:space="preserve"> </w:t>
      </w:r>
    </w:p>
    <w:p w:rsidR="002959D7" w:rsidRPr="00E56456" w:rsidRDefault="002959D7" w:rsidP="00156109">
      <w:pPr>
        <w:pStyle w:val="a7"/>
        <w:shd w:val="clear" w:color="auto" w:fill="FFFFFF"/>
        <w:spacing w:line="480" w:lineRule="auto"/>
        <w:ind w:left="0"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E56456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2959D7" w:rsidRPr="00E56456" w:rsidRDefault="002959D7" w:rsidP="00156109">
      <w:pPr>
        <w:pStyle w:val="a7"/>
        <w:shd w:val="clear" w:color="auto" w:fill="FFFFFF"/>
        <w:spacing w:line="480" w:lineRule="auto"/>
        <w:ind w:left="0"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E56456">
        <w:rPr>
          <w:rFonts w:ascii="Times New Roman" w:hAnsi="Times New Roman" w:cs="Times New Roman"/>
          <w:sz w:val="25"/>
          <w:szCs w:val="25"/>
        </w:rPr>
        <w:t>Т.С. Шилова</w:t>
      </w:r>
    </w:p>
    <w:p w:rsidR="00A17287" w:rsidRPr="00E56456" w:rsidRDefault="00A17287" w:rsidP="00E56456">
      <w:pPr>
        <w:rPr>
          <w:rFonts w:ascii="Times New Roman" w:hAnsi="Times New Roman" w:cs="Times New Roman"/>
          <w:sz w:val="25"/>
          <w:szCs w:val="25"/>
        </w:rPr>
      </w:pPr>
    </w:p>
    <w:sectPr w:rsidR="00A17287" w:rsidRPr="00E56456" w:rsidSect="00E56456">
      <w:headerReference w:type="default" r:id="rId9"/>
      <w:type w:val="continuous"/>
      <w:pgSz w:w="11909" w:h="16838"/>
      <w:pgMar w:top="709" w:right="567" w:bottom="426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BB7" w:rsidRDefault="00E60BB7">
      <w:r>
        <w:separator/>
      </w:r>
    </w:p>
  </w:endnote>
  <w:endnote w:type="continuationSeparator" w:id="0">
    <w:p w:rsidR="00E60BB7" w:rsidRDefault="00E6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BB7" w:rsidRDefault="00E60BB7"/>
  </w:footnote>
  <w:footnote w:type="continuationSeparator" w:id="0">
    <w:p w:rsidR="00E60BB7" w:rsidRDefault="00E60B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69267381"/>
      <w:docPartObj>
        <w:docPartGallery w:val="Page Numbers (Top of Page)"/>
        <w:docPartUnique/>
      </w:docPartObj>
    </w:sdtPr>
    <w:sdtEndPr/>
    <w:sdtContent>
      <w:p w:rsidR="00E56456" w:rsidRDefault="00E56456">
        <w:pPr>
          <w:pStyle w:val="a8"/>
          <w:jc w:val="center"/>
          <w:rPr>
            <w:rFonts w:ascii="Times New Roman" w:hAnsi="Times New Roman" w:cs="Times New Roman"/>
          </w:rPr>
        </w:pPr>
      </w:p>
      <w:p w:rsidR="00E56456" w:rsidRPr="00E56456" w:rsidRDefault="00E60BB7" w:rsidP="00E56456">
        <w:pPr>
          <w:pStyle w:val="a8"/>
          <w:jc w:val="center"/>
          <w:rPr>
            <w:rFonts w:ascii="Times New Roman" w:hAnsi="Times New Roman" w:cs="Times New Roman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057CA"/>
    <w:multiLevelType w:val="multilevel"/>
    <w:tmpl w:val="636A5B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17287"/>
    <w:rsid w:val="00156109"/>
    <w:rsid w:val="002959D7"/>
    <w:rsid w:val="00375723"/>
    <w:rsid w:val="00542790"/>
    <w:rsid w:val="0072791D"/>
    <w:rsid w:val="007E5331"/>
    <w:rsid w:val="00A17287"/>
    <w:rsid w:val="00E56456"/>
    <w:rsid w:val="00E6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50"/>
      <w:szCs w:val="15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Consolas" w:eastAsia="Consolas" w:hAnsi="Consolas" w:cs="Consolas"/>
      <w:sz w:val="150"/>
      <w:szCs w:val="15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2959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9D7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2959D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5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6456"/>
    <w:rPr>
      <w:color w:val="000000"/>
    </w:rPr>
  </w:style>
  <w:style w:type="paragraph" w:styleId="aa">
    <w:name w:val="footer"/>
    <w:basedOn w:val="a"/>
    <w:link w:val="ab"/>
    <w:uiPriority w:val="99"/>
    <w:unhideWhenUsed/>
    <w:rsid w:val="00E5645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645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2884</Words>
  <Characters>1644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2021-03-17T12:47:00Z</dcterms:created>
  <dcterms:modified xsi:type="dcterms:W3CDTF">2021-04-27T06:29:00Z</dcterms:modified>
</cp:coreProperties>
</file>