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201" w:rsidRDefault="00153EF9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D95201" w:rsidRDefault="00D95201">
      <w:pPr>
        <w:rPr>
          <w:sz w:val="2"/>
          <w:szCs w:val="2"/>
        </w:rPr>
      </w:pPr>
    </w:p>
    <w:p w:rsidR="00D95201" w:rsidRDefault="00153EF9" w:rsidP="00081EE6">
      <w:pPr>
        <w:pStyle w:val="10"/>
        <w:keepNext/>
        <w:keepLines/>
        <w:shd w:val="clear" w:color="auto" w:fill="auto"/>
        <w:spacing w:before="457" w:after="337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D95201" w:rsidRDefault="00153EF9">
      <w:pPr>
        <w:pStyle w:val="11"/>
        <w:shd w:val="clear" w:color="auto" w:fill="auto"/>
        <w:tabs>
          <w:tab w:val="left" w:pos="8666"/>
        </w:tabs>
        <w:spacing w:before="0" w:after="348" w:line="250" w:lineRule="exact"/>
        <w:ind w:left="40"/>
      </w:pPr>
      <w:r>
        <w:t>03 червня 2019 року</w:t>
      </w:r>
      <w:r>
        <w:tab/>
        <w:t>м. Київ</w:t>
      </w:r>
    </w:p>
    <w:p w:rsidR="00D95201" w:rsidRPr="00081EE6" w:rsidRDefault="00153EF9">
      <w:pPr>
        <w:pStyle w:val="11"/>
        <w:shd w:val="clear" w:color="auto" w:fill="auto"/>
        <w:spacing w:before="0" w:after="352" w:line="250" w:lineRule="exact"/>
        <w:ind w:left="3180"/>
        <w:jc w:val="left"/>
        <w:rPr>
          <w:sz w:val="28"/>
          <w:szCs w:val="28"/>
        </w:rPr>
      </w:pPr>
      <w:r w:rsidRPr="00081EE6">
        <w:rPr>
          <w:rStyle w:val="3pt"/>
          <w:sz w:val="28"/>
          <w:szCs w:val="28"/>
        </w:rPr>
        <w:t>РІШЕННЯ №</w:t>
      </w:r>
      <w:r w:rsidR="00081EE6" w:rsidRPr="00081EE6">
        <w:rPr>
          <w:rStyle w:val="3pt"/>
          <w:spacing w:val="0"/>
          <w:sz w:val="28"/>
          <w:szCs w:val="28"/>
          <w:u w:val="single"/>
        </w:rPr>
        <w:t>348/ко-19</w:t>
      </w:r>
    </w:p>
    <w:p w:rsidR="00D95201" w:rsidRDefault="00153EF9">
      <w:pPr>
        <w:pStyle w:val="11"/>
        <w:shd w:val="clear" w:color="auto" w:fill="auto"/>
        <w:spacing w:before="0" w:after="352" w:line="250" w:lineRule="exact"/>
        <w:ind w:left="40"/>
      </w:pPr>
      <w:r>
        <w:t>Вища кваліфікаційна комісія суддів України у складі колегії:</w:t>
      </w:r>
    </w:p>
    <w:p w:rsidR="00D95201" w:rsidRDefault="00153EF9">
      <w:pPr>
        <w:pStyle w:val="11"/>
        <w:shd w:val="clear" w:color="auto" w:fill="auto"/>
        <w:spacing w:before="0" w:after="352" w:line="250" w:lineRule="exact"/>
        <w:ind w:left="40"/>
      </w:pPr>
      <w:r>
        <w:t xml:space="preserve">головуючого - </w:t>
      </w:r>
      <w:r>
        <w:t>Тітова Ю.Г.,</w:t>
      </w:r>
    </w:p>
    <w:p w:rsidR="00D95201" w:rsidRDefault="00153EF9">
      <w:pPr>
        <w:pStyle w:val="11"/>
        <w:shd w:val="clear" w:color="auto" w:fill="auto"/>
        <w:spacing w:before="0" w:after="319" w:line="250" w:lineRule="exact"/>
        <w:ind w:left="40"/>
      </w:pPr>
      <w:r>
        <w:t>членів Комісії: Заріцької А.О., Прилипка С.М.,</w:t>
      </w:r>
    </w:p>
    <w:p w:rsidR="00D95201" w:rsidRDefault="00153EF9">
      <w:pPr>
        <w:pStyle w:val="11"/>
        <w:shd w:val="clear" w:color="auto" w:fill="auto"/>
        <w:spacing w:before="0" w:after="338" w:line="298" w:lineRule="exact"/>
        <w:ind w:left="40" w:right="40"/>
      </w:pPr>
      <w:r>
        <w:t>розглянувши питання про результати кваліфікаційного оцінювання судді Донецького апеляційного адміністра</w:t>
      </w:r>
      <w:r w:rsidR="00081EE6">
        <w:t xml:space="preserve">тивного суду </w:t>
      </w:r>
      <w:proofErr w:type="spellStart"/>
      <w:r w:rsidR="00081EE6">
        <w:t>Сухарька</w:t>
      </w:r>
      <w:proofErr w:type="spellEnd"/>
      <w:r w:rsidR="00081EE6">
        <w:t xml:space="preserve"> Михайла Г</w:t>
      </w:r>
      <w:r>
        <w:t xml:space="preserve">авриловича на </w:t>
      </w:r>
      <w:r w:rsidR="00C20581">
        <w:t xml:space="preserve">                 </w:t>
      </w:r>
      <w:r>
        <w:t>відповідність займаній посаді,</w:t>
      </w:r>
    </w:p>
    <w:p w:rsidR="00D95201" w:rsidRDefault="00153EF9">
      <w:pPr>
        <w:pStyle w:val="11"/>
        <w:shd w:val="clear" w:color="auto" w:fill="auto"/>
        <w:spacing w:before="0" w:after="252" w:line="250" w:lineRule="exact"/>
        <w:jc w:val="center"/>
      </w:pPr>
      <w:r>
        <w:t>встановила: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Згідно з пунктом 16</w:t>
      </w:r>
      <w:r w:rsidR="001661B4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20581">
        <w:t xml:space="preserve">                     </w:t>
      </w:r>
      <w:r>
        <w:t>років або обрано суддею безстроково до набрання чинності Законом України «Про внесення змін до Консти</w:t>
      </w:r>
      <w:r>
        <w:t xml:space="preserve">туції України (щодо правосуддя)», має бути оцінена в </w:t>
      </w:r>
      <w:r w:rsidR="00C20581">
        <w:t xml:space="preserve">              </w:t>
      </w:r>
      <w:r>
        <w:t>порядку, визначеному законом.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C20581">
        <w:t xml:space="preserve">                   </w:t>
      </w:r>
      <w:r>
        <w:t>займаній посаді судді</w:t>
      </w:r>
      <w:r>
        <w:t xml:space="preserve">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20581">
        <w:t xml:space="preserve">                   </w:t>
      </w:r>
      <w:r>
        <w:t>кваліфікаційної комісії суддів України в порядку</w:t>
      </w:r>
      <w:r>
        <w:t>, визначеному цим Законом.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</w:t>
      </w:r>
      <w:r>
        <w:t>за рішенням Вищої ради правосуддя на підставі подання відповідної колегії Вищої кваліфікаційної комісії суддів України.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Рішенням Комісії від 20 жовтня 2018 року № 106/зп-17 призначено кваліфікаційне оцінювання суддів місцевих судів на відповідність займані</w:t>
      </w:r>
      <w:r>
        <w:t xml:space="preserve">й посаді, зокрема судді Донецького апеляційного адміністративного суду </w:t>
      </w:r>
      <w:proofErr w:type="spellStart"/>
      <w:r>
        <w:t>Сухарька</w:t>
      </w:r>
      <w:proofErr w:type="spellEnd"/>
      <w:r>
        <w:t xml:space="preserve"> М.Г.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</w:t>
      </w:r>
      <w:r>
        <w:t>и їх встановлення затверджуються Комісією.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</w:t>
      </w:r>
      <w:r>
        <w:lastRenderedPageBreak/>
        <w:t>кваліфікаційного оцінювання та засоби їх встановлення, затвердженог</w:t>
      </w:r>
      <w:r>
        <w:t xml:space="preserve">о рішенням Комісії від 03 листопада 2016 року № 143/зп-16 (у редакції рішення Комісії </w:t>
      </w:r>
      <w:r w:rsidR="00ED65BB">
        <w:t xml:space="preserve">                                        </w:t>
      </w:r>
      <w: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</w:t>
      </w:r>
      <w:r>
        <w:t xml:space="preserve">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ED65BB">
        <w:t xml:space="preserve">                   </w:t>
      </w:r>
      <w:r>
        <w:t>досліджуються окремо один від одного та в сукупності.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Пунктом 11 розділу V Положення встановлено, що рішення про підт</w:t>
      </w:r>
      <w:r>
        <w:t>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</w:t>
      </w:r>
      <w:r>
        <w:t>х критеріїв за умови отримання за кожен з критеріїв бала, більшого за 0.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</w:t>
      </w:r>
      <w:r>
        <w:t>и критеріями. Такими критеріями є: компетентність (професійна, особиста, соціальна тощо), професійна етика, доброчесність.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D95201" w:rsidRDefault="00153EF9">
      <w:pPr>
        <w:pStyle w:val="11"/>
        <w:numPr>
          <w:ilvl w:val="0"/>
          <w:numId w:val="1"/>
        </w:numPr>
        <w:shd w:val="clear" w:color="auto" w:fill="auto"/>
        <w:tabs>
          <w:tab w:val="left" w:pos="1197"/>
        </w:tabs>
        <w:spacing w:before="0" w:after="0" w:line="298" w:lineRule="exact"/>
        <w:ind w:left="40" w:right="40" w:firstLine="700"/>
      </w:pPr>
      <w:r>
        <w:t>складення іспиту (складення анонімного письмового тестуванн</w:t>
      </w:r>
      <w:r>
        <w:t xml:space="preserve">я та </w:t>
      </w:r>
      <w:r w:rsidR="00ED65BB">
        <w:t xml:space="preserve">                </w:t>
      </w:r>
      <w:r>
        <w:t>виконання практичного завдання);</w:t>
      </w:r>
    </w:p>
    <w:p w:rsidR="00D95201" w:rsidRDefault="00153EF9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left="40" w:firstLine="700"/>
      </w:pPr>
      <w:r>
        <w:t>дослідження досьє та проведення співбесіди.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Відповідно до положень частини третьої статті 85 Закону рішенням Комісії від </w:t>
      </w:r>
      <w:r w:rsidR="00ED65BB">
        <w:t xml:space="preserve">     </w:t>
      </w:r>
      <w:r>
        <w:t>25 травня 2018 року № 118/зп-18 запроваджено тестування особистих морально- психологічних якостей</w:t>
      </w:r>
      <w:r>
        <w:t xml:space="preserve">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Пунктом 5 глави 6 розділу II Положення вбачається, що максимально </w:t>
      </w:r>
      <w:r w:rsidR="00ED65BB">
        <w:t xml:space="preserve">                      </w:t>
      </w:r>
      <w:r>
        <w:t>можливий бал за критеріями компетентності (професійної, осо</w:t>
      </w:r>
      <w:r>
        <w:t>бистої, соціальної) становить 500 балів, за критерієм професійної етики - 250 балів, за критерієм доброчесності - 250 балів.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D95201" w:rsidRDefault="00153EF9" w:rsidP="000C0C9D">
      <w:pPr>
        <w:pStyle w:val="11"/>
        <w:shd w:val="clear" w:color="auto" w:fill="auto"/>
        <w:spacing w:before="0" w:after="0" w:line="298" w:lineRule="exact"/>
        <w:ind w:left="40" w:right="40" w:firstLine="700"/>
      </w:pPr>
      <w:proofErr w:type="spellStart"/>
      <w:r>
        <w:t>Сухарь</w:t>
      </w:r>
      <w:r>
        <w:t>ок</w:t>
      </w:r>
      <w:proofErr w:type="spellEnd"/>
      <w:r>
        <w:t xml:space="preserve"> М.Г. склав анонімне письмове тестування, за результатами якого </w:t>
      </w:r>
      <w:r w:rsidR="00ED65BB">
        <w:t xml:space="preserve">                 </w:t>
      </w:r>
      <w:r>
        <w:t xml:space="preserve">набрав 70,2 бала. За результатами виконаного практичного завдання </w:t>
      </w:r>
      <w:r w:rsidR="00ED65BB">
        <w:t xml:space="preserve">                                           </w:t>
      </w:r>
      <w:proofErr w:type="spellStart"/>
      <w:r>
        <w:t>Сухарьок</w:t>
      </w:r>
      <w:proofErr w:type="spellEnd"/>
      <w:r>
        <w:t xml:space="preserve"> М.Г. набрав 100,5 бала. На етапі складення іспиту суддя загалом набрав</w:t>
      </w:r>
      <w:r w:rsidR="000C0C9D">
        <w:t xml:space="preserve"> </w:t>
      </w:r>
      <w:r w:rsidR="00ED65BB">
        <w:t xml:space="preserve">                    </w:t>
      </w:r>
      <w:r w:rsidR="000C0C9D">
        <w:t xml:space="preserve">170,7 </w:t>
      </w:r>
      <w:r>
        <w:t>бала.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Рішенням Комісії від 30 листопада 2018</w:t>
      </w:r>
      <w:r>
        <w:t xml:space="preserve"> року № 293/зп-18 затверджено результати першого етапу кваліфікаційного оцінювання суддів на відповідність займаній посаді «Іспит», складеного 06 липня 2018 року, зокрема судді Донецького апеляційного адміністративного суду </w:t>
      </w:r>
      <w:proofErr w:type="spellStart"/>
      <w:r>
        <w:t>Сухарька</w:t>
      </w:r>
      <w:proofErr w:type="spellEnd"/>
      <w:r>
        <w:t xml:space="preserve"> М.Г., якого допущено до</w:t>
      </w:r>
      <w:r>
        <w:t xml:space="preserve"> другого </w:t>
      </w:r>
      <w:r w:rsidR="00ED65BB">
        <w:t xml:space="preserve">                      </w:t>
      </w:r>
      <w:r>
        <w:t>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proofErr w:type="spellStart"/>
      <w:r>
        <w:t>Сухарьок</w:t>
      </w:r>
      <w:proofErr w:type="spellEnd"/>
      <w:r>
        <w:t xml:space="preserve"> М.Г. пройшов тестування особистих морально-психологічних </w:t>
      </w:r>
      <w:r w:rsidR="00ED65BB">
        <w:t xml:space="preserve">                </w:t>
      </w:r>
      <w:r>
        <w:t>якостей та загальних здібностей</w:t>
      </w:r>
      <w:r>
        <w:t xml:space="preserve">, за результатами якого складено висновок та </w:t>
      </w:r>
      <w:r w:rsidR="00ED65BB">
        <w:t xml:space="preserve">                      </w:t>
      </w:r>
      <w:r>
        <w:t xml:space="preserve">визначено рівні показників критеріїв особистої, соціальної компетентності, </w:t>
      </w:r>
      <w:r w:rsidR="00ED65BB">
        <w:t xml:space="preserve">                       </w:t>
      </w:r>
      <w:r>
        <w:t>професійної етики та доброчесності.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Урахувавши викладене, заслухавши доповідача, дослідивши досьє судді, надані суддею пояснення, Комісі</w:t>
      </w:r>
      <w:r>
        <w:t>я дійшла таких висновків.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За критерієм компетентності (професійної, особистої та соціальної) суддя </w:t>
      </w:r>
      <w:r w:rsidR="00ED65BB">
        <w:t xml:space="preserve">                    </w:t>
      </w:r>
      <w:r>
        <w:t>набрав 382,7 бала.</w:t>
      </w:r>
      <w:r>
        <w:br w:type="page"/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За критерієм професійної компетентності </w:t>
      </w:r>
      <w:proofErr w:type="spellStart"/>
      <w:r>
        <w:t>Сухарька</w:t>
      </w:r>
      <w:proofErr w:type="spellEnd"/>
      <w:r>
        <w:t xml:space="preserve"> М.Г. оцінено Комісією на підставі результатів іспиту, дослідження інформації, яка міст</w:t>
      </w:r>
      <w:r>
        <w:t xml:space="preserve">иться в досьє, та </w:t>
      </w:r>
      <w:r w:rsidR="00ED65BB">
        <w:t xml:space="preserve">                    </w:t>
      </w:r>
      <w:r>
        <w:t xml:space="preserve">співбесіди за показниками, визначеними пунктами 1-5 глави 2 розділу II Положення. </w:t>
      </w:r>
      <w:r w:rsidR="00ED65BB">
        <w:t xml:space="preserve">                 </w:t>
      </w:r>
      <w:r>
        <w:t xml:space="preserve">За критеріями особистої та соціальної компетентності </w:t>
      </w:r>
      <w:proofErr w:type="spellStart"/>
      <w:r>
        <w:t>Сухарька</w:t>
      </w:r>
      <w:proofErr w:type="spellEnd"/>
      <w:r>
        <w:t xml:space="preserve"> М.Г. оцінено </w:t>
      </w:r>
      <w:r w:rsidR="00ED65BB">
        <w:t xml:space="preserve">                  </w:t>
      </w:r>
      <w:r>
        <w:t xml:space="preserve">Комісією на підставі результатів тестування особистих морально-психологічних </w:t>
      </w:r>
      <w:r w:rsidR="00ED65BB">
        <w:t xml:space="preserve">               </w:t>
      </w:r>
      <w:r>
        <w:t>якос</w:t>
      </w:r>
      <w:r>
        <w:t>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0A304C">
        <w:t xml:space="preserve">                        </w:t>
      </w:r>
      <w:r>
        <w:t xml:space="preserve">пунктом 8 глави 2 </w:t>
      </w:r>
      <w:r>
        <w:t xml:space="preserve">розділу II Положення, суддя набрав 182 бали. За цим критерієм </w:t>
      </w:r>
      <w:proofErr w:type="spellStart"/>
      <w:r>
        <w:t>Сухарька</w:t>
      </w:r>
      <w:proofErr w:type="spellEnd"/>
      <w:r>
        <w:t xml:space="preserve"> М.Г.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0A304C">
        <w:t xml:space="preserve">                    </w:t>
      </w:r>
      <w:r>
        <w:t>в досьє, та співбесіди.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</w:t>
      </w:r>
      <w:r>
        <w:t xml:space="preserve">ієм доброчесності, оціненим за показниками, визначеними </w:t>
      </w:r>
      <w:r w:rsidR="000A304C">
        <w:t xml:space="preserve">                                      </w:t>
      </w:r>
      <w:r>
        <w:t xml:space="preserve">пунктом 9 глави 2 розділу II Положення, суддя набрав 157 балів. За цим критерієм </w:t>
      </w:r>
      <w:proofErr w:type="spellStart"/>
      <w:r>
        <w:t>Сухарька</w:t>
      </w:r>
      <w:proofErr w:type="spellEnd"/>
      <w:r>
        <w:t xml:space="preserve"> М.Г. оцінено на підставі результатів тестування особистих морально- психологічних якостей і загальних здібност</w:t>
      </w:r>
      <w:r>
        <w:t xml:space="preserve">ей, дослідження інформації, яка міститься </w:t>
      </w:r>
      <w:r w:rsidR="000A304C">
        <w:t xml:space="preserve">                 </w:t>
      </w:r>
      <w:r>
        <w:t>в досьє, та співбесіди.</w:t>
      </w:r>
    </w:p>
    <w:p w:rsidR="00D95201" w:rsidRDefault="00153EF9" w:rsidP="001A538C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За результатами кваліфікаційного оцінювання суддя </w:t>
      </w:r>
      <w:proofErr w:type="spellStart"/>
      <w:r>
        <w:t>Сухарьок</w:t>
      </w:r>
      <w:proofErr w:type="spellEnd"/>
      <w:r>
        <w:t xml:space="preserve"> М.Г. набрав</w:t>
      </w:r>
      <w:r w:rsidR="001A538C">
        <w:t xml:space="preserve"> </w:t>
      </w:r>
      <w:r w:rsidR="000A304C">
        <w:t xml:space="preserve">                           </w:t>
      </w:r>
      <w:r w:rsidR="001A538C">
        <w:t xml:space="preserve">721,7 </w:t>
      </w:r>
      <w:r>
        <w:t xml:space="preserve">бала, що становить більше 67 відсотків від суми максимально можливих балів </w:t>
      </w:r>
      <w:r w:rsidR="000A304C">
        <w:t xml:space="preserve">                     </w:t>
      </w:r>
      <w:r>
        <w:t xml:space="preserve">за результатами кваліфікаційного оцінювання </w:t>
      </w:r>
      <w:r>
        <w:t>всіх критеріїв.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Донецького апеляційного адміністративного суду </w:t>
      </w:r>
      <w:proofErr w:type="spellStart"/>
      <w:r>
        <w:t>Сухарьок</w:t>
      </w:r>
      <w:proofErr w:type="spellEnd"/>
      <w:r>
        <w:t xml:space="preserve"> М.Г. відповідає займаній посаді.</w:t>
      </w:r>
    </w:p>
    <w:p w:rsidR="00D95201" w:rsidRDefault="00153EF9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</w:t>
      </w:r>
      <w:r w:rsidR="000A304C">
        <w:t xml:space="preserve">                                               </w:t>
      </w:r>
      <w:r>
        <w:t>пунктом 20 розділу XII «Прикінцеві та перехідні</w:t>
      </w:r>
      <w:r>
        <w:t xml:space="preserve"> положення» Закону, Положенням, Комісія</w:t>
      </w:r>
    </w:p>
    <w:p w:rsidR="00D95201" w:rsidRDefault="00153EF9">
      <w:pPr>
        <w:pStyle w:val="11"/>
        <w:shd w:val="clear" w:color="auto" w:fill="auto"/>
        <w:spacing w:before="0" w:after="314" w:line="250" w:lineRule="exact"/>
        <w:jc w:val="center"/>
      </w:pPr>
      <w:r>
        <w:t>вирішила:</w:t>
      </w:r>
    </w:p>
    <w:p w:rsidR="00D95201" w:rsidRDefault="00153EF9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Донецького апеляційного адміністративного суду </w:t>
      </w:r>
      <w:proofErr w:type="spellStart"/>
      <w:r>
        <w:t>Сухарьок</w:t>
      </w:r>
      <w:proofErr w:type="spellEnd"/>
      <w:r>
        <w:t xml:space="preserve"> Михайло Гаврилович за результатами кваліфікаційного оцінювання суддів місцевих </w:t>
      </w:r>
      <w:r w:rsidR="000A304C">
        <w:t xml:space="preserve">                     </w:t>
      </w:r>
      <w:bookmarkStart w:id="1" w:name="_GoBack"/>
      <w:bookmarkEnd w:id="1"/>
      <w:r>
        <w:t>та апеляційних судів на відповідність займаній поса</w:t>
      </w:r>
      <w:r>
        <w:t>ді набрав 721,7 бала.</w:t>
      </w:r>
    </w:p>
    <w:p w:rsidR="00D95201" w:rsidRDefault="00153EF9" w:rsidP="00DB4F7E">
      <w:pPr>
        <w:pStyle w:val="11"/>
        <w:shd w:val="clear" w:color="auto" w:fill="auto"/>
        <w:spacing w:before="0" w:after="840" w:line="298" w:lineRule="exact"/>
        <w:ind w:left="23" w:right="23" w:firstLine="697"/>
      </w:pPr>
      <w:r>
        <w:t xml:space="preserve">Визнати суддю Донецького апеляційного адміністративного суду </w:t>
      </w:r>
      <w:proofErr w:type="spellStart"/>
      <w:r>
        <w:t>Сухарька</w:t>
      </w:r>
      <w:proofErr w:type="spellEnd"/>
      <w:r>
        <w:t xml:space="preserve"> Михайла Гавриловича таким, що відповідає займаній посаді.</w:t>
      </w:r>
    </w:p>
    <w:p w:rsidR="00793D52" w:rsidRPr="00793D52" w:rsidRDefault="00793D52" w:rsidP="00793D52">
      <w:pPr>
        <w:spacing w:after="360" w:line="298" w:lineRule="exact"/>
        <w:ind w:left="23" w:hanging="23"/>
        <w:rPr>
          <w:rFonts w:ascii="Times New Roman" w:hAnsi="Times New Roman" w:cs="Times New Roman"/>
          <w:sz w:val="25"/>
          <w:szCs w:val="25"/>
        </w:rPr>
      </w:pPr>
      <w:r w:rsidRPr="00793D52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>Ю.Г. Тітов</w:t>
      </w:r>
    </w:p>
    <w:p w:rsidR="00793D52" w:rsidRPr="00793D52" w:rsidRDefault="00793D52" w:rsidP="00793D52">
      <w:pPr>
        <w:spacing w:after="360" w:line="298" w:lineRule="exact"/>
        <w:ind w:left="23" w:hanging="23"/>
        <w:rPr>
          <w:rFonts w:ascii="Times New Roman" w:hAnsi="Times New Roman" w:cs="Times New Roman"/>
          <w:sz w:val="25"/>
          <w:szCs w:val="25"/>
        </w:rPr>
      </w:pPr>
      <w:r w:rsidRPr="00793D52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</w:r>
      <w:r w:rsidRPr="00793D52">
        <w:rPr>
          <w:rFonts w:ascii="Times New Roman" w:hAnsi="Times New Roman" w:cs="Times New Roman"/>
          <w:sz w:val="25"/>
          <w:szCs w:val="25"/>
        </w:rPr>
        <w:tab/>
        <w:t>А.О. Заріцька</w:t>
      </w:r>
    </w:p>
    <w:p w:rsidR="00793D52" w:rsidRPr="00793D52" w:rsidRDefault="00DB4F7E" w:rsidP="00793D52">
      <w:pPr>
        <w:spacing w:after="360" w:line="298" w:lineRule="exact"/>
        <w:ind w:left="23" w:right="-187" w:hanging="23"/>
        <w:rPr>
          <w:rFonts w:ascii="Times New Roman" w:hAnsi="Times New Roman" w:cs="Times New Roman"/>
          <w:sz w:val="25"/>
          <w:szCs w:val="25"/>
        </w:rPr>
        <w:sectPr w:rsidR="00793D52" w:rsidRPr="00793D52" w:rsidSect="005927A7">
          <w:headerReference w:type="even" r:id="rId10"/>
          <w:headerReference w:type="default" r:id="rId11"/>
          <w:type w:val="continuous"/>
          <w:pgSz w:w="11909" w:h="16838"/>
          <w:pgMar w:top="1467" w:right="1149" w:bottom="1040" w:left="1149" w:header="0" w:footer="3" w:gutter="0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С.М. Прилипко</w:t>
      </w:r>
    </w:p>
    <w:p w:rsidR="00793D52" w:rsidRDefault="00793D52" w:rsidP="00DB4F7E">
      <w:pPr>
        <w:pStyle w:val="11"/>
        <w:shd w:val="clear" w:color="auto" w:fill="auto"/>
        <w:spacing w:before="0" w:after="600" w:line="298" w:lineRule="exact"/>
        <w:ind w:right="23"/>
      </w:pPr>
    </w:p>
    <w:sectPr w:rsidR="00793D52" w:rsidSect="00FF73F7">
      <w:headerReference w:type="even" r:id="rId12"/>
      <w:headerReference w:type="default" r:id="rId13"/>
      <w:type w:val="continuous"/>
      <w:pgSz w:w="11909" w:h="16838"/>
      <w:pgMar w:top="1460" w:right="1104" w:bottom="1038" w:left="117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EF9" w:rsidRDefault="00153EF9">
      <w:r>
        <w:separator/>
      </w:r>
    </w:p>
  </w:endnote>
  <w:endnote w:type="continuationSeparator" w:id="0">
    <w:p w:rsidR="00153EF9" w:rsidRDefault="0015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EF9" w:rsidRDefault="00153EF9"/>
  </w:footnote>
  <w:footnote w:type="continuationSeparator" w:id="0">
    <w:p w:rsidR="00153EF9" w:rsidRDefault="00153E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52" w:rsidRDefault="00793D5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55pt;margin-top:53.25pt;width:4.3pt;height:7.45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93D52" w:rsidRDefault="00793D52">
                <w:r>
                  <w:rPr>
                    <w:rStyle w:val="a8"/>
                    <w:rFonts w:eastAsia="Courier New"/>
                    <w:b w:val="0"/>
                    <w:bCs w:val="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513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93D52" w:rsidRDefault="00793D52">
        <w:pPr>
          <w:pStyle w:val="a9"/>
          <w:jc w:val="center"/>
        </w:pPr>
      </w:p>
      <w:p w:rsidR="00793D52" w:rsidRDefault="00793D52">
        <w:pPr>
          <w:pStyle w:val="a9"/>
          <w:jc w:val="center"/>
        </w:pPr>
      </w:p>
      <w:p w:rsidR="00793D52" w:rsidRDefault="00793D52">
        <w:pPr>
          <w:pStyle w:val="a9"/>
          <w:jc w:val="center"/>
        </w:pPr>
      </w:p>
      <w:p w:rsidR="00793D52" w:rsidRPr="005927A7" w:rsidRDefault="00793D52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927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927A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927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304C" w:rsidRPr="000A304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5927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93D52" w:rsidRDefault="00793D5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201" w:rsidRDefault="00153E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53.1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95201" w:rsidRDefault="00153EF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69916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F73F7" w:rsidRDefault="00FF73F7">
        <w:pPr>
          <w:pStyle w:val="a9"/>
          <w:jc w:val="center"/>
        </w:pPr>
      </w:p>
      <w:p w:rsidR="00FF73F7" w:rsidRDefault="00FF73F7">
        <w:pPr>
          <w:pStyle w:val="a9"/>
          <w:jc w:val="center"/>
        </w:pPr>
      </w:p>
      <w:p w:rsidR="00FF73F7" w:rsidRDefault="00FF73F7">
        <w:pPr>
          <w:pStyle w:val="a9"/>
          <w:jc w:val="center"/>
        </w:pPr>
      </w:p>
      <w:p w:rsidR="00FF73F7" w:rsidRPr="00FF73F7" w:rsidRDefault="00FF73F7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F73F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F73F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F73F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3D52" w:rsidRPr="00793D5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F73F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F73F7" w:rsidRDefault="00FF73F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7F8"/>
    <w:multiLevelType w:val="multilevel"/>
    <w:tmpl w:val="AA74A734"/>
    <w:lvl w:ilvl="0">
      <w:start w:val="7"/>
      <w:numFmt w:val="decimal"/>
      <w:lvlText w:val="17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D4127A"/>
    <w:multiLevelType w:val="multilevel"/>
    <w:tmpl w:val="21A4DAF6"/>
    <w:lvl w:ilvl="0">
      <w:start w:val="7"/>
      <w:numFmt w:val="decimal"/>
      <w:lvlText w:val="72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853096"/>
    <w:multiLevelType w:val="multilevel"/>
    <w:tmpl w:val="2CB6BC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95201"/>
    <w:rsid w:val="00081EE6"/>
    <w:rsid w:val="000A304C"/>
    <w:rsid w:val="000C0C9D"/>
    <w:rsid w:val="00153EF9"/>
    <w:rsid w:val="001661B4"/>
    <w:rsid w:val="001A538C"/>
    <w:rsid w:val="00793D52"/>
    <w:rsid w:val="00826FFE"/>
    <w:rsid w:val="0089206A"/>
    <w:rsid w:val="00C20581"/>
    <w:rsid w:val="00D95201"/>
    <w:rsid w:val="00DB4F7E"/>
    <w:rsid w:val="00ED65BB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FF73F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73F7"/>
    <w:rPr>
      <w:color w:val="000000"/>
    </w:rPr>
  </w:style>
  <w:style w:type="paragraph" w:styleId="ab">
    <w:name w:val="footer"/>
    <w:basedOn w:val="a"/>
    <w:link w:val="ac"/>
    <w:uiPriority w:val="99"/>
    <w:unhideWhenUsed/>
    <w:rsid w:val="00FF73F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F73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5312</Words>
  <Characters>3029</Characters>
  <Application>Microsoft Office Word</Application>
  <DocSecurity>0</DocSecurity>
  <Lines>25</Lines>
  <Paragraphs>16</Paragraphs>
  <ScaleCrop>false</ScaleCrop>
  <Company/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15</cp:revision>
  <dcterms:created xsi:type="dcterms:W3CDTF">2020-10-05T07:38:00Z</dcterms:created>
  <dcterms:modified xsi:type="dcterms:W3CDTF">2020-10-05T07:56:00Z</dcterms:modified>
</cp:coreProperties>
</file>