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24276A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3E4B2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79040E">
        <w:rPr>
          <w:bCs/>
          <w:sz w:val="26"/>
          <w:szCs w:val="26"/>
          <w:u w:val="single"/>
          <w:lang w:val="uk-UA"/>
        </w:rPr>
        <w:t>385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343150" w:rsidRPr="003E4B29" w:rsidRDefault="00343150" w:rsidP="00A80C10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A80C10" w:rsidRDefault="00C211B0" w:rsidP="00A80C10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у складі колегії:</w:t>
      </w:r>
    </w:p>
    <w:p w:rsidR="00A80C10" w:rsidRDefault="00A80C10" w:rsidP="00A80C10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</w:p>
    <w:p w:rsidR="00C211B0" w:rsidRDefault="00C211B0" w:rsidP="00A80C10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C211B0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C211B0">
        <w:rPr>
          <w:color w:val="000000"/>
          <w:sz w:val="27"/>
          <w:szCs w:val="27"/>
          <w:lang w:val="uk-UA" w:eastAsia="uk-UA"/>
        </w:rPr>
        <w:t xml:space="preserve"> А.О.,</w:t>
      </w:r>
    </w:p>
    <w:p w:rsidR="00A80C10" w:rsidRPr="00C211B0" w:rsidRDefault="00A80C10" w:rsidP="00A80C10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</w:p>
    <w:p w:rsidR="00A80C10" w:rsidRPr="00C211B0" w:rsidRDefault="00C211B0" w:rsidP="00A80C10">
      <w:pPr>
        <w:suppressAutoHyphens w:val="0"/>
        <w:autoSpaceDE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C211B0">
        <w:rPr>
          <w:color w:val="000000"/>
          <w:sz w:val="27"/>
          <w:szCs w:val="27"/>
          <w:lang w:val="uk-UA" w:eastAsia="uk-UA"/>
        </w:rPr>
        <w:t>Луцюка</w:t>
      </w:r>
      <w:proofErr w:type="spellEnd"/>
      <w:r w:rsidRPr="00C211B0">
        <w:rPr>
          <w:color w:val="000000"/>
          <w:sz w:val="27"/>
          <w:szCs w:val="27"/>
          <w:lang w:val="uk-UA" w:eastAsia="uk-UA"/>
        </w:rPr>
        <w:t xml:space="preserve"> П.С., </w:t>
      </w:r>
      <w:proofErr w:type="spellStart"/>
      <w:r w:rsidRPr="00C211B0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C211B0">
        <w:rPr>
          <w:color w:val="000000"/>
          <w:sz w:val="27"/>
          <w:szCs w:val="27"/>
          <w:lang w:val="uk-UA" w:eastAsia="uk-UA"/>
        </w:rPr>
        <w:t xml:space="preserve"> М.А.,</w:t>
      </w:r>
      <w:bookmarkStart w:id="0" w:name="_GoBack"/>
      <w:bookmarkEnd w:id="0"/>
    </w:p>
    <w:p w:rsidR="00C211B0" w:rsidRPr="00C211B0" w:rsidRDefault="00C211B0" w:rsidP="00A80C10">
      <w:pPr>
        <w:suppressAutoHyphens w:val="0"/>
        <w:autoSpaceDE/>
        <w:spacing w:after="285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розглянувши питання визначення результатів первинного кваліфікаційного оцінювання судді Київського апеляційного господарського суду Тищенко Оксани Володимирівни,</w:t>
      </w:r>
    </w:p>
    <w:p w:rsidR="00C211B0" w:rsidRPr="00C211B0" w:rsidRDefault="00C211B0" w:rsidP="00A80C10">
      <w:pPr>
        <w:suppressAutoHyphens w:val="0"/>
        <w:autoSpaceDE/>
        <w:spacing w:after="311"/>
        <w:jc w:val="center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встановила:</w:t>
      </w:r>
    </w:p>
    <w:p w:rsidR="00C211B0" w:rsidRPr="00C211B0" w:rsidRDefault="00C211B0" w:rsidP="00C211B0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Відповідно до положень пункту 6 розділу II «Прикінцеві та перехідні положення» Закону України «Про забезпечення права на справедливий суд»</w:t>
      </w:r>
      <w:r w:rsidR="00A80C10">
        <w:rPr>
          <w:color w:val="000000"/>
          <w:sz w:val="27"/>
          <w:szCs w:val="27"/>
          <w:lang w:val="uk-UA" w:eastAsia="uk-UA"/>
        </w:rPr>
        <w:t xml:space="preserve">    </w:t>
      </w:r>
      <w:r w:rsidRPr="00C211B0">
        <w:rPr>
          <w:color w:val="000000"/>
          <w:sz w:val="27"/>
          <w:szCs w:val="27"/>
          <w:lang w:val="uk-UA" w:eastAsia="uk-UA"/>
        </w:rPr>
        <w:t xml:space="preserve"> (далі - Закон) Вища кваліфікаційна комісія суддів України забезпечує </w:t>
      </w:r>
      <w:r w:rsidR="00A80C10">
        <w:rPr>
          <w:color w:val="000000"/>
          <w:sz w:val="27"/>
          <w:szCs w:val="27"/>
          <w:lang w:val="uk-UA" w:eastAsia="uk-UA"/>
        </w:rPr>
        <w:t xml:space="preserve">      </w:t>
      </w:r>
      <w:r w:rsidRPr="00C211B0">
        <w:rPr>
          <w:color w:val="000000"/>
          <w:sz w:val="27"/>
          <w:szCs w:val="27"/>
          <w:lang w:val="uk-UA" w:eastAsia="uk-UA"/>
        </w:rPr>
        <w:t>проведення первинного кваліфікаційного оцінювання суддів з метою прийняття рішень щодо можливості здійснення ними правосуддя у відповідних судах.</w:t>
      </w:r>
    </w:p>
    <w:p w:rsidR="00C211B0" w:rsidRPr="00C211B0" w:rsidRDefault="00C211B0" w:rsidP="00C211B0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На виконання зазначених вимог Закону 22 березня 2016 року Комісією прийнято рішення № 17/зп-16 про проведення протягом квітня-червня </w:t>
      </w:r>
      <w:r w:rsidR="00A80C10">
        <w:rPr>
          <w:color w:val="000000"/>
          <w:sz w:val="27"/>
          <w:szCs w:val="27"/>
          <w:lang w:val="uk-UA" w:eastAsia="uk-UA"/>
        </w:rPr>
        <w:t xml:space="preserve">                </w:t>
      </w:r>
      <w:r w:rsidRPr="00C211B0">
        <w:rPr>
          <w:color w:val="000000"/>
          <w:sz w:val="27"/>
          <w:szCs w:val="27"/>
          <w:lang w:val="uk-UA" w:eastAsia="uk-UA"/>
        </w:rPr>
        <w:t xml:space="preserve">2016 року первинного кваліфікаційного оцінювання суддів апеляційних судів, затверджено графік його проведення та перелік завдань для проведення </w:t>
      </w:r>
      <w:r w:rsidR="00A80C10">
        <w:rPr>
          <w:color w:val="000000"/>
          <w:sz w:val="27"/>
          <w:szCs w:val="27"/>
          <w:lang w:val="uk-UA" w:eastAsia="uk-UA"/>
        </w:rPr>
        <w:t xml:space="preserve">   </w:t>
      </w:r>
      <w:r w:rsidRPr="00C211B0">
        <w:rPr>
          <w:color w:val="000000"/>
          <w:sz w:val="27"/>
          <w:szCs w:val="27"/>
          <w:lang w:val="uk-UA" w:eastAsia="uk-UA"/>
        </w:rPr>
        <w:t>анонімного письмового тестування суддів.</w:t>
      </w:r>
    </w:p>
    <w:p w:rsidR="00C211B0" w:rsidRPr="00C211B0" w:rsidRDefault="00C211B0" w:rsidP="00C211B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Суддя Тищенко О.В. 15 квітня 2016 року взяла участь у складенні іспиту, а </w:t>
      </w:r>
      <w:r w:rsidR="00A80C10">
        <w:rPr>
          <w:color w:val="000000"/>
          <w:sz w:val="27"/>
          <w:szCs w:val="27"/>
          <w:lang w:val="uk-UA" w:eastAsia="uk-UA"/>
        </w:rPr>
        <w:t xml:space="preserve">     </w:t>
      </w:r>
      <w:r w:rsidRPr="00C211B0">
        <w:rPr>
          <w:color w:val="000000"/>
          <w:sz w:val="27"/>
          <w:szCs w:val="27"/>
          <w:lang w:val="uk-UA" w:eastAsia="uk-UA"/>
        </w:rPr>
        <w:t>29 квітня 2016 року - у співбесіді.</w:t>
      </w:r>
    </w:p>
    <w:p w:rsidR="00C211B0" w:rsidRPr="00C211B0" w:rsidRDefault="00C211B0" w:rsidP="00C211B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Рішенням Комісії від 29 квітня 2016 року № 182/ко-16 у складі колегії було оголошено перерву в розгляді питання про визначення результатів первинного кваліфікаційного оцінювання судді Київського апеляційного господарського </w:t>
      </w:r>
      <w:r w:rsidR="00A80C10">
        <w:rPr>
          <w:color w:val="000000"/>
          <w:sz w:val="27"/>
          <w:szCs w:val="27"/>
          <w:lang w:val="uk-UA" w:eastAsia="uk-UA"/>
        </w:rPr>
        <w:t xml:space="preserve">     </w:t>
      </w:r>
      <w:r w:rsidRPr="00C211B0">
        <w:rPr>
          <w:color w:val="000000"/>
          <w:sz w:val="27"/>
          <w:szCs w:val="27"/>
          <w:lang w:val="uk-UA" w:eastAsia="uk-UA"/>
        </w:rPr>
        <w:t>суду Тищенко О.В. у зв’язку з необхідністю проведення додаткової перевірки даних суддівських досьє.</w:t>
      </w:r>
    </w:p>
    <w:p w:rsidR="00A80C10" w:rsidRDefault="00C211B0" w:rsidP="00C211B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З метою завершення процедури первинного кваліфікаційного оцінювання відповідно до пункту 21 розділу XII «Прикінцеві та перехідні положення» </w:t>
      </w:r>
      <w:r w:rsidR="00A80C10">
        <w:rPr>
          <w:color w:val="000000"/>
          <w:sz w:val="27"/>
          <w:szCs w:val="27"/>
          <w:lang w:val="uk-UA" w:eastAsia="uk-UA"/>
        </w:rPr>
        <w:t xml:space="preserve">       </w:t>
      </w:r>
      <w:r w:rsidRPr="00C211B0">
        <w:rPr>
          <w:color w:val="000000"/>
          <w:sz w:val="27"/>
          <w:szCs w:val="27"/>
          <w:lang w:val="uk-UA" w:eastAsia="uk-UA"/>
        </w:rPr>
        <w:t xml:space="preserve">Закону України «Про судоустрій і статус суддів» Комісія призначила </w:t>
      </w:r>
      <w:r w:rsidR="00A80C10">
        <w:rPr>
          <w:color w:val="000000"/>
          <w:sz w:val="27"/>
          <w:szCs w:val="27"/>
          <w:lang w:val="uk-UA" w:eastAsia="uk-UA"/>
        </w:rPr>
        <w:t xml:space="preserve">      </w:t>
      </w:r>
      <w:r w:rsidRPr="00C211B0">
        <w:rPr>
          <w:color w:val="000000"/>
          <w:sz w:val="27"/>
          <w:szCs w:val="27"/>
          <w:lang w:val="uk-UA" w:eastAsia="uk-UA"/>
        </w:rPr>
        <w:t>проведення співбесіди для ви</w:t>
      </w:r>
      <w:r w:rsidR="00A80C10">
        <w:rPr>
          <w:color w:val="000000"/>
          <w:sz w:val="27"/>
          <w:szCs w:val="27"/>
          <w:lang w:val="uk-UA" w:eastAsia="uk-UA"/>
        </w:rPr>
        <w:t xml:space="preserve">значення результатів первинного </w:t>
      </w:r>
      <w:r w:rsidRPr="00C211B0">
        <w:rPr>
          <w:color w:val="000000"/>
          <w:sz w:val="27"/>
          <w:szCs w:val="27"/>
          <w:lang w:val="uk-UA" w:eastAsia="uk-UA"/>
        </w:rPr>
        <w:t xml:space="preserve">кваліфікаційного </w:t>
      </w:r>
    </w:p>
    <w:p w:rsidR="00A80C10" w:rsidRDefault="00A80C10" w:rsidP="00A80C10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A80C10" w:rsidRDefault="00A80C10" w:rsidP="00A80C10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A80C10" w:rsidRDefault="00A80C10" w:rsidP="00A80C10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C211B0" w:rsidRPr="00C211B0" w:rsidRDefault="00C211B0" w:rsidP="00A80C10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lastRenderedPageBreak/>
        <w:t xml:space="preserve">оцінювання судді Київського апеляційного господарського суду Тищенко О.В. </w:t>
      </w:r>
      <w:r w:rsidR="00A80C10">
        <w:rPr>
          <w:color w:val="000000"/>
          <w:sz w:val="27"/>
          <w:szCs w:val="27"/>
          <w:lang w:val="uk-UA" w:eastAsia="uk-UA"/>
        </w:rPr>
        <w:t xml:space="preserve">     </w:t>
      </w:r>
      <w:r w:rsidRPr="00C211B0">
        <w:rPr>
          <w:color w:val="000000"/>
          <w:sz w:val="27"/>
          <w:szCs w:val="27"/>
          <w:lang w:val="uk-UA" w:eastAsia="uk-UA"/>
        </w:rPr>
        <w:t>на 05 червня 2019 року.</w:t>
      </w:r>
    </w:p>
    <w:p w:rsidR="00C211B0" w:rsidRPr="00C211B0" w:rsidRDefault="00C211B0" w:rsidP="00C211B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Відповідно до підпункту 3.17.6 пункту 3 Порядку та методології кваліфікаційного оцінювання судді, затвердженого рішенням Вищої кваліфікаційної комісії суддів України від 21 жовтня 2015 року № 67/зп-15 та погодженого рішенням Ради суддів України від 11 грудня 2015 року № 14, за наявності обґрунтованої необхідності під час співбесіди може бути оголошено перерву.</w:t>
      </w:r>
    </w:p>
    <w:p w:rsidR="00C211B0" w:rsidRPr="00C211B0" w:rsidRDefault="00C211B0" w:rsidP="00C211B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Заслухавши доповідь члена Комісії, враховуючи результати дослідження суддівського досьє та співбесіди, Комісія дійшла висновку про необхідність оголосити перерву у розгляді питання про визначення результатів первинного кваліфікаційного оцінювання судді Київського апеляційного господарського </w:t>
      </w:r>
      <w:r w:rsidR="00A80C10">
        <w:rPr>
          <w:color w:val="000000"/>
          <w:sz w:val="27"/>
          <w:szCs w:val="27"/>
          <w:lang w:val="uk-UA" w:eastAsia="uk-UA"/>
        </w:rPr>
        <w:t xml:space="preserve">    </w:t>
      </w:r>
      <w:r w:rsidRPr="00C211B0">
        <w:rPr>
          <w:color w:val="000000"/>
          <w:sz w:val="27"/>
          <w:szCs w:val="27"/>
          <w:lang w:val="uk-UA" w:eastAsia="uk-UA"/>
        </w:rPr>
        <w:t xml:space="preserve">суду Тищенко О.В. з метою проведення додаткової перевірки даних </w:t>
      </w:r>
      <w:r w:rsidR="00A80C10">
        <w:rPr>
          <w:color w:val="000000"/>
          <w:sz w:val="27"/>
          <w:szCs w:val="27"/>
          <w:lang w:val="uk-UA" w:eastAsia="uk-UA"/>
        </w:rPr>
        <w:t xml:space="preserve">      </w:t>
      </w:r>
      <w:r w:rsidRPr="00C211B0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C211B0" w:rsidRPr="00C211B0" w:rsidRDefault="00C211B0" w:rsidP="00C211B0">
      <w:pPr>
        <w:suppressAutoHyphens w:val="0"/>
        <w:autoSpaceDE/>
        <w:spacing w:after="380"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Ураховуючи зазначене та керуючись статтею 108 Закону України «Про судоустрій і статус суддів», підпунктом 3.17.6 пункту 3 Порядку та методології кваліфікаційного оцінювання судді, Комісія</w:t>
      </w:r>
    </w:p>
    <w:p w:rsidR="00C211B0" w:rsidRPr="00C211B0" w:rsidRDefault="00C211B0" w:rsidP="00C211B0">
      <w:pPr>
        <w:suppressAutoHyphens w:val="0"/>
        <w:autoSpaceDE/>
        <w:spacing w:after="322" w:line="270" w:lineRule="exact"/>
        <w:ind w:left="20"/>
        <w:jc w:val="center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>вирішила:</w:t>
      </w:r>
    </w:p>
    <w:p w:rsidR="00C211B0" w:rsidRDefault="00C211B0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C211B0">
        <w:rPr>
          <w:color w:val="000000"/>
          <w:sz w:val="27"/>
          <w:szCs w:val="27"/>
          <w:lang w:val="uk-UA" w:eastAsia="uk-UA"/>
        </w:rPr>
        <w:t xml:space="preserve">оголосити перерву у розгляді питання про визначення результатів первинного кваліфікаційного оцінювання судді Київського апеляційного господарського </w:t>
      </w:r>
      <w:r w:rsidR="00A80C10">
        <w:rPr>
          <w:color w:val="000000"/>
          <w:sz w:val="27"/>
          <w:szCs w:val="27"/>
          <w:lang w:val="uk-UA" w:eastAsia="uk-UA"/>
        </w:rPr>
        <w:t xml:space="preserve">     </w:t>
      </w:r>
      <w:r w:rsidRPr="00C211B0">
        <w:rPr>
          <w:color w:val="000000"/>
          <w:sz w:val="27"/>
          <w:szCs w:val="27"/>
          <w:lang w:val="uk-UA" w:eastAsia="uk-UA"/>
        </w:rPr>
        <w:t>суду Тищенко Оксани Володимирівни у зв’язку з необхідністю проведення</w:t>
      </w:r>
      <w:r w:rsidR="00A80C10">
        <w:rPr>
          <w:color w:val="000000"/>
          <w:sz w:val="27"/>
          <w:szCs w:val="27"/>
          <w:lang w:val="uk-UA" w:eastAsia="uk-UA"/>
        </w:rPr>
        <w:t xml:space="preserve"> додаткової перевірки даних суддівського досьє.</w:t>
      </w:r>
    </w:p>
    <w:p w:rsidR="00C211B0" w:rsidRPr="00C211B0" w:rsidRDefault="00C211B0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70166F" w:rsidRPr="0024276A" w:rsidRDefault="00554C04" w:rsidP="00372F68">
      <w:pPr>
        <w:spacing w:line="276" w:lineRule="auto"/>
        <w:ind w:left="4536" w:hanging="4525"/>
        <w:jc w:val="both"/>
        <w:rPr>
          <w:sz w:val="27"/>
          <w:szCs w:val="27"/>
          <w:lang w:val="uk-UA"/>
        </w:rPr>
      </w:pPr>
      <w:r w:rsidRPr="0024276A">
        <w:rPr>
          <w:bCs/>
          <w:iCs/>
          <w:sz w:val="27"/>
          <w:szCs w:val="27"/>
          <w:shd w:val="clear" w:color="auto" w:fill="FFFFFF"/>
          <w:lang w:val="uk-UA"/>
        </w:rPr>
        <w:t>Головуючий</w:t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Pr="0024276A">
        <w:rPr>
          <w:bCs/>
          <w:iCs/>
          <w:sz w:val="27"/>
          <w:szCs w:val="27"/>
          <w:shd w:val="clear" w:color="auto" w:fill="FFFFFF"/>
          <w:lang w:val="uk-UA"/>
        </w:rPr>
        <w:tab/>
      </w:r>
      <w:r w:rsidR="005954B9" w:rsidRPr="0024276A">
        <w:rPr>
          <w:sz w:val="27"/>
          <w:szCs w:val="27"/>
          <w:lang w:val="uk-UA"/>
        </w:rPr>
        <w:t xml:space="preserve">А.О. </w:t>
      </w:r>
      <w:proofErr w:type="spellStart"/>
      <w:r w:rsidR="005954B9" w:rsidRPr="0024276A">
        <w:rPr>
          <w:sz w:val="27"/>
          <w:szCs w:val="27"/>
          <w:lang w:val="uk-UA"/>
        </w:rPr>
        <w:t>Заріцька</w:t>
      </w:r>
      <w:proofErr w:type="spellEnd"/>
      <w:r w:rsidR="00133C5C" w:rsidRPr="0024276A">
        <w:rPr>
          <w:sz w:val="27"/>
          <w:szCs w:val="27"/>
          <w:lang w:val="uk-UA"/>
        </w:rPr>
        <w:t xml:space="preserve"> </w:t>
      </w:r>
    </w:p>
    <w:p w:rsidR="004C554A" w:rsidRPr="0024276A" w:rsidRDefault="004C554A" w:rsidP="00372F68">
      <w:pPr>
        <w:spacing w:line="276" w:lineRule="auto"/>
        <w:jc w:val="both"/>
        <w:rPr>
          <w:sz w:val="27"/>
          <w:szCs w:val="27"/>
          <w:lang w:val="uk-UA"/>
        </w:rPr>
      </w:pPr>
    </w:p>
    <w:p w:rsidR="00A80C10" w:rsidRPr="0024276A" w:rsidRDefault="00D3028E" w:rsidP="00A80C10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>Члени Комісії:</w:t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A80C10" w:rsidRPr="0024276A">
        <w:rPr>
          <w:sz w:val="27"/>
          <w:szCs w:val="27"/>
          <w:lang w:val="uk-UA"/>
        </w:rPr>
        <w:t xml:space="preserve">М.А. </w:t>
      </w:r>
      <w:proofErr w:type="spellStart"/>
      <w:r w:rsidR="00A80C10" w:rsidRPr="0024276A">
        <w:rPr>
          <w:sz w:val="27"/>
          <w:szCs w:val="27"/>
          <w:lang w:val="uk-UA"/>
        </w:rPr>
        <w:t>Макарчук</w:t>
      </w:r>
      <w:proofErr w:type="spellEnd"/>
    </w:p>
    <w:p w:rsidR="004C554A" w:rsidRPr="0024276A" w:rsidRDefault="004C554A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</w:p>
    <w:p w:rsidR="004F74BE" w:rsidRPr="0024276A" w:rsidRDefault="0070166F" w:rsidP="00372F68">
      <w:pPr>
        <w:shd w:val="clear" w:color="auto" w:fill="FFFFFF"/>
        <w:spacing w:line="276" w:lineRule="auto"/>
        <w:jc w:val="both"/>
        <w:rPr>
          <w:sz w:val="27"/>
          <w:szCs w:val="27"/>
          <w:lang w:val="uk-UA"/>
        </w:rPr>
      </w:pP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Pr="0024276A">
        <w:rPr>
          <w:sz w:val="27"/>
          <w:szCs w:val="27"/>
          <w:lang w:val="uk-UA"/>
        </w:rPr>
        <w:tab/>
      </w:r>
      <w:r w:rsidR="00554C04" w:rsidRPr="0024276A">
        <w:rPr>
          <w:sz w:val="27"/>
          <w:szCs w:val="27"/>
          <w:lang w:val="uk-UA"/>
        </w:rPr>
        <w:tab/>
      </w:r>
      <w:r w:rsidR="00A80C10">
        <w:rPr>
          <w:sz w:val="27"/>
          <w:szCs w:val="27"/>
          <w:lang w:val="uk-UA"/>
        </w:rPr>
        <w:t xml:space="preserve">П.С. </w:t>
      </w:r>
      <w:proofErr w:type="spellStart"/>
      <w:r w:rsidR="00A80C10">
        <w:rPr>
          <w:sz w:val="27"/>
          <w:szCs w:val="27"/>
          <w:lang w:val="uk-UA"/>
        </w:rPr>
        <w:t>Луцюк</w:t>
      </w:r>
      <w:proofErr w:type="spellEnd"/>
    </w:p>
    <w:sectPr w:rsidR="004F74BE" w:rsidRPr="0024276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701" w:rsidRDefault="00D55701" w:rsidP="009B4017">
      <w:r>
        <w:separator/>
      </w:r>
    </w:p>
  </w:endnote>
  <w:endnote w:type="continuationSeparator" w:id="0">
    <w:p w:rsidR="00D55701" w:rsidRDefault="00D55701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701" w:rsidRDefault="00D55701" w:rsidP="009B4017">
      <w:r>
        <w:separator/>
      </w:r>
    </w:p>
  </w:footnote>
  <w:footnote w:type="continuationSeparator" w:id="0">
    <w:p w:rsidR="00D55701" w:rsidRDefault="00D55701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C10" w:rsidRPr="00A80C10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18CF"/>
    <w:rsid w:val="003E27D1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1221A"/>
    <w:rsid w:val="00512369"/>
    <w:rsid w:val="0051356A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20F97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0C10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11D8"/>
    <w:rsid w:val="00C37CB5"/>
    <w:rsid w:val="00C42490"/>
    <w:rsid w:val="00C42DFD"/>
    <w:rsid w:val="00C50CAC"/>
    <w:rsid w:val="00C5783C"/>
    <w:rsid w:val="00C62780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0060"/>
    <w:rsid w:val="00DE1FD5"/>
    <w:rsid w:val="00DE5A06"/>
    <w:rsid w:val="00DE71FC"/>
    <w:rsid w:val="00E0522E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52B2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C3411-35F8-49BA-BDFC-DC67FE19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2020-10-05T10:58:00Z</dcterms:created>
  <dcterms:modified xsi:type="dcterms:W3CDTF">2020-10-05T11:11:00Z</dcterms:modified>
</cp:coreProperties>
</file>