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B4087" w:rsidRDefault="0083203C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087">
        <w:rPr>
          <w:rFonts w:ascii="Times New Roman" w:eastAsia="Times New Roman" w:hAnsi="Times New Roman"/>
          <w:sz w:val="28"/>
          <w:szCs w:val="28"/>
          <w:lang w:eastAsia="ru-RU"/>
        </w:rPr>
        <w:t>30 травн</w:t>
      </w:r>
      <w:r w:rsidR="00101E99" w:rsidRPr="000B408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34A14" w:rsidRPr="000B40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0B40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0B408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0B4087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4C474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0B4087" w:rsidRDefault="007B3BC8" w:rsidP="004C474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0B40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0B4087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0B40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83203C" w:rsidRPr="000B408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315</w:t>
      </w:r>
      <w:r w:rsidR="006510A2" w:rsidRPr="000B408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0B408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0B408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83203C" w:rsidRPr="0083203C" w:rsidRDefault="0083203C" w:rsidP="004C474F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83203C" w:rsidRPr="0083203C" w:rsidRDefault="00F142D9" w:rsidP="004C474F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83203C" w:rsidRPr="0083203C">
        <w:rPr>
          <w:rFonts w:ascii="Times New Roman" w:eastAsia="Times New Roman" w:hAnsi="Times New Roman"/>
          <w:color w:val="000000"/>
          <w:sz w:val="28"/>
          <w:szCs w:val="28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="0083203C" w:rsidRPr="0083203C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="0083203C"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83203C" w:rsidRPr="0083203C" w:rsidRDefault="0083203C" w:rsidP="004C474F">
      <w:pPr>
        <w:widowControl w:val="0"/>
        <w:spacing w:after="0" w:line="71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Заріцької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А.О.,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Прилипка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С.М.,</w:t>
      </w:r>
    </w:p>
    <w:p w:rsidR="004C474F" w:rsidRDefault="004C474F" w:rsidP="004C474F">
      <w:pPr>
        <w:widowControl w:val="0"/>
        <w:spacing w:after="0" w:line="355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3203C" w:rsidRPr="0083203C" w:rsidRDefault="0083203C" w:rsidP="004C474F">
      <w:pPr>
        <w:widowControl w:val="0"/>
        <w:spacing w:after="0" w:line="355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Київського районного суду міста Одеси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Марини Віталіївни на відповідність займаній посаді,</w:t>
      </w:r>
    </w:p>
    <w:p w:rsidR="004C474F" w:rsidRDefault="004C474F" w:rsidP="004C474F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3203C" w:rsidRPr="0083203C" w:rsidRDefault="0083203C" w:rsidP="004C474F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4C474F" w:rsidRDefault="004C474F" w:rsidP="004C474F">
      <w:pPr>
        <w:widowControl w:val="0"/>
        <w:spacing w:after="0" w:line="28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3203C" w:rsidRPr="0083203C" w:rsidRDefault="0083203C" w:rsidP="00FB4E3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1F062C">
        <w:rPr>
          <w:rFonts w:ascii="Times New Roman" w:eastAsia="Times New Roman" w:hAnsi="Times New Roman"/>
          <w:color w:val="000000"/>
          <w:sz w:val="28"/>
          <w:szCs w:val="28"/>
        </w:rPr>
        <w:t xml:space="preserve">16¹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розділу XV «Перехідні положення» Конституції</w:t>
      </w:r>
      <w:r w:rsidR="00FB4E3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України відповідність займаній посаді судді, якого призначено на посаду</w:t>
      </w:r>
      <w:r w:rsidR="00C2017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83203C" w:rsidRPr="0083203C" w:rsidRDefault="0083203C" w:rsidP="0083203C">
      <w:pPr>
        <w:widowControl w:val="0"/>
        <w:spacing w:after="0" w:line="350" w:lineRule="exact"/>
        <w:ind w:left="4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C2017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83203C" w:rsidRPr="0083203C" w:rsidRDefault="0083203C" w:rsidP="0083203C">
      <w:pPr>
        <w:widowControl w:val="0"/>
        <w:spacing w:after="0" w:line="350" w:lineRule="exact"/>
        <w:ind w:left="4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C2017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 w:rsidRPr="0083203C">
        <w:rPr>
          <w:rFonts w:ascii="Times New Roman" w:eastAsia="Times New Roman" w:hAnsi="Times New Roman"/>
          <w:sz w:val="28"/>
          <w:szCs w:val="28"/>
        </w:rPr>
        <w:br w:type="page"/>
      </w:r>
    </w:p>
    <w:p w:rsidR="0083203C" w:rsidRPr="0083203C" w:rsidRDefault="0083203C" w:rsidP="0083203C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Київського районного суду міста Одеси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</w:t>
      </w:r>
    </w:p>
    <w:p w:rsidR="0083203C" w:rsidRPr="0083203C" w:rsidRDefault="0083203C" w:rsidP="0083203C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Частиною п’ятою статті 83 Закону встановлено, що порядок та </w:t>
      </w:r>
      <w:r w:rsidR="00667A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3203C" w:rsidRPr="0083203C" w:rsidRDefault="0083203C" w:rsidP="0083203C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667A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83203C" w:rsidRPr="0083203C" w:rsidRDefault="0083203C" w:rsidP="0083203C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Пунктом 11 розділу V Положення передбачено, що рішення про підтвердження відповідності судді займаній посаді ухвалюється у разі</w:t>
      </w:r>
      <w:r w:rsidR="00667A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отримання суддею мінімально допустимого і більшого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667A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за кожен з критеріїв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, більшого за 0.</w:t>
      </w:r>
    </w:p>
    <w:p w:rsidR="0083203C" w:rsidRPr="0083203C" w:rsidRDefault="0083203C" w:rsidP="0083203C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3203C" w:rsidRPr="0083203C" w:rsidRDefault="0083203C" w:rsidP="0083203C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667A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83203C" w:rsidRPr="0083203C" w:rsidRDefault="0083203C" w:rsidP="0083203C">
      <w:pPr>
        <w:widowControl w:val="0"/>
        <w:numPr>
          <w:ilvl w:val="0"/>
          <w:numId w:val="7"/>
        </w:numPr>
        <w:tabs>
          <w:tab w:val="left" w:pos="1124"/>
        </w:tabs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83203C" w:rsidRPr="0083203C" w:rsidRDefault="0083203C" w:rsidP="0083203C">
      <w:pPr>
        <w:widowControl w:val="0"/>
        <w:numPr>
          <w:ilvl w:val="0"/>
          <w:numId w:val="7"/>
        </w:numPr>
        <w:tabs>
          <w:tab w:val="left" w:pos="1042"/>
        </w:tabs>
        <w:spacing w:after="0" w:line="350" w:lineRule="exact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83203C" w:rsidRPr="0083203C" w:rsidRDefault="0083203C" w:rsidP="0083203C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Пунктом 5 глави 6 розділу II Положення вбачається, що максимально можливі бали становлять: за критеріями компетентності (професійної,</w:t>
      </w:r>
      <w:r w:rsidR="00667A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особистої, соціальної) - 500 балів, професійної етики - 250 балів, доброчесності - 250 балів. Сума максимально можливих балів за результатами </w:t>
      </w:r>
      <w:r w:rsidR="00D86E8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кваліфікаційного оцінювання всіх критеріїв становить 1 000 балів.</w:t>
      </w:r>
    </w:p>
    <w:p w:rsidR="00D86E87" w:rsidRDefault="0083203C" w:rsidP="0083203C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положень частини третьої статті 85 Закону рішенням </w:t>
      </w:r>
      <w:r w:rsidR="00D86E8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Комісії від 25 травня 2018 року № 118/зп-18 призначено проведення тестування</w:t>
      </w:r>
      <w:r w:rsidRPr="0083203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86E87" w:rsidRDefault="00D86E87" w:rsidP="00D86E87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</w:p>
    <w:p w:rsidR="0083203C" w:rsidRPr="0083203C" w:rsidRDefault="0083203C" w:rsidP="00D86E87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особистих морально-психологічних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склала анонімне письмове тестування, за результатами якого набрала 84,375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. За результатами виконаного практичного завдання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набрала 92 бали. На етапі складення іспиту суддя загалом набрала 176,375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пройшла тестування особистих морально-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17 травня 2018 року № 108/зп-18 суддю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допущено до другого етапу кваліфікаційного оцінювання 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компетентності (професійної, особистої та соціальної) суддя набрала 377,375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Водночас за критерієм професійної компетентності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205 балів. За цим критерієм суддю оцінено на підставі результатів тестування особистих 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морально-психологічних якостей і загальних здібностей, дослідження 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в досьє, та співбесіди.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За критерієм доброчесності, оціненим за показниками, визначеними пунктом 9 глави 2 розділу II Положення, суддя набрала 178 балів. За цим критерієм суддю оцінено на підставі результатів тестування особистих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морально-психологічних якостей і загальних здібностей, дослідження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інформації, яка міститься у досьє, та співбесіди.</w:t>
      </w:r>
    </w:p>
    <w:p w:rsidR="0083203C" w:rsidRPr="0083203C" w:rsidRDefault="0083203C" w:rsidP="0083203C">
      <w:pPr>
        <w:widowControl w:val="0"/>
        <w:spacing w:after="0" w:line="355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За результатами кваліфікаційного оцінювання суддя Київського</w:t>
      </w:r>
      <w:r w:rsidR="007343E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міста Одеси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набрала 760,375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  <w:r w:rsidRPr="0083203C">
        <w:rPr>
          <w:rFonts w:ascii="Times New Roman" w:eastAsia="Times New Roman" w:hAnsi="Times New Roman"/>
          <w:sz w:val="28"/>
          <w:szCs w:val="28"/>
        </w:rPr>
        <w:br w:type="page"/>
      </w:r>
    </w:p>
    <w:p w:rsidR="0083203C" w:rsidRPr="0083203C" w:rsidRDefault="0083203C" w:rsidP="0083203C">
      <w:pPr>
        <w:widowControl w:val="0"/>
        <w:spacing w:after="0" w:line="355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Таким чином, Комісія дійшла висновку, що суддя Київського районного суду міста Одеси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М.В. відповідає займаній посаді.</w:t>
      </w:r>
    </w:p>
    <w:p w:rsidR="0083203C" w:rsidRPr="0083203C" w:rsidRDefault="0083203C" w:rsidP="0083203C">
      <w:pPr>
        <w:widowControl w:val="0"/>
        <w:spacing w:after="360" w:line="355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Ураховуючи викладене, керуючись статтями 83-86, 88, 93, 101, </w:t>
      </w:r>
      <w:r w:rsidR="001A574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Закону, Положенням, Комісія</w:t>
      </w:r>
    </w:p>
    <w:p w:rsidR="0083203C" w:rsidRPr="0083203C" w:rsidRDefault="0083203C" w:rsidP="0083203C">
      <w:pPr>
        <w:widowControl w:val="0"/>
        <w:spacing w:after="342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83203C" w:rsidRPr="0083203C" w:rsidRDefault="0083203C" w:rsidP="006213FD">
      <w:pPr>
        <w:widowControl w:val="0"/>
        <w:spacing w:after="0" w:line="355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Київського районного суду міста Одеси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Гниличенко</w:t>
      </w:r>
      <w:proofErr w:type="spellEnd"/>
      <w:r w:rsidR="001A574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Марина Віталіївна за результатами кваліфікаційного оцінювання суддів </w:t>
      </w:r>
      <w:r w:rsidR="00C10AB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місцевих та апеляційних судів на відповідність займаній посаді</w:t>
      </w:r>
      <w:r w:rsidR="00C10AB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</w:t>
      </w:r>
      <w:r w:rsidRPr="0083203C">
        <w:rPr>
          <w:rFonts w:ascii="Times New Roman" w:eastAsia="Times New Roman" w:hAnsi="Times New Roman"/>
          <w:color w:val="000000"/>
          <w:sz w:val="28"/>
          <w:szCs w:val="28"/>
        </w:rPr>
        <w:t xml:space="preserve"> набрала 760,375 </w:t>
      </w:r>
      <w:proofErr w:type="spellStart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бала</w:t>
      </w:r>
      <w:proofErr w:type="spellEnd"/>
      <w:r w:rsidRPr="0083203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A6FB9" w:rsidRDefault="00C10AB7" w:rsidP="006213FD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83203C" w:rsidRPr="00C10AB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Київського районного суду міста Одеси </w:t>
      </w:r>
      <w:proofErr w:type="spellStart"/>
      <w:r w:rsidR="0083203C" w:rsidRPr="00C10AB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Гниличенко</w:t>
      </w:r>
      <w:proofErr w:type="spellEnd"/>
      <w:r w:rsidR="0083203C" w:rsidRPr="00C10AB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</w:t>
      </w:r>
      <w:r w:rsidR="00B8038A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bookmarkStart w:id="0" w:name="_GoBack"/>
      <w:bookmarkEnd w:id="0"/>
      <w:r w:rsidR="0083203C" w:rsidRPr="00C10AB7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Марини Віталіївни такою, що відповідає займаній посаді.</w:t>
      </w:r>
    </w:p>
    <w:p w:rsidR="006213FD" w:rsidRDefault="006213FD" w:rsidP="006213FD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6213FD" w:rsidRDefault="006213FD" w:rsidP="006213FD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6213FD" w:rsidRDefault="006213FD" w:rsidP="006213FD">
      <w:pPr>
        <w:widowControl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uk-UA"/>
        </w:rPr>
      </w:pPr>
    </w:p>
    <w:p w:rsidR="0062538F" w:rsidRDefault="0062538F" w:rsidP="006213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835F7F" w:rsidRPr="0062538F" w:rsidRDefault="00835F7F" w:rsidP="006213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2538F" w:rsidRPr="0062538F" w:rsidRDefault="0062538F" w:rsidP="006213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2538F" w:rsidRPr="0062538F" w:rsidRDefault="0062538F" w:rsidP="006213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 xml:space="preserve"> А.О. </w:t>
      </w:r>
      <w:proofErr w:type="spellStart"/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62538F" w:rsidRDefault="0062538F" w:rsidP="006213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</w:t>
      </w:r>
    </w:p>
    <w:p w:rsidR="00835F7F" w:rsidRPr="0062538F" w:rsidRDefault="00835F7F" w:rsidP="006213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2538F" w:rsidRPr="0062538F" w:rsidRDefault="0062538F" w:rsidP="006213FD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 xml:space="preserve"> С.М. </w:t>
      </w:r>
      <w:proofErr w:type="spellStart"/>
      <w:r w:rsidRPr="0062538F"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62538F" w:rsidRPr="0062538F" w:rsidRDefault="0062538F" w:rsidP="006213F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62538F" w:rsidRPr="0062538F" w:rsidSect="000A7FB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C3" w:rsidRDefault="00D01AC3" w:rsidP="002F156E">
      <w:pPr>
        <w:spacing w:after="0" w:line="240" w:lineRule="auto"/>
      </w:pPr>
      <w:r>
        <w:separator/>
      </w:r>
    </w:p>
  </w:endnote>
  <w:endnote w:type="continuationSeparator" w:id="0">
    <w:p w:rsidR="00D01AC3" w:rsidRDefault="00D01AC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C3" w:rsidRDefault="00D01AC3" w:rsidP="002F156E">
      <w:pPr>
        <w:spacing w:after="0" w:line="240" w:lineRule="auto"/>
      </w:pPr>
      <w:r>
        <w:separator/>
      </w:r>
    </w:p>
  </w:footnote>
  <w:footnote w:type="continuationSeparator" w:id="0">
    <w:p w:rsidR="00D01AC3" w:rsidRDefault="00D01AC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38A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C51EF0"/>
    <w:multiLevelType w:val="multilevel"/>
    <w:tmpl w:val="1584A62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7FBD"/>
    <w:rsid w:val="000B0876"/>
    <w:rsid w:val="000B4087"/>
    <w:rsid w:val="000E62AF"/>
    <w:rsid w:val="000F4C37"/>
    <w:rsid w:val="00101E99"/>
    <w:rsid w:val="00102B7B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5746"/>
    <w:rsid w:val="001A7922"/>
    <w:rsid w:val="001B3982"/>
    <w:rsid w:val="001D04E7"/>
    <w:rsid w:val="001F062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74F"/>
    <w:rsid w:val="004C48F9"/>
    <w:rsid w:val="004D44E8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0498D"/>
    <w:rsid w:val="00612AEB"/>
    <w:rsid w:val="006213FD"/>
    <w:rsid w:val="0062538F"/>
    <w:rsid w:val="00634A14"/>
    <w:rsid w:val="00650342"/>
    <w:rsid w:val="00650569"/>
    <w:rsid w:val="006510A2"/>
    <w:rsid w:val="00663E2C"/>
    <w:rsid w:val="00667A77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343E8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3203C"/>
    <w:rsid w:val="00835F7F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8038A"/>
    <w:rsid w:val="00BB5D40"/>
    <w:rsid w:val="00BE240F"/>
    <w:rsid w:val="00BE46F8"/>
    <w:rsid w:val="00BE767E"/>
    <w:rsid w:val="00C018B6"/>
    <w:rsid w:val="00C10AB7"/>
    <w:rsid w:val="00C10D03"/>
    <w:rsid w:val="00C20174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1AC3"/>
    <w:rsid w:val="00D020ED"/>
    <w:rsid w:val="00D12A99"/>
    <w:rsid w:val="00D15E47"/>
    <w:rsid w:val="00D253DC"/>
    <w:rsid w:val="00D46064"/>
    <w:rsid w:val="00D52C3D"/>
    <w:rsid w:val="00D6397A"/>
    <w:rsid w:val="00D86E87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42D9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B4E38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5245</Words>
  <Characters>2990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289</cp:revision>
  <dcterms:created xsi:type="dcterms:W3CDTF">2020-08-21T08:05:00Z</dcterms:created>
  <dcterms:modified xsi:type="dcterms:W3CDTF">2020-10-05T06:47:00Z</dcterms:modified>
</cp:coreProperties>
</file>