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36" w:rsidRDefault="001B2636">
      <w:pPr>
        <w:rPr>
          <w:sz w:val="2"/>
          <w:szCs w:val="2"/>
        </w:rPr>
      </w:pPr>
    </w:p>
    <w:p w:rsidR="005475E5" w:rsidRDefault="005475E5" w:rsidP="005475E5">
      <w:pPr>
        <w:rPr>
          <w:sz w:val="2"/>
          <w:szCs w:val="2"/>
        </w:rPr>
      </w:pPr>
    </w:p>
    <w:p w:rsidR="005475E5" w:rsidRDefault="005475E5" w:rsidP="005475E5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2EF77BF4" wp14:editId="675B1941">
            <wp:extent cx="520700" cy="690880"/>
            <wp:effectExtent l="0" t="0" r="0" b="0"/>
            <wp:docPr id="1" name="Рисунок 1" descr="C:\Users\boykovm\Desktop\Новая папка\01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1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5E5" w:rsidRDefault="005475E5" w:rsidP="005475E5">
      <w:pPr>
        <w:rPr>
          <w:sz w:val="2"/>
          <w:szCs w:val="2"/>
        </w:rPr>
      </w:pPr>
    </w:p>
    <w:p w:rsidR="005475E5" w:rsidRPr="006B7A31" w:rsidRDefault="005475E5" w:rsidP="005475E5">
      <w:pPr>
        <w:pStyle w:val="10"/>
        <w:keepNext/>
        <w:keepLines/>
        <w:shd w:val="clear" w:color="auto" w:fill="auto"/>
        <w:spacing w:before="334" w:after="326" w:line="360" w:lineRule="exact"/>
        <w:ind w:left="40"/>
      </w:pPr>
      <w:bookmarkStart w:id="0" w:name="bookmark0"/>
      <w:r w:rsidRPr="006B7A31">
        <w:t>ВИЩА КВАЛІФІКАЦІЙНА КОМІСІЯ СУДДІВ УКРАЇНИ</w:t>
      </w:r>
      <w:bookmarkEnd w:id="0"/>
    </w:p>
    <w:p w:rsidR="005475E5" w:rsidRPr="006B7A31" w:rsidRDefault="005475E5" w:rsidP="005475E5">
      <w:pPr>
        <w:pStyle w:val="11"/>
        <w:shd w:val="clear" w:color="auto" w:fill="auto"/>
        <w:tabs>
          <w:tab w:val="left" w:pos="8858"/>
        </w:tabs>
        <w:spacing w:before="0" w:after="712" w:line="250" w:lineRule="exact"/>
        <w:ind w:left="40"/>
      </w:pPr>
      <w:r w:rsidRPr="006B7A31">
        <w:t>22 травня 2019 року</w:t>
      </w:r>
      <w:r w:rsidRPr="006B7A31">
        <w:tab/>
        <w:t>м. Київ</w:t>
      </w:r>
    </w:p>
    <w:p w:rsidR="005475E5" w:rsidRPr="006B7A31" w:rsidRDefault="005475E5" w:rsidP="005475E5">
      <w:pPr>
        <w:pStyle w:val="11"/>
        <w:shd w:val="clear" w:color="auto" w:fill="auto"/>
        <w:spacing w:before="0" w:after="81" w:line="250" w:lineRule="exact"/>
        <w:ind w:left="3200"/>
        <w:jc w:val="left"/>
      </w:pPr>
      <w:r>
        <w:rPr>
          <w:rStyle w:val="3pt"/>
          <w:rFonts w:eastAsia="Impact"/>
        </w:rPr>
        <w:t>РІШЕННЯ</w:t>
      </w:r>
      <w:r w:rsidRPr="006B7A31">
        <w:t xml:space="preserve"> № </w:t>
      </w:r>
      <w:r>
        <w:rPr>
          <w:u w:val="single"/>
        </w:rPr>
        <w:t>274</w:t>
      </w:r>
      <w:r w:rsidRPr="006B7A31">
        <w:rPr>
          <w:u w:val="single"/>
        </w:rPr>
        <w:t>/ко-19</w:t>
      </w:r>
    </w:p>
    <w:p w:rsidR="001B2636" w:rsidRDefault="00E30658">
      <w:pPr>
        <w:pStyle w:val="11"/>
        <w:shd w:val="clear" w:color="auto" w:fill="auto"/>
        <w:spacing w:before="0" w:after="0" w:line="600" w:lineRule="exact"/>
        <w:ind w:left="20"/>
      </w:pPr>
      <w:r>
        <w:t>Вища кваліфікаційна комісія суддів України у складі колегії:</w:t>
      </w:r>
    </w:p>
    <w:p w:rsidR="001B2636" w:rsidRDefault="00E30658">
      <w:pPr>
        <w:pStyle w:val="11"/>
        <w:shd w:val="clear" w:color="auto" w:fill="auto"/>
        <w:spacing w:before="0" w:after="0" w:line="600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1B2636" w:rsidRDefault="00E30658">
      <w:pPr>
        <w:pStyle w:val="11"/>
        <w:shd w:val="clear" w:color="auto" w:fill="auto"/>
        <w:spacing w:before="0" w:after="0" w:line="600" w:lineRule="exact"/>
        <w:ind w:left="20"/>
      </w:pPr>
      <w:r>
        <w:t>членів Комісії: Лукаша Т.В., Шилової Т.С.,</w:t>
      </w:r>
    </w:p>
    <w:p w:rsidR="005475E5" w:rsidRDefault="005475E5" w:rsidP="005475E5">
      <w:pPr>
        <w:pStyle w:val="11"/>
        <w:shd w:val="clear" w:color="auto" w:fill="auto"/>
        <w:spacing w:before="0" w:after="0" w:line="240" w:lineRule="auto"/>
        <w:ind w:left="23" w:right="23"/>
      </w:pPr>
    </w:p>
    <w:p w:rsidR="001B2636" w:rsidRDefault="00E30658">
      <w:pPr>
        <w:pStyle w:val="11"/>
        <w:shd w:val="clear" w:color="auto" w:fill="auto"/>
        <w:spacing w:before="0" w:after="338" w:line="298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5475E5">
        <w:t xml:space="preserve">         </w:t>
      </w:r>
      <w:r>
        <w:t>господарського суду міста Києва Бойка Романа Володимировича на відповідність займаній посаді,</w:t>
      </w:r>
    </w:p>
    <w:p w:rsidR="001B2636" w:rsidRDefault="00E30658">
      <w:pPr>
        <w:pStyle w:val="11"/>
        <w:shd w:val="clear" w:color="auto" w:fill="auto"/>
        <w:spacing w:before="0" w:after="285" w:line="250" w:lineRule="exact"/>
        <w:ind w:right="20"/>
        <w:jc w:val="center"/>
      </w:pPr>
      <w:r>
        <w:t>встановила:</w:t>
      </w:r>
    </w:p>
    <w:p w:rsidR="001B2636" w:rsidRDefault="00E30658">
      <w:pPr>
        <w:pStyle w:val="11"/>
        <w:shd w:val="clear" w:color="auto" w:fill="auto"/>
        <w:spacing w:before="0" w:after="19" w:line="250" w:lineRule="exact"/>
        <w:ind w:left="20" w:firstLine="700"/>
      </w:pPr>
      <w:r>
        <w:t>Згідно</w:t>
      </w:r>
      <w:r w:rsidR="005475E5">
        <w:t xml:space="preserve"> </w:t>
      </w:r>
      <w:r>
        <w:t xml:space="preserve"> з </w:t>
      </w:r>
      <w:r w:rsidR="005475E5">
        <w:t xml:space="preserve"> </w:t>
      </w:r>
      <w:r>
        <w:t>пунктом 16</w:t>
      </w:r>
      <w:r w:rsidR="005475E5">
        <w:rPr>
          <w:vertAlign w:val="superscript"/>
        </w:rPr>
        <w:t xml:space="preserve">1 </w:t>
      </w:r>
      <w:r>
        <w:t xml:space="preserve">розділу XV «Перехідні </w:t>
      </w:r>
      <w:r w:rsidR="005475E5">
        <w:t xml:space="preserve"> </w:t>
      </w:r>
      <w:r>
        <w:t>положення» Конституції України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відповідність займаній посаді судді, якого призначено на посаду строком на п’ять </w:t>
      </w:r>
      <w:r w:rsidR="005475E5">
        <w:t xml:space="preserve">         </w:t>
      </w:r>
      <w:r>
        <w:t xml:space="preserve">років або обрано суддею безстроково до набрання чинності Законом України </w:t>
      </w:r>
      <w:r w:rsidR="005475E5">
        <w:t xml:space="preserve">                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5475E5">
        <w:t xml:space="preserve">  </w:t>
      </w:r>
      <w:r>
        <w:t xml:space="preserve">«Про судоустрій і статус суддів» (далі - Закон) передбачено, що відповідність </w:t>
      </w:r>
      <w:r w:rsidR="005475E5">
        <w:t xml:space="preserve">         </w:t>
      </w:r>
      <w: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5475E5">
        <w:t xml:space="preserve">                        </w:t>
      </w:r>
      <w:r>
        <w:t xml:space="preserve">до Конституції України (щодо правосуддя)», оцінюється колегіями Вищої </w:t>
      </w:r>
      <w:r w:rsidR="005475E5">
        <w:t xml:space="preserve">          </w:t>
      </w:r>
      <w:r>
        <w:t>кваліфікаційної комісії суддів України в порядку, визначеному цим Законом.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5475E5">
        <w:t xml:space="preserve">   </w:t>
      </w:r>
      <w:r>
        <w:t>Вищої ради правосуддя на підставі подання відповідної колегії Вищої кваліфікаційної комісії суддів України.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01 лютого 2018 року № 8/зп-18 призначено</w:t>
      </w:r>
      <w:r w:rsidR="005475E5">
        <w:t xml:space="preserve">           </w:t>
      </w:r>
      <w:r>
        <w:t xml:space="preserve"> кваліфікаційне оцінювання суддів місцевих та апеляційних судів на відповідність займаній посаді, зокрема судді господарського суду міста Києва Бойка Р.В.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</w:t>
      </w:r>
      <w:r w:rsidR="005475E5">
        <w:t xml:space="preserve">                                            </w:t>
      </w:r>
      <w:r>
        <w:lastRenderedPageBreak/>
        <w:t>від 13 лютого 2018 року № 20/зп-18) (далі - Положення), встановлення відповідності</w:t>
      </w:r>
      <w:r w:rsidR="005475E5">
        <w:t xml:space="preserve">  </w:t>
      </w:r>
      <w:r>
        <w:t xml:space="preserve">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5475E5">
        <w:t xml:space="preserve">          </w:t>
      </w:r>
      <w:r>
        <w:t>досліджуються окремо один від одного та в сукупності.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5475E5">
        <w:t xml:space="preserve">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1B2636" w:rsidRDefault="00E30658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98" w:lineRule="exact"/>
        <w:ind w:left="20" w:right="40" w:firstLine="700"/>
      </w:pPr>
      <w:r>
        <w:t xml:space="preserve">складення іспиту (складення анонімного письмового тестування та </w:t>
      </w:r>
      <w:r w:rsidR="00956EC1">
        <w:t xml:space="preserve">            </w:t>
      </w:r>
      <w:r>
        <w:t>виконання практичного завдання);</w:t>
      </w:r>
    </w:p>
    <w:p w:rsidR="001B2636" w:rsidRDefault="00E30658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положень частини третьої статті 85 Закону рішенням Комісії </w:t>
      </w:r>
      <w:r w:rsidR="00956EC1">
        <w:t xml:space="preserve">            </w:t>
      </w:r>
      <w: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956EC1">
        <w:t xml:space="preserve">         </w:t>
      </w:r>
      <w:r>
        <w:t>суддів місцевих та апеляційних судів на відповідність займаній посаді.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Пунктом 5 глави 6 розділу II Положення передбачено, що максимально </w:t>
      </w:r>
      <w:r w:rsidR="00956EC1">
        <w:t xml:space="preserve">           </w:t>
      </w:r>
      <w:r>
        <w:t>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Бойко Р.В. склав анонімне письмове тестування, за результатами якого набрав </w:t>
      </w:r>
      <w:r w:rsidR="00956EC1">
        <w:t xml:space="preserve">        </w:t>
      </w:r>
      <w:r>
        <w:t>90 балів.</w:t>
      </w:r>
      <w:r w:rsidR="00956EC1">
        <w:t xml:space="preserve">   </w:t>
      </w:r>
      <w:r>
        <w:t xml:space="preserve"> За </w:t>
      </w:r>
      <w:r w:rsidR="00956EC1">
        <w:t xml:space="preserve">    </w:t>
      </w:r>
      <w:r>
        <w:t>результатами</w:t>
      </w:r>
      <w:r w:rsidR="00956EC1">
        <w:t xml:space="preserve">   </w:t>
      </w:r>
      <w:r>
        <w:t xml:space="preserve"> виконаного </w:t>
      </w:r>
      <w:r w:rsidR="00956EC1">
        <w:t xml:space="preserve">  </w:t>
      </w:r>
      <w:r>
        <w:t xml:space="preserve">практичного </w:t>
      </w:r>
      <w:r w:rsidR="00956EC1">
        <w:t xml:space="preserve">  </w:t>
      </w:r>
      <w:r>
        <w:t xml:space="preserve">завдання </w:t>
      </w:r>
      <w:r w:rsidR="00956EC1">
        <w:t xml:space="preserve">  </w:t>
      </w:r>
      <w:r>
        <w:t>Бойко Р.В. набрав</w:t>
      </w:r>
    </w:p>
    <w:p w:rsidR="001B2636" w:rsidRDefault="00E30658">
      <w:pPr>
        <w:pStyle w:val="11"/>
        <w:numPr>
          <w:ilvl w:val="0"/>
          <w:numId w:val="2"/>
        </w:numPr>
        <w:shd w:val="clear" w:color="auto" w:fill="auto"/>
        <w:tabs>
          <w:tab w:val="left" w:pos="534"/>
        </w:tabs>
        <w:spacing w:before="0" w:after="0" w:line="298" w:lineRule="exact"/>
        <w:ind w:left="20"/>
      </w:pPr>
      <w:r>
        <w:t>бала. На етапі складення іспиту суддя загалом набрав 186,5 бала.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Рішенням Комісії від 26 червня 2018 року № 152/зп-18 затверджено результати першого етапу кваліфікаційного оцінювання суддів на відповідність займаній посаді «Іспит», складеного 19 квітня 2018 року, зокрема, судді господарського суду міста </w:t>
      </w:r>
      <w:r w:rsidR="00956EC1">
        <w:t xml:space="preserve">        </w:t>
      </w:r>
      <w:r>
        <w:t>Києва Бойка Р.В., якого допущено до другого етапу кваліфікаційного оцінювання</w:t>
      </w:r>
      <w:r w:rsidR="007E1C0E">
        <w:t xml:space="preserve">           </w:t>
      </w:r>
      <w:r>
        <w:t xml:space="preserve"> суддів місцевих та апеляційних судів на відповідність займаній посаді «Дослідження</w:t>
      </w:r>
      <w:r w:rsidR="00956EC1">
        <w:t xml:space="preserve">                    </w:t>
      </w:r>
      <w:r>
        <w:t xml:space="preserve"> досьє та проведення співбесіди».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Бойко Р.В.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Згідно з положеннями статті 87 Закону з метою сприяння Вищій </w:t>
      </w:r>
      <w:r w:rsidR="00956EC1">
        <w:t xml:space="preserve">            </w:t>
      </w:r>
      <w:r>
        <w:t>кваліфікаційній комісії суддів України у встановленні відповідності судді (кандидата</w:t>
      </w:r>
      <w:r w:rsidR="00956EC1">
        <w:t xml:space="preserve">          </w:t>
      </w:r>
      <w:r>
        <w:t xml:space="preserve"> на посаду судді) критеріям професійної етики та доброчесності для цілей кваліфікаційного оцінювання утворюється Громадська рада доброчесності, яка, </w:t>
      </w:r>
      <w:r w:rsidR="00956EC1">
        <w:t xml:space="preserve">           </w:t>
      </w:r>
      <w:r>
        <w:t xml:space="preserve">зокрема, надає Комісії інформацію щодо судді (кандидата на посаду судді), а за </w:t>
      </w:r>
      <w:r w:rsidR="007E1C0E">
        <w:t xml:space="preserve">        </w:t>
      </w:r>
      <w:r>
        <w:t xml:space="preserve">наявності відповідних підстав - висновок про невідповідність судді (кандидата на </w:t>
      </w:r>
      <w:r w:rsidR="00956EC1">
        <w:t xml:space="preserve">                            </w:t>
      </w:r>
      <w:r>
        <w:t>посаду судді) критеріям професійної етики та доброчесності.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Абзацом третім пункту 20 розділу III Положення про порядок та методологію кваліфікаційного </w:t>
      </w:r>
      <w:r w:rsidR="007E1C0E">
        <w:t xml:space="preserve">  </w:t>
      </w:r>
      <w:r>
        <w:t>оцінювання,</w:t>
      </w:r>
      <w:r w:rsidR="007E1C0E">
        <w:t xml:space="preserve">  </w:t>
      </w:r>
      <w:r>
        <w:t xml:space="preserve"> показники </w:t>
      </w:r>
      <w:r w:rsidR="007E1C0E">
        <w:t xml:space="preserve">  </w:t>
      </w:r>
      <w:r>
        <w:t>відповідності</w:t>
      </w:r>
      <w:r w:rsidR="007E1C0E">
        <w:t xml:space="preserve">  </w:t>
      </w:r>
      <w:r>
        <w:t xml:space="preserve">критеріям </w:t>
      </w:r>
      <w:r w:rsidR="007E1C0E">
        <w:t xml:space="preserve">  </w:t>
      </w:r>
      <w:r>
        <w:t>кваліфікаційного</w:t>
      </w:r>
    </w:p>
    <w:p w:rsidR="00956EC1" w:rsidRDefault="00956EC1">
      <w:pPr>
        <w:pStyle w:val="30"/>
        <w:shd w:val="clear" w:color="auto" w:fill="auto"/>
      </w:pPr>
    </w:p>
    <w:p w:rsidR="001B2636" w:rsidRPr="00DF7CBF" w:rsidRDefault="00DF7CBF">
      <w:pPr>
        <w:pStyle w:val="30"/>
        <w:shd w:val="clear" w:color="auto" w:fill="auto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DF7CBF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/>
      </w:pPr>
      <w:r>
        <w:t xml:space="preserve">оцінювання та засоби їх встановлення, затвердженого рішенням Комісії </w:t>
      </w:r>
      <w:r w:rsidR="00956EC1">
        <w:t xml:space="preserve">                                        </w:t>
      </w:r>
      <w:r>
        <w:t>від 03</w:t>
      </w:r>
      <w:r w:rsidR="00956EC1">
        <w:t xml:space="preserve">  </w:t>
      </w:r>
      <w:r>
        <w:t xml:space="preserve"> листопада </w:t>
      </w:r>
      <w:r w:rsidR="00956EC1">
        <w:t xml:space="preserve">  </w:t>
      </w:r>
      <w:r>
        <w:t>2016 року</w:t>
      </w:r>
      <w:r w:rsidR="00956EC1">
        <w:t xml:space="preserve">  </w:t>
      </w:r>
      <w:r>
        <w:t xml:space="preserve"> № 143/зп-16 (у редакції рішення Комісії</w:t>
      </w:r>
      <w:r w:rsidR="00956EC1">
        <w:t xml:space="preserve">  </w:t>
      </w:r>
      <w:r>
        <w:t xml:space="preserve"> від 13 лютого</w:t>
      </w:r>
    </w:p>
    <w:p w:rsidR="001B2636" w:rsidRDefault="00E30658">
      <w:pPr>
        <w:pStyle w:val="11"/>
        <w:numPr>
          <w:ilvl w:val="0"/>
          <w:numId w:val="3"/>
        </w:numPr>
        <w:shd w:val="clear" w:color="auto" w:fill="auto"/>
        <w:tabs>
          <w:tab w:val="left" w:pos="682"/>
        </w:tabs>
        <w:spacing w:before="0" w:after="0" w:line="298" w:lineRule="exact"/>
        <w:ind w:left="20" w:right="40"/>
      </w:pPr>
      <w:r>
        <w:t>року № 20/зп-18) (далі - Положення), передбачено,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Підпунктом 4.10.1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956EC1">
        <w:t xml:space="preserve">                </w:t>
      </w:r>
      <w:r>
        <w:t xml:space="preserve">№ 81/зп-16 (з наступними змінами) (далі - Регламент), передбачено, що інформація </w:t>
      </w:r>
      <w:r w:rsidR="00956EC1">
        <w:t xml:space="preserve">           </w:t>
      </w:r>
      <w:r>
        <w:t>щодо судді (кандидата на посаду судді) або висновок про невідповідність судді (кандидата на посаду судді) критеріям професійної етики та доброчесності надається</w:t>
      </w:r>
      <w:r w:rsidR="00956EC1">
        <w:t xml:space="preserve">       </w:t>
      </w:r>
      <w:r>
        <w:t xml:space="preserve"> до Комісії Громадською радою доброчесності не пізніше ніж за 10 днів до визначеної Комісією дати засідання з проведення співбесіди такого судді (кандидата на</w:t>
      </w:r>
      <w:r w:rsidR="00956EC1">
        <w:t xml:space="preserve">                       </w:t>
      </w:r>
      <w:r>
        <w:t xml:space="preserve"> посаду судді).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Комісією 10 липня 2018 року із суддею господарського суду міста Києва </w:t>
      </w:r>
      <w:r w:rsidR="00956EC1">
        <w:t xml:space="preserve">         </w:t>
      </w:r>
      <w:r>
        <w:t xml:space="preserve">Бойко Р.В. було проведено співбесіду під час якої обговорено питання щодо </w:t>
      </w:r>
      <w:r w:rsidR="00956EC1">
        <w:t xml:space="preserve">           </w:t>
      </w:r>
      <w:r>
        <w:t>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До Комісії електронною поштою 18 березня 2019 року надійшов висновок Громадської ради доброчесності про невідповідність судді критеріям професійної</w:t>
      </w:r>
      <w:r w:rsidR="00956EC1">
        <w:t xml:space="preserve">           </w:t>
      </w:r>
      <w:r>
        <w:t xml:space="preserve"> етики та доброчесності (далі - висновок), затверджений 17 березня 2019 року</w:t>
      </w:r>
      <w:r w:rsidR="00956EC1">
        <w:t xml:space="preserve">                         </w:t>
      </w:r>
      <w:r>
        <w:t xml:space="preserve"> о 22 год 41 хв.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Також до Комісії 22 травня 2019 року о 23 год 39 хв надійшов висновок </w:t>
      </w:r>
      <w:r w:rsidR="00956EC1">
        <w:t xml:space="preserve">               </w:t>
      </w:r>
      <w:r>
        <w:t xml:space="preserve">від </w:t>
      </w:r>
      <w:r w:rsidR="00956EC1">
        <w:t xml:space="preserve">  </w:t>
      </w:r>
      <w:r>
        <w:t xml:space="preserve">Громадської </w:t>
      </w:r>
      <w:r w:rsidR="00956EC1">
        <w:t xml:space="preserve">   </w:t>
      </w:r>
      <w:r>
        <w:t xml:space="preserve">ради </w:t>
      </w:r>
      <w:r w:rsidR="00956EC1">
        <w:t xml:space="preserve">   </w:t>
      </w:r>
      <w:r>
        <w:t>доброчесності</w:t>
      </w:r>
      <w:r w:rsidR="00956EC1">
        <w:t xml:space="preserve">   </w:t>
      </w:r>
      <w:r>
        <w:t xml:space="preserve"> в новій редакції, </w:t>
      </w:r>
      <w:r w:rsidR="00956EC1">
        <w:t xml:space="preserve">   </w:t>
      </w:r>
      <w:r>
        <w:t>затверджений 21 травня</w:t>
      </w:r>
    </w:p>
    <w:p w:rsidR="001B2636" w:rsidRDefault="00E30658">
      <w:pPr>
        <w:pStyle w:val="11"/>
        <w:numPr>
          <w:ilvl w:val="0"/>
          <w:numId w:val="3"/>
        </w:numPr>
        <w:shd w:val="clear" w:color="auto" w:fill="auto"/>
        <w:tabs>
          <w:tab w:val="left" w:pos="596"/>
        </w:tabs>
        <w:spacing w:before="0" w:after="0" w:line="298" w:lineRule="exact"/>
        <w:ind w:left="20"/>
      </w:pPr>
      <w:r>
        <w:t>року, з урахуванням пояснень судді Бойка Р.В.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>Комісією у складі колегії, під час співбесіди з Бойком Р.В. обговорено</w:t>
      </w:r>
      <w:r w:rsidR="00956EC1">
        <w:t xml:space="preserve"> </w:t>
      </w:r>
      <w:r>
        <w:t xml:space="preserve"> інформацію, наведену Громадською радою доброчесності, про таке:</w:t>
      </w:r>
    </w:p>
    <w:p w:rsidR="001B2636" w:rsidRDefault="00E30658">
      <w:pPr>
        <w:pStyle w:val="11"/>
        <w:numPr>
          <w:ilvl w:val="0"/>
          <w:numId w:val="4"/>
        </w:numPr>
        <w:shd w:val="clear" w:color="auto" w:fill="auto"/>
        <w:tabs>
          <w:tab w:val="left" w:pos="1090"/>
        </w:tabs>
        <w:spacing w:before="0" w:after="0" w:line="298" w:lineRule="exact"/>
        <w:ind w:left="20" w:right="40" w:firstLine="720"/>
      </w:pPr>
      <w:r>
        <w:t>Суддя допускав дії (бездіяльність) або ухвалював рішення, обумовлені корпоративною солідарністю, маніпулюючи обставинами чи законодавством. Суддя допускав дії або бездіяльність, що призвело до розподілу справ у суді з порушенням принципу випадковості при використанні автоматизованої системи, або іншим чином втручався в автоматизований розподіл справ.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20"/>
      </w:pPr>
      <w:r>
        <w:t xml:space="preserve">Зокрема, у жовтні 2016 року Вища рада юстиції призначила Бойка Р.В. на </w:t>
      </w:r>
      <w:r w:rsidR="001A5C53">
        <w:t xml:space="preserve">           </w:t>
      </w:r>
      <w:r>
        <w:t xml:space="preserve">посаду заступника голови Господарського суду м. Києва. Ємельянов А.С. тоді вже </w:t>
      </w:r>
      <w:r w:rsidR="00956EC1">
        <w:t xml:space="preserve">                     </w:t>
      </w:r>
      <w:r>
        <w:t xml:space="preserve">перебував на посаді голови Київського апеляційного господарського суду. Саме </w:t>
      </w:r>
      <w:r w:rsidR="00956EC1">
        <w:t xml:space="preserve">               </w:t>
      </w:r>
      <w:r>
        <w:t>він ініціював призначення судді на посаду заступника голови суду.</w:t>
      </w:r>
    </w:p>
    <w:p w:rsidR="001B2636" w:rsidRDefault="00E30658">
      <w:pPr>
        <w:pStyle w:val="11"/>
        <w:numPr>
          <w:ilvl w:val="0"/>
          <w:numId w:val="5"/>
        </w:numPr>
        <w:shd w:val="clear" w:color="auto" w:fill="auto"/>
        <w:tabs>
          <w:tab w:val="left" w:pos="1278"/>
        </w:tabs>
        <w:spacing w:before="0" w:after="0" w:line="298" w:lineRule="exact"/>
        <w:ind w:left="20" w:right="40" w:firstLine="720"/>
      </w:pPr>
      <w:r>
        <w:t xml:space="preserve">жовтня 2016 року Генеральна прокуратура України повідомила </w:t>
      </w:r>
      <w:r w:rsidR="00956EC1">
        <w:t xml:space="preserve">         Є</w:t>
      </w:r>
      <w:r>
        <w:t xml:space="preserve">мельянову А.С. про підозру у вчиненні злочинів, передбачених частиною другою </w:t>
      </w:r>
      <w:r w:rsidR="00956EC1">
        <w:t xml:space="preserve">       </w:t>
      </w:r>
      <w:r>
        <w:t>статті 376 (втручання в діяльність судових органів) та частиною другою статті 376-1 (незаконне втручання в роботу автоматизованої системи документообігу суду) Кримінального кодексу України. За інформацією слідства у період 2011-2014 років, перебуваючи на керівних посадах у системі господарських судів України, використовуючи своє службове становище Ємельянов А.С. здійснював втручання в діяльність суддів з метою перешкоджання належного виконання ними своїх</w:t>
      </w:r>
      <w:r w:rsidR="00956EC1">
        <w:t xml:space="preserve">             </w:t>
      </w:r>
      <w:r>
        <w:t xml:space="preserve"> службових обов’язків та з метою домогтися винесення ними неправосудних рішень, а також здійснював незаконне втручання в роботу автоматизованої системи </w:t>
      </w:r>
      <w:r w:rsidR="00956EC1">
        <w:t xml:space="preserve">          </w:t>
      </w:r>
      <w:r>
        <w:t>документообігу суду з метою здійснення розподілу справ (заяв) на попередньо визначених суддів.</w:t>
      </w:r>
    </w:p>
    <w:p w:rsidR="001B2636" w:rsidRDefault="00E30658" w:rsidP="00956EC1">
      <w:pPr>
        <w:pStyle w:val="11"/>
        <w:numPr>
          <w:ilvl w:val="0"/>
          <w:numId w:val="5"/>
        </w:numPr>
        <w:shd w:val="clear" w:color="auto" w:fill="auto"/>
        <w:tabs>
          <w:tab w:val="left" w:pos="1057"/>
        </w:tabs>
        <w:spacing w:before="0" w:after="0" w:line="322" w:lineRule="exact"/>
        <w:ind w:left="20" w:right="40" w:firstLine="720"/>
      </w:pPr>
      <w:r>
        <w:t xml:space="preserve">лютого 2012 року суддя господарського суду м. Києва Івченко А.М. прийняв свавільне рішення у справі №5011-61/11340-2012, яким задовольнив позовні вимоги Міністерства оборони Російської Федерації до Кабінету Міністрів України про </w:t>
      </w:r>
      <w:r w:rsidR="00956EC1">
        <w:t xml:space="preserve">             </w:t>
      </w:r>
      <w:r>
        <w:lastRenderedPageBreak/>
        <w:t>стягнення 3 113 053 506,26 (трьох мільярдів ста тринадцяти мільйонів п'ятдесяти</w:t>
      </w:r>
      <w:r w:rsidR="001A5C53">
        <w:t xml:space="preserve">         </w:t>
      </w:r>
      <w:r>
        <w:t xml:space="preserve"> трьох тисяч п'ятиста шести) гривень. Рішення було мотивоване посиланням на</w:t>
      </w:r>
      <w:r w:rsidR="001A5C53">
        <w:t xml:space="preserve">       </w:t>
      </w:r>
      <w:r>
        <w:t xml:space="preserve"> неіснуючі гарантії, які Україна в особі Кабінету Міністрів нібито надала Закритому </w:t>
      </w:r>
      <w:r w:rsidR="00956EC1">
        <w:t xml:space="preserve">            </w:t>
      </w:r>
      <w:r>
        <w:t xml:space="preserve">акціонерному товариству «Єдині енергетичні системи України» на виконання </w:t>
      </w:r>
      <w:r w:rsidR="00956EC1">
        <w:t xml:space="preserve">    </w:t>
      </w:r>
      <w:r>
        <w:t>зобов’язань за контрактами з Міністерством оборони Російської Федерації.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07 березня 2014 року після втечі екс-Президента Віктора </w:t>
      </w:r>
      <w:r w:rsidRPr="005475E5">
        <w:t>Януковича,</w:t>
      </w:r>
      <w:r w:rsidR="009142FE">
        <w:t xml:space="preserve">                 </w:t>
      </w:r>
      <w:r w:rsidRPr="005475E5">
        <w:t xml:space="preserve"> </w:t>
      </w:r>
      <w:r>
        <w:t xml:space="preserve">Бойко Р.В. переглянув рішення судді Івченка та скасував його, відмовивши в </w:t>
      </w:r>
      <w:r w:rsidR="0070225E">
        <w:t xml:space="preserve">          </w:t>
      </w:r>
      <w:r>
        <w:t xml:space="preserve">задоволенні позову Міністерства Оборони Російської Федерації до Кабінету Міністрів </w:t>
      </w:r>
      <w:r w:rsidR="009142FE">
        <w:t xml:space="preserve">                    </w:t>
      </w:r>
      <w:r>
        <w:t xml:space="preserve">України. У своєму рішенні Бойко Р.В. послався на «нововиявлені обставини», а саме </w:t>
      </w:r>
      <w:r w:rsidR="009142FE">
        <w:t xml:space="preserve">        </w:t>
      </w:r>
      <w:r>
        <w:t xml:space="preserve">на те, що український уряд не надавав Закритому акціонерному товариству «Єдині енергетичні системи України» гарантії за її контрактами. Однак про ці факти було </w:t>
      </w:r>
      <w:r w:rsidR="009142FE">
        <w:t xml:space="preserve">            </w:t>
      </w:r>
      <w:r>
        <w:t>відомо ще на час прийняття першого рішення у справі у 2012 році.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Втім, 07 березня 2014 року Бойко Р.В. переглянув рішення у справі </w:t>
      </w:r>
      <w:r w:rsidR="009142FE">
        <w:t xml:space="preserve">                          </w:t>
      </w:r>
      <w:r>
        <w:t>№ 5011-61/11340-2012 господарського суду міста Києва судді (Івченка А.М.) про задоволення позовних вимог Міністерства оборони Російської Федерації до Кабінету Міністрів України про стягнення 3 113 053 506,26 грн скасувавши його та відмовив в задоволенні позову Міністерства Оборони Російської Федерації до Кабінету Міністрів України. В обґрунтування рішення Бойко Р.В. послався на «нововиявлені обставини»,</w:t>
      </w:r>
      <w:r w:rsidR="009142FE">
        <w:t xml:space="preserve">          </w:t>
      </w:r>
      <w:r>
        <w:t xml:space="preserve"> а саме на те, що український уряд не надавав Закритому акціонерному товариству </w:t>
      </w:r>
      <w:r w:rsidR="009142FE">
        <w:t xml:space="preserve">          </w:t>
      </w:r>
      <w:r>
        <w:t xml:space="preserve">«Єдині енергетичні системи України» гарантії за її контрактами. Однак про ці факти </w:t>
      </w:r>
      <w:r w:rsidR="009142FE">
        <w:t xml:space="preserve">           </w:t>
      </w:r>
      <w:r>
        <w:t>було відомо ще на час прийняття першого рішення у справі у 2012 році.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 фактом ухвалення цього рішення Департамент спеціальних розслідувань Генеральної прокуратури України (сьогодні - Управління спеціальних розслідувань) підготував судді Івченку повідомлення про підозру. На думку слідства, визначення </w:t>
      </w:r>
      <w:r w:rsidR="009142FE">
        <w:t xml:space="preserve">          </w:t>
      </w:r>
      <w:r>
        <w:t xml:space="preserve">судді Бойка Р.В. для перегляду рішення за нововиявленими обставинами також, </w:t>
      </w:r>
      <w:r w:rsidR="009142FE">
        <w:t xml:space="preserve">         </w:t>
      </w:r>
      <w:r>
        <w:t xml:space="preserve">ймовірно, відбулось з втручанням в автоматизовану систему </w:t>
      </w:r>
      <w:proofErr w:type="spellStart"/>
      <w:r>
        <w:t>авторозподілу</w:t>
      </w:r>
      <w:proofErr w:type="spellEnd"/>
      <w:r>
        <w:t>. На це</w:t>
      </w:r>
      <w:r w:rsidR="009142FE">
        <w:t xml:space="preserve">           </w:t>
      </w:r>
      <w:r>
        <w:t xml:space="preserve"> також вказує в своєму матеріалі журналіст видання «Главком» Павло </w:t>
      </w:r>
      <w:proofErr w:type="spellStart"/>
      <w:r>
        <w:t>Вуєць</w:t>
      </w:r>
      <w:proofErr w:type="spellEnd"/>
      <w:r>
        <w:t>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Таким чином, викладені факти вказують на наявність стійких зав’язків між </w:t>
      </w:r>
      <w:r w:rsidR="009142FE">
        <w:t xml:space="preserve">           </w:t>
      </w:r>
      <w:r w:rsidR="0070225E">
        <w:t>суддею та Ємельяновим А.С</w:t>
      </w:r>
      <w:r>
        <w:t xml:space="preserve">. Його призначення на посаду заступника голови Господарського суду міста Києва відбулось </w:t>
      </w:r>
      <w:r w:rsidR="0070225E">
        <w:t>саме з ініціативи Ємельянова А.С</w:t>
      </w:r>
      <w:r>
        <w:t xml:space="preserve">. </w:t>
      </w:r>
      <w:r w:rsidR="0070225E">
        <w:t xml:space="preserve">                    </w:t>
      </w:r>
      <w:r>
        <w:t xml:space="preserve">За матеріалами слідства, втручання в роботу автоматизованої системи розподілу </w:t>
      </w:r>
      <w:r w:rsidR="0070225E">
        <w:t xml:space="preserve">          </w:t>
      </w:r>
      <w:r>
        <w:t xml:space="preserve">справ здійснювалось шляхом запровадження штучних спеціалізацій суддів, які дуже </w:t>
      </w:r>
      <w:r w:rsidR="0070225E">
        <w:t xml:space="preserve">      </w:t>
      </w:r>
      <w:r>
        <w:t>часто дублювали одна одну. Простежується, що і за Бойком Р.В. до 2015 року у господарському суді міста Києва також було визначено дуже конкретні спеціалізації.</w:t>
      </w:r>
      <w:r w:rsidR="0070225E">
        <w:t xml:space="preserve">          </w:t>
      </w:r>
      <w:r>
        <w:t xml:space="preserve"> Про це свідчать дані його суддівського досьє. Запровадження спеціалізацій відбувалось на підставі рішень зборів суддів, про що Бойко Р.В., як суддя та </w:t>
      </w:r>
      <w:r w:rsidR="0070225E">
        <w:t xml:space="preserve">                                        </w:t>
      </w:r>
      <w:r>
        <w:t xml:space="preserve">заступник голови суду, щонайменше, не міг не знати, та в чому, ймовірно, брав безпосередню участь. Саме завдяки таким вузьким спеціалізаціям забезпечувався </w:t>
      </w:r>
      <w:r w:rsidR="0070225E">
        <w:t xml:space="preserve">         </w:t>
      </w:r>
      <w:r>
        <w:t xml:space="preserve">розгляд справ конкретними суддями, що, за версією слідства, і мало місце під час розгляду справи №5011-61/11340-2012 та її перегляду за нововиявленими </w:t>
      </w:r>
      <w:r w:rsidR="0070225E">
        <w:t xml:space="preserve">        </w:t>
      </w:r>
      <w:r>
        <w:t>обставинами. Крім того, саме цей епізод Генеральна прокуратура розслідує в межах кримінального провадження, в якому Ємельянову А. С. було повідомлено про підозру</w:t>
      </w:r>
      <w:r w:rsidR="0070225E">
        <w:t xml:space="preserve">         </w:t>
      </w:r>
      <w:r>
        <w:t xml:space="preserve"> та в якому Бойко Р.В. виступає в якості свідка.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Надані Бойком Р.В. пояснення підтверджують наявність у нього стійких </w:t>
      </w:r>
      <w:r w:rsidR="001A5C53">
        <w:t xml:space="preserve">             </w:t>
      </w:r>
      <w:r>
        <w:t xml:space="preserve">зв’язків з </w:t>
      </w:r>
      <w:proofErr w:type="spellStart"/>
      <w:r>
        <w:t>Ємельяновм</w:t>
      </w:r>
      <w:proofErr w:type="spellEnd"/>
      <w:r>
        <w:t xml:space="preserve"> А.С. Такі контакти не припинились після оголошення </w:t>
      </w:r>
      <w:r w:rsidR="001A5C53">
        <w:t xml:space="preserve">       </w:t>
      </w:r>
      <w:r>
        <w:t xml:space="preserve">Ємельянову А.С. про підозру у вчиненні злочинів проти правосуддя. У липні </w:t>
      </w:r>
      <w:r w:rsidR="001A5C53">
        <w:t xml:space="preserve">                     </w:t>
      </w:r>
      <w:r>
        <w:t xml:space="preserve">2018 року журналісти програми </w:t>
      </w:r>
      <w:proofErr w:type="spellStart"/>
      <w:r>
        <w:rPr>
          <w:lang w:val="en-US"/>
        </w:rPr>
        <w:t>Bihus</w:t>
      </w:r>
      <w:proofErr w:type="spellEnd"/>
      <w:r w:rsidRPr="005475E5">
        <w:t>.</w:t>
      </w:r>
      <w:r>
        <w:rPr>
          <w:lang w:val="en-US"/>
        </w:rPr>
        <w:t>Info</w:t>
      </w:r>
      <w:r w:rsidRPr="005475E5">
        <w:t xml:space="preserve"> </w:t>
      </w:r>
      <w:r>
        <w:t>зафіксували, як Бойко Р.В. зустрічався із Ємельяновим А.С. у «секретному» офісі останнього.</w:t>
      </w:r>
    </w:p>
    <w:p w:rsidR="001A5C53" w:rsidRDefault="00E30658">
      <w:pPr>
        <w:pStyle w:val="11"/>
        <w:numPr>
          <w:ilvl w:val="0"/>
          <w:numId w:val="4"/>
        </w:numPr>
        <w:shd w:val="clear" w:color="auto" w:fill="auto"/>
        <w:tabs>
          <w:tab w:val="left" w:pos="1066"/>
        </w:tabs>
        <w:spacing w:before="0" w:after="0" w:line="298" w:lineRule="exact"/>
        <w:ind w:left="20" w:right="40" w:firstLine="700"/>
      </w:pPr>
      <w:r>
        <w:t>Крім того, у висновку зазначено, що суддя використав свій статус для задоволення</w:t>
      </w:r>
      <w:r w:rsidR="001A5C53">
        <w:t xml:space="preserve">    </w:t>
      </w:r>
      <w:r>
        <w:t xml:space="preserve"> своїх</w:t>
      </w:r>
      <w:r w:rsidR="001A5C53">
        <w:t xml:space="preserve">   </w:t>
      </w:r>
      <w:r>
        <w:t xml:space="preserve"> інтересів </w:t>
      </w:r>
      <w:r w:rsidR="001A5C53">
        <w:t xml:space="preserve">   </w:t>
      </w:r>
      <w:r>
        <w:t xml:space="preserve">або інтересів інших осіб. </w:t>
      </w:r>
      <w:r w:rsidR="001A5C53">
        <w:t xml:space="preserve">   </w:t>
      </w:r>
      <w:r>
        <w:t xml:space="preserve">Зокрема, </w:t>
      </w:r>
      <w:r w:rsidR="001A5C53">
        <w:t xml:space="preserve"> </w:t>
      </w:r>
      <w:r>
        <w:t xml:space="preserve">за інформацією </w:t>
      </w:r>
      <w:r w:rsidR="001A5C53">
        <w:t xml:space="preserve">         </w:t>
      </w:r>
    </w:p>
    <w:p w:rsidR="001A5C53" w:rsidRPr="001A5C53" w:rsidRDefault="001A5C53" w:rsidP="001A5C53">
      <w:pPr>
        <w:pStyle w:val="11"/>
        <w:shd w:val="clear" w:color="auto" w:fill="auto"/>
        <w:tabs>
          <w:tab w:val="left" w:pos="-142"/>
        </w:tabs>
        <w:spacing w:before="0" w:after="0" w:line="298" w:lineRule="exact"/>
        <w:ind w:right="40"/>
        <w:jc w:val="center"/>
        <w:rPr>
          <w:color w:val="BFBFBF" w:themeColor="background1" w:themeShade="BF"/>
        </w:rPr>
      </w:pPr>
      <w:r w:rsidRPr="001A5C53">
        <w:rPr>
          <w:color w:val="BFBFBF" w:themeColor="background1" w:themeShade="BF"/>
        </w:rPr>
        <w:lastRenderedPageBreak/>
        <w:t>5</w:t>
      </w:r>
    </w:p>
    <w:p w:rsidR="001B2636" w:rsidRDefault="00E30658" w:rsidP="001A5C53">
      <w:pPr>
        <w:pStyle w:val="11"/>
        <w:shd w:val="clear" w:color="auto" w:fill="auto"/>
        <w:tabs>
          <w:tab w:val="left" w:pos="-142"/>
        </w:tabs>
        <w:spacing w:before="0" w:after="0" w:line="298" w:lineRule="exact"/>
        <w:ind w:right="40"/>
      </w:pPr>
      <w:r>
        <w:t>видання «Наші гроші» у 2010 році компанія, якою володіє дружина судді, Бойко О.С. спробувала сумнівно приватизувати історичний будинок у центрі Харкова площею</w:t>
      </w:r>
      <w:r w:rsidR="001A5C53">
        <w:t xml:space="preserve"> </w:t>
      </w:r>
      <w:r>
        <w:t xml:space="preserve"> майже 2 000 кв. м. Так, у 2008 році Фонд державного майна України провів конкурс </w:t>
      </w:r>
      <w:r w:rsidR="00905A60">
        <w:t xml:space="preserve">          </w:t>
      </w:r>
      <w:r>
        <w:t>на право оренди цим приміщенням та визначив переможцем приватну фірму «Алла». Товариство з обмеженою відповідальністю «</w:t>
      </w:r>
      <w:proofErr w:type="spellStart"/>
      <w:r>
        <w:t>Аеліта</w:t>
      </w:r>
      <w:proofErr w:type="spellEnd"/>
      <w:r>
        <w:t>», одноосібною засновницею якого</w:t>
      </w:r>
      <w:r w:rsidR="00905A60">
        <w:t xml:space="preserve">       </w:t>
      </w:r>
      <w:r>
        <w:t xml:space="preserve"> є Бойко О.С., оскаржило до суду результати конкурсу та вимагало дозволу на приватизацію цього приміщення. У жовтні 2010 року господарським судом міста Києва було ухвалено рішення на користь компанії, якою володіє дружина судді, та</w:t>
      </w:r>
      <w:r w:rsidR="00905A60">
        <w:t xml:space="preserve">       </w:t>
      </w:r>
      <w:r>
        <w:t xml:space="preserve"> скасовано результати конкурсу на право оренди приміщення.</w:t>
      </w:r>
    </w:p>
    <w:p w:rsidR="001B2636" w:rsidRDefault="00E30658" w:rsidP="001A5C53">
      <w:pPr>
        <w:pStyle w:val="11"/>
        <w:shd w:val="clear" w:color="auto" w:fill="auto"/>
        <w:spacing w:before="0" w:after="0" w:line="298" w:lineRule="exact"/>
        <w:ind w:right="40" w:firstLine="851"/>
      </w:pPr>
      <w:r>
        <w:t>Після цього ТОВ «</w:t>
      </w:r>
      <w:proofErr w:type="spellStart"/>
      <w:r>
        <w:t>Аеліта</w:t>
      </w:r>
      <w:proofErr w:type="spellEnd"/>
      <w:r>
        <w:t xml:space="preserve">» повторно звернулось до господарського суду міста Києва з позовом до Фонду державного майна України щодо зменшення визначеної вартості приватизації приміщення. Провадження у справі № 11/227 за позовом </w:t>
      </w:r>
      <w:r w:rsidR="00905A60">
        <w:t xml:space="preserve">               </w:t>
      </w:r>
      <w:r>
        <w:t>ТОВ «</w:t>
      </w:r>
      <w:proofErr w:type="spellStart"/>
      <w:r>
        <w:t>Аеліта</w:t>
      </w:r>
      <w:proofErr w:type="spellEnd"/>
      <w:r>
        <w:t xml:space="preserve">» компанії дружини судді було відкрито Бойком Р.В., призначено справу </w:t>
      </w:r>
      <w:r w:rsidR="00905A60">
        <w:t xml:space="preserve">          </w:t>
      </w:r>
      <w:r>
        <w:t xml:space="preserve">до розгляду, а потім суддею заявлено самовідвід. Згодом суддями цього ж суду було ухвалено рішення, яким було дозволено компанії дружини судді приватизувати </w:t>
      </w:r>
      <w:r w:rsidR="00905A60">
        <w:t xml:space="preserve">        </w:t>
      </w:r>
      <w:r>
        <w:t>історичну будівлю в центрі Харкова за 6,5 млн грн, що майже вдвічі менше</w:t>
      </w:r>
      <w:r w:rsidR="00905A60">
        <w:t xml:space="preserve">          </w:t>
      </w:r>
      <w:r>
        <w:t xml:space="preserve"> визначеної Фондом державного майна України вартості. У квітня 2015 року Вищим господарським судом України було скасовано дане рішення визнавши його</w:t>
      </w:r>
      <w:r w:rsidR="00905A60">
        <w:t xml:space="preserve">         </w:t>
      </w:r>
      <w:r>
        <w:t xml:space="preserve"> незаконним.</w:t>
      </w:r>
    </w:p>
    <w:p w:rsidR="001B2636" w:rsidRDefault="00E30658">
      <w:pPr>
        <w:pStyle w:val="11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298" w:lineRule="exact"/>
        <w:ind w:left="20" w:right="40" w:firstLine="700"/>
      </w:pPr>
      <w:r>
        <w:t xml:space="preserve">Також у висновку зазначено, що суддя безпідставно не задекларував </w:t>
      </w:r>
      <w:r w:rsidR="00905A60">
        <w:t xml:space="preserve">         </w:t>
      </w:r>
      <w:r>
        <w:t>своєчасно своє майно, що є ліквідним активом. Зокрема, за інформацією проекту «</w:t>
      </w:r>
      <w:proofErr w:type="spellStart"/>
      <w:r>
        <w:t>Просуд</w:t>
      </w:r>
      <w:proofErr w:type="spellEnd"/>
      <w:r>
        <w:t xml:space="preserve">» суддя не декларує корпоративні права дружини у своїх майнових </w:t>
      </w:r>
      <w:r w:rsidR="00905A60">
        <w:t xml:space="preserve">          </w:t>
      </w:r>
      <w:r>
        <w:t>деклараціях. Так, згідно з даними Єдиного державного реєстру юридичних осіб,</w:t>
      </w:r>
      <w:r w:rsidR="00905A60">
        <w:t xml:space="preserve"> </w:t>
      </w:r>
      <w:r>
        <w:t xml:space="preserve"> фізичних осіб-підприємців та громадських формувань, Бойко О. Є. є </w:t>
      </w:r>
      <w:proofErr w:type="spellStart"/>
      <w:r>
        <w:t>співзасновницею</w:t>
      </w:r>
      <w:proofErr w:type="spellEnd"/>
      <w:r>
        <w:t xml:space="preserve"> ТОВ «Інтелект-А» та ТОВ «Інтелект-В». У декларації за 2017 суддя не вказав ці </w:t>
      </w:r>
      <w:r w:rsidR="00905A60">
        <w:t xml:space="preserve">     </w:t>
      </w:r>
      <w:r>
        <w:t>компанії, хоча був зобов’язаний це зробити та мав можливість отримати ці відомості з державного реєстру.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Перевіряючи інформацію відображену у висновку Комісія з’ясувала, що у матеріалах суддівського досьє Бойка Р.В. відсутня інформація про невідповідність</w:t>
      </w:r>
      <w:r w:rsidR="00905A60">
        <w:t xml:space="preserve">             </w:t>
      </w:r>
      <w:r>
        <w:t xml:space="preserve"> витрат, майна та способу життя судді та членів його сім’ї задекларованим доходам, поведінки судді іншим вимогам законодавства у сфері запобігання корупції та</w:t>
      </w:r>
      <w:r w:rsidR="00905A60">
        <w:t xml:space="preserve">          </w:t>
      </w:r>
      <w:r>
        <w:t xml:space="preserve"> наявності обставин, передбачених підпунктами 9, 11, 12, 15-19 частини першої статті </w:t>
      </w:r>
      <w:r w:rsidR="00301CE2">
        <w:t xml:space="preserve">          </w:t>
      </w:r>
      <w:r>
        <w:t>106 Закону.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З матеріалів суддівського досьє вбачається, що згідно висновку Державної податкової інспекції у Шевченківському районі ГУ ДФС у місті Києві від 18 лютого</w:t>
      </w:r>
      <w:r w:rsidR="00301CE2">
        <w:t xml:space="preserve">          </w:t>
      </w:r>
      <w:r>
        <w:t xml:space="preserve"> 2015 року № 4854/10/26591703, встановлено достовірність відомостей, визначених пунктом 2 частини 5 статті 5 Закону України «Про очищення влади», вказаних </w:t>
      </w:r>
      <w:r w:rsidR="00301CE2">
        <w:t xml:space="preserve">         </w:t>
      </w:r>
      <w:r>
        <w:t>суддею в декларації про майно, доходи, витрати і зобов’язання фінансового характеру</w:t>
      </w:r>
      <w:r w:rsidR="00301CE2">
        <w:t xml:space="preserve">          </w:t>
      </w:r>
      <w:r>
        <w:t xml:space="preserve"> за 2013 рік.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Інформація про притягнення судді до відповідальності за вчинення проступків або правопорушень, які свідчать про його </w:t>
      </w:r>
      <w:proofErr w:type="spellStart"/>
      <w:r>
        <w:t>недоброчесність</w:t>
      </w:r>
      <w:proofErr w:type="spellEnd"/>
      <w:r>
        <w:t xml:space="preserve"> та про наявність </w:t>
      </w:r>
      <w:r w:rsidR="00301CE2">
        <w:t xml:space="preserve">      </w:t>
      </w:r>
      <w:r>
        <w:t>незабезпечених зобов’язань майнового характеру, які можуть мати істотний вплив на здійснення правосуддя суддею, у матеріалах суддівського досьє відсутня.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Під час проведення співбесіди Бойко Р.В. надав усні та письмові пояснення, а також копії підтверджувальних документів, які Комісією було досліджено та оцінено.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Зокрема щодо інформації ГРД про ймовірно безпосередню участь Бойка Р.В. у втручанні в систему </w:t>
      </w:r>
      <w:proofErr w:type="spellStart"/>
      <w:r>
        <w:t>авторозподілу</w:t>
      </w:r>
      <w:proofErr w:type="spellEnd"/>
      <w:r>
        <w:t xml:space="preserve"> в суді шляхом запровадження штучних</w:t>
      </w:r>
      <w:r w:rsidR="00301CE2">
        <w:t xml:space="preserve">           </w:t>
      </w:r>
      <w:r>
        <w:t xml:space="preserve"> спеціалізацій суддів суддя пояснив, що відповідно до вимог Закону України про </w:t>
      </w:r>
      <w:r w:rsidR="00301CE2">
        <w:t xml:space="preserve">        </w:t>
      </w:r>
      <w:r>
        <w:t xml:space="preserve">«Про судоустрій і статус суддів» (у всіх редакціях з 2010 року) запровадження спеціалізацій віднесено саме до компетенції зборів суддів відповідного суду з метою </w:t>
      </w:r>
      <w:r>
        <w:lastRenderedPageBreak/>
        <w:t xml:space="preserve">запровадження юридичної однозначності, поліпшення якості правосуддя, покращення оперативності та ефективності розгляду справ тощо. Водночас суддя зазначив, що не мав будь-якого відношення до питань, що стосувалися розподілу справ, та не був </w:t>
      </w:r>
      <w:r w:rsidR="003D5925">
        <w:t xml:space="preserve">       </w:t>
      </w:r>
      <w:r>
        <w:t>обізнаний про випадки недоброчесної або неетичної поведінки колег, пов’язаної із втручанням у роботу автоматизованої системи документообігу суду.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>У кримінальному провадженні стосовно Ємельянова А.С. на яке посилається Громадська рада доброчесності, він не перебуває у якості підозрюваного чи обвинуваченого.</w:t>
      </w:r>
    </w:p>
    <w:p w:rsidR="001B2636" w:rsidRDefault="00E30658">
      <w:pPr>
        <w:pStyle w:val="11"/>
        <w:shd w:val="clear" w:color="auto" w:fill="auto"/>
        <w:tabs>
          <w:tab w:val="left" w:pos="4095"/>
        </w:tabs>
        <w:spacing w:before="0" w:after="0" w:line="293" w:lineRule="exact"/>
        <w:ind w:left="20" w:right="20" w:firstLine="680"/>
      </w:pPr>
      <w:r>
        <w:t xml:space="preserve">Пояснення судді в цій частині підтверджується листом Генеральної </w:t>
      </w:r>
      <w:r w:rsidR="0070225E">
        <w:t xml:space="preserve">                 </w:t>
      </w:r>
      <w:r>
        <w:t>прокуратури України № 23/3-32815-14, в якому зазначено, що повідомлення про</w:t>
      </w:r>
      <w:r w:rsidR="003D5925">
        <w:t xml:space="preserve">                                     </w:t>
      </w:r>
      <w:r>
        <w:t xml:space="preserve"> підозру</w:t>
      </w:r>
      <w:r w:rsidR="003D5925">
        <w:t xml:space="preserve">  </w:t>
      </w:r>
      <w:r>
        <w:t>судді господарського суду міста Києва Бойку Р.В. у</w:t>
      </w:r>
      <w:r w:rsidR="003D5925">
        <w:t xml:space="preserve"> кримінальному          провадженні №</w:t>
      </w:r>
      <w:r w:rsidR="003D5925">
        <w:tab/>
        <w:t xml:space="preserve">                         не </w:t>
      </w:r>
      <w:r>
        <w:t>здійснювалось.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 xml:space="preserve">Суддя зазначає, що посилання у висновку ГРД на ймовірне втручання в автоматизовану систему </w:t>
      </w:r>
      <w:proofErr w:type="spellStart"/>
      <w:r>
        <w:t>авторозподілу</w:t>
      </w:r>
      <w:proofErr w:type="spellEnd"/>
      <w:r>
        <w:t xml:space="preserve"> при перегляді рішення суду від 10 лютого</w:t>
      </w:r>
      <w:r w:rsidR="001078D8">
        <w:t xml:space="preserve">               </w:t>
      </w:r>
      <w:r>
        <w:t xml:space="preserve"> 2012 року у справі №5011-61/11340-2012 за нововиявленими обставинами є безпідставним.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>Дійсно, Бойком Р.В. у березні 2014 року скасовано рішення від 10 лютого</w:t>
      </w:r>
      <w:r w:rsidR="001078D8">
        <w:t xml:space="preserve">             </w:t>
      </w:r>
      <w:r>
        <w:t xml:space="preserve"> 2012 року у справі № 5011-61/11340-2012 за нововиявленими обставинами та </w:t>
      </w:r>
      <w:r w:rsidR="0070225E">
        <w:t xml:space="preserve">          </w:t>
      </w:r>
      <w:r>
        <w:t xml:space="preserve">відмовлено в задоволенні позову Міністерства Оборони Російської Федерації до </w:t>
      </w:r>
      <w:r w:rsidR="0070225E">
        <w:t xml:space="preserve">           </w:t>
      </w:r>
      <w:r>
        <w:t xml:space="preserve">Кабінету Міністрів України про стягнення 3 113 053 506,26 гривень. При ухваленні </w:t>
      </w:r>
      <w:r w:rsidR="001078D8">
        <w:t xml:space="preserve">                                                </w:t>
      </w:r>
      <w:r>
        <w:t>цього рішення суддя керувався виключно власним розумінням норм чинного законодавства та обставин справи, всі мотиви викладені в мотивувальній частині</w:t>
      </w:r>
      <w:r w:rsidR="002D7577" w:rsidRPr="002D7577">
        <w:rPr>
          <w:lang w:val="ru-RU"/>
        </w:rPr>
        <w:t xml:space="preserve">       </w:t>
      </w:r>
      <w:r>
        <w:t xml:space="preserve"> рішення.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 xml:space="preserve">Водночас суддя зауважив, що у випадку відмови у задоволенні заяви йшлося б </w:t>
      </w:r>
      <w:r w:rsidR="002D7577" w:rsidRPr="002D7577">
        <w:rPr>
          <w:lang w:val="ru-RU"/>
        </w:rPr>
        <w:t xml:space="preserve">        </w:t>
      </w:r>
      <w:r>
        <w:t>про свавільне рішення, за яким з держави необхідно стягнути 3 мільярди гривень на користь Російської Федерації.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 xml:space="preserve">Також суддя наголосив, що постановлене рішення від 07 березня 2014 року, </w:t>
      </w:r>
      <w:r w:rsidR="002D7577" w:rsidRPr="002D7577">
        <w:t xml:space="preserve">         </w:t>
      </w:r>
      <w:r>
        <w:t>яким відмовлено в задоволенні позову Міністерства Оборони Російської Федерації до Кабінету Міністрів України, було переглянуте судами вищих інстанцій і залишено</w:t>
      </w:r>
      <w:r w:rsidR="002D7577" w:rsidRPr="002D7577">
        <w:t xml:space="preserve">        </w:t>
      </w:r>
      <w:r>
        <w:t xml:space="preserve"> без змін.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 xml:space="preserve">За фактом ухвалення рішення від 10 лютого 2012 року Департаментом </w:t>
      </w:r>
      <w:r w:rsidR="002D7577" w:rsidRPr="002D7577">
        <w:t xml:space="preserve">          </w:t>
      </w:r>
      <w:r>
        <w:t>спеціальних розслідувань Генеральної прокуратури України (сьогодні - Управління спеціальних розслідувань Генеральної прокуратури України) проводиться досудове розслідування, однак у цій справі Бойко Р.В. не є підозрюваним чи обвинуваченим.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>Стосовно тверджень, що суддя має тісні зв’язки з Ємельяновим А.С., оскільки останній ініціював призначення Бойка Р.В. на посаду заступника голови господарського суду міста Києва суддя пояснив наступне.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 xml:space="preserve">Рішенням Вищої ради юстиції від 16 жовтня 2012 року №1127/0/15-12 на </w:t>
      </w:r>
      <w:r w:rsidR="002D7577" w:rsidRPr="002D7577">
        <w:t xml:space="preserve">           </w:t>
      </w:r>
      <w:r>
        <w:t xml:space="preserve">підставі подання ради суддів господарських судів та висновку секції Вищої ради </w:t>
      </w:r>
      <w:r w:rsidR="002D7577" w:rsidRPr="002D7577">
        <w:t xml:space="preserve">        </w:t>
      </w:r>
      <w:r>
        <w:t>юстиції з питань призначення суддів на посади та звільнення їх з посад його було призначено на посаду заступника голови господарського суду міста Києва.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>На час призначення Бойка</w:t>
      </w:r>
      <w:r w:rsidR="002D7577">
        <w:t xml:space="preserve"> Р.В. заступником голови суду, Є</w:t>
      </w:r>
      <w:r>
        <w:t>мельянов А.С.</w:t>
      </w:r>
      <w:r w:rsidR="002D7577">
        <w:t xml:space="preserve">                    </w:t>
      </w:r>
      <w:r>
        <w:t xml:space="preserve"> з березня 2012 року обіймав посаду голови Київського апеляційного господарського </w:t>
      </w:r>
      <w:r w:rsidR="002D7577">
        <w:t xml:space="preserve">  </w:t>
      </w:r>
      <w:r>
        <w:t>суду і будь-які дані про його вплив на прийняття цього рішення Бойку Р.В. невідомі.</w:t>
      </w:r>
    </w:p>
    <w:p w:rsidR="001B2636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>Стосовно зустрічі Бойка Р.В. з Ємельяновим А.С. у «секретному» офісі суддя пояснив наступне.</w:t>
      </w:r>
    </w:p>
    <w:p w:rsidR="004E439E" w:rsidRPr="00DF7CBF" w:rsidRDefault="00E30658">
      <w:pPr>
        <w:pStyle w:val="11"/>
        <w:shd w:val="clear" w:color="auto" w:fill="auto"/>
        <w:spacing w:before="0" w:after="0" w:line="293" w:lineRule="exact"/>
        <w:ind w:left="20" w:right="20" w:firstLine="680"/>
      </w:pPr>
      <w:r>
        <w:t xml:space="preserve">09 липня 2018 року (в переддень співбесіди в Комісії) в засобах масової </w:t>
      </w:r>
      <w:r w:rsidR="002D7577">
        <w:t xml:space="preserve">           </w:t>
      </w:r>
      <w:r>
        <w:t>інформації з’явився сюжет тел</w:t>
      </w:r>
      <w:r w:rsidR="002D7577">
        <w:t>епрограми «Наші гроші» В</w:t>
      </w:r>
      <w:proofErr w:type="spellStart"/>
      <w:r w:rsidR="002D7577">
        <w:rPr>
          <w:lang w:val="en-US"/>
        </w:rPr>
        <w:t>ihus</w:t>
      </w:r>
      <w:proofErr w:type="spellEnd"/>
      <w:r w:rsidR="002D7577" w:rsidRPr="002D7577">
        <w:t>.</w:t>
      </w:r>
      <w:r w:rsidR="002D7577">
        <w:rPr>
          <w:lang w:val="en-US"/>
        </w:rPr>
        <w:t>info</w:t>
      </w:r>
      <w:r w:rsidR="002D7577" w:rsidRPr="002D7577">
        <w:t xml:space="preserve"> </w:t>
      </w:r>
      <w:r>
        <w:t xml:space="preserve"> «Штаб-квартира </w:t>
      </w:r>
      <w:r w:rsidR="002D7577" w:rsidRPr="002D7577">
        <w:t xml:space="preserve">       </w:t>
      </w:r>
      <w:r>
        <w:t>судді Артура», в якому між іншим, показано момент його зустрічі з Ємельяновим</w:t>
      </w:r>
      <w:r w:rsidR="004E439E" w:rsidRPr="004E439E">
        <w:t xml:space="preserve">              </w:t>
      </w:r>
      <w:r>
        <w:t xml:space="preserve"> А.С. в наступному контексті: «Так, 13 червня Ємельянов А.С. бачився там із суддею </w:t>
      </w:r>
    </w:p>
    <w:p w:rsidR="004E439E" w:rsidRPr="00DF7CBF" w:rsidRDefault="004E439E">
      <w:pPr>
        <w:pStyle w:val="11"/>
        <w:shd w:val="clear" w:color="auto" w:fill="auto"/>
        <w:spacing w:before="0" w:after="0" w:line="293" w:lineRule="exact"/>
        <w:ind w:left="20" w:right="20" w:firstLine="680"/>
      </w:pPr>
    </w:p>
    <w:p w:rsidR="004E439E" w:rsidRPr="00DF7CBF" w:rsidRDefault="004E439E">
      <w:pPr>
        <w:pStyle w:val="11"/>
        <w:shd w:val="clear" w:color="auto" w:fill="auto"/>
        <w:spacing w:before="0" w:after="0" w:line="293" w:lineRule="exact"/>
        <w:ind w:left="20" w:right="20" w:firstLine="680"/>
      </w:pPr>
    </w:p>
    <w:p w:rsidR="001B2636" w:rsidRDefault="00E30658" w:rsidP="00DF7CBF">
      <w:pPr>
        <w:pStyle w:val="11"/>
        <w:shd w:val="clear" w:color="auto" w:fill="auto"/>
        <w:spacing w:before="0" w:after="0" w:line="293" w:lineRule="exact"/>
      </w:pPr>
      <w:r>
        <w:lastRenderedPageBreak/>
        <w:t>господарського суду Києва Романом Бойком. Ємельянов А.С. працював з ним, коли був головою господарського суду Києва. Роман Бойко тоді був його заступником.»</w:t>
      </w:r>
    </w:p>
    <w:p w:rsidR="001B2636" w:rsidRDefault="00E30658">
      <w:pPr>
        <w:pStyle w:val="11"/>
        <w:shd w:val="clear" w:color="auto" w:fill="auto"/>
        <w:spacing w:before="0" w:after="0" w:line="274" w:lineRule="exact"/>
        <w:ind w:left="40" w:right="40" w:firstLine="640"/>
      </w:pPr>
      <w:r>
        <w:t>Стосовно цієї інформації Бойко Р.В. зазначив, що дійсно у червні 2018 року він зустрічався із суддею Вищого господарського суду України Ємельяновим А.С. і така зустріч стосувалася наступних питань:</w:t>
      </w:r>
    </w:p>
    <w:p w:rsidR="001B2636" w:rsidRDefault="00E30658">
      <w:pPr>
        <w:pStyle w:val="11"/>
        <w:numPr>
          <w:ilvl w:val="0"/>
          <w:numId w:val="6"/>
        </w:numPr>
        <w:shd w:val="clear" w:color="auto" w:fill="auto"/>
        <w:tabs>
          <w:tab w:val="left" w:pos="1058"/>
        </w:tabs>
        <w:spacing w:before="0" w:after="0" w:line="274" w:lineRule="exact"/>
        <w:ind w:left="40" w:right="40" w:firstLine="800"/>
      </w:pPr>
      <w:r>
        <w:t>суддею запитувалася думка судді із багаторічним досві</w:t>
      </w:r>
      <w:r w:rsidR="004E439E">
        <w:t>дом Є</w:t>
      </w:r>
      <w:r>
        <w:t xml:space="preserve">мельянова А.С. щодо бачення принципу верховенства права, тлумачення положень статей 13, 41, 61 Конституції України, в аспекті їх застосування як норм прямої дії. Варто відзначити, що консультації щодо аналогічного питання, протягом червня-липня 2018 року, </w:t>
      </w:r>
      <w:r w:rsidR="004E439E">
        <w:t xml:space="preserve">            </w:t>
      </w:r>
      <w:r>
        <w:t>Бойком Р.В. були проведені з декількома суддями та двома професорами права;</w:t>
      </w:r>
    </w:p>
    <w:p w:rsidR="001B2636" w:rsidRDefault="004E439E">
      <w:pPr>
        <w:pStyle w:val="11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74" w:lineRule="exact"/>
        <w:ind w:left="40" w:right="40" w:firstLine="800"/>
      </w:pPr>
      <w:r>
        <w:t>також суддя просив у Є</w:t>
      </w:r>
      <w:r w:rsidR="00E30658">
        <w:t>мельянова А.С. контакт представника Києво- Печерської лаври для проведення церковного обряду</w:t>
      </w:r>
      <w:r w:rsidR="00465865">
        <w:t xml:space="preserve">                .</w:t>
      </w:r>
    </w:p>
    <w:p w:rsidR="001B2636" w:rsidRDefault="00E30658">
      <w:pPr>
        <w:pStyle w:val="11"/>
        <w:shd w:val="clear" w:color="auto" w:fill="auto"/>
        <w:spacing w:before="0" w:after="0" w:line="274" w:lineRule="exact"/>
        <w:ind w:left="40" w:right="40" w:firstLine="640"/>
      </w:pPr>
      <w:r>
        <w:t>Будь-яких інших обставин (незважаючи на характер подачі матеріалу в сюжеті)</w:t>
      </w:r>
      <w:r w:rsidR="004E439E">
        <w:t xml:space="preserve">         </w:t>
      </w:r>
      <w:r>
        <w:t xml:space="preserve"> не обговорювалося, а зустріч на вули</w:t>
      </w:r>
      <w:bookmarkStart w:id="1" w:name="_GoBack"/>
      <w:r>
        <w:t>ц</w:t>
      </w:r>
      <w:bookmarkEnd w:id="1"/>
      <w:r>
        <w:t>і обумовлювалася економією часу, та тільки підтверджує прозорість та відсутність необхідності для приховування обставин, які</w:t>
      </w:r>
      <w:r w:rsidR="004E439E">
        <w:t xml:space="preserve">          </w:t>
      </w:r>
      <w:r>
        <w:t xml:space="preserve"> були предметом обговорення.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40"/>
      </w:pPr>
      <w:r>
        <w:t xml:space="preserve">Крім того, суддя наголосив, що жодна особа до виходу сюжету та появи статей </w:t>
      </w:r>
      <w:r w:rsidR="004E439E">
        <w:t xml:space="preserve"> </w:t>
      </w:r>
      <w:r>
        <w:t>у засобах масової інформації не зверталася до нього за коментарями з приводу цієї</w:t>
      </w:r>
      <w:r w:rsidR="004E439E">
        <w:t xml:space="preserve">  </w:t>
      </w:r>
      <w:r>
        <w:t xml:space="preserve"> зустрічі.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40"/>
      </w:pPr>
      <w:r>
        <w:t xml:space="preserve">Стосовно твердження у Висновку щодо використання Бойком Р.В. свого статусу для задоволення своїх інтересів або інтересів інших осіб та, зокрема, спроби у </w:t>
      </w:r>
      <w:r w:rsidR="004E439E">
        <w:t xml:space="preserve">              </w:t>
      </w:r>
      <w:r>
        <w:t>2010 році компанії, якою володіє дружина судді Бойко О.С., сумнівно приватизувати історичний будинок в центрі Харкова суддя пояснив, що це провадження у справі</w:t>
      </w:r>
      <w:r w:rsidR="004E439E">
        <w:t xml:space="preserve">           </w:t>
      </w:r>
      <w:r>
        <w:t xml:space="preserve"> № 11/227 було відкрито в грудні 2008 року майже за рік до призначення, у жовтні</w:t>
      </w:r>
      <w:r w:rsidR="004E439E">
        <w:t xml:space="preserve">        </w:t>
      </w:r>
      <w:r>
        <w:t xml:space="preserve"> 2009 року, його суддею цього суду, відтак безпідставними є твердження щодо </w:t>
      </w:r>
      <w:r w:rsidR="004E439E">
        <w:t xml:space="preserve">         </w:t>
      </w:r>
      <w:r>
        <w:t>обрання суду до якого подавався позов.</w:t>
      </w:r>
    </w:p>
    <w:p w:rsidR="001B2636" w:rsidRDefault="00E30658">
      <w:pPr>
        <w:pStyle w:val="11"/>
        <w:shd w:val="clear" w:color="auto" w:fill="auto"/>
        <w:spacing w:before="0" w:after="0" w:line="269" w:lineRule="exact"/>
        <w:ind w:left="40" w:right="40" w:firstLine="640"/>
      </w:pPr>
      <w:r>
        <w:t>Крім того, суддя зазначив, що господарським судом міста Києва було</w:t>
      </w:r>
      <w:r w:rsidR="004E439E">
        <w:t xml:space="preserve">           </w:t>
      </w:r>
      <w:r>
        <w:t xml:space="preserve"> відмовлено в задоволенні позову до Фонду державного майна України в частині</w:t>
      </w:r>
      <w:r w:rsidR="004E439E">
        <w:t xml:space="preserve">     </w:t>
      </w:r>
      <w:r>
        <w:t xml:space="preserve"> позовної вимоги про зобов’язання прийняти рішення про включення майна до</w:t>
      </w:r>
      <w:r w:rsidR="004E439E">
        <w:t xml:space="preserve">         </w:t>
      </w:r>
      <w:r>
        <w:t xml:space="preserve"> переліку об’єктів, які підлягають приватизації шляхом викупу позивачем (рішення від 18.01.2010 у справі №11/227). Проте це рішення, було скасоване постановою</w:t>
      </w:r>
      <w:r w:rsidR="004E439E">
        <w:t xml:space="preserve">          </w:t>
      </w:r>
      <w:r>
        <w:t xml:space="preserve"> Київського апеляційного суду від 11 березня 2010 року у справі №11/227 в наведеній частині з прийняттям нового про задоволення позову в частині вимог до Фонду державного майна України. Постанова в наведеній частині набрала чинності та була виконана боржником.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40"/>
      </w:pPr>
      <w:r>
        <w:t xml:space="preserve">Зазначене, на думку судді, свідчить про його невтручання у вирішення та </w:t>
      </w:r>
      <w:r w:rsidR="003A53CC">
        <w:t xml:space="preserve">          </w:t>
      </w:r>
      <w:r>
        <w:t>розгляд зазначеної справи в інтересах ТОВ «</w:t>
      </w:r>
      <w:proofErr w:type="spellStart"/>
      <w:r>
        <w:t>Аеліта</w:t>
      </w:r>
      <w:proofErr w:type="spellEnd"/>
      <w:r>
        <w:t>».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40"/>
      </w:pPr>
      <w:r>
        <w:t>Ці пояснення Комісія в складі колегії визнала прийнятними і такими, що підтверджуються копіями: ухвали про порушення провадження у справі № 11/227</w:t>
      </w:r>
      <w:r w:rsidR="004E439E">
        <w:t xml:space="preserve">              </w:t>
      </w:r>
      <w:r>
        <w:t xml:space="preserve"> від 17 грудня 2008 року; рішення господарського суду міста Києва </w:t>
      </w:r>
      <w:r w:rsidR="004E439E">
        <w:t xml:space="preserve">                                            </w:t>
      </w:r>
      <w:r>
        <w:t xml:space="preserve">від 18 січня 2010 року; постанови Київського апеляційного господарського суду </w:t>
      </w:r>
      <w:r w:rsidR="004E439E">
        <w:t xml:space="preserve">                  </w:t>
      </w:r>
      <w:r>
        <w:t>від 11 березня 2010 року.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40"/>
      </w:pPr>
      <w:r>
        <w:t xml:space="preserve">Стосовно безпідставного недекларування суддею корпоративних прав дружини Бойко Р.В. пояснив, що ним не було відображено відомості в розділах 8 та </w:t>
      </w:r>
      <w:r w:rsidR="004E439E">
        <w:t xml:space="preserve">                           </w:t>
      </w:r>
      <w:r>
        <w:t xml:space="preserve">9 декларації особи, уповноваженої на здійснення функції держави або місцевого самоврядування за 2017 рік тільки з тих причин, що його дружина не повідомила </w:t>
      </w:r>
      <w:r w:rsidR="004E439E">
        <w:t xml:space="preserve">               </w:t>
      </w:r>
      <w:r>
        <w:t>про це.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40"/>
      </w:pPr>
      <w:r>
        <w:t xml:space="preserve">Враховуючи активну участь у підприємницькій діяльності, з метою точного відображення всіх активів, залишків на рахунках тощо, дружина судді надає йому </w:t>
      </w:r>
      <w:r w:rsidR="003A53CC">
        <w:t xml:space="preserve">       </w:t>
      </w:r>
      <w:r>
        <w:t xml:space="preserve">таку інформацію письмово, а він в свою чергу відображає цю інформацію, яка </w:t>
      </w:r>
      <w:r w:rsidR="003A53CC">
        <w:t xml:space="preserve">       </w:t>
      </w:r>
      <w:r>
        <w:t>стосується її на підставі письмово поданих відомостей.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firstLine="640"/>
      </w:pPr>
      <w:r>
        <w:t>Суддя</w:t>
      </w:r>
      <w:r w:rsidR="00071B5D">
        <w:t xml:space="preserve">   </w:t>
      </w:r>
      <w:r>
        <w:t xml:space="preserve"> зауважив,</w:t>
      </w:r>
      <w:r w:rsidR="00071B5D">
        <w:t xml:space="preserve">   </w:t>
      </w:r>
      <w:r>
        <w:t xml:space="preserve"> що з наданої інформації </w:t>
      </w:r>
      <w:r w:rsidR="00071B5D">
        <w:t xml:space="preserve">   </w:t>
      </w:r>
      <w:r>
        <w:t xml:space="preserve">у березні </w:t>
      </w:r>
      <w:r w:rsidR="00071B5D">
        <w:t xml:space="preserve">    </w:t>
      </w:r>
      <w:r>
        <w:t>2018 року дружина не</w:t>
      </w:r>
    </w:p>
    <w:p w:rsidR="00071B5D" w:rsidRDefault="00071B5D">
      <w:pPr>
        <w:pStyle w:val="11"/>
        <w:shd w:val="clear" w:color="auto" w:fill="auto"/>
        <w:spacing w:before="0" w:after="0" w:line="298" w:lineRule="exact"/>
        <w:ind w:left="40"/>
        <w:jc w:val="left"/>
      </w:pPr>
    </w:p>
    <w:p w:rsidR="001B2636" w:rsidRDefault="00E30658">
      <w:pPr>
        <w:pStyle w:val="11"/>
        <w:shd w:val="clear" w:color="auto" w:fill="auto"/>
        <w:spacing w:before="0" w:after="0" w:line="298" w:lineRule="exact"/>
        <w:ind w:left="40"/>
        <w:jc w:val="left"/>
      </w:pPr>
      <w:r>
        <w:lastRenderedPageBreak/>
        <w:t>повідомила його про реєстрацію двох юридичних осіб.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>Проте в день обізнаності про такі обставини, ним одразу було повідомлено</w:t>
      </w:r>
      <w:r w:rsidR="00CA0270">
        <w:t xml:space="preserve">            </w:t>
      </w:r>
      <w:r>
        <w:t xml:space="preserve"> НАЗК, яке листом повідомило про необхідність відображення такої інформації в </w:t>
      </w:r>
      <w:r w:rsidR="00CA0270">
        <w:t xml:space="preserve">    </w:t>
      </w:r>
      <w:r>
        <w:t>черговій декларації.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 xml:space="preserve">Крім того, суддя зазначив, що заснування юридичних осіб відбулося за рахунок власних коштів дружини, а інформацію про це вже відображено в декларації особи, уповноваженої на здійснення функції держави або місцевого самоврядування за </w:t>
      </w:r>
      <w:r w:rsidR="00CA0270">
        <w:t xml:space="preserve">                    </w:t>
      </w:r>
      <w:r>
        <w:t xml:space="preserve">2018 рік. Проте, формування статутного капіталу відбулося в березні 2018 року, а </w:t>
      </w:r>
      <w:r w:rsidR="00CA0270">
        <w:t xml:space="preserve">         </w:t>
      </w:r>
      <w:r>
        <w:t>відтак на момент 31 грудня 2017 року ці корпоративні права нічого не вартували (статутний капітал не було сформовано).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>З огляду на зазначене суддя зауважив про неможливість однозначних</w:t>
      </w:r>
      <w:r w:rsidR="00CA0270">
        <w:t xml:space="preserve">         </w:t>
      </w:r>
      <w:r>
        <w:t xml:space="preserve"> стверджень, що юридичні особи із статутним капіталом в 1000 грн, який станом на</w:t>
      </w:r>
      <w:r w:rsidR="00CA0270">
        <w:t xml:space="preserve">        </w:t>
      </w:r>
      <w:r>
        <w:t xml:space="preserve"> 31 грудня 2017 року навіть не був сформований, є «економічним інтересом» членів </w:t>
      </w:r>
      <w:r w:rsidR="00CA0270">
        <w:t xml:space="preserve">         </w:t>
      </w:r>
      <w:r>
        <w:t xml:space="preserve">його родини в контексті пункту 4.7 </w:t>
      </w:r>
      <w:proofErr w:type="spellStart"/>
      <w:r>
        <w:t>Бангалорських</w:t>
      </w:r>
      <w:proofErr w:type="spellEnd"/>
      <w:r>
        <w:t xml:space="preserve"> принципів поведінки судді.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>Водночас суддя наголосив, що його наступна поведінка (повідомлення НАЗК</w:t>
      </w:r>
      <w:r w:rsidR="00CA0270">
        <w:t xml:space="preserve">         </w:t>
      </w:r>
      <w:r>
        <w:t xml:space="preserve"> в день виявлення та до відповідних публікацій в ЗМІ), відображення в наступній декларації) і свідчить про докладання розумних зусиль для поінформованості та інформування суспільства про економічні інтереси його родини.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>Пояснення судді в цій частині підтверджується листом-зверненням до Національного агентства з питань запобігання корупції від 10 липня 2018 року.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 xml:space="preserve">Комісією з метою забезпечення виконання своїх повноважень, керуючись положеннями статті 93 Закону України «Про судоустрій і статус суддів» направила звернення до Національного агентства з питань запобігання корупції про </w:t>
      </w:r>
      <w:r w:rsidR="00CA0270">
        <w:t xml:space="preserve">             </w:t>
      </w:r>
      <w:r>
        <w:t>встановлення в ході кваліфікаційного оцінювання факту недекларування суддею в декларації особи, уповноваженої на виконання функцій держави або місцевого самоврядування, за 2017 рік корпоративних прав своєї дружини Бойко О.С., яка є засновником юридичних осіб ТОВ «ІНТЕЛЕКТ-В» та ТОВ «ІНТЕЛЕКТ-А».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 xml:space="preserve">Національне агентство з питань запобігання корупції листом від 14 вересня </w:t>
      </w:r>
      <w:r w:rsidR="00CA0270">
        <w:t xml:space="preserve">               </w:t>
      </w:r>
      <w:r>
        <w:t xml:space="preserve">2018 року повідомило Комісію про те, що агентством буде прийнято рішення про проведення повної перевірки декларації за 2017 рік, поданої суддею господарського </w:t>
      </w:r>
      <w:r w:rsidR="00CA0270">
        <w:t xml:space="preserve">             </w:t>
      </w:r>
      <w:r>
        <w:t>суду міста Києва Бойком Р.В., відповідно до визначеної пріоритетності.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>Дослідивши інформацію, зазначену Громадською радою доброчесності,</w:t>
      </w:r>
      <w:r w:rsidR="00CA0270">
        <w:t xml:space="preserve">            </w:t>
      </w:r>
      <w:r>
        <w:t xml:space="preserve"> пояснення Бойка Р.В. та надані ним копії підтверджувальних документів, Комісія не вбачає підстав для оцінювання судді за критеріями професійної етики та</w:t>
      </w:r>
      <w:r w:rsidR="00CA0270">
        <w:t xml:space="preserve">                </w:t>
      </w:r>
      <w:r>
        <w:t xml:space="preserve"> доброчесності у 0 балів.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 xml:space="preserve">Урахувавши наведене, заслухавши доповідача, дослідивши досьє судді, надані суддею пояснення та результати співбесіди, під час якої вивчено питання про відповідність Бойка Р.В. критеріям кваліфікаційного оцінювання, Комісія дійшла </w:t>
      </w:r>
      <w:r w:rsidR="003A53CC">
        <w:t xml:space="preserve">           </w:t>
      </w:r>
      <w:r>
        <w:t>таких висновків.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 xml:space="preserve">За критерієм компетентності (професійної, особистої та соціальної) суддя </w:t>
      </w:r>
      <w:r w:rsidR="00CA0270">
        <w:t xml:space="preserve">                </w:t>
      </w:r>
      <w:r>
        <w:t>набрав 428,5 бала.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40" w:right="40" w:firstLine="660"/>
      </w:pPr>
      <w:r>
        <w:t>Водночас за критерієм професійної компетентності Бойка Р.В. оцінено</w:t>
      </w:r>
      <w:r w:rsidR="00CA0270">
        <w:t xml:space="preserve">           </w:t>
      </w:r>
      <w:r>
        <w:t xml:space="preserve"> Комісією на підставі результатів іспиту, дослідження інформації, яка міститься в </w:t>
      </w:r>
      <w:r w:rsidR="00CA0270">
        <w:t xml:space="preserve">             </w:t>
      </w:r>
      <w:r>
        <w:t xml:space="preserve">досьє, та співбесіди за показниками, визначеними пунктами 1-5 глави 2 розділу II Положення. За критерієм особистої та соціальної компетентності Бойка Р.В. оцінено Комісією на підставі результатів тестування особистих морально-психологічних </w:t>
      </w:r>
      <w:r w:rsidR="00CA0270">
        <w:t xml:space="preserve">             </w:t>
      </w:r>
      <w:r>
        <w:t>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  <w:r>
        <w:br w:type="page"/>
      </w:r>
    </w:p>
    <w:p w:rsidR="00CA0270" w:rsidRPr="00CA0270" w:rsidRDefault="00CA0270" w:rsidP="00CA0270">
      <w:pPr>
        <w:pStyle w:val="11"/>
        <w:shd w:val="clear" w:color="auto" w:fill="auto"/>
        <w:spacing w:before="0" w:after="0" w:line="298" w:lineRule="exact"/>
        <w:ind w:left="20" w:right="20" w:firstLine="700"/>
        <w:jc w:val="center"/>
        <w:rPr>
          <w:color w:val="A6A6A6" w:themeColor="background1" w:themeShade="A6"/>
          <w:sz w:val="22"/>
        </w:rPr>
      </w:pPr>
      <w:r w:rsidRPr="00CA0270">
        <w:rPr>
          <w:color w:val="A6A6A6" w:themeColor="background1" w:themeShade="A6"/>
          <w:sz w:val="22"/>
        </w:rPr>
        <w:lastRenderedPageBreak/>
        <w:t>9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CA0270">
        <w:t xml:space="preserve">              </w:t>
      </w:r>
      <w:r>
        <w:t xml:space="preserve">пунктом 8 глави 2 розділу II Положення, суддя набрав 220 балів. За цим критерієм </w:t>
      </w:r>
      <w:r w:rsidR="00CA0270">
        <w:t xml:space="preserve">           </w:t>
      </w:r>
      <w:r>
        <w:t xml:space="preserve">Бойка Р.В. оцінено на підставі результатів тестування особистих морально- </w:t>
      </w:r>
      <w:r w:rsidR="00CA0270">
        <w:t xml:space="preserve">  </w:t>
      </w:r>
      <w:r>
        <w:t xml:space="preserve">психологічних якостей і загальних здібностей, дослідження інформації, яка міститься </w:t>
      </w:r>
      <w:r w:rsidR="00CA0270">
        <w:t xml:space="preserve">                                     </w:t>
      </w:r>
      <w:r>
        <w:t>в досьє, та співбесіди.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CA0270">
        <w:t xml:space="preserve">                   </w:t>
      </w:r>
      <w:r>
        <w:t xml:space="preserve">пунктом 9 глави 2 розділу II Положення, суддя набрав 190 балів. За цим критерієм </w:t>
      </w:r>
      <w:r w:rsidR="00CA0270">
        <w:t xml:space="preserve">          </w:t>
      </w:r>
      <w:r>
        <w:t xml:space="preserve">Бойка Р.В. оцінено на підставі результатів тестування особистих морально- </w:t>
      </w:r>
      <w:r w:rsidR="00CA0270">
        <w:t xml:space="preserve">   </w:t>
      </w:r>
      <w:r>
        <w:t xml:space="preserve">психологічних якостей і загальних здібностей, дослідження інформації, яка міститься </w:t>
      </w:r>
      <w:r w:rsidR="00CA0270">
        <w:t xml:space="preserve">           </w:t>
      </w:r>
      <w:r>
        <w:t>в досьє, та співбесіди.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За </w:t>
      </w:r>
      <w:r w:rsidR="00CA0270">
        <w:t xml:space="preserve">    </w:t>
      </w:r>
      <w:r>
        <w:t>результатами</w:t>
      </w:r>
      <w:r w:rsidR="00CA0270">
        <w:t xml:space="preserve">     </w:t>
      </w:r>
      <w:r>
        <w:t xml:space="preserve"> кваліфікаційного</w:t>
      </w:r>
      <w:r w:rsidR="00CA0270">
        <w:t xml:space="preserve">     </w:t>
      </w:r>
      <w:r>
        <w:t xml:space="preserve"> оцінювання</w:t>
      </w:r>
      <w:r w:rsidR="00CA0270">
        <w:t xml:space="preserve"> </w:t>
      </w:r>
      <w:r>
        <w:t xml:space="preserve"> суддя Бойко Р.В.</w:t>
      </w:r>
      <w:r w:rsidR="003A53CC">
        <w:t xml:space="preserve">     </w:t>
      </w:r>
      <w:r>
        <w:t xml:space="preserve"> набрав</w:t>
      </w:r>
    </w:p>
    <w:p w:rsidR="001B2636" w:rsidRDefault="00E30658">
      <w:pPr>
        <w:pStyle w:val="11"/>
        <w:numPr>
          <w:ilvl w:val="0"/>
          <w:numId w:val="7"/>
        </w:numPr>
        <w:shd w:val="clear" w:color="auto" w:fill="auto"/>
        <w:tabs>
          <w:tab w:val="left" w:pos="702"/>
        </w:tabs>
        <w:spacing w:before="0" w:after="0" w:line="298" w:lineRule="exact"/>
        <w:ind w:left="20" w:right="20"/>
      </w:pPr>
      <w:r>
        <w:t xml:space="preserve">бала, що становить більше 67 відсотків від суми максимально можливих балів </w:t>
      </w:r>
      <w:r w:rsidR="00CA0270">
        <w:t xml:space="preserve">       </w:t>
      </w:r>
      <w:r>
        <w:t>за результатами кваліфікаційного оцінювання всіх критеріїв.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господарського суду міста </w:t>
      </w:r>
      <w:r w:rsidR="00CA0270">
        <w:t xml:space="preserve">          </w:t>
      </w:r>
      <w:r>
        <w:t>Києва Бойко Р.В. відповідає займаній посаді.</w:t>
      </w:r>
    </w:p>
    <w:p w:rsidR="001B2636" w:rsidRDefault="00E30658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83-86, 93, 101, пунктом 20</w:t>
      </w:r>
      <w:r w:rsidR="003A53CC">
        <w:t xml:space="preserve">              </w:t>
      </w:r>
      <w:r>
        <w:t xml:space="preserve"> розділу XII «Прикінцеві та перехідні положення» Закону, Положенням, Комісія</w:t>
      </w:r>
    </w:p>
    <w:p w:rsidR="001B2636" w:rsidRDefault="00E30658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1B2636" w:rsidRDefault="005475E5">
      <w:pPr>
        <w:pStyle w:val="11"/>
        <w:shd w:val="clear" w:color="auto" w:fill="auto"/>
        <w:spacing w:before="0" w:after="0" w:line="298" w:lineRule="exact"/>
        <w:ind w:left="20" w:right="20"/>
      </w:pPr>
      <w:r>
        <w:t>визначити, що судд</w:t>
      </w:r>
      <w:r w:rsidR="00E30658">
        <w:t xml:space="preserve">я господарського суду міста Києва Бойко Роман Володимирович </w:t>
      </w:r>
      <w:r w:rsidR="00CA0270">
        <w:t xml:space="preserve">            </w:t>
      </w:r>
      <w:r w:rsidR="00E30658">
        <w:t>за результатами кваліфікаційного оцінювання суддів місцевих та апеляційних судів</w:t>
      </w:r>
      <w:r w:rsidR="00CA0270">
        <w:t xml:space="preserve">          </w:t>
      </w:r>
      <w:r w:rsidR="00E30658">
        <w:t xml:space="preserve"> на відповідність займаній посаді набрав 838,5 бала.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Визнати суддю господарського суду міста Києва Бойка Романа </w:t>
      </w:r>
      <w:r w:rsidR="00CA0270">
        <w:t xml:space="preserve">                  </w:t>
      </w:r>
      <w:r>
        <w:t>Володимировича таким, що відповідає займаній посаді.</w:t>
      </w:r>
    </w:p>
    <w:p w:rsidR="001B2636" w:rsidRDefault="00E30658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 набирає чинності в порядку, визначеному підпунктом 4.10.8 </w:t>
      </w:r>
      <w:r w:rsidR="00CA0270">
        <w:t xml:space="preserve">                         </w:t>
      </w:r>
      <w:r>
        <w:t>пункту 4.10 розділу IV Регламенту Вищої кваліфікаційної комісії суддів України.</w:t>
      </w:r>
    </w:p>
    <w:p w:rsidR="005475E5" w:rsidRDefault="005475E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5475E5" w:rsidRDefault="005475E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5475E5" w:rsidRDefault="005475E5" w:rsidP="005475E5">
      <w:pPr>
        <w:pStyle w:val="11"/>
        <w:shd w:val="clear" w:color="auto" w:fill="auto"/>
        <w:spacing w:before="0" w:after="312" w:line="298" w:lineRule="exact"/>
        <w:ind w:right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5475E5" w:rsidRDefault="005475E5" w:rsidP="005475E5">
      <w:pPr>
        <w:pStyle w:val="11"/>
        <w:shd w:val="clear" w:color="auto" w:fill="auto"/>
        <w:spacing w:before="0" w:after="312" w:line="298" w:lineRule="exact"/>
        <w:ind w:right="20"/>
      </w:pPr>
      <w:r>
        <w:t>Члени Комісії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5475E5" w:rsidRDefault="005475E5" w:rsidP="005475E5">
      <w:pPr>
        <w:pStyle w:val="11"/>
        <w:shd w:val="clear" w:color="auto" w:fill="auto"/>
        <w:spacing w:before="0" w:after="312" w:line="298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5475E5" w:rsidRDefault="005475E5">
      <w:pPr>
        <w:pStyle w:val="11"/>
        <w:shd w:val="clear" w:color="auto" w:fill="auto"/>
        <w:spacing w:before="0" w:after="0" w:line="298" w:lineRule="exact"/>
        <w:ind w:left="20" w:right="20" w:firstLine="700"/>
      </w:pPr>
    </w:p>
    <w:sectPr w:rsidR="005475E5">
      <w:headerReference w:type="even" r:id="rId9"/>
      <w:pgSz w:w="11909" w:h="16838"/>
      <w:pgMar w:top="889" w:right="1061" w:bottom="664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F3" w:rsidRDefault="005D4FF3">
      <w:r>
        <w:separator/>
      </w:r>
    </w:p>
  </w:endnote>
  <w:endnote w:type="continuationSeparator" w:id="0">
    <w:p w:rsidR="005D4FF3" w:rsidRDefault="005D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David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F3" w:rsidRDefault="005D4FF3"/>
  </w:footnote>
  <w:footnote w:type="continuationSeparator" w:id="0">
    <w:p w:rsidR="005D4FF3" w:rsidRDefault="005D4F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636" w:rsidRDefault="004658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pt;margin-top:33pt;width:4.3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1B2636" w:rsidRPr="00DF7CBF" w:rsidRDefault="00E30658">
                <w:pPr>
                  <w:pStyle w:val="a7"/>
                  <w:shd w:val="clear" w:color="auto" w:fill="auto"/>
                  <w:spacing w:line="240" w:lineRule="auto"/>
                  <w:jc w:val="left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DF7CBF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begin"/>
                </w:r>
                <w:r w:rsidRPr="00DF7CBF">
                  <w:rPr>
                    <w:rFonts w:ascii="Times New Roman" w:hAnsi="Times New Roman" w:cs="Times New Roman"/>
                    <w:sz w:val="22"/>
                    <w:szCs w:val="22"/>
                  </w:rPr>
                  <w:instrText xml:space="preserve"> PAGE \* MERGEFORMAT </w:instrText>
                </w:r>
                <w:r w:rsidRPr="00DF7CBF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separate"/>
                </w:r>
                <w:r w:rsidR="00465865" w:rsidRPr="00465865">
                  <w:rPr>
                    <w:rStyle w:val="a8"/>
                    <w:rFonts w:ascii="Times New Roman" w:hAnsi="Times New Roman" w:cs="Times New Roman"/>
                    <w:noProof/>
                    <w:sz w:val="22"/>
                    <w:szCs w:val="22"/>
                  </w:rPr>
                  <w:t>8</w:t>
                </w:r>
                <w:r w:rsidRPr="00DF7CBF">
                  <w:rPr>
                    <w:rStyle w:val="a8"/>
                    <w:rFonts w:ascii="Times New Roman" w:hAnsi="Times New Roman" w:cs="Times New Roman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749"/>
    <w:multiLevelType w:val="multilevel"/>
    <w:tmpl w:val="1FA6A960"/>
    <w:lvl w:ilvl="0">
      <w:start w:val="5"/>
      <w:numFmt w:val="decimal"/>
      <w:lvlText w:val="83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520B6"/>
    <w:multiLevelType w:val="multilevel"/>
    <w:tmpl w:val="257C5DCC"/>
    <w:lvl w:ilvl="0">
      <w:start w:val="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40718"/>
    <w:multiLevelType w:val="multilevel"/>
    <w:tmpl w:val="8FE23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7B1D97"/>
    <w:multiLevelType w:val="multilevel"/>
    <w:tmpl w:val="AF2CD412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6234F2"/>
    <w:multiLevelType w:val="multilevel"/>
    <w:tmpl w:val="EFB6E21A"/>
    <w:lvl w:ilvl="0">
      <w:start w:val="5"/>
      <w:numFmt w:val="decimal"/>
      <w:lvlText w:val="9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D2C52"/>
    <w:multiLevelType w:val="multilevel"/>
    <w:tmpl w:val="1D8260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1D258E"/>
    <w:multiLevelType w:val="multilevel"/>
    <w:tmpl w:val="F67EF0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2636"/>
    <w:rsid w:val="00071B5D"/>
    <w:rsid w:val="001078D8"/>
    <w:rsid w:val="001A5C53"/>
    <w:rsid w:val="001B2636"/>
    <w:rsid w:val="001D677E"/>
    <w:rsid w:val="002D7577"/>
    <w:rsid w:val="00301CE2"/>
    <w:rsid w:val="003A53CC"/>
    <w:rsid w:val="003D5925"/>
    <w:rsid w:val="00465865"/>
    <w:rsid w:val="004E439E"/>
    <w:rsid w:val="005475E5"/>
    <w:rsid w:val="005D4FF3"/>
    <w:rsid w:val="00674B1E"/>
    <w:rsid w:val="0070225E"/>
    <w:rsid w:val="007E1C0E"/>
    <w:rsid w:val="00905A60"/>
    <w:rsid w:val="009142FE"/>
    <w:rsid w:val="00917B0B"/>
    <w:rsid w:val="00956EC1"/>
    <w:rsid w:val="00960D1D"/>
    <w:rsid w:val="00CA0270"/>
    <w:rsid w:val="00DF7CBF"/>
    <w:rsid w:val="00E3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658" w:lineRule="exact"/>
      <w:jc w:val="both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98" w:lineRule="exact"/>
      <w:jc w:val="center"/>
    </w:pPr>
    <w:rPr>
      <w:rFonts w:ascii="David" w:eastAsia="David" w:hAnsi="David" w:cs="David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5"/>
    <w:rsid w:val="00547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475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75E5"/>
    <w:rPr>
      <w:rFonts w:ascii="Tahoma" w:hAnsi="Tahoma" w:cs="Tahoma"/>
      <w:color w:val="000000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E1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1C0E"/>
    <w:rPr>
      <w:color w:val="000000"/>
    </w:rPr>
  </w:style>
  <w:style w:type="paragraph" w:styleId="ad">
    <w:name w:val="header"/>
    <w:basedOn w:val="a"/>
    <w:link w:val="ae"/>
    <w:uiPriority w:val="99"/>
    <w:unhideWhenUsed/>
    <w:rsid w:val="007E1C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E1C0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9</Pages>
  <Words>4606</Words>
  <Characters>26259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2020-10-02T11:18:00Z</dcterms:created>
  <dcterms:modified xsi:type="dcterms:W3CDTF">2020-10-05T12:44:00Z</dcterms:modified>
</cp:coreProperties>
</file>