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F9118B"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31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9118B">
        <w:rPr>
          <w:rFonts w:ascii="Times New Roman" w:eastAsia="Times New Roman" w:hAnsi="Times New Roman"/>
          <w:bCs/>
          <w:sz w:val="26"/>
          <w:szCs w:val="26"/>
          <w:u w:val="single"/>
          <w:lang w:eastAsia="ru-RU"/>
        </w:rPr>
        <w:t>1098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C7480" w:rsidRDefault="000C7480" w:rsidP="0074796B">
      <w:pPr>
        <w:widowControl w:val="0"/>
        <w:spacing w:after="0" w:line="614" w:lineRule="exact"/>
        <w:rPr>
          <w:rFonts w:ascii="Times New Roman" w:eastAsia="Times New Roman" w:hAnsi="Times New Roman"/>
          <w:color w:val="000000"/>
          <w:sz w:val="26"/>
          <w:szCs w:val="26"/>
        </w:rPr>
      </w:pPr>
      <w:r w:rsidRPr="000C7480">
        <w:rPr>
          <w:rFonts w:ascii="Times New Roman" w:eastAsia="Times New Roman" w:hAnsi="Times New Roman"/>
          <w:color w:val="000000"/>
          <w:sz w:val="26"/>
          <w:szCs w:val="26"/>
        </w:rPr>
        <w:t>Вища кваліфікаційна комісія суддів України у складі колегії:</w:t>
      </w:r>
    </w:p>
    <w:p w:rsidR="000C7480" w:rsidRPr="000C7480" w:rsidRDefault="00FB6EBE" w:rsidP="0074796B">
      <w:pPr>
        <w:widowControl w:val="0"/>
        <w:spacing w:after="0" w:line="614" w:lineRule="exact"/>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0C7480" w:rsidRPr="000C7480">
        <w:rPr>
          <w:rFonts w:ascii="Times New Roman" w:eastAsia="Times New Roman" w:hAnsi="Times New Roman"/>
          <w:color w:val="000000"/>
          <w:sz w:val="26"/>
          <w:szCs w:val="26"/>
        </w:rPr>
        <w:t>Макарчука</w:t>
      </w:r>
      <w:proofErr w:type="spellEnd"/>
      <w:r w:rsidR="000C7480" w:rsidRPr="000C7480">
        <w:rPr>
          <w:rFonts w:ascii="Times New Roman" w:eastAsia="Times New Roman" w:hAnsi="Times New Roman"/>
          <w:color w:val="000000"/>
          <w:sz w:val="26"/>
          <w:szCs w:val="26"/>
        </w:rPr>
        <w:t xml:space="preserve"> М.А., </w:t>
      </w:r>
    </w:p>
    <w:p w:rsidR="000C7480" w:rsidRPr="000C7480" w:rsidRDefault="000C7480" w:rsidP="0074796B">
      <w:pPr>
        <w:widowControl w:val="0"/>
        <w:spacing w:after="0" w:line="614" w:lineRule="exact"/>
        <w:rPr>
          <w:rFonts w:ascii="Times New Roman" w:eastAsia="Times New Roman" w:hAnsi="Times New Roman"/>
          <w:sz w:val="26"/>
          <w:szCs w:val="26"/>
        </w:rPr>
      </w:pPr>
      <w:r w:rsidRPr="000C7480">
        <w:rPr>
          <w:rFonts w:ascii="Times New Roman" w:eastAsia="Times New Roman" w:hAnsi="Times New Roman"/>
          <w:color w:val="000000"/>
          <w:sz w:val="26"/>
          <w:szCs w:val="26"/>
        </w:rPr>
        <w:t>членів Комісії: Дроздова О.М., Остапця С.Л.,</w:t>
      </w:r>
    </w:p>
    <w:p w:rsidR="000C7480" w:rsidRDefault="000C7480" w:rsidP="0074796B">
      <w:pPr>
        <w:widowControl w:val="0"/>
        <w:spacing w:after="0" w:line="298" w:lineRule="exact"/>
        <w:jc w:val="both"/>
        <w:rPr>
          <w:rFonts w:ascii="Times New Roman" w:eastAsia="Times New Roman" w:hAnsi="Times New Roman"/>
          <w:color w:val="000000"/>
          <w:sz w:val="26"/>
          <w:szCs w:val="26"/>
        </w:rPr>
      </w:pPr>
    </w:p>
    <w:p w:rsidR="000C7480" w:rsidRPr="000C7480" w:rsidRDefault="000C7480" w:rsidP="0074796B">
      <w:pPr>
        <w:widowControl w:val="0"/>
        <w:spacing w:after="0" w:line="298" w:lineRule="exact"/>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розглянувши питання про результати кваліфікаційного оцінювання судді</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Вовчанського районного суду Харківської області Глоби Максима Миколайовича на відповідність займаній посаді,</w:t>
      </w:r>
    </w:p>
    <w:p w:rsidR="0074796B" w:rsidRDefault="0074796B" w:rsidP="0074796B">
      <w:pPr>
        <w:widowControl w:val="0"/>
        <w:spacing w:after="0" w:line="260" w:lineRule="exact"/>
        <w:jc w:val="center"/>
        <w:rPr>
          <w:rFonts w:ascii="Times New Roman" w:eastAsia="Times New Roman" w:hAnsi="Times New Roman"/>
          <w:color w:val="000000"/>
          <w:sz w:val="26"/>
          <w:szCs w:val="26"/>
        </w:rPr>
      </w:pPr>
    </w:p>
    <w:p w:rsidR="000C7480" w:rsidRPr="000C7480" w:rsidRDefault="000C7480" w:rsidP="0074796B">
      <w:pPr>
        <w:widowControl w:val="0"/>
        <w:spacing w:after="0" w:line="260" w:lineRule="exact"/>
        <w:jc w:val="center"/>
        <w:rPr>
          <w:rFonts w:ascii="Times New Roman" w:eastAsia="Times New Roman" w:hAnsi="Times New Roman"/>
          <w:sz w:val="26"/>
          <w:szCs w:val="26"/>
        </w:rPr>
      </w:pPr>
      <w:r w:rsidRPr="000C7480">
        <w:rPr>
          <w:rFonts w:ascii="Times New Roman" w:eastAsia="Times New Roman" w:hAnsi="Times New Roman"/>
          <w:color w:val="000000"/>
          <w:sz w:val="26"/>
          <w:szCs w:val="26"/>
        </w:rPr>
        <w:t>встановила:</w:t>
      </w:r>
    </w:p>
    <w:p w:rsidR="0074796B" w:rsidRDefault="0074796B" w:rsidP="0074796B">
      <w:pPr>
        <w:widowControl w:val="0"/>
        <w:spacing w:after="0" w:line="298" w:lineRule="exact"/>
        <w:ind w:firstLine="700"/>
        <w:jc w:val="both"/>
        <w:rPr>
          <w:rFonts w:ascii="Times New Roman" w:eastAsia="Times New Roman" w:hAnsi="Times New Roman"/>
          <w:color w:val="000000"/>
          <w:sz w:val="26"/>
          <w:szCs w:val="26"/>
        </w:rPr>
      </w:pPr>
    </w:p>
    <w:p w:rsidR="000C7480" w:rsidRPr="000C7480" w:rsidRDefault="000C7480" w:rsidP="0074796B">
      <w:pPr>
        <w:widowControl w:val="0"/>
        <w:spacing w:after="0" w:line="298" w:lineRule="exact"/>
        <w:ind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Згідно з пунктом </w:t>
      </w:r>
      <w:r w:rsidR="0074796B">
        <w:rPr>
          <w:rFonts w:ascii="Times New Roman" w:eastAsia="Times New Roman" w:hAnsi="Times New Roman"/>
          <w:color w:val="000000"/>
          <w:sz w:val="26"/>
          <w:szCs w:val="26"/>
        </w:rPr>
        <w:t>16¹</w:t>
      </w:r>
      <w:r w:rsidRPr="000C7480">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«Про внесення змін до Конституції України (щодо правосуддя)», має бути оцінена в порядку, визначеному законом.</w:t>
      </w:r>
    </w:p>
    <w:p w:rsidR="000C7480" w:rsidRPr="000C7480" w:rsidRDefault="000C7480" w:rsidP="0074796B">
      <w:pPr>
        <w:widowControl w:val="0"/>
        <w:spacing w:after="0" w:line="298" w:lineRule="exact"/>
        <w:ind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Пунктом 20 розділу XII «Прикінцеві та перехідні положення» Закону України </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«Про су</w:t>
      </w:r>
      <w:r w:rsidR="009061ED">
        <w:rPr>
          <w:rFonts w:ascii="Times New Roman" w:eastAsia="Times New Roman" w:hAnsi="Times New Roman"/>
          <w:color w:val="000000"/>
          <w:sz w:val="26"/>
          <w:szCs w:val="26"/>
        </w:rPr>
        <w:t xml:space="preserve">доустрій і статус суддів» (далі – </w:t>
      </w:r>
      <w:r w:rsidRPr="000C7480">
        <w:rPr>
          <w:rFonts w:ascii="Times New Roman" w:eastAsia="Times New Roman" w:hAnsi="Times New Roman"/>
          <w:color w:val="000000"/>
          <w:sz w:val="26"/>
          <w:szCs w:val="26"/>
        </w:rPr>
        <w:t xml:space="preserve">Закон) передбачено, що відповідність </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Рішенням Комісії від 07 червня 2018 року № 133/зп-18 призначено</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Вовчанського районного суду Харківської області </w:t>
      </w:r>
      <w:r w:rsidR="009061E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Глоби М.М.</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84F26" w:rsidRDefault="000C7480" w:rsidP="000C7480">
      <w:pPr>
        <w:widowControl w:val="0"/>
        <w:spacing w:after="0" w:line="298" w:lineRule="exact"/>
        <w:ind w:left="20" w:right="20" w:firstLine="700"/>
        <w:jc w:val="both"/>
        <w:rPr>
          <w:rFonts w:ascii="Times New Roman" w:eastAsia="Times New Roman" w:hAnsi="Times New Roman"/>
          <w:color w:val="000000"/>
          <w:sz w:val="26"/>
          <w:szCs w:val="26"/>
        </w:rPr>
      </w:pPr>
      <w:r w:rsidRPr="000C7480">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w:t>
      </w:r>
      <w:r w:rsidR="00684F26">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кваліфікаційного</w:t>
      </w:r>
      <w:r w:rsidR="00684F26">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оцінювання, </w:t>
      </w:r>
      <w:r w:rsidR="00684F26">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показники </w:t>
      </w:r>
      <w:r w:rsidR="00684F26">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відповідності </w:t>
      </w:r>
      <w:r w:rsidR="00684F26">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критеріям </w:t>
      </w:r>
    </w:p>
    <w:p w:rsidR="00684F26" w:rsidRDefault="00684F26" w:rsidP="00684F26">
      <w:pPr>
        <w:widowControl w:val="0"/>
        <w:spacing w:after="0" w:line="298" w:lineRule="exact"/>
        <w:ind w:left="20" w:right="20"/>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p>
    <w:p w:rsidR="00684F26" w:rsidRDefault="00684F26" w:rsidP="00684F26">
      <w:pPr>
        <w:widowControl w:val="0"/>
        <w:spacing w:after="0" w:line="298" w:lineRule="exact"/>
        <w:ind w:left="20" w:right="20"/>
        <w:jc w:val="both"/>
        <w:rPr>
          <w:rFonts w:ascii="Times New Roman" w:eastAsia="Times New Roman" w:hAnsi="Times New Roman"/>
          <w:color w:val="000000"/>
          <w:sz w:val="26"/>
          <w:szCs w:val="26"/>
        </w:rPr>
      </w:pPr>
    </w:p>
    <w:p w:rsidR="000C7480" w:rsidRPr="000C7480" w:rsidRDefault="000C7480" w:rsidP="00684F26">
      <w:pPr>
        <w:widowControl w:val="0"/>
        <w:spacing w:after="0" w:line="298" w:lineRule="exact"/>
        <w:ind w:left="20" w:right="2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рішенням </w:t>
      </w:r>
      <w:r w:rsidR="001C5694">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Комісії від 03 листопада 2016 року № 143/зп-16 (у редакції рішення Комісії </w:t>
      </w:r>
      <w:r w:rsidR="001C5694">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від 13 лют</w:t>
      </w:r>
      <w:r w:rsidR="001C5694">
        <w:rPr>
          <w:rFonts w:ascii="Times New Roman" w:eastAsia="Times New Roman" w:hAnsi="Times New Roman"/>
          <w:color w:val="000000"/>
          <w:sz w:val="26"/>
          <w:szCs w:val="26"/>
        </w:rPr>
        <w:t xml:space="preserve">ого 2018 року № 20/зп-18) (далі – </w:t>
      </w:r>
      <w:r w:rsidRPr="000C7480">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C5694">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досліджуються окремо один від одного та в сукупності.</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 більшого за 0.</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C7480" w:rsidRPr="000C7480" w:rsidRDefault="000C7480" w:rsidP="000C7480">
      <w:pPr>
        <w:widowControl w:val="0"/>
        <w:spacing w:after="0" w:line="298" w:lineRule="exact"/>
        <w:ind w:lef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0C7480" w:rsidRPr="000C7480" w:rsidRDefault="000C7480" w:rsidP="000C7480">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1C5694">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виконання практичного завдання);</w:t>
      </w:r>
    </w:p>
    <w:p w:rsidR="000C7480" w:rsidRPr="000C7480" w:rsidRDefault="000C7480" w:rsidP="000C7480">
      <w:pPr>
        <w:widowControl w:val="0"/>
        <w:numPr>
          <w:ilvl w:val="0"/>
          <w:numId w:val="7"/>
        </w:numPr>
        <w:tabs>
          <w:tab w:val="left" w:pos="998"/>
        </w:tabs>
        <w:spacing w:after="0" w:line="298" w:lineRule="exact"/>
        <w:ind w:lef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дослідження досьє та проведення співбесіди.</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885D78">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Пунктом 5 глави 6 розділу II Положення встановлено, що максимально</w:t>
      </w:r>
      <w:r w:rsidR="00885D78">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можливий бал за критеріями компетентності (професійної, особистої, соціальної) становить 500 балів, за критерієм професійної етики</w:t>
      </w:r>
      <w:r w:rsidR="00885D78">
        <w:rPr>
          <w:rFonts w:ascii="Times New Roman" w:eastAsia="Times New Roman" w:hAnsi="Times New Roman"/>
          <w:color w:val="000000"/>
          <w:sz w:val="26"/>
          <w:szCs w:val="26"/>
        </w:rPr>
        <w:t xml:space="preserve"> – </w:t>
      </w:r>
      <w:r w:rsidRPr="000C7480">
        <w:rPr>
          <w:rFonts w:ascii="Times New Roman" w:eastAsia="Times New Roman" w:hAnsi="Times New Roman"/>
          <w:color w:val="000000"/>
          <w:sz w:val="26"/>
          <w:szCs w:val="26"/>
        </w:rPr>
        <w:t>250 балів, за критерієм доброчесності</w:t>
      </w:r>
      <w:r w:rsidR="00885D78">
        <w:rPr>
          <w:rFonts w:ascii="Times New Roman" w:eastAsia="Times New Roman" w:hAnsi="Times New Roman"/>
          <w:color w:val="000000"/>
          <w:sz w:val="26"/>
          <w:szCs w:val="26"/>
        </w:rPr>
        <w:t xml:space="preserve"> – </w:t>
      </w:r>
      <w:r w:rsidRPr="000C7480">
        <w:rPr>
          <w:rFonts w:ascii="Times New Roman" w:eastAsia="Times New Roman" w:hAnsi="Times New Roman"/>
          <w:color w:val="000000"/>
          <w:sz w:val="26"/>
          <w:szCs w:val="26"/>
        </w:rPr>
        <w:t>250 балів.</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становить 1 000 балів.</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Глоба М.М. склав анонімне письмове тестування, за результатами якого набрав 78,75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 За результатами виконаного практичного завдання Глоба М.М. набрав</w:t>
      </w:r>
      <w:r w:rsidR="00C63A46">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92,5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 xml:space="preserve">. На етапі складення іспиту суддя загалом набрав 171,25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Глоба М.М.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Рішенням Комісії від 27 липня 2018 року № 182/зп-18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липня 2018 року, зокрема судді Вовчанського районного суду Харківської області Глоби М.М.,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3266F"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Комісією 31 жовтня 2019 року проведено співбесіду із суддею, під час якої обговорено питання щодо показників за критеріями компетентності, професійної </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етики та доброчесності, які виникли під час дослідження суддівського досьє, а також розглянуто висновок Громадської ради доброчесності про невідповідність судді Вовчанського </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районного </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суду </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Харківської </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області</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Глоби </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Максима </w:t>
      </w:r>
      <w:r w:rsidR="0043266F">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Миколайовича</w:t>
      </w:r>
      <w:r w:rsidRPr="000C7480">
        <w:rPr>
          <w:rFonts w:ascii="Times New Roman" w:eastAsia="Times New Roman" w:hAnsi="Times New Roman"/>
          <w:sz w:val="26"/>
          <w:szCs w:val="26"/>
        </w:rPr>
        <w:t xml:space="preserve"> </w:t>
      </w:r>
    </w:p>
    <w:p w:rsidR="0043266F" w:rsidRDefault="0043266F" w:rsidP="0043266F">
      <w:pPr>
        <w:widowControl w:val="0"/>
        <w:spacing w:after="0" w:line="298" w:lineRule="exact"/>
        <w:ind w:left="20" w:right="20"/>
        <w:jc w:val="both"/>
        <w:rPr>
          <w:rFonts w:ascii="Times New Roman" w:eastAsia="Times New Roman" w:hAnsi="Times New Roman"/>
          <w:sz w:val="26"/>
          <w:szCs w:val="26"/>
        </w:rPr>
      </w:pPr>
    </w:p>
    <w:p w:rsidR="000C7480" w:rsidRPr="000C7480" w:rsidRDefault="000C7480" w:rsidP="0043266F">
      <w:pPr>
        <w:widowControl w:val="0"/>
        <w:spacing w:after="0" w:line="298" w:lineRule="exact"/>
        <w:ind w:left="20" w:right="2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lastRenderedPageBreak/>
        <w:t>критеріям доброчесності та професійної етики, який у цей же день надійшов до</w:t>
      </w:r>
      <w:r w:rsidR="00CD2904">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Комісії електронною поштою (далі</w:t>
      </w:r>
      <w:r w:rsidR="00161BBD">
        <w:rPr>
          <w:rFonts w:ascii="Times New Roman" w:eastAsia="Times New Roman" w:hAnsi="Times New Roman"/>
          <w:color w:val="000000"/>
          <w:sz w:val="26"/>
          <w:szCs w:val="26"/>
        </w:rPr>
        <w:t xml:space="preserve"> – </w:t>
      </w:r>
      <w:r w:rsidRPr="000C7480">
        <w:rPr>
          <w:rFonts w:ascii="Times New Roman" w:eastAsia="Times New Roman" w:hAnsi="Times New Roman"/>
          <w:color w:val="000000"/>
          <w:sz w:val="26"/>
          <w:szCs w:val="26"/>
        </w:rPr>
        <w:t>висновок).</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Зазначений висновок подано без дотримання вимог підпунктів 4.10.1</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пункту 4.10 розділу IV Регламенту Вищої кваліфікаційної комісії суддів України, затвердженого рішенням Комісії від 13 жо</w:t>
      </w:r>
      <w:r w:rsidR="00161BBD">
        <w:rPr>
          <w:rFonts w:ascii="Times New Roman" w:eastAsia="Times New Roman" w:hAnsi="Times New Roman"/>
          <w:color w:val="000000"/>
          <w:sz w:val="26"/>
          <w:szCs w:val="26"/>
        </w:rPr>
        <w:t xml:space="preserve">втня 2016 року № 81/зп-16                                              (далі – </w:t>
      </w:r>
      <w:r w:rsidRPr="000C7480">
        <w:rPr>
          <w:rFonts w:ascii="Times New Roman" w:eastAsia="Times New Roman" w:hAnsi="Times New Roman"/>
          <w:color w:val="000000"/>
          <w:sz w:val="26"/>
          <w:szCs w:val="26"/>
        </w:rPr>
        <w:t>Регламент), а саме не дотримано десятиденного строку подання висновку до Комісії.</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Представники Громадської ради доброчесності на засідання Комісії не</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з’явилися.</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Урахувавши думку судді Глоби М.М., який не заперечував щодо розгляду висновку ГРД стосовно нього, однак наголосив на недотриманні строків подання висновку до Комісії Громадською радою доброчесності та позбавленні його</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можливості своєчасно надати відповідні пояснення, Комісією ухвалено протокольне рішення про розгляд по суті документа з назвою «Висновок про невідповідність судді Вовчанського районного суду Харківської області Глоби Максима Миколайовича» за процедурою, визначеною пунктом 4.10 розділу IV Регламенту.</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За змістом висновку Громадська рада доброчесності зробила оцінку про невідповідність судді Глоби М.М. критеріям доброчесності та професійної етики на підставі таких тверджень.</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Відповідно до інформації, яка міститься в суддівському досьє, 14 травня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2014 року, з 01 до 12 грудня 2014 року, з 03 до 14 червня 2013 року та з 11 до</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21 квітня 2011 року суддя Вовчанського районного суду Харківської області</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Глоба М.М. проходив навчання в Харківському </w:t>
      </w:r>
      <w:r w:rsidRPr="00161BBD">
        <w:rPr>
          <w:rFonts w:ascii="Times New Roman" w:eastAsia="Times New Roman" w:hAnsi="Times New Roman"/>
          <w:color w:val="000000"/>
          <w:sz w:val="26"/>
          <w:szCs w:val="26"/>
        </w:rPr>
        <w:t xml:space="preserve">регіональному </w:t>
      </w:r>
      <w:r w:rsidRPr="00161BBD">
        <w:rPr>
          <w:rFonts w:ascii="Times New Roman" w:eastAsia="Times New Roman" w:hAnsi="Times New Roman"/>
          <w:bCs/>
          <w:color w:val="000000"/>
          <w:sz w:val="26"/>
          <w:szCs w:val="26"/>
          <w:shd w:val="clear" w:color="auto" w:fill="FFFFFF"/>
        </w:rPr>
        <w:t>відділенні</w:t>
      </w:r>
      <w:r w:rsidR="00161BBD">
        <w:rPr>
          <w:rFonts w:ascii="Times New Roman" w:eastAsia="Times New Roman" w:hAnsi="Times New Roman"/>
          <w:bCs/>
          <w:color w:val="000000"/>
          <w:sz w:val="26"/>
          <w:szCs w:val="26"/>
          <w:shd w:val="clear" w:color="auto" w:fill="FFFFFF"/>
        </w:rPr>
        <w:t xml:space="preserve">                   </w:t>
      </w:r>
      <w:r w:rsidRPr="00161BBD">
        <w:rPr>
          <w:rFonts w:ascii="Times New Roman" w:eastAsia="Times New Roman" w:hAnsi="Times New Roman"/>
          <w:bCs/>
          <w:color w:val="000000"/>
          <w:sz w:val="21"/>
          <w:szCs w:val="21"/>
          <w:shd w:val="clear" w:color="auto" w:fill="FFFFFF"/>
        </w:rPr>
        <w:t xml:space="preserve"> </w:t>
      </w:r>
      <w:r w:rsidRPr="000C7480">
        <w:rPr>
          <w:rFonts w:ascii="Times New Roman" w:eastAsia="Times New Roman" w:hAnsi="Times New Roman"/>
          <w:color w:val="000000"/>
          <w:sz w:val="26"/>
          <w:szCs w:val="26"/>
        </w:rPr>
        <w:t xml:space="preserve">Національної школи суддів. Водночас Єдиний державний реєстр судових рішень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містить три судових рішення з реєстраційними номерами 38679837, 38682262,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38682197, ухвалених суддею у відкритому судовому засіданні 14 травня 2014 року, тридцять судових рішень, з них дванадцять у відкритому судовому засіданні, з реєстраційними номерами 41657192, 41730680, 41678856, 41678849, 41678838,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41735518, 41765863, 41730687, 42130810, 41811310, 41811599, 41811376, 41832827, 41832922, 41912099, 41912163, 41912104, 41893961, 41931877, 41737930, 41737936, 41832825, 41957807, 41912167, 41912113, 41912110, 41912114, 41730695, 41832925, 41832930, ухвалених суддею з 01 по 12 грудня 2014 року, одинадцять судових рішень,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з них сім у відкритому судовому засіданні, з реєстраційними номерами 31744632, 31744766, 31749773, 31798868, 31912770, 32830365, 31904921, 31821392, 31821360, 31799075, 31912784, сімдесят судових рішень (без зазначення ГРД реєстраційних</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номерів цих рішень), ухвалених суддею з 11 до 21 квітня 2011 року.</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Таким чином, на думку ГРД, суддя, не перебуваючи на робочому місці,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ухвалював судові рішення.</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Окрім того, відповідно до висновку ГРД суддя допускав вочевидь недбале оформлення документів, зокрема протягом 2012-2018 років ухвалив 105 судових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рішень російською мовою за правилами Кримінального процесуального кодексу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України 1960 року, тоді як законодавство України не передбачало підстав для використання російської мови у складанні судових рішень, а також допускав використання процесуальної назви судового рішення українською мовою з наступним викладенням тексту судового рішення російською мовою.</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Надаючи пояснення на твердження ГРД щодо ухвалення судових рішень в</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період відсутності на робочому місці, суддя Глоба М.М. зауважив, що в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2011-2014 роках у його провадженні перебувала значна кількість судових справ, що підтверджується інформацією про ефективність здійснення судочинства суддею із </w:t>
      </w:r>
      <w:r w:rsidRPr="000C7480">
        <w:rPr>
          <w:rFonts w:ascii="Times New Roman" w:eastAsia="Times New Roman" w:hAnsi="Times New Roman"/>
          <w:color w:val="000000"/>
          <w:sz w:val="26"/>
          <w:szCs w:val="26"/>
        </w:rPr>
        <w:lastRenderedPageBreak/>
        <w:t>суддівського досьє Глоби М.М. Керівництво Харківського регіонального відділення Національної школи суддів, будучи обізнаними із рівнем</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навантаження на суддю, надавало можливість відвідування занять за вільним графіком.</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Відстань від міста Вовчанськ, де працює суддя, до міста Харкова, де розміщується Харківське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регіональне відділення Національної школи суддів, становить близько 70 км та може бути подолана за 50 хв. Відповідно з метою забезпечення дотримання розумних</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строків розгляду справ, суддя мав можливість розглядати судові справи, про які</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йдеться у висновку ГРД. Переважна більшість з цих справ були адміністративними та розглядалися в порядку скороченого провадження, а також справи про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адміністративні правопорушення, в яких судові засідання не проводилися.</w:t>
      </w:r>
    </w:p>
    <w:p w:rsidR="000C7480" w:rsidRPr="000C7480" w:rsidRDefault="000C7480" w:rsidP="000C7480">
      <w:pPr>
        <w:widowControl w:val="0"/>
        <w:spacing w:after="0" w:line="298" w:lineRule="exact"/>
        <w:ind w:left="20" w:right="20" w:firstLine="62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Стосовно вочевидь недбалого, на думку ГРД, оформлення суддею документів, пов’язаних зі здійсненням професійної діяльності, зокрема ухвалення судових рішень російською мовою, Глоба М.М. пояснив, що у зв’язку із зарахуванням його до штату Вовчанського районного суду Харківської області 16 квітня 2010 року на нього розподілялися справи та матеріали, серед яких також були кримінальні справи, за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якими досудове розслідування та судовий розгляд здійснювались в порядку, передбаченому Кримінально-процесуальним кодексом України 1960 року (далі</w:t>
      </w:r>
      <w:r w:rsidR="00161BBD">
        <w:rPr>
          <w:rFonts w:ascii="Times New Roman" w:eastAsia="Times New Roman" w:hAnsi="Times New Roman"/>
          <w:color w:val="000000"/>
          <w:sz w:val="26"/>
          <w:szCs w:val="26"/>
        </w:rPr>
        <w:t xml:space="preserve"> – </w:t>
      </w:r>
      <w:r w:rsidRPr="000C7480">
        <w:rPr>
          <w:rFonts w:ascii="Times New Roman" w:eastAsia="Times New Roman" w:hAnsi="Times New Roman"/>
          <w:color w:val="000000"/>
          <w:sz w:val="26"/>
          <w:szCs w:val="26"/>
        </w:rPr>
        <w:t xml:space="preserve">КПК України 1960 року). Усі процесуальні документи, зібрані за цими справами під час досудового розслідування (протоколи слідчих дій, обвинувальні висновки тощо), </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були складені російською мовою. Під час проведення судових засідань за цими</w:t>
      </w:r>
      <w:r w:rsidR="00161BBD">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справами судом в учасників справи обов’язково з’ясовувалось думка щодо мови здійснення судового розгляду. За клопотаннями підсудних (процесуальний статус за КПК України 1960 року), потерпілих, прокурорів та інших учасників справи про здійснення судового розгляду (в тому числі складання процесуальних документів) російською мовою судом ухвалювались протокольні рішення про задоволення таких клопотань. Такі рішення не суперечили положенням КПК України 1960 року та </w:t>
      </w:r>
      <w:r w:rsidR="00115488">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іншим діючим у той час нормативним актам, оскільки згідно зі статтею 19 КПК</w:t>
      </w:r>
      <w:r w:rsidR="00115488">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України 1960 року мова, якою здійснюється провадження в кримінальних справах, визначається статтею 15 Закону України «Про засади державної </w:t>
      </w:r>
      <w:proofErr w:type="spellStart"/>
      <w:r w:rsidRPr="000C7480">
        <w:rPr>
          <w:rFonts w:ascii="Times New Roman" w:eastAsia="Times New Roman" w:hAnsi="Times New Roman"/>
          <w:color w:val="000000"/>
          <w:sz w:val="26"/>
          <w:szCs w:val="26"/>
        </w:rPr>
        <w:t>мовної</w:t>
      </w:r>
      <w:proofErr w:type="spellEnd"/>
      <w:r w:rsidRPr="000C7480">
        <w:rPr>
          <w:rFonts w:ascii="Times New Roman" w:eastAsia="Times New Roman" w:hAnsi="Times New Roman"/>
          <w:color w:val="000000"/>
          <w:sz w:val="26"/>
          <w:szCs w:val="26"/>
        </w:rPr>
        <w:t xml:space="preserve"> політики».</w:t>
      </w:r>
      <w:r w:rsidR="00115488">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Цей закон був чинним до 28 лютого 2018 року, доки не був визнаним</w:t>
      </w:r>
      <w:r w:rsidR="00115488">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неконституційним Конституційним Судом України.</w:t>
      </w:r>
    </w:p>
    <w:p w:rsidR="000C7480" w:rsidRPr="000C7480" w:rsidRDefault="000C7480" w:rsidP="000C7480">
      <w:pPr>
        <w:widowControl w:val="0"/>
        <w:spacing w:after="0" w:line="298" w:lineRule="exact"/>
        <w:ind w:left="20" w:right="20" w:firstLine="62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Таким чином, при розгляді кримінальних справ за КПК України 1960 року було достатньо законних підстав використовувати російську мову, зокрема, при складанні відповідних судових рішень для вручення російськомовним підсудним. Використання російської мови при складанні відповідних судових рішень, перш за все, мало на меті забезпечити російськомовним підсудним право на справедливий суд, як того вимагає стаття 6 Конвенції про захист прав людини і основоположних свобод.</w:t>
      </w:r>
    </w:p>
    <w:p w:rsidR="000C7480" w:rsidRPr="000C7480" w:rsidRDefault="000C7480" w:rsidP="000C7480">
      <w:pPr>
        <w:widowControl w:val="0"/>
        <w:spacing w:after="0" w:line="298" w:lineRule="exact"/>
        <w:ind w:left="20" w:right="20" w:firstLine="62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Крім цього, суддя наголосив, що складання ним судових рішень російською</w:t>
      </w:r>
      <w:r w:rsidR="002E4C82">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мовою відбувалось виключно при розгляді кримінальних справ за КПК України </w:t>
      </w:r>
      <w:r w:rsidR="002E4C82">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1960 року. При судовому розгляді будь-яких інших справ, проваджень або матеріалів </w:t>
      </w:r>
      <w:r w:rsidR="002E4C82">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(за ЦПК України, КАС України, КПК України 2012 року) усі судові рішення були складені суддею виключно державною мовою.</w:t>
      </w:r>
    </w:p>
    <w:p w:rsidR="000C7480" w:rsidRPr="000C7480" w:rsidRDefault="000C7480" w:rsidP="000C7480">
      <w:pPr>
        <w:widowControl w:val="0"/>
        <w:spacing w:after="0" w:line="298" w:lineRule="exact"/>
        <w:ind w:left="20" w:right="20" w:firstLine="62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Зважаючи на викладене, проаналізувавши надані суддею пояснення та підтверджувальні докази на спростування відомостей, що стали підставою для</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висновку Громадської ради доброчесності про невідповідність судді критеріям доброчесності та професійної етики щодо ухвалення судових рішень в період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відсутності на робочому місці, допущення недбалого оформлення документів,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зокрема ухвалення судових рішень російською мовою, Комісія відзначає, що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пояснення судді Глоби М.М. є обґрунтованими, надані ним підтверджувальні</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lastRenderedPageBreak/>
        <w:t xml:space="preserve">документи із зазначених питань заслуговують на увагу та спростовують твердження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про невідповідність судді критеріям доброчесності та професійної етики.</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Глоби М.М. критеріям кваліфікаційного оцінювання, колегія Комісії дійшла таких висновків.</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За критерієм компетентності (професійної, особистої та соціальної) суддя</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набрав 407,25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Водночас за критерієм професійної компетентності суддю оцінено колегією Комісії на підставі результатів іспиту, дослідження інформації, яка міститься в досьє,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та співбесіди за показниками, визначеними пунктами 1-5 глави 2 розділу II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Положення.</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За критеріями особистої та соціальної компетентності Глобу М.М. оцінено колегією Комісії на підставі результатів тестування особистих морально-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психологічних якостей і загальних здібностей, дослідження інформації, яка міститься</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в досьє, та співбесіди з урахуванням показників, визначених пунктами 6-7 глави 2 розділу II Положення.</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За критерієм професійної етики, оціненим за показниками, визначеними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пунктом 8 глави 2 розділу II Положення, суддя набрав 180 балів. За цим критерієм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Глобу М.М.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в досьє, та співбесіди.</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Глобу М.М. оцінено на підставі результатів тестування особистих морально-психологічних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якостей і загальних здібностей, дослідження інформації, яка міститься в досьє, та співбесіди.</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За результатами кваліфікаційного оцінювання суддя Вовчанського районного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суду Харківської області Глоба Максим Миколайович набрав 767,25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 що</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становить більше 67 відсотків від суми максимально можливих балів за результатами кваліфікаційного оцінювання всіх критеріїв.</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Таким чином, колегія Комісії дійшла висновку щодо відповідності судді Вовчанського районного суду Харківської області Глоби Максима Миколайовича займаній посаді.</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Відповідно до підпункту 4.10.5 пункту 4.10 розділу IV Регламенту в разі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частини першої статті 88 Закону.</w:t>
      </w:r>
    </w:p>
    <w:p w:rsidR="000C7480" w:rsidRPr="000C7480" w:rsidRDefault="000C7480" w:rsidP="000C7480">
      <w:pPr>
        <w:widowControl w:val="0"/>
        <w:spacing w:after="0" w:line="298" w:lineRule="exact"/>
        <w:ind w:left="20" w:right="2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другим частини першої статті 88 Закону.</w:t>
      </w:r>
    </w:p>
    <w:p w:rsidR="00AD0651" w:rsidRDefault="00AD0651" w:rsidP="000C7480">
      <w:pPr>
        <w:widowControl w:val="0"/>
        <w:spacing w:after="274" w:line="302" w:lineRule="exact"/>
        <w:ind w:left="20" w:right="40" w:firstLine="700"/>
        <w:jc w:val="both"/>
        <w:rPr>
          <w:rFonts w:ascii="Times New Roman" w:eastAsia="Times New Roman" w:hAnsi="Times New Roman"/>
          <w:color w:val="000000"/>
          <w:sz w:val="26"/>
          <w:szCs w:val="26"/>
        </w:rPr>
      </w:pPr>
    </w:p>
    <w:p w:rsidR="00AD0651" w:rsidRDefault="00AD0651" w:rsidP="000C7480">
      <w:pPr>
        <w:widowControl w:val="0"/>
        <w:spacing w:after="274" w:line="302" w:lineRule="exact"/>
        <w:ind w:left="20" w:right="40" w:firstLine="700"/>
        <w:jc w:val="both"/>
        <w:rPr>
          <w:rFonts w:ascii="Times New Roman" w:eastAsia="Times New Roman" w:hAnsi="Times New Roman"/>
          <w:color w:val="000000"/>
          <w:sz w:val="26"/>
          <w:szCs w:val="26"/>
        </w:rPr>
      </w:pPr>
    </w:p>
    <w:p w:rsidR="00AD0651" w:rsidRDefault="00AD0651" w:rsidP="000C7480">
      <w:pPr>
        <w:widowControl w:val="0"/>
        <w:spacing w:after="274" w:line="302" w:lineRule="exact"/>
        <w:ind w:left="20" w:right="40" w:firstLine="700"/>
        <w:jc w:val="both"/>
        <w:rPr>
          <w:rFonts w:ascii="Times New Roman" w:eastAsia="Times New Roman" w:hAnsi="Times New Roman"/>
          <w:color w:val="000000"/>
          <w:sz w:val="26"/>
          <w:szCs w:val="26"/>
        </w:rPr>
      </w:pPr>
    </w:p>
    <w:p w:rsidR="00AD0651" w:rsidRDefault="00AD0651" w:rsidP="000C7480">
      <w:pPr>
        <w:widowControl w:val="0"/>
        <w:spacing w:after="274" w:line="302" w:lineRule="exact"/>
        <w:ind w:left="20" w:right="40" w:firstLine="700"/>
        <w:jc w:val="both"/>
        <w:rPr>
          <w:rFonts w:ascii="Times New Roman" w:eastAsia="Times New Roman" w:hAnsi="Times New Roman"/>
          <w:color w:val="000000"/>
          <w:sz w:val="26"/>
          <w:szCs w:val="26"/>
        </w:rPr>
      </w:pPr>
    </w:p>
    <w:p w:rsidR="000C7480" w:rsidRPr="000C7480" w:rsidRDefault="000C7480" w:rsidP="000C7480">
      <w:pPr>
        <w:widowControl w:val="0"/>
        <w:spacing w:after="274" w:line="302" w:lineRule="exact"/>
        <w:ind w:left="20" w:right="4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lastRenderedPageBreak/>
        <w:t>Ураховуючи викладене, керуючись статтями 83-86, 93, 101, пунктом 20</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 xml:space="preserve"> розділу XII «Прикінцеві та перехідні положення» Закону, Положенням, Регламентом, Комісія</w:t>
      </w:r>
    </w:p>
    <w:p w:rsidR="000C7480" w:rsidRPr="000C7480" w:rsidRDefault="000C7480" w:rsidP="000C7480">
      <w:pPr>
        <w:widowControl w:val="0"/>
        <w:spacing w:after="252" w:line="260" w:lineRule="exact"/>
        <w:ind w:left="20"/>
        <w:jc w:val="center"/>
        <w:rPr>
          <w:rFonts w:ascii="Times New Roman" w:eastAsia="Times New Roman" w:hAnsi="Times New Roman"/>
          <w:sz w:val="26"/>
          <w:szCs w:val="26"/>
        </w:rPr>
      </w:pPr>
      <w:r w:rsidRPr="000C7480">
        <w:rPr>
          <w:rFonts w:ascii="Times New Roman" w:eastAsia="Times New Roman" w:hAnsi="Times New Roman"/>
          <w:color w:val="000000"/>
          <w:sz w:val="26"/>
          <w:szCs w:val="26"/>
        </w:rPr>
        <w:t>вирішила:</w:t>
      </w:r>
    </w:p>
    <w:p w:rsidR="000C7480" w:rsidRPr="000C7480" w:rsidRDefault="000C7480" w:rsidP="000C7480">
      <w:pPr>
        <w:widowControl w:val="0"/>
        <w:spacing w:after="0" w:line="298" w:lineRule="exact"/>
        <w:ind w:left="20" w:right="4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визначити, що суддя Вовчанського районного суду Харківської області Глоба Максим Миколайович за результатами кваліфікаційного оцінювання суддів місцевих та апеляційних судів на відповідність займаній посаді набрав 767,25</w:t>
      </w:r>
      <w:r w:rsidR="00AD0651">
        <w:rPr>
          <w:rFonts w:ascii="Times New Roman" w:eastAsia="Times New Roman" w:hAnsi="Times New Roman"/>
          <w:color w:val="000000"/>
          <w:sz w:val="26"/>
          <w:szCs w:val="26"/>
        </w:rPr>
        <w:t xml:space="preserve"> </w:t>
      </w:r>
      <w:proofErr w:type="spellStart"/>
      <w:r w:rsidRPr="000C7480">
        <w:rPr>
          <w:rFonts w:ascii="Times New Roman" w:eastAsia="Times New Roman" w:hAnsi="Times New Roman"/>
          <w:color w:val="000000"/>
          <w:sz w:val="26"/>
          <w:szCs w:val="26"/>
        </w:rPr>
        <w:t>бала</w:t>
      </w:r>
      <w:proofErr w:type="spellEnd"/>
      <w:r w:rsidRPr="000C7480">
        <w:rPr>
          <w:rFonts w:ascii="Times New Roman" w:eastAsia="Times New Roman" w:hAnsi="Times New Roman"/>
          <w:color w:val="000000"/>
          <w:sz w:val="26"/>
          <w:szCs w:val="26"/>
        </w:rPr>
        <w:t>.</w:t>
      </w:r>
    </w:p>
    <w:p w:rsidR="000C7480" w:rsidRPr="000C7480" w:rsidRDefault="000C7480" w:rsidP="000C7480">
      <w:pPr>
        <w:widowControl w:val="0"/>
        <w:spacing w:after="0" w:line="298" w:lineRule="exact"/>
        <w:ind w:left="20" w:right="40" w:firstLine="700"/>
        <w:jc w:val="both"/>
        <w:rPr>
          <w:rFonts w:ascii="Times New Roman" w:eastAsia="Times New Roman" w:hAnsi="Times New Roman"/>
          <w:sz w:val="26"/>
          <w:szCs w:val="26"/>
        </w:rPr>
      </w:pPr>
      <w:r w:rsidRPr="000C7480">
        <w:rPr>
          <w:rFonts w:ascii="Times New Roman" w:eastAsia="Times New Roman" w:hAnsi="Times New Roman"/>
          <w:color w:val="000000"/>
          <w:sz w:val="26"/>
          <w:szCs w:val="26"/>
        </w:rPr>
        <w:t xml:space="preserve">Визнати суддю Вовчанського районного суду Харківської області Глобу </w:t>
      </w:r>
      <w:r w:rsidR="00AD0651">
        <w:rPr>
          <w:rFonts w:ascii="Times New Roman" w:eastAsia="Times New Roman" w:hAnsi="Times New Roman"/>
          <w:color w:val="000000"/>
          <w:sz w:val="26"/>
          <w:szCs w:val="26"/>
        </w:rPr>
        <w:t xml:space="preserve">                           </w:t>
      </w:r>
      <w:r w:rsidRPr="000C7480">
        <w:rPr>
          <w:rFonts w:ascii="Times New Roman" w:eastAsia="Times New Roman" w:hAnsi="Times New Roman"/>
          <w:color w:val="000000"/>
          <w:sz w:val="26"/>
          <w:szCs w:val="26"/>
        </w:rPr>
        <w:t>Максима Миколайовича таким, що відповідає займаній посаді.</w:t>
      </w:r>
    </w:p>
    <w:p w:rsidR="0005325D" w:rsidRPr="00AD0651" w:rsidRDefault="00AD0651" w:rsidP="0005325D">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0C7480" w:rsidRPr="000C7480">
        <w:rPr>
          <w:rFonts w:ascii="Times New Roman" w:eastAsia="Courier New" w:hAnsi="Times New Roman"/>
          <w:color w:val="000000"/>
          <w:sz w:val="26"/>
          <w:szCs w:val="26"/>
          <w:lang w:eastAsia="uk-UA"/>
        </w:rPr>
        <w:t xml:space="preserve">Рішення набирає чинності відповідно до абзацу третього підпункту 4.10.5 </w:t>
      </w:r>
      <w:r>
        <w:rPr>
          <w:rFonts w:ascii="Times New Roman" w:eastAsia="Courier New" w:hAnsi="Times New Roman"/>
          <w:color w:val="000000"/>
          <w:sz w:val="26"/>
          <w:szCs w:val="26"/>
          <w:lang w:eastAsia="uk-UA"/>
        </w:rPr>
        <w:t xml:space="preserve">                 </w:t>
      </w:r>
      <w:r w:rsidR="000C7480" w:rsidRPr="000C7480">
        <w:rPr>
          <w:rFonts w:ascii="Times New Roman" w:eastAsia="Courier New" w:hAnsi="Times New Roman"/>
          <w:color w:val="000000"/>
          <w:sz w:val="26"/>
          <w:szCs w:val="26"/>
          <w:lang w:eastAsia="uk-UA"/>
        </w:rPr>
        <w:t>пункту 4.10 розділу IV Регламенту Вищої кваліфікаційної комісії суддів України</w:t>
      </w:r>
      <w:r>
        <w:rPr>
          <w:rFonts w:ascii="Times New Roman" w:eastAsia="Times New Roman" w:hAnsi="Times New Roman"/>
          <w:sz w:val="26"/>
          <w:szCs w:val="26"/>
        </w:rPr>
        <w:t>.</w:t>
      </w:r>
    </w:p>
    <w:p w:rsidR="0029257A" w:rsidRDefault="0005325D" w:rsidP="00763C31">
      <w:pPr>
        <w:widowControl w:val="0"/>
        <w:spacing w:after="0" w:line="298" w:lineRule="exact"/>
        <w:jc w:val="both"/>
        <w:rPr>
          <w:rFonts w:ascii="Times New Roman" w:eastAsia="Times New Roman" w:hAnsi="Times New Roman"/>
          <w:sz w:val="25"/>
          <w:szCs w:val="25"/>
          <w:lang w:eastAsia="uk-UA"/>
        </w:rPr>
      </w:pPr>
      <w:r w:rsidRPr="00756D8F">
        <w:rPr>
          <w:rFonts w:ascii="Times New Roman" w:eastAsia="Times New Roman" w:hAnsi="Times New Roman"/>
          <w:sz w:val="25"/>
          <w:szCs w:val="25"/>
          <w:lang w:eastAsia="uk-UA"/>
        </w:rPr>
        <w:t xml:space="preserve">Головуючий                                                                                                 </w:t>
      </w:r>
      <w:r w:rsidR="001F5466">
        <w:rPr>
          <w:rFonts w:ascii="Times New Roman" w:eastAsia="Times New Roman" w:hAnsi="Times New Roman"/>
          <w:sz w:val="25"/>
          <w:szCs w:val="25"/>
          <w:lang w:eastAsia="uk-UA"/>
        </w:rPr>
        <w:t xml:space="preserve">         </w:t>
      </w:r>
      <w:r w:rsidR="0029257A">
        <w:rPr>
          <w:rFonts w:ascii="Times New Roman" w:eastAsia="Times New Roman" w:hAnsi="Times New Roman"/>
          <w:sz w:val="25"/>
          <w:szCs w:val="25"/>
          <w:lang w:eastAsia="uk-UA"/>
        </w:rPr>
        <w:t xml:space="preserve"> </w:t>
      </w:r>
      <w:r w:rsidRPr="00756D8F">
        <w:rPr>
          <w:rFonts w:ascii="Times New Roman" w:eastAsia="Times New Roman" w:hAnsi="Times New Roman"/>
          <w:sz w:val="25"/>
          <w:szCs w:val="25"/>
          <w:lang w:eastAsia="uk-UA"/>
        </w:rPr>
        <w:t xml:space="preserve">   М.А. </w:t>
      </w:r>
      <w:proofErr w:type="spellStart"/>
      <w:r w:rsidRPr="00756D8F">
        <w:rPr>
          <w:rFonts w:ascii="Times New Roman" w:eastAsia="Times New Roman" w:hAnsi="Times New Roman"/>
          <w:sz w:val="25"/>
          <w:szCs w:val="25"/>
          <w:lang w:eastAsia="uk-UA"/>
        </w:rPr>
        <w:t>Макарчук</w:t>
      </w:r>
      <w:proofErr w:type="spellEnd"/>
      <w:r w:rsidR="00AD0651">
        <w:rPr>
          <w:rFonts w:ascii="Times New Roman" w:eastAsia="Times New Roman" w:hAnsi="Times New Roman"/>
          <w:sz w:val="25"/>
          <w:szCs w:val="25"/>
          <w:lang w:eastAsia="uk-UA"/>
        </w:rPr>
        <w:tab/>
      </w:r>
    </w:p>
    <w:p w:rsidR="00763C31" w:rsidRDefault="00763C31" w:rsidP="00763C31">
      <w:pPr>
        <w:widowControl w:val="0"/>
        <w:tabs>
          <w:tab w:val="left" w:pos="7665"/>
        </w:tabs>
        <w:spacing w:after="0" w:line="298" w:lineRule="exact"/>
        <w:jc w:val="both"/>
        <w:rPr>
          <w:rFonts w:ascii="Times New Roman" w:eastAsia="Times New Roman" w:hAnsi="Times New Roman"/>
          <w:sz w:val="25"/>
          <w:szCs w:val="25"/>
          <w:lang w:eastAsia="uk-UA"/>
        </w:rPr>
      </w:pPr>
    </w:p>
    <w:p w:rsidR="00986087" w:rsidRPr="00756D8F" w:rsidRDefault="00986087" w:rsidP="00763C31">
      <w:pPr>
        <w:widowControl w:val="0"/>
        <w:tabs>
          <w:tab w:val="left" w:pos="7665"/>
        </w:tabs>
        <w:spacing w:after="0" w:line="298" w:lineRule="exact"/>
        <w:jc w:val="both"/>
        <w:rPr>
          <w:rFonts w:ascii="Times New Roman" w:eastAsia="Times New Roman" w:hAnsi="Times New Roman"/>
          <w:sz w:val="25"/>
          <w:szCs w:val="25"/>
          <w:lang w:eastAsia="uk-UA"/>
        </w:rPr>
      </w:pPr>
      <w:bookmarkStart w:id="0" w:name="_GoBack"/>
      <w:bookmarkEnd w:id="0"/>
    </w:p>
    <w:p w:rsidR="0029257A" w:rsidRPr="00756D8F" w:rsidRDefault="0005325D" w:rsidP="00763C31">
      <w:pPr>
        <w:widowControl w:val="0"/>
        <w:spacing w:after="0" w:line="298"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 </w:t>
      </w:r>
      <w:r w:rsidRPr="00756D8F">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 xml:space="preserve">                </w:t>
      </w:r>
      <w:r w:rsidR="001F5466">
        <w:rPr>
          <w:rFonts w:ascii="Times New Roman" w:eastAsia="Times New Roman" w:hAnsi="Times New Roman"/>
          <w:sz w:val="25"/>
          <w:szCs w:val="25"/>
          <w:lang w:eastAsia="uk-UA"/>
        </w:rPr>
        <w:t xml:space="preserve">         </w:t>
      </w:r>
      <w:r w:rsidRPr="00756D8F">
        <w:rPr>
          <w:rFonts w:ascii="Times New Roman" w:eastAsia="Times New Roman" w:hAnsi="Times New Roman"/>
          <w:sz w:val="25"/>
          <w:szCs w:val="25"/>
          <w:lang w:eastAsia="uk-UA"/>
        </w:rPr>
        <w:t>О.М. Дроздов</w:t>
      </w:r>
    </w:p>
    <w:p w:rsidR="001F5466" w:rsidRDefault="0005325D" w:rsidP="00763C31">
      <w:pPr>
        <w:widowControl w:val="0"/>
        <w:spacing w:after="0" w:line="230" w:lineRule="exact"/>
        <w:jc w:val="both"/>
        <w:rPr>
          <w:rFonts w:ascii="Times New Roman" w:eastAsia="Times New Roman" w:hAnsi="Times New Roman"/>
          <w:sz w:val="25"/>
          <w:szCs w:val="25"/>
          <w:lang w:eastAsia="uk-UA"/>
        </w:rPr>
      </w:pPr>
      <w:r w:rsidRPr="00756D8F">
        <w:rPr>
          <w:rFonts w:ascii="Times New Roman" w:eastAsia="Times New Roman" w:hAnsi="Times New Roman"/>
          <w:sz w:val="25"/>
          <w:szCs w:val="25"/>
          <w:lang w:eastAsia="uk-UA"/>
        </w:rPr>
        <w:t xml:space="preserve">                                                                                           </w:t>
      </w:r>
      <w:r w:rsidR="00AD0651">
        <w:rPr>
          <w:rFonts w:ascii="Times New Roman" w:eastAsia="Times New Roman" w:hAnsi="Times New Roman"/>
          <w:sz w:val="25"/>
          <w:szCs w:val="25"/>
          <w:lang w:eastAsia="uk-UA"/>
        </w:rPr>
        <w:t xml:space="preserve">                               </w:t>
      </w:r>
    </w:p>
    <w:p w:rsidR="00763C31" w:rsidRPr="00756D8F" w:rsidRDefault="00763C31" w:rsidP="00763C31">
      <w:pPr>
        <w:widowControl w:val="0"/>
        <w:spacing w:after="0" w:line="230" w:lineRule="exact"/>
        <w:jc w:val="both"/>
        <w:rPr>
          <w:rFonts w:ascii="Times New Roman" w:eastAsia="Times New Roman" w:hAnsi="Times New Roman"/>
          <w:sz w:val="25"/>
          <w:szCs w:val="25"/>
          <w:lang w:eastAsia="uk-UA"/>
        </w:rPr>
      </w:pPr>
    </w:p>
    <w:p w:rsidR="0005325D" w:rsidRPr="00756D8F" w:rsidRDefault="0005325D" w:rsidP="00763C31">
      <w:pPr>
        <w:widowControl w:val="0"/>
        <w:spacing w:after="0" w:line="230" w:lineRule="exact"/>
        <w:jc w:val="both"/>
        <w:rPr>
          <w:rFonts w:ascii="Times New Roman" w:eastAsia="Times New Roman" w:hAnsi="Times New Roman"/>
          <w:sz w:val="25"/>
          <w:szCs w:val="25"/>
          <w:lang w:eastAsia="uk-UA"/>
        </w:rPr>
      </w:pPr>
      <w:r w:rsidRPr="00756D8F">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w:t>
      </w:r>
      <w:r w:rsidR="001F5466">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w:t>
      </w:r>
      <w:r w:rsidR="0029257A">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w:t>
      </w:r>
      <w:r w:rsidRPr="00756D8F">
        <w:rPr>
          <w:rFonts w:ascii="Times New Roman" w:eastAsia="Times New Roman" w:hAnsi="Times New Roman"/>
          <w:sz w:val="25"/>
          <w:szCs w:val="25"/>
          <w:lang w:eastAsia="uk-UA"/>
        </w:rPr>
        <w:t xml:space="preserve"> С.Л. Остапець</w:t>
      </w:r>
    </w:p>
    <w:p w:rsidR="00EC3C8B" w:rsidRPr="000C7480" w:rsidRDefault="00EC3C8B" w:rsidP="00AD0651">
      <w:pPr>
        <w:widowControl w:val="0"/>
        <w:spacing w:afterLines="20" w:after="48" w:line="230" w:lineRule="exact"/>
        <w:jc w:val="both"/>
        <w:rPr>
          <w:rFonts w:ascii="Times New Roman" w:eastAsia="Times New Roman" w:hAnsi="Times New Roman"/>
          <w:sz w:val="26"/>
          <w:szCs w:val="26"/>
          <w:lang w:eastAsia="uk-UA"/>
        </w:rPr>
      </w:pPr>
    </w:p>
    <w:sectPr w:rsidR="00EC3C8B" w:rsidRPr="000C7480" w:rsidSect="003D4A17">
      <w:headerReference w:type="default" r:id="rId9"/>
      <w:pgSz w:w="11906" w:h="16838"/>
      <w:pgMar w:top="850" w:right="707" w:bottom="709"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9AB" w:rsidRDefault="003A59AB" w:rsidP="002F156E">
      <w:pPr>
        <w:spacing w:after="0" w:line="240" w:lineRule="auto"/>
      </w:pPr>
      <w:r>
        <w:separator/>
      </w:r>
    </w:p>
  </w:endnote>
  <w:endnote w:type="continuationSeparator" w:id="0">
    <w:p w:rsidR="003A59AB" w:rsidRDefault="003A59A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9AB" w:rsidRDefault="003A59AB" w:rsidP="002F156E">
      <w:pPr>
        <w:spacing w:after="0" w:line="240" w:lineRule="auto"/>
      </w:pPr>
      <w:r>
        <w:separator/>
      </w:r>
    </w:p>
  </w:footnote>
  <w:footnote w:type="continuationSeparator" w:id="0">
    <w:p w:rsidR="003A59AB" w:rsidRDefault="003A59A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86087">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3403F4"/>
    <w:multiLevelType w:val="multilevel"/>
    <w:tmpl w:val="95B82AF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325D"/>
    <w:rsid w:val="00062ACF"/>
    <w:rsid w:val="000B0876"/>
    <w:rsid w:val="000C7480"/>
    <w:rsid w:val="000E62AF"/>
    <w:rsid w:val="000F4C37"/>
    <w:rsid w:val="00101E99"/>
    <w:rsid w:val="00106B7B"/>
    <w:rsid w:val="00106FDD"/>
    <w:rsid w:val="00107295"/>
    <w:rsid w:val="00115488"/>
    <w:rsid w:val="001223BD"/>
    <w:rsid w:val="00126C97"/>
    <w:rsid w:val="00132725"/>
    <w:rsid w:val="001372F9"/>
    <w:rsid w:val="0015144D"/>
    <w:rsid w:val="0015444C"/>
    <w:rsid w:val="00161BBD"/>
    <w:rsid w:val="00163C25"/>
    <w:rsid w:val="00165ECE"/>
    <w:rsid w:val="00183091"/>
    <w:rsid w:val="00190F40"/>
    <w:rsid w:val="00194C9A"/>
    <w:rsid w:val="00196787"/>
    <w:rsid w:val="001A055A"/>
    <w:rsid w:val="001A7922"/>
    <w:rsid w:val="001B3982"/>
    <w:rsid w:val="001C5694"/>
    <w:rsid w:val="001D04E7"/>
    <w:rsid w:val="001F5466"/>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9257A"/>
    <w:rsid w:val="002B327C"/>
    <w:rsid w:val="002C1E4E"/>
    <w:rsid w:val="002C78D8"/>
    <w:rsid w:val="002D26EE"/>
    <w:rsid w:val="002D3ABB"/>
    <w:rsid w:val="002E248F"/>
    <w:rsid w:val="002E3DD4"/>
    <w:rsid w:val="002E4C82"/>
    <w:rsid w:val="002E7746"/>
    <w:rsid w:val="002F04E9"/>
    <w:rsid w:val="002F156E"/>
    <w:rsid w:val="00305F40"/>
    <w:rsid w:val="00312B07"/>
    <w:rsid w:val="00336170"/>
    <w:rsid w:val="00345BC5"/>
    <w:rsid w:val="003466D8"/>
    <w:rsid w:val="003516AC"/>
    <w:rsid w:val="003576B3"/>
    <w:rsid w:val="00365619"/>
    <w:rsid w:val="00372B00"/>
    <w:rsid w:val="003956D2"/>
    <w:rsid w:val="003A59AB"/>
    <w:rsid w:val="003A6385"/>
    <w:rsid w:val="003B0499"/>
    <w:rsid w:val="003B4F70"/>
    <w:rsid w:val="003C100D"/>
    <w:rsid w:val="003C3EC1"/>
    <w:rsid w:val="003D4A17"/>
    <w:rsid w:val="003E77A2"/>
    <w:rsid w:val="003F4C4A"/>
    <w:rsid w:val="003F5230"/>
    <w:rsid w:val="004025DD"/>
    <w:rsid w:val="00407903"/>
    <w:rsid w:val="00411081"/>
    <w:rsid w:val="0041519A"/>
    <w:rsid w:val="00424B08"/>
    <w:rsid w:val="00426B9E"/>
    <w:rsid w:val="0043266F"/>
    <w:rsid w:val="0047122B"/>
    <w:rsid w:val="00476319"/>
    <w:rsid w:val="0048017E"/>
    <w:rsid w:val="004811C0"/>
    <w:rsid w:val="0048187A"/>
    <w:rsid w:val="004903D0"/>
    <w:rsid w:val="004A2DE0"/>
    <w:rsid w:val="004A5BE9"/>
    <w:rsid w:val="004C48F9"/>
    <w:rsid w:val="004E2ABD"/>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84F26"/>
    <w:rsid w:val="0069505A"/>
    <w:rsid w:val="006B2F01"/>
    <w:rsid w:val="006C151D"/>
    <w:rsid w:val="006D38EB"/>
    <w:rsid w:val="006E1E86"/>
    <w:rsid w:val="006F76D3"/>
    <w:rsid w:val="00702C1B"/>
    <w:rsid w:val="00706D72"/>
    <w:rsid w:val="007145F1"/>
    <w:rsid w:val="007156CE"/>
    <w:rsid w:val="00721FF2"/>
    <w:rsid w:val="00723A7E"/>
    <w:rsid w:val="00741A9F"/>
    <w:rsid w:val="0074796B"/>
    <w:rsid w:val="007607C4"/>
    <w:rsid w:val="00761CAB"/>
    <w:rsid w:val="00763C31"/>
    <w:rsid w:val="00771DF7"/>
    <w:rsid w:val="007730CD"/>
    <w:rsid w:val="007A062E"/>
    <w:rsid w:val="007B0200"/>
    <w:rsid w:val="007B3BC8"/>
    <w:rsid w:val="007E5CAA"/>
    <w:rsid w:val="00821906"/>
    <w:rsid w:val="00872436"/>
    <w:rsid w:val="008764C3"/>
    <w:rsid w:val="00881985"/>
    <w:rsid w:val="008838BA"/>
    <w:rsid w:val="00885D78"/>
    <w:rsid w:val="00890BFC"/>
    <w:rsid w:val="00894121"/>
    <w:rsid w:val="008A4679"/>
    <w:rsid w:val="008A6014"/>
    <w:rsid w:val="008B4086"/>
    <w:rsid w:val="008C1562"/>
    <w:rsid w:val="008D115D"/>
    <w:rsid w:val="008D53F2"/>
    <w:rsid w:val="008D7004"/>
    <w:rsid w:val="008F3077"/>
    <w:rsid w:val="009061ED"/>
    <w:rsid w:val="00923901"/>
    <w:rsid w:val="009317BB"/>
    <w:rsid w:val="00934B11"/>
    <w:rsid w:val="009362A7"/>
    <w:rsid w:val="00944299"/>
    <w:rsid w:val="0095115B"/>
    <w:rsid w:val="00982A36"/>
    <w:rsid w:val="0098379F"/>
    <w:rsid w:val="00986087"/>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D0651"/>
    <w:rsid w:val="00B03DB6"/>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63A46"/>
    <w:rsid w:val="00C91A3E"/>
    <w:rsid w:val="00C93203"/>
    <w:rsid w:val="00C969E9"/>
    <w:rsid w:val="00CB5F94"/>
    <w:rsid w:val="00CD2904"/>
    <w:rsid w:val="00CD7FFC"/>
    <w:rsid w:val="00CE465E"/>
    <w:rsid w:val="00CE73D0"/>
    <w:rsid w:val="00CF2433"/>
    <w:rsid w:val="00CF58F2"/>
    <w:rsid w:val="00D020ED"/>
    <w:rsid w:val="00D12A99"/>
    <w:rsid w:val="00D15E47"/>
    <w:rsid w:val="00D253DC"/>
    <w:rsid w:val="00D46064"/>
    <w:rsid w:val="00D52C3D"/>
    <w:rsid w:val="00D6397A"/>
    <w:rsid w:val="00D74127"/>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20C5"/>
    <w:rsid w:val="00E86FAF"/>
    <w:rsid w:val="00E94B0D"/>
    <w:rsid w:val="00EA42AB"/>
    <w:rsid w:val="00EA5BCD"/>
    <w:rsid w:val="00EA6FB9"/>
    <w:rsid w:val="00EC362E"/>
    <w:rsid w:val="00EC3C8B"/>
    <w:rsid w:val="00ED45D2"/>
    <w:rsid w:val="00ED7CE3"/>
    <w:rsid w:val="00EE311F"/>
    <w:rsid w:val="00F05027"/>
    <w:rsid w:val="00F12B3B"/>
    <w:rsid w:val="00F16892"/>
    <w:rsid w:val="00F275C6"/>
    <w:rsid w:val="00F4150D"/>
    <w:rsid w:val="00F449F2"/>
    <w:rsid w:val="00F64410"/>
    <w:rsid w:val="00F72C3B"/>
    <w:rsid w:val="00F87A91"/>
    <w:rsid w:val="00F90452"/>
    <w:rsid w:val="00F90849"/>
    <w:rsid w:val="00F9118B"/>
    <w:rsid w:val="00FB5CBC"/>
    <w:rsid w:val="00FB6EBE"/>
    <w:rsid w:val="00FC57BC"/>
    <w:rsid w:val="00FE4B02"/>
    <w:rsid w:val="00FE51C3"/>
    <w:rsid w:val="00FF1D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59536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6</Pages>
  <Words>11639</Words>
  <Characters>6635</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312</cp:revision>
  <dcterms:created xsi:type="dcterms:W3CDTF">2020-08-21T08:05:00Z</dcterms:created>
  <dcterms:modified xsi:type="dcterms:W3CDTF">2020-10-20T13:35:00Z</dcterms:modified>
</cp:coreProperties>
</file>