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8D4869" w:rsidRDefault="00FA2CB7" w:rsidP="0012117A">
      <w:pPr>
        <w:spacing w:after="0" w:line="240" w:lineRule="auto"/>
        <w:ind w:left="426" w:right="-284" w:firstLine="425"/>
        <w:rPr>
          <w:rFonts w:ascii="Times New Roman" w:eastAsia="Times New Roman" w:hAnsi="Times New Roman"/>
          <w:sz w:val="23"/>
          <w:szCs w:val="23"/>
          <w:lang w:eastAsia="ru-RU"/>
        </w:rPr>
      </w:pPr>
    </w:p>
    <w:p w:rsidR="008C51E1" w:rsidRPr="008D4869" w:rsidRDefault="008C51E1" w:rsidP="008D4869">
      <w:pPr>
        <w:spacing w:after="0" w:line="240" w:lineRule="auto"/>
        <w:ind w:right="-284"/>
        <w:jc w:val="center"/>
        <w:rPr>
          <w:rFonts w:ascii="Times New Roman" w:eastAsia="Times New Roman" w:hAnsi="Times New Roman"/>
          <w:sz w:val="23"/>
          <w:szCs w:val="23"/>
          <w:lang w:eastAsia="ru-RU"/>
        </w:rPr>
      </w:pPr>
    </w:p>
    <w:p w:rsidR="00D773F3" w:rsidRPr="008D4869" w:rsidRDefault="00D773F3" w:rsidP="008D4869">
      <w:pPr>
        <w:spacing w:after="0" w:line="240" w:lineRule="auto"/>
        <w:ind w:right="-284"/>
        <w:jc w:val="center"/>
        <w:rPr>
          <w:rFonts w:ascii="Times New Roman" w:eastAsia="Times New Roman" w:hAnsi="Times New Roman"/>
          <w:sz w:val="23"/>
          <w:szCs w:val="23"/>
          <w:lang w:eastAsia="ru-RU"/>
        </w:rPr>
      </w:pPr>
    </w:p>
    <w:p w:rsidR="008C51E1" w:rsidRPr="008D4869" w:rsidRDefault="008C51E1" w:rsidP="008D4869">
      <w:pPr>
        <w:spacing w:after="0" w:line="240" w:lineRule="auto"/>
        <w:ind w:right="-284"/>
        <w:jc w:val="center"/>
        <w:rPr>
          <w:rFonts w:ascii="Times New Roman" w:eastAsia="Times New Roman" w:hAnsi="Times New Roman"/>
          <w:sz w:val="23"/>
          <w:szCs w:val="23"/>
          <w:lang w:eastAsia="ru-RU"/>
        </w:rPr>
      </w:pPr>
    </w:p>
    <w:p w:rsidR="00BD622B" w:rsidRDefault="00BD622B" w:rsidP="008D4869">
      <w:pPr>
        <w:spacing w:after="0" w:line="240" w:lineRule="auto"/>
        <w:ind w:right="-284"/>
        <w:jc w:val="center"/>
        <w:rPr>
          <w:rFonts w:ascii="Times New Roman" w:eastAsia="Times New Roman" w:hAnsi="Times New Roman"/>
          <w:sz w:val="23"/>
          <w:szCs w:val="23"/>
          <w:lang w:eastAsia="ru-RU"/>
        </w:rPr>
      </w:pPr>
    </w:p>
    <w:p w:rsidR="008D4869" w:rsidRPr="008D4869" w:rsidRDefault="008D4869" w:rsidP="008D4869">
      <w:pPr>
        <w:spacing w:after="0" w:line="240" w:lineRule="auto"/>
        <w:ind w:right="-284"/>
        <w:jc w:val="center"/>
        <w:rPr>
          <w:rFonts w:ascii="Times New Roman" w:eastAsia="Times New Roman" w:hAnsi="Times New Roman"/>
          <w:sz w:val="23"/>
          <w:szCs w:val="23"/>
          <w:lang w:eastAsia="ru-RU"/>
        </w:rPr>
      </w:pPr>
    </w:p>
    <w:p w:rsidR="000B4D5B" w:rsidRPr="008D4869" w:rsidRDefault="000B4D5B" w:rsidP="008D4869">
      <w:pPr>
        <w:spacing w:after="0" w:line="240" w:lineRule="auto"/>
        <w:ind w:right="-284"/>
        <w:jc w:val="center"/>
        <w:rPr>
          <w:rFonts w:ascii="Times New Roman" w:eastAsia="Times New Roman" w:hAnsi="Times New Roman"/>
          <w:sz w:val="23"/>
          <w:szCs w:val="23"/>
          <w:lang w:eastAsia="ru-RU"/>
        </w:rPr>
      </w:pPr>
      <w:r w:rsidRPr="008D4869">
        <w:rPr>
          <w:rFonts w:ascii="Times New Roman" w:eastAsia="Times New Roman" w:hAnsi="Times New Roman"/>
          <w:noProof/>
          <w:sz w:val="23"/>
          <w:szCs w:val="23"/>
          <w:lang w:eastAsia="uk-UA"/>
        </w:rPr>
        <w:drawing>
          <wp:inline distT="0" distB="0" distL="0" distR="0" wp14:anchorId="4BBF31EF" wp14:editId="00EB8AE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8D4869" w:rsidRDefault="000B4D5B" w:rsidP="008D4869">
      <w:pPr>
        <w:spacing w:after="0" w:line="240" w:lineRule="auto"/>
        <w:ind w:right="-284"/>
        <w:rPr>
          <w:rFonts w:ascii="Times New Roman" w:eastAsia="Times New Roman" w:hAnsi="Times New Roman"/>
          <w:sz w:val="23"/>
          <w:szCs w:val="23"/>
          <w:lang w:eastAsia="ru-RU"/>
        </w:rPr>
      </w:pPr>
    </w:p>
    <w:p w:rsidR="00D716E3" w:rsidRPr="008D4869" w:rsidRDefault="008D4869" w:rsidP="008D4869">
      <w:pPr>
        <w:spacing w:after="0" w:line="240" w:lineRule="auto"/>
        <w:ind w:right="-284"/>
        <w:rPr>
          <w:rFonts w:ascii="Times New Roman" w:eastAsia="Times New Roman" w:hAnsi="Times New Roman"/>
          <w:bCs/>
          <w:sz w:val="35"/>
          <w:szCs w:val="35"/>
        </w:rPr>
      </w:pPr>
      <w:r>
        <w:rPr>
          <w:rFonts w:ascii="Times New Roman" w:eastAsia="Times New Roman" w:hAnsi="Times New Roman"/>
          <w:bCs/>
          <w:sz w:val="35"/>
          <w:szCs w:val="35"/>
        </w:rPr>
        <w:t xml:space="preserve">   </w:t>
      </w:r>
      <w:r w:rsidR="000B4D5B" w:rsidRPr="008D4869">
        <w:rPr>
          <w:rFonts w:ascii="Times New Roman" w:eastAsia="Times New Roman" w:hAnsi="Times New Roman"/>
          <w:bCs/>
          <w:sz w:val="35"/>
          <w:szCs w:val="35"/>
        </w:rPr>
        <w:t>ВИЩА КВАЛІФІКАЦІЙНА КОМІСІЯ СУДДІВ УКРАЇНИ</w:t>
      </w:r>
    </w:p>
    <w:p w:rsidR="0012117A" w:rsidRPr="008D4869" w:rsidRDefault="0012117A" w:rsidP="008D4869">
      <w:pPr>
        <w:spacing w:after="0" w:line="240" w:lineRule="auto"/>
        <w:ind w:right="-284"/>
        <w:rPr>
          <w:rFonts w:ascii="Times New Roman" w:eastAsia="Times New Roman" w:hAnsi="Times New Roman"/>
          <w:bCs/>
          <w:sz w:val="23"/>
          <w:szCs w:val="23"/>
        </w:rPr>
      </w:pPr>
    </w:p>
    <w:p w:rsidR="004C4167" w:rsidRDefault="006D2542" w:rsidP="008D4869">
      <w:pPr>
        <w:spacing w:after="0" w:line="480" w:lineRule="auto"/>
        <w:ind w:right="-284"/>
        <w:rPr>
          <w:rFonts w:ascii="Times New Roman" w:eastAsia="Times New Roman" w:hAnsi="Times New Roman"/>
          <w:sz w:val="23"/>
          <w:szCs w:val="23"/>
          <w:lang w:eastAsia="ru-RU"/>
        </w:rPr>
      </w:pPr>
      <w:r w:rsidRPr="008D4869">
        <w:rPr>
          <w:rFonts w:ascii="Times New Roman" w:eastAsia="Times New Roman" w:hAnsi="Times New Roman"/>
          <w:sz w:val="23"/>
          <w:szCs w:val="23"/>
          <w:lang w:eastAsia="ru-RU"/>
        </w:rPr>
        <w:t>18</w:t>
      </w:r>
      <w:r w:rsidR="000B4D5B" w:rsidRPr="008D4869">
        <w:rPr>
          <w:rFonts w:ascii="Times New Roman" w:eastAsia="Times New Roman" w:hAnsi="Times New Roman"/>
          <w:sz w:val="23"/>
          <w:szCs w:val="23"/>
          <w:lang w:eastAsia="ru-RU"/>
        </w:rPr>
        <w:t xml:space="preserve"> </w:t>
      </w:r>
      <w:r w:rsidR="008B1CC4" w:rsidRPr="008D4869">
        <w:rPr>
          <w:rFonts w:ascii="Times New Roman" w:eastAsia="Times New Roman" w:hAnsi="Times New Roman"/>
          <w:sz w:val="23"/>
          <w:szCs w:val="23"/>
          <w:lang w:eastAsia="ru-RU"/>
        </w:rPr>
        <w:t>червня</w:t>
      </w:r>
      <w:r w:rsidR="009B1FA4" w:rsidRPr="008D4869">
        <w:rPr>
          <w:rFonts w:ascii="Times New Roman" w:eastAsia="Times New Roman" w:hAnsi="Times New Roman"/>
          <w:sz w:val="23"/>
          <w:szCs w:val="23"/>
          <w:lang w:eastAsia="ru-RU"/>
        </w:rPr>
        <w:t xml:space="preserve"> 2019 року</w:t>
      </w:r>
      <w:r w:rsidR="000B4D5B" w:rsidRPr="008D4869">
        <w:rPr>
          <w:rFonts w:ascii="Times New Roman" w:eastAsia="Times New Roman" w:hAnsi="Times New Roman"/>
          <w:sz w:val="23"/>
          <w:szCs w:val="23"/>
          <w:lang w:eastAsia="ru-RU"/>
        </w:rPr>
        <w:tab/>
      </w:r>
      <w:r w:rsidR="000B4D5B" w:rsidRPr="008D4869">
        <w:rPr>
          <w:rFonts w:ascii="Times New Roman" w:eastAsia="Times New Roman" w:hAnsi="Times New Roman"/>
          <w:sz w:val="23"/>
          <w:szCs w:val="23"/>
          <w:lang w:eastAsia="ru-RU"/>
        </w:rPr>
        <w:tab/>
      </w:r>
      <w:r w:rsidR="000B4D5B" w:rsidRPr="008D4869">
        <w:rPr>
          <w:rFonts w:ascii="Times New Roman" w:eastAsia="Times New Roman" w:hAnsi="Times New Roman"/>
          <w:sz w:val="23"/>
          <w:szCs w:val="23"/>
          <w:lang w:eastAsia="ru-RU"/>
        </w:rPr>
        <w:tab/>
      </w:r>
      <w:r w:rsidR="000B4D5B" w:rsidRPr="008D4869">
        <w:rPr>
          <w:rFonts w:ascii="Times New Roman" w:eastAsia="Times New Roman" w:hAnsi="Times New Roman"/>
          <w:sz w:val="23"/>
          <w:szCs w:val="23"/>
          <w:lang w:eastAsia="ru-RU"/>
        </w:rPr>
        <w:tab/>
      </w:r>
      <w:r w:rsidR="00810409" w:rsidRPr="008D4869">
        <w:rPr>
          <w:rFonts w:ascii="Times New Roman" w:eastAsia="Times New Roman" w:hAnsi="Times New Roman"/>
          <w:sz w:val="23"/>
          <w:szCs w:val="23"/>
          <w:lang w:eastAsia="ru-RU"/>
        </w:rPr>
        <w:t xml:space="preserve"> </w:t>
      </w:r>
      <w:r w:rsidR="00810409" w:rsidRPr="008D4869">
        <w:rPr>
          <w:rFonts w:ascii="Times New Roman" w:eastAsia="Times New Roman" w:hAnsi="Times New Roman"/>
          <w:sz w:val="23"/>
          <w:szCs w:val="23"/>
          <w:lang w:eastAsia="ru-RU"/>
        </w:rPr>
        <w:tab/>
        <w:t xml:space="preserve">                        </w:t>
      </w:r>
      <w:r w:rsidR="00D716E3" w:rsidRPr="008D4869">
        <w:rPr>
          <w:rFonts w:ascii="Times New Roman" w:eastAsia="Times New Roman" w:hAnsi="Times New Roman"/>
          <w:sz w:val="23"/>
          <w:szCs w:val="23"/>
          <w:lang w:eastAsia="ru-RU"/>
        </w:rPr>
        <w:t xml:space="preserve">               </w:t>
      </w:r>
      <w:r w:rsidR="008D4869">
        <w:rPr>
          <w:rFonts w:ascii="Times New Roman" w:eastAsia="Times New Roman" w:hAnsi="Times New Roman"/>
          <w:sz w:val="23"/>
          <w:szCs w:val="23"/>
          <w:lang w:eastAsia="ru-RU"/>
        </w:rPr>
        <w:t xml:space="preserve">  </w:t>
      </w:r>
      <w:r w:rsidR="000B4D5B" w:rsidRPr="008D4869">
        <w:rPr>
          <w:rFonts w:ascii="Times New Roman" w:eastAsia="Times New Roman" w:hAnsi="Times New Roman"/>
          <w:sz w:val="23"/>
          <w:szCs w:val="23"/>
          <w:lang w:eastAsia="ru-RU"/>
        </w:rPr>
        <w:t>м. Київ</w:t>
      </w:r>
    </w:p>
    <w:p w:rsidR="008D4869" w:rsidRDefault="008D4869" w:rsidP="008D4869">
      <w:pPr>
        <w:pStyle w:val="ab"/>
        <w:rPr>
          <w:lang w:eastAsia="ru-RU"/>
        </w:rPr>
      </w:pPr>
    </w:p>
    <w:p w:rsidR="008D4869" w:rsidRPr="008D4869" w:rsidRDefault="008D4869" w:rsidP="008D4869">
      <w:pPr>
        <w:pStyle w:val="ab"/>
        <w:rPr>
          <w:lang w:eastAsia="ru-RU"/>
        </w:rPr>
      </w:pPr>
    </w:p>
    <w:p w:rsidR="000B4D5B" w:rsidRPr="008D4869" w:rsidRDefault="000B4D5B" w:rsidP="008D4869">
      <w:pPr>
        <w:spacing w:after="0" w:line="720" w:lineRule="auto"/>
        <w:ind w:right="-284"/>
        <w:jc w:val="center"/>
        <w:rPr>
          <w:rFonts w:ascii="Times New Roman" w:eastAsia="Times New Roman" w:hAnsi="Times New Roman"/>
          <w:bCs/>
          <w:sz w:val="23"/>
          <w:szCs w:val="23"/>
          <w:lang w:eastAsia="ru-RU"/>
        </w:rPr>
      </w:pPr>
      <w:r w:rsidRPr="008D4869">
        <w:rPr>
          <w:rFonts w:ascii="Times New Roman" w:eastAsia="Times New Roman" w:hAnsi="Times New Roman"/>
          <w:bCs/>
          <w:sz w:val="23"/>
          <w:szCs w:val="23"/>
          <w:lang w:eastAsia="ru-RU"/>
        </w:rPr>
        <w:t xml:space="preserve">Р І Ш Е Н </w:t>
      </w:r>
      <w:proofErr w:type="spellStart"/>
      <w:r w:rsidRPr="008D4869">
        <w:rPr>
          <w:rFonts w:ascii="Times New Roman" w:eastAsia="Times New Roman" w:hAnsi="Times New Roman"/>
          <w:bCs/>
          <w:sz w:val="23"/>
          <w:szCs w:val="23"/>
          <w:lang w:eastAsia="ru-RU"/>
        </w:rPr>
        <w:t>Н</w:t>
      </w:r>
      <w:proofErr w:type="spellEnd"/>
      <w:r w:rsidRPr="008D4869">
        <w:rPr>
          <w:rFonts w:ascii="Times New Roman" w:eastAsia="Times New Roman" w:hAnsi="Times New Roman"/>
          <w:bCs/>
          <w:sz w:val="23"/>
          <w:szCs w:val="23"/>
          <w:lang w:eastAsia="ru-RU"/>
        </w:rPr>
        <w:t xml:space="preserve"> Я № </w:t>
      </w:r>
      <w:r w:rsidR="006D2542" w:rsidRPr="008D4869">
        <w:rPr>
          <w:rFonts w:ascii="Times New Roman" w:eastAsia="Times New Roman" w:hAnsi="Times New Roman"/>
          <w:bCs/>
          <w:sz w:val="23"/>
          <w:szCs w:val="23"/>
          <w:u w:val="single"/>
          <w:lang w:eastAsia="ru-RU"/>
        </w:rPr>
        <w:t>47</w:t>
      </w:r>
      <w:r w:rsidR="0079513B" w:rsidRPr="008D4869">
        <w:rPr>
          <w:rFonts w:ascii="Times New Roman" w:eastAsia="Times New Roman" w:hAnsi="Times New Roman"/>
          <w:bCs/>
          <w:sz w:val="23"/>
          <w:szCs w:val="23"/>
          <w:u w:val="single"/>
          <w:lang w:eastAsia="ru-RU"/>
        </w:rPr>
        <w:t>2</w:t>
      </w:r>
      <w:r w:rsidRPr="008D4869">
        <w:rPr>
          <w:rFonts w:ascii="Times New Roman" w:eastAsia="Times New Roman" w:hAnsi="Times New Roman"/>
          <w:bCs/>
          <w:sz w:val="23"/>
          <w:szCs w:val="23"/>
          <w:u w:val="single"/>
          <w:lang w:eastAsia="ru-RU"/>
        </w:rPr>
        <w:t>/</w:t>
      </w:r>
      <w:r w:rsidR="00877C9C" w:rsidRPr="008D4869">
        <w:rPr>
          <w:rFonts w:ascii="Times New Roman" w:eastAsia="Times New Roman" w:hAnsi="Times New Roman"/>
          <w:bCs/>
          <w:sz w:val="23"/>
          <w:szCs w:val="23"/>
          <w:u w:val="single"/>
          <w:lang w:eastAsia="ru-RU"/>
        </w:rPr>
        <w:t>ко</w:t>
      </w:r>
      <w:r w:rsidRPr="008D4869">
        <w:rPr>
          <w:rFonts w:ascii="Times New Roman" w:eastAsia="Times New Roman" w:hAnsi="Times New Roman"/>
          <w:bCs/>
          <w:sz w:val="23"/>
          <w:szCs w:val="23"/>
          <w:u w:val="single"/>
          <w:lang w:eastAsia="ru-RU"/>
        </w:rPr>
        <w:t>-19</w:t>
      </w:r>
    </w:p>
    <w:p w:rsidR="006D2542" w:rsidRPr="008D4869" w:rsidRDefault="00877C9C" w:rsidP="008D4869">
      <w:pPr>
        <w:widowControl w:val="0"/>
        <w:spacing w:after="0" w:line="480" w:lineRule="auto"/>
        <w:ind w:right="-284"/>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Вища кваліфікаційна комісія суддів України у складі колегії:</w:t>
      </w:r>
    </w:p>
    <w:p w:rsidR="0079513B" w:rsidRPr="008D4869" w:rsidRDefault="0079513B" w:rsidP="008D4869">
      <w:pPr>
        <w:widowControl w:val="0"/>
        <w:spacing w:before="142" w:after="0" w:line="480" w:lineRule="auto"/>
        <w:ind w:right="3360"/>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головуючого - Устименко В.Є.,</w:t>
      </w:r>
    </w:p>
    <w:p w:rsidR="008D4869" w:rsidRPr="008D4869" w:rsidRDefault="0079513B" w:rsidP="008D4869">
      <w:pPr>
        <w:widowControl w:val="0"/>
        <w:spacing w:after="0" w:line="480" w:lineRule="auto"/>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членів Комісії: Козлова А.Г., </w:t>
      </w:r>
      <w:proofErr w:type="spellStart"/>
      <w:r w:rsidRPr="008D4869">
        <w:rPr>
          <w:rFonts w:ascii="Times New Roman" w:eastAsia="Times New Roman" w:hAnsi="Times New Roman"/>
          <w:color w:val="000000"/>
          <w:sz w:val="23"/>
          <w:szCs w:val="23"/>
          <w:lang w:eastAsia="uk-UA"/>
        </w:rPr>
        <w:t>Луцюка</w:t>
      </w:r>
      <w:proofErr w:type="spellEnd"/>
      <w:r w:rsidRPr="008D4869">
        <w:rPr>
          <w:rFonts w:ascii="Times New Roman" w:eastAsia="Times New Roman" w:hAnsi="Times New Roman"/>
          <w:color w:val="000000"/>
          <w:sz w:val="23"/>
          <w:szCs w:val="23"/>
          <w:lang w:eastAsia="uk-UA"/>
        </w:rPr>
        <w:t xml:space="preserve"> П.С., </w:t>
      </w:r>
      <w:proofErr w:type="spellStart"/>
      <w:r w:rsidRPr="008D4869">
        <w:rPr>
          <w:rFonts w:ascii="Times New Roman" w:eastAsia="Times New Roman" w:hAnsi="Times New Roman"/>
          <w:color w:val="000000"/>
          <w:sz w:val="23"/>
          <w:szCs w:val="23"/>
          <w:lang w:eastAsia="uk-UA"/>
        </w:rPr>
        <w:t>Мішина</w:t>
      </w:r>
      <w:proofErr w:type="spellEnd"/>
      <w:r w:rsidRPr="008D4869">
        <w:rPr>
          <w:rFonts w:ascii="Times New Roman" w:eastAsia="Times New Roman" w:hAnsi="Times New Roman"/>
          <w:color w:val="000000"/>
          <w:sz w:val="23"/>
          <w:szCs w:val="23"/>
          <w:lang w:eastAsia="uk-UA"/>
        </w:rPr>
        <w:t xml:space="preserve"> М.І.,</w:t>
      </w:r>
    </w:p>
    <w:p w:rsidR="0079513B" w:rsidRPr="008D4869" w:rsidRDefault="0079513B" w:rsidP="0079513B">
      <w:pPr>
        <w:widowControl w:val="0"/>
        <w:spacing w:after="370" w:line="317" w:lineRule="exact"/>
        <w:ind w:left="20" w:right="2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розглянувши питання про результати кваліфікаційного оцінювання судді апеляційного суду Дніпропетровської області Кононенко Олени Миколаївни на відповідність займаній посаді,</w:t>
      </w:r>
    </w:p>
    <w:p w:rsidR="0079513B" w:rsidRPr="008D4869" w:rsidRDefault="0079513B" w:rsidP="0079513B">
      <w:pPr>
        <w:widowControl w:val="0"/>
        <w:spacing w:after="282" w:line="230" w:lineRule="exact"/>
        <w:ind w:left="20"/>
        <w:jc w:val="center"/>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встановила:</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Згідно з пунктом 16</w:t>
      </w:r>
      <w:r w:rsidR="008D4869">
        <w:rPr>
          <w:rFonts w:ascii="Times New Roman" w:eastAsia="Times New Roman" w:hAnsi="Times New Roman"/>
          <w:color w:val="000000"/>
          <w:sz w:val="23"/>
          <w:szCs w:val="23"/>
          <w:vertAlign w:val="superscript"/>
          <w:lang w:eastAsia="uk-UA"/>
        </w:rPr>
        <w:t>1</w:t>
      </w:r>
      <w:r w:rsidRPr="008D4869">
        <w:rPr>
          <w:rFonts w:ascii="Times New Roman" w:eastAsia="Times New Roman" w:hAnsi="Times New Roman"/>
          <w:color w:val="000000"/>
          <w:sz w:val="23"/>
          <w:szCs w:val="23"/>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w:t>
      </w:r>
      <w:r w:rsidR="008D4869">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апеляційного суду Дніпропетровської області Кононенко О.М.</w:t>
      </w:r>
    </w:p>
    <w:p w:rsidR="006D2542" w:rsidRPr="008D4869" w:rsidRDefault="006D2542" w:rsidP="003105EC">
      <w:pPr>
        <w:widowControl w:val="0"/>
        <w:spacing w:after="317" w:line="326" w:lineRule="exact"/>
        <w:ind w:left="426" w:right="-284" w:firstLine="567"/>
        <w:jc w:val="both"/>
        <w:rPr>
          <w:rFonts w:ascii="Times New Roman" w:eastAsia="Times New Roman" w:hAnsi="Times New Roman"/>
          <w:color w:val="000000"/>
          <w:sz w:val="23"/>
          <w:szCs w:val="23"/>
          <w:lang w:eastAsia="uk-UA"/>
        </w:rPr>
      </w:pPr>
    </w:p>
    <w:p w:rsidR="0079513B" w:rsidRPr="008D4869" w:rsidRDefault="0079513B" w:rsidP="003105EC">
      <w:pPr>
        <w:widowControl w:val="0"/>
        <w:spacing w:after="317" w:line="326" w:lineRule="exact"/>
        <w:ind w:left="426" w:right="-284" w:firstLine="567"/>
        <w:jc w:val="both"/>
        <w:rPr>
          <w:rFonts w:ascii="Times New Roman" w:eastAsia="Times New Roman" w:hAnsi="Times New Roman"/>
          <w:color w:val="000000"/>
          <w:sz w:val="23"/>
          <w:szCs w:val="23"/>
          <w:lang w:eastAsia="uk-UA"/>
        </w:rPr>
      </w:pPr>
    </w:p>
    <w:p w:rsidR="008D4869" w:rsidRPr="008D4869" w:rsidRDefault="008D4869" w:rsidP="004148C2">
      <w:pPr>
        <w:widowControl w:val="0"/>
        <w:spacing w:after="317" w:line="326" w:lineRule="exact"/>
        <w:ind w:right="-284"/>
        <w:jc w:val="both"/>
        <w:rPr>
          <w:rFonts w:ascii="Times New Roman" w:eastAsia="Times New Roman" w:hAnsi="Times New Roman"/>
          <w:color w:val="000000"/>
          <w:sz w:val="23"/>
          <w:szCs w:val="23"/>
          <w:lang w:eastAsia="uk-UA"/>
        </w:rPr>
      </w:pP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lastRenderedPageBreak/>
        <w:t xml:space="preserve">Частиною п’ятою статті 83 Закону передбачено, що порядок та методологія кваліфікаційного оцінювання, показники відповідності критеріям кваліфікаційного </w:t>
      </w:r>
      <w:r w:rsidR="004148C2">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оцінювання та засоби їх встановлення затверджуються Комісією.</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4148C2">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оцінювання та засоби їх встановлення, затвердженого рішенням Комісії від 03 листопада </w:t>
      </w:r>
      <w:r w:rsidR="004148C2">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2016 року № 143/зп-16 (у редакції рішення Комісії від 13 лютого 2018 року № 20/зп-18) (далі</w:t>
      </w:r>
    </w:p>
    <w:p w:rsidR="0079513B" w:rsidRPr="008D4869" w:rsidRDefault="0079513B" w:rsidP="0079513B">
      <w:pPr>
        <w:widowControl w:val="0"/>
        <w:numPr>
          <w:ilvl w:val="0"/>
          <w:numId w:val="27"/>
        </w:numPr>
        <w:tabs>
          <w:tab w:val="left" w:pos="274"/>
        </w:tabs>
        <w:spacing w:after="0" w:line="317" w:lineRule="exact"/>
        <w:ind w:right="2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Положеннями статті 83 Закону передбачено, що кваліфікаційне оцінювання </w:t>
      </w:r>
      <w:r w:rsidR="0021225D">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9513B" w:rsidRPr="008D4869" w:rsidRDefault="0079513B" w:rsidP="0079513B">
      <w:pPr>
        <w:widowControl w:val="0"/>
        <w:spacing w:after="0" w:line="317" w:lineRule="exact"/>
        <w:ind w:lef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Згідно зі статтею 85 Закону кваліфікаційне оцінювання включає такі етапи:</w:t>
      </w:r>
    </w:p>
    <w:p w:rsidR="0079513B" w:rsidRPr="008D4869" w:rsidRDefault="0079513B" w:rsidP="0021225D">
      <w:pPr>
        <w:widowControl w:val="0"/>
        <w:numPr>
          <w:ilvl w:val="0"/>
          <w:numId w:val="28"/>
        </w:numPr>
        <w:tabs>
          <w:tab w:val="left" w:pos="1062"/>
        </w:tabs>
        <w:spacing w:after="0" w:line="317" w:lineRule="exact"/>
        <w:ind w:right="20"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складення іспиту (складення анонімного письмового тестування та виконання практичного завдання);</w:t>
      </w:r>
    </w:p>
    <w:p w:rsidR="0079513B" w:rsidRPr="008D4869" w:rsidRDefault="0079513B" w:rsidP="0021225D">
      <w:pPr>
        <w:widowControl w:val="0"/>
        <w:numPr>
          <w:ilvl w:val="0"/>
          <w:numId w:val="28"/>
        </w:numPr>
        <w:tabs>
          <w:tab w:val="left" w:pos="979"/>
        </w:tabs>
        <w:spacing w:after="0" w:line="317"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дослідження досьє та проведення співбесіди.</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w:t>
      </w:r>
      <w:r w:rsidRPr="00FA1F00">
        <w:rPr>
          <w:rFonts w:ascii="Times New Roman" w:eastAsia="Times New Roman" w:hAnsi="Times New Roman"/>
          <w:color w:val="000000"/>
          <w:sz w:val="23"/>
          <w:szCs w:val="23"/>
          <w:lang w:eastAsia="uk-UA"/>
        </w:rPr>
        <w:t>дд</w:t>
      </w:r>
      <w:r w:rsidRPr="008D4869">
        <w:rPr>
          <w:rFonts w:ascii="Times New Roman" w:eastAsia="Times New Roman" w:hAnsi="Times New Roman"/>
          <w:color w:val="000000"/>
          <w:sz w:val="23"/>
          <w:szCs w:val="23"/>
          <w:lang w:eastAsia="uk-UA"/>
        </w:rPr>
        <w:t>ів місцевих та апеляційних судів на відповідність займаній посаді.</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Пунктом 5 глави 6 розділу II Положення встановлено, що максимально можливий бал</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Отже, сума максимально можливих балів за результатами кваліфікаційного </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оцінювання всіх критеріїв становить 1 000 балів.</w:t>
      </w:r>
    </w:p>
    <w:p w:rsidR="0079513B" w:rsidRPr="008D4869" w:rsidRDefault="0079513B" w:rsidP="00FA1F00">
      <w:pPr>
        <w:widowControl w:val="0"/>
        <w:spacing w:after="0" w:line="317" w:lineRule="exact"/>
        <w:ind w:lef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Кононенко О.М. склала анонімне письмове тестування, за результатами якого набрала</w:t>
      </w:r>
      <w:r w:rsidR="00FA1F00">
        <w:rPr>
          <w:rFonts w:ascii="Times New Roman" w:eastAsia="Times New Roman" w:hAnsi="Times New Roman"/>
          <w:color w:val="000000"/>
          <w:sz w:val="23"/>
          <w:szCs w:val="23"/>
          <w:lang w:eastAsia="uk-UA"/>
        </w:rPr>
        <w:t xml:space="preserve"> 80,1 бала. </w:t>
      </w:r>
      <w:r w:rsidRPr="008D4869">
        <w:rPr>
          <w:rFonts w:ascii="Times New Roman" w:eastAsia="Times New Roman" w:hAnsi="Times New Roman"/>
          <w:color w:val="000000"/>
          <w:sz w:val="23"/>
          <w:szCs w:val="23"/>
          <w:lang w:eastAsia="uk-UA"/>
        </w:rPr>
        <w:t>За результатами виконаного практичного завдання набрала 89 балів. На етапі складення іспиту суддя загалом набрала 169,1 бала.</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Рішенням Комісії від 13 березня 2018 року № 50/зп-18 затверджено результати </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першого етапу кваліфікаційного оцінювання суддів на відповідність займаній посаді «Іспит», складеного 27 лютого 2018 року, зокрема, судді апеляційного суду Дніпропетровської </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області Кононенко О.М., яку допущено до другого етапу кваліфікаційного оцінювання </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суддів місцевих та апеляційних судів на відповідність займаній посаді «Дослідження досьє </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та проведення співбесіди».</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Кононенко О.М. пройшла тестування особистих морально-психологічних якостей та загальних </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здібностей,</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 за</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 </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результатами</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 </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якого </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складено</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 висновок</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 </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та</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 визначено </w:t>
      </w:r>
      <w:r w:rsidR="00FA1F0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рівні</w:t>
      </w:r>
    </w:p>
    <w:p w:rsidR="0079513B" w:rsidRPr="008D4869" w:rsidRDefault="0079513B" w:rsidP="003105EC">
      <w:pPr>
        <w:widowControl w:val="0"/>
        <w:spacing w:after="317" w:line="326" w:lineRule="exact"/>
        <w:ind w:left="426" w:right="-284" w:firstLine="567"/>
        <w:jc w:val="both"/>
        <w:rPr>
          <w:rFonts w:ascii="Times New Roman" w:eastAsia="Times New Roman" w:hAnsi="Times New Roman"/>
          <w:color w:val="000000"/>
          <w:sz w:val="23"/>
          <w:szCs w:val="23"/>
          <w:lang w:eastAsia="uk-UA"/>
        </w:rPr>
      </w:pPr>
    </w:p>
    <w:p w:rsidR="0079513B" w:rsidRPr="008D4869" w:rsidRDefault="0079513B" w:rsidP="003105EC">
      <w:pPr>
        <w:widowControl w:val="0"/>
        <w:spacing w:after="317" w:line="326" w:lineRule="exact"/>
        <w:ind w:left="426" w:right="-284" w:firstLine="567"/>
        <w:jc w:val="both"/>
        <w:rPr>
          <w:rFonts w:ascii="Times New Roman" w:eastAsia="Times New Roman" w:hAnsi="Times New Roman"/>
          <w:color w:val="000000"/>
          <w:sz w:val="23"/>
          <w:szCs w:val="23"/>
          <w:lang w:eastAsia="uk-UA"/>
        </w:rPr>
      </w:pPr>
    </w:p>
    <w:p w:rsidR="0079513B" w:rsidRPr="008D4869" w:rsidRDefault="0079513B" w:rsidP="0079513B">
      <w:pPr>
        <w:widowControl w:val="0"/>
        <w:spacing w:after="0" w:line="317" w:lineRule="exact"/>
        <w:ind w:left="20" w:right="2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lastRenderedPageBreak/>
        <w:t xml:space="preserve">показників критеріїв особистої, соціальної компетентності, професійної етики та </w:t>
      </w:r>
      <w:r w:rsidR="00C278E7">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доброчесності.</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Згідно з положеннями статті 87 Закону з метою сприяння Вищій кваліфікаційній </w:t>
      </w:r>
      <w:r w:rsidR="00C278E7">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комісії суддів України у встановленні відповідності судді (кандидата на посаду судді) </w:t>
      </w:r>
      <w:r w:rsidR="00C278E7">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C278E7">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стосовно судді (кандидата на посаду судді), а за наявності відповідних підстав - висновок </w:t>
      </w:r>
      <w:r w:rsidR="00C278E7">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про невідповідність судді (кандидата на посаду судді) критеріям професійної етики та доброчесності.</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w:t>
      </w:r>
      <w:r w:rsidR="00C278E7">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 оцінювання та засоби їх встановлення, затвердженого рішенням Комісії від 03 листопада </w:t>
      </w:r>
      <w:r w:rsidR="00C278E7">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2016 року № 143/зп-</w:t>
      </w:r>
      <w:r w:rsidR="00C278E7">
        <w:rPr>
          <w:rFonts w:ascii="Times New Roman" w:eastAsia="Times New Roman" w:hAnsi="Times New Roman"/>
          <w:color w:val="000000"/>
          <w:sz w:val="23"/>
          <w:szCs w:val="23"/>
          <w:lang w:eastAsia="uk-UA"/>
        </w:rPr>
        <w:t>16</w:t>
      </w:r>
      <w:r w:rsidRPr="008D4869">
        <w:rPr>
          <w:rFonts w:ascii="Times New Roman" w:eastAsia="Times New Roman" w:hAnsi="Times New Roman"/>
          <w:color w:val="000000"/>
          <w:sz w:val="23"/>
          <w:szCs w:val="23"/>
          <w:lang w:eastAsia="uk-UA"/>
        </w:rPr>
        <w:t xml:space="preserve"> (у редакції рішення Комісії від 13 лютого 2018 року № 20/зп-18) (далі</w:t>
      </w:r>
    </w:p>
    <w:p w:rsidR="0079513B" w:rsidRPr="008D4869" w:rsidRDefault="0079513B" w:rsidP="0079513B">
      <w:pPr>
        <w:widowControl w:val="0"/>
        <w:numPr>
          <w:ilvl w:val="0"/>
          <w:numId w:val="27"/>
        </w:numPr>
        <w:tabs>
          <w:tab w:val="left" w:pos="250"/>
        </w:tabs>
        <w:spacing w:after="0" w:line="317" w:lineRule="exact"/>
        <w:ind w:right="2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До Комісії 26 березня 2018 року надійшов висновок Громадської ради доброчесності </w:t>
      </w:r>
      <w:r w:rsidR="00092CF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про невідповідність судді Кононенко О.М. критеріям доброчесності та професійної етики </w:t>
      </w:r>
      <w:r w:rsidR="00092CF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(далі - висновок), затверджений 21 березня 2018 року.</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09 листопада 2018 року Комісією із суддею апеляційного суду Дніпропетровської </w:t>
      </w:r>
      <w:r w:rsidR="00092CF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області Кононенко О.М. було проведено співбесіду, під час якої обговорено питання щодо показників за критеріями компетентності, професійної етики та доброчесності, що виникли </w:t>
      </w:r>
      <w:r w:rsidR="00092CF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під час дослідження суддівського досьє, а також питання, викладені у висновку.</w:t>
      </w:r>
    </w:p>
    <w:p w:rsidR="0079513B" w:rsidRPr="008D4869" w:rsidRDefault="00092CF0" w:rsidP="0079513B">
      <w:pPr>
        <w:widowControl w:val="0"/>
        <w:spacing w:after="0" w:line="317" w:lineRule="exact"/>
        <w:ind w:left="20" w:firstLine="700"/>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 xml:space="preserve"> </w:t>
      </w:r>
      <w:r w:rsidR="0079513B" w:rsidRPr="008D4869">
        <w:rPr>
          <w:rFonts w:ascii="Times New Roman" w:eastAsia="Times New Roman" w:hAnsi="Times New Roman"/>
          <w:color w:val="000000"/>
          <w:sz w:val="23"/>
          <w:szCs w:val="23"/>
          <w:lang w:eastAsia="uk-UA"/>
        </w:rPr>
        <w:t>Зокрема, обговорено такі питання.</w:t>
      </w:r>
    </w:p>
    <w:p w:rsidR="0079513B" w:rsidRPr="008D4869" w:rsidRDefault="0079513B" w:rsidP="0079513B">
      <w:pPr>
        <w:widowControl w:val="0"/>
        <w:spacing w:after="240" w:line="322"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Громадська рада доброчесності зазначає, що чоловік судді Кононенко Олександр Володимирович, який є суддею Дніпропетровського окружного адміністративного суду, щонайменше 5 разів здійснював перетин кордону</w:t>
      </w:r>
    </w:p>
    <w:p w:rsidR="0079513B" w:rsidRPr="008D4869" w:rsidRDefault="0079513B" w:rsidP="0079513B">
      <w:pPr>
        <w:widowControl w:val="0"/>
        <w:spacing w:after="1504" w:line="322"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Суддя Кононенко О.М. пояснила, що перебуває у шлюбі з Кононенком Олександром Володимировичем, який є суддею Дніпропетровського окружного адміністративного суду. Зазначила, що обізнана про неодноразовий перетин чоловіком кордону</w:t>
      </w:r>
    </w:p>
    <w:p w:rsidR="0079513B" w:rsidRPr="008D4869" w:rsidRDefault="0079513B" w:rsidP="0079513B">
      <w:pPr>
        <w:widowControl w:val="0"/>
        <w:spacing w:after="0" w:line="317" w:lineRule="exact"/>
        <w:ind w:left="20" w:right="20" w:firstLine="454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Зазначені обставини вона підтвердила копією свідоцтва про народження чоловіка Кононенка О.В., довідкою з місця проживання його </w:t>
      </w:r>
      <w:r w:rsidR="00092CF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матері, копією свідоцтва про смерть батька чоловіка - Кононенка В.М.</w:t>
      </w:r>
    </w:p>
    <w:p w:rsidR="0079513B" w:rsidRPr="008D4869" w:rsidRDefault="0079513B" w:rsidP="0079513B">
      <w:pPr>
        <w:widowControl w:val="0"/>
        <w:tabs>
          <w:tab w:val="left" w:pos="2410"/>
        </w:tabs>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У висновку йдеться про те, що суддя Кононенко О.М. у складі колегії суддів </w:t>
      </w:r>
      <w:r w:rsidR="00092CF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постановила ухвалу від 03 лютого 2014 року у справі № 200/1171/14-к, якою залишила в силі ухвалу слідчого судді </w:t>
      </w:r>
      <w:proofErr w:type="spellStart"/>
      <w:r w:rsidRPr="008D4869">
        <w:rPr>
          <w:rFonts w:ascii="Times New Roman" w:eastAsia="Times New Roman" w:hAnsi="Times New Roman"/>
          <w:color w:val="000000"/>
          <w:sz w:val="23"/>
          <w:szCs w:val="23"/>
          <w:lang w:eastAsia="uk-UA"/>
        </w:rPr>
        <w:t>Бабушкінського</w:t>
      </w:r>
      <w:proofErr w:type="spellEnd"/>
      <w:r w:rsidRPr="008D4869">
        <w:rPr>
          <w:rFonts w:ascii="Times New Roman" w:eastAsia="Times New Roman" w:hAnsi="Times New Roman"/>
          <w:color w:val="000000"/>
          <w:sz w:val="23"/>
          <w:szCs w:val="23"/>
          <w:lang w:eastAsia="uk-UA"/>
        </w:rPr>
        <w:t xml:space="preserve"> районного суду міста Дніпропетровська </w:t>
      </w:r>
      <w:proofErr w:type="spellStart"/>
      <w:r w:rsidRPr="008D4869">
        <w:rPr>
          <w:rFonts w:ascii="Times New Roman" w:eastAsia="Times New Roman" w:hAnsi="Times New Roman"/>
          <w:color w:val="000000"/>
          <w:sz w:val="23"/>
          <w:szCs w:val="23"/>
          <w:lang w:eastAsia="uk-UA"/>
        </w:rPr>
        <w:t>Бібіка</w:t>
      </w:r>
      <w:proofErr w:type="spellEnd"/>
      <w:r w:rsidRPr="008D4869">
        <w:rPr>
          <w:rFonts w:ascii="Times New Roman" w:eastAsia="Times New Roman" w:hAnsi="Times New Roman"/>
          <w:color w:val="000000"/>
          <w:sz w:val="23"/>
          <w:szCs w:val="23"/>
          <w:lang w:eastAsia="uk-UA"/>
        </w:rPr>
        <w:t xml:space="preserve"> М.М. </w:t>
      </w:r>
      <w:r w:rsidR="00092CF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від 27 січня 2014 року про обрання запобіжного заходу у кримінальному провадженні </w:t>
      </w:r>
      <w:r w:rsidR="00092CF0">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w:t>
      </w:r>
      <w:r w:rsidRPr="008D4869">
        <w:rPr>
          <w:rFonts w:ascii="Times New Roman" w:eastAsia="Times New Roman" w:hAnsi="Times New Roman"/>
          <w:color w:val="000000"/>
          <w:sz w:val="23"/>
          <w:szCs w:val="23"/>
          <w:lang w:eastAsia="uk-UA"/>
        </w:rPr>
        <w:tab/>
        <w:t>у виді тримання під вартою.</w:t>
      </w:r>
    </w:p>
    <w:p w:rsidR="0079513B" w:rsidRPr="008D4869" w:rsidRDefault="0079513B" w:rsidP="003105EC">
      <w:pPr>
        <w:widowControl w:val="0"/>
        <w:spacing w:after="317" w:line="326" w:lineRule="exact"/>
        <w:ind w:left="426" w:right="-284" w:firstLine="567"/>
        <w:jc w:val="both"/>
        <w:rPr>
          <w:rFonts w:ascii="Times New Roman" w:eastAsia="Times New Roman" w:hAnsi="Times New Roman"/>
          <w:color w:val="000000"/>
          <w:sz w:val="23"/>
          <w:szCs w:val="23"/>
          <w:lang w:eastAsia="uk-UA"/>
        </w:rPr>
      </w:pPr>
    </w:p>
    <w:p w:rsidR="0079513B" w:rsidRPr="008D4869" w:rsidRDefault="0079513B" w:rsidP="00AD5414">
      <w:pPr>
        <w:widowControl w:val="0"/>
        <w:spacing w:after="317" w:line="326" w:lineRule="exact"/>
        <w:ind w:right="-284"/>
        <w:jc w:val="both"/>
        <w:rPr>
          <w:rFonts w:ascii="Times New Roman" w:eastAsia="Times New Roman" w:hAnsi="Times New Roman"/>
          <w:color w:val="000000"/>
          <w:sz w:val="23"/>
          <w:szCs w:val="23"/>
          <w:lang w:eastAsia="uk-UA"/>
        </w:rPr>
      </w:pPr>
    </w:p>
    <w:p w:rsidR="008154EF" w:rsidRDefault="0079513B" w:rsidP="008154EF">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lastRenderedPageBreak/>
        <w:t xml:space="preserve">29 вересня 2014 року Тимчасовою спеціальною комісією з перевірки </w:t>
      </w:r>
      <w:r w:rsidR="008154EF">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суддів судів загальної юрисдикції прийнято висновок № 2/02-14 про наявність ознак </w:t>
      </w:r>
      <w:r w:rsidR="008154EF">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порушення присяги слідчим суддею </w:t>
      </w:r>
      <w:proofErr w:type="spellStart"/>
      <w:r w:rsidRPr="008D4869">
        <w:rPr>
          <w:rFonts w:ascii="Times New Roman" w:eastAsia="Times New Roman" w:hAnsi="Times New Roman"/>
          <w:color w:val="000000"/>
          <w:sz w:val="23"/>
          <w:szCs w:val="23"/>
          <w:lang w:eastAsia="uk-UA"/>
        </w:rPr>
        <w:t>Бабушкінського</w:t>
      </w:r>
      <w:proofErr w:type="spellEnd"/>
      <w:r w:rsidRPr="008D4869">
        <w:rPr>
          <w:rFonts w:ascii="Times New Roman" w:eastAsia="Times New Roman" w:hAnsi="Times New Roman"/>
          <w:color w:val="000000"/>
          <w:sz w:val="23"/>
          <w:szCs w:val="23"/>
          <w:lang w:eastAsia="uk-UA"/>
        </w:rPr>
        <w:t xml:space="preserve"> районного суду міста </w:t>
      </w:r>
      <w:r w:rsidR="008154EF">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Дніпропетровська, який постановив ухвалу про вжиття запобіжного заходу у вказаній вище справі.</w:t>
      </w:r>
      <w:r w:rsidR="008154EF">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 </w:t>
      </w:r>
    </w:p>
    <w:p w:rsidR="0079513B" w:rsidRPr="008D4869" w:rsidRDefault="008154EF" w:rsidP="008154EF">
      <w:pPr>
        <w:widowControl w:val="0"/>
        <w:spacing w:after="0" w:line="317" w:lineRule="exact"/>
        <w:ind w:left="20" w:right="20" w:firstLine="700"/>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 xml:space="preserve">1 жовтня </w:t>
      </w:r>
      <w:r w:rsidR="0079513B" w:rsidRPr="008D4869">
        <w:rPr>
          <w:rFonts w:ascii="Times New Roman" w:eastAsia="Times New Roman" w:hAnsi="Times New Roman"/>
          <w:color w:val="000000"/>
          <w:sz w:val="23"/>
          <w:szCs w:val="23"/>
          <w:lang w:eastAsia="uk-UA"/>
        </w:rPr>
        <w:t xml:space="preserve">2015 року Вища рада юстиції прийняла рішення № 715/0/15-5 про внесення Президенту України подання про звільнення судді </w:t>
      </w:r>
      <w:proofErr w:type="spellStart"/>
      <w:r w:rsidR="0079513B" w:rsidRPr="008D4869">
        <w:rPr>
          <w:rFonts w:ascii="Times New Roman" w:eastAsia="Times New Roman" w:hAnsi="Times New Roman"/>
          <w:color w:val="000000"/>
          <w:sz w:val="23"/>
          <w:szCs w:val="23"/>
          <w:lang w:eastAsia="uk-UA"/>
        </w:rPr>
        <w:t>Бабушкінського</w:t>
      </w:r>
      <w:proofErr w:type="spellEnd"/>
      <w:r w:rsidR="0079513B" w:rsidRPr="008D4869">
        <w:rPr>
          <w:rFonts w:ascii="Times New Roman" w:eastAsia="Times New Roman" w:hAnsi="Times New Roman"/>
          <w:color w:val="000000"/>
          <w:sz w:val="23"/>
          <w:szCs w:val="23"/>
          <w:lang w:eastAsia="uk-UA"/>
        </w:rPr>
        <w:t xml:space="preserve"> районного суду міста Дніпропетровськ </w:t>
      </w:r>
      <w:proofErr w:type="spellStart"/>
      <w:r w:rsidR="0079513B" w:rsidRPr="008D4869">
        <w:rPr>
          <w:rFonts w:ascii="Times New Roman" w:eastAsia="Times New Roman" w:hAnsi="Times New Roman"/>
          <w:color w:val="000000"/>
          <w:sz w:val="23"/>
          <w:szCs w:val="23"/>
          <w:lang w:eastAsia="uk-UA"/>
        </w:rPr>
        <w:t>Бібіка</w:t>
      </w:r>
      <w:proofErr w:type="spellEnd"/>
      <w:r w:rsidR="0079513B" w:rsidRPr="008D4869">
        <w:rPr>
          <w:rFonts w:ascii="Times New Roman" w:eastAsia="Times New Roman" w:hAnsi="Times New Roman"/>
          <w:color w:val="000000"/>
          <w:sz w:val="23"/>
          <w:szCs w:val="23"/>
          <w:lang w:eastAsia="uk-UA"/>
        </w:rPr>
        <w:t xml:space="preserve"> М. М. з посади за порушення присяги судді</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Указом Президента України від 23 листопада 2015 № 651/2015 </w:t>
      </w:r>
      <w:proofErr w:type="spellStart"/>
      <w:r w:rsidRPr="008D4869">
        <w:rPr>
          <w:rFonts w:ascii="Times New Roman" w:eastAsia="Times New Roman" w:hAnsi="Times New Roman"/>
          <w:color w:val="000000"/>
          <w:sz w:val="23"/>
          <w:szCs w:val="23"/>
          <w:lang w:eastAsia="uk-UA"/>
        </w:rPr>
        <w:t>Бібіка</w:t>
      </w:r>
      <w:proofErr w:type="spellEnd"/>
      <w:r w:rsidRPr="008D4869">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val="ru-RU" w:eastAsia="uk-UA"/>
        </w:rPr>
        <w:t xml:space="preserve">М. </w:t>
      </w:r>
      <w:r w:rsidRPr="008D4869">
        <w:rPr>
          <w:rFonts w:ascii="Times New Roman" w:eastAsia="Times New Roman" w:hAnsi="Times New Roman"/>
          <w:color w:val="000000"/>
          <w:sz w:val="23"/>
          <w:szCs w:val="23"/>
          <w:lang w:eastAsia="uk-UA"/>
        </w:rPr>
        <w:t xml:space="preserve">М. було звільнено з посади судді </w:t>
      </w:r>
      <w:proofErr w:type="spellStart"/>
      <w:r w:rsidRPr="008D4869">
        <w:rPr>
          <w:rFonts w:ascii="Times New Roman" w:eastAsia="Times New Roman" w:hAnsi="Times New Roman"/>
          <w:color w:val="000000"/>
          <w:sz w:val="23"/>
          <w:szCs w:val="23"/>
          <w:lang w:eastAsia="uk-UA"/>
        </w:rPr>
        <w:t>Бабушкінського</w:t>
      </w:r>
      <w:proofErr w:type="spellEnd"/>
      <w:r w:rsidRPr="008D4869">
        <w:rPr>
          <w:rFonts w:ascii="Times New Roman" w:eastAsia="Times New Roman" w:hAnsi="Times New Roman"/>
          <w:color w:val="000000"/>
          <w:sz w:val="23"/>
          <w:szCs w:val="23"/>
          <w:lang w:eastAsia="uk-UA"/>
        </w:rPr>
        <w:t xml:space="preserve"> районного суду міста Дніпропетровська у зв’язку з порушенням присяги судді.</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Водночас рішенням Вищої ради правосуддя від 29 травня 2017 року № 1289/</w:t>
      </w:r>
      <w:proofErr w:type="spellStart"/>
      <w:r w:rsidRPr="008D4869">
        <w:rPr>
          <w:rFonts w:ascii="Times New Roman" w:eastAsia="Times New Roman" w:hAnsi="Times New Roman"/>
          <w:color w:val="000000"/>
          <w:sz w:val="23"/>
          <w:szCs w:val="23"/>
          <w:lang w:eastAsia="uk-UA"/>
        </w:rPr>
        <w:t>дп</w:t>
      </w:r>
      <w:proofErr w:type="spellEnd"/>
      <w:r w:rsidRPr="008D4869">
        <w:rPr>
          <w:rFonts w:ascii="Times New Roman" w:eastAsia="Times New Roman" w:hAnsi="Times New Roman"/>
          <w:color w:val="000000"/>
          <w:sz w:val="23"/>
          <w:szCs w:val="23"/>
          <w:lang w:eastAsia="uk-UA"/>
        </w:rPr>
        <w:t xml:space="preserve">/15-17 було відмовлено у притягненні судді Кононенко О.М. до дисциплінарної відповідальності із </w:t>
      </w:r>
      <w:r w:rsidR="008154EF">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тих же підстав, за наявності яких виявлено ознаки порушення присяги та звільнено слідчого суддю </w:t>
      </w:r>
      <w:proofErr w:type="spellStart"/>
      <w:r w:rsidRPr="008D4869">
        <w:rPr>
          <w:rFonts w:ascii="Times New Roman" w:eastAsia="Times New Roman" w:hAnsi="Times New Roman"/>
          <w:color w:val="000000"/>
          <w:sz w:val="23"/>
          <w:szCs w:val="23"/>
          <w:lang w:eastAsia="uk-UA"/>
        </w:rPr>
        <w:t>Бабушкінського</w:t>
      </w:r>
      <w:proofErr w:type="spellEnd"/>
      <w:r w:rsidRPr="008D4869">
        <w:rPr>
          <w:rFonts w:ascii="Times New Roman" w:eastAsia="Times New Roman" w:hAnsi="Times New Roman"/>
          <w:color w:val="000000"/>
          <w:sz w:val="23"/>
          <w:szCs w:val="23"/>
          <w:lang w:eastAsia="uk-UA"/>
        </w:rPr>
        <w:t xml:space="preserve"> районного суду міста Дніпропетровська </w:t>
      </w:r>
      <w:proofErr w:type="spellStart"/>
      <w:r w:rsidRPr="008D4869">
        <w:rPr>
          <w:rFonts w:ascii="Times New Roman" w:eastAsia="Times New Roman" w:hAnsi="Times New Roman"/>
          <w:color w:val="000000"/>
          <w:sz w:val="23"/>
          <w:szCs w:val="23"/>
          <w:lang w:eastAsia="uk-UA"/>
        </w:rPr>
        <w:t>Бібіка</w:t>
      </w:r>
      <w:proofErr w:type="spellEnd"/>
      <w:r w:rsidRPr="008D4869">
        <w:rPr>
          <w:rFonts w:ascii="Times New Roman" w:eastAsia="Times New Roman" w:hAnsi="Times New Roman"/>
          <w:color w:val="000000"/>
          <w:sz w:val="23"/>
          <w:szCs w:val="23"/>
          <w:lang w:eastAsia="uk-UA"/>
        </w:rPr>
        <w:t xml:space="preserve"> М. М.</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Рішення Вищої ради правосуддя обґрунтоване закінченням строків притягнення судді </w:t>
      </w:r>
      <w:r w:rsidR="008154EF">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до відповідальності та неістотністю порушення у порівнянні з можливою мірою </w:t>
      </w:r>
      <w:r w:rsidR="008154EF">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відповідальності судді.</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Факт причетності судді до розгляду справи, передбаченої статтею 3 Закону України </w:t>
      </w:r>
      <w:r w:rsidR="008154EF">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«Про відновлення довіри до судової влади України», не відображено в деклараціях доброчесності судді.</w:t>
      </w:r>
    </w:p>
    <w:p w:rsidR="008154EF"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Су</w:t>
      </w:r>
      <w:r w:rsidRPr="008154EF">
        <w:rPr>
          <w:rFonts w:ascii="Times New Roman" w:eastAsia="Times New Roman" w:hAnsi="Times New Roman"/>
          <w:color w:val="000000"/>
          <w:sz w:val="23"/>
          <w:szCs w:val="23"/>
          <w:lang w:eastAsia="uk-UA"/>
        </w:rPr>
        <w:t>ддя</w:t>
      </w:r>
      <w:r w:rsidRPr="008D4869">
        <w:rPr>
          <w:rFonts w:ascii="Times New Roman" w:eastAsia="Times New Roman" w:hAnsi="Times New Roman"/>
          <w:color w:val="000000"/>
          <w:sz w:val="23"/>
          <w:szCs w:val="23"/>
          <w:lang w:eastAsia="uk-UA"/>
        </w:rPr>
        <w:t xml:space="preserve"> Кононенко О.М. пояснила, що за результатами дослідження встановлених під </w:t>
      </w:r>
      <w:r w:rsidR="008154EF">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час проведення дисциплінарної справи обставин Вища рада правосуддя вирішила відмовити </w:t>
      </w:r>
      <w:r w:rsidR="008154EF">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у притягненні суддів апеляційного суду Дніпропетровської області </w:t>
      </w:r>
      <w:proofErr w:type="spellStart"/>
      <w:r w:rsidRPr="008D4869">
        <w:rPr>
          <w:rFonts w:ascii="Times New Roman" w:eastAsia="Times New Roman" w:hAnsi="Times New Roman"/>
          <w:color w:val="000000"/>
          <w:sz w:val="23"/>
          <w:szCs w:val="23"/>
          <w:lang w:eastAsia="uk-UA"/>
        </w:rPr>
        <w:t>Мудрецького</w:t>
      </w:r>
      <w:proofErr w:type="spellEnd"/>
      <w:r w:rsidRPr="008D4869">
        <w:rPr>
          <w:rFonts w:ascii="Times New Roman" w:eastAsia="Times New Roman" w:hAnsi="Times New Roman"/>
          <w:color w:val="000000"/>
          <w:sz w:val="23"/>
          <w:szCs w:val="23"/>
          <w:lang w:eastAsia="uk-UA"/>
        </w:rPr>
        <w:t xml:space="preserve"> Р.В., Кононенко О.М. та </w:t>
      </w:r>
      <w:proofErr w:type="spellStart"/>
      <w:r w:rsidRPr="008D4869">
        <w:rPr>
          <w:rFonts w:ascii="Times New Roman" w:eastAsia="Times New Roman" w:hAnsi="Times New Roman"/>
          <w:color w:val="000000"/>
          <w:sz w:val="23"/>
          <w:szCs w:val="23"/>
          <w:lang w:eastAsia="uk-UA"/>
        </w:rPr>
        <w:t>Риб’янця</w:t>
      </w:r>
      <w:proofErr w:type="spellEnd"/>
      <w:r w:rsidRPr="008D4869">
        <w:rPr>
          <w:rFonts w:ascii="Times New Roman" w:eastAsia="Times New Roman" w:hAnsi="Times New Roman"/>
          <w:color w:val="000000"/>
          <w:sz w:val="23"/>
          <w:szCs w:val="23"/>
          <w:lang w:eastAsia="uk-UA"/>
        </w:rPr>
        <w:t xml:space="preserve"> С.А. до дисциплінарної відповідальності. Так, у зазначеному рішенні вказано, що строк застосування дисциплінарного стягнення закінчився. Крім того, </w:t>
      </w:r>
      <w:r w:rsidR="008154EF">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серед іншого в рішенні Вищої ради правосуддя від 29 травня 2017 року вказано, що суддями апеляційного суду Дніпропетровської області </w:t>
      </w:r>
      <w:proofErr w:type="spellStart"/>
      <w:r w:rsidRPr="008D4869">
        <w:rPr>
          <w:rFonts w:ascii="Times New Roman" w:eastAsia="Times New Roman" w:hAnsi="Times New Roman"/>
          <w:color w:val="000000"/>
          <w:sz w:val="23"/>
          <w:szCs w:val="23"/>
          <w:lang w:eastAsia="uk-UA"/>
        </w:rPr>
        <w:t>Мудрецьким</w:t>
      </w:r>
      <w:proofErr w:type="spellEnd"/>
      <w:r w:rsidRPr="008D4869">
        <w:rPr>
          <w:rFonts w:ascii="Times New Roman" w:eastAsia="Times New Roman" w:hAnsi="Times New Roman"/>
          <w:color w:val="000000"/>
          <w:sz w:val="23"/>
          <w:szCs w:val="23"/>
          <w:lang w:eastAsia="uk-UA"/>
        </w:rPr>
        <w:t xml:space="preserve"> Р.В.,Кононенко О.М. та </w:t>
      </w:r>
      <w:r w:rsidR="008154EF">
        <w:rPr>
          <w:rFonts w:ascii="Times New Roman" w:eastAsia="Times New Roman" w:hAnsi="Times New Roman"/>
          <w:color w:val="000000"/>
          <w:sz w:val="23"/>
          <w:szCs w:val="23"/>
          <w:lang w:eastAsia="uk-UA"/>
        </w:rPr>
        <w:t xml:space="preserve">                       </w:t>
      </w:r>
      <w:proofErr w:type="spellStart"/>
      <w:r w:rsidRPr="008D4869">
        <w:rPr>
          <w:rFonts w:ascii="Times New Roman" w:eastAsia="Times New Roman" w:hAnsi="Times New Roman"/>
          <w:color w:val="000000"/>
          <w:sz w:val="23"/>
          <w:szCs w:val="23"/>
          <w:lang w:eastAsia="uk-UA"/>
        </w:rPr>
        <w:t>Риб’янцем</w:t>
      </w:r>
      <w:proofErr w:type="spellEnd"/>
      <w:r w:rsidRPr="008D4869">
        <w:rPr>
          <w:rFonts w:ascii="Times New Roman" w:eastAsia="Times New Roman" w:hAnsi="Times New Roman"/>
          <w:color w:val="000000"/>
          <w:sz w:val="23"/>
          <w:szCs w:val="23"/>
          <w:lang w:eastAsia="uk-UA"/>
        </w:rPr>
        <w:t xml:space="preserve"> С.А. під час розгляду апеляційної скарги захисника </w:t>
      </w:r>
      <w:r w:rsidR="008154EF">
        <w:rPr>
          <w:rFonts w:ascii="Times New Roman" w:eastAsia="Times New Roman" w:hAnsi="Times New Roman"/>
          <w:color w:val="000000"/>
          <w:sz w:val="23"/>
          <w:szCs w:val="23"/>
          <w:lang w:eastAsia="uk-UA"/>
        </w:rPr>
        <w:t xml:space="preserve">                                                         -</w:t>
      </w:r>
    </w:p>
    <w:p w:rsidR="0079513B" w:rsidRPr="008D4869" w:rsidRDefault="0079513B" w:rsidP="00AE0934">
      <w:pPr>
        <w:widowControl w:val="0"/>
        <w:spacing w:after="0" w:line="317" w:lineRule="exact"/>
        <w:ind w:left="20" w:right="20"/>
        <w:jc w:val="both"/>
        <w:rPr>
          <w:rFonts w:ascii="Times New Roman" w:eastAsia="Times New Roman" w:hAnsi="Times New Roman"/>
          <w:color w:val="000000"/>
          <w:sz w:val="23"/>
          <w:szCs w:val="23"/>
          <w:lang w:eastAsia="uk-UA"/>
        </w:rPr>
      </w:pPr>
      <w:proofErr w:type="spellStart"/>
      <w:r w:rsidRPr="008D4869">
        <w:rPr>
          <w:rFonts w:ascii="Times New Roman" w:eastAsia="Times New Roman" w:hAnsi="Times New Roman"/>
          <w:color w:val="000000"/>
          <w:sz w:val="23"/>
          <w:szCs w:val="23"/>
          <w:lang w:eastAsia="uk-UA"/>
        </w:rPr>
        <w:t>Готвянського</w:t>
      </w:r>
      <w:proofErr w:type="spellEnd"/>
      <w:r w:rsidRPr="008D4869">
        <w:rPr>
          <w:rFonts w:ascii="Times New Roman" w:eastAsia="Times New Roman" w:hAnsi="Times New Roman"/>
          <w:color w:val="000000"/>
          <w:sz w:val="23"/>
          <w:szCs w:val="23"/>
          <w:lang w:eastAsia="uk-UA"/>
        </w:rPr>
        <w:t xml:space="preserve"> І.В. на ухвалу слідчого судді </w:t>
      </w:r>
      <w:proofErr w:type="spellStart"/>
      <w:r w:rsidRPr="008D4869">
        <w:rPr>
          <w:rFonts w:ascii="Times New Roman" w:eastAsia="Times New Roman" w:hAnsi="Times New Roman"/>
          <w:color w:val="000000"/>
          <w:sz w:val="23"/>
          <w:szCs w:val="23"/>
          <w:lang w:eastAsia="uk-UA"/>
        </w:rPr>
        <w:t>Бабушкінського</w:t>
      </w:r>
      <w:proofErr w:type="spellEnd"/>
      <w:r w:rsidRPr="008D4869">
        <w:rPr>
          <w:rFonts w:ascii="Times New Roman" w:eastAsia="Times New Roman" w:hAnsi="Times New Roman"/>
          <w:color w:val="000000"/>
          <w:sz w:val="23"/>
          <w:szCs w:val="23"/>
          <w:lang w:eastAsia="uk-UA"/>
        </w:rPr>
        <w:t xml:space="preserve"> районного суду міста Дніпропетровська від 27 січня 2014 року про обрання запобіжного заходу у виді тримання </w:t>
      </w:r>
      <w:r w:rsidR="00AE093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під вартою було допущено істотні порушення норм процесуального права, однак ці </w:t>
      </w:r>
      <w:r w:rsidR="00AE093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порушення не є такими, що безспірно свідчать про вчинення істотного дисциплінарного проступку, оскільки факті, які б свідчили про грубу недбалість чи навмисне порушення </w:t>
      </w:r>
      <w:r w:rsidR="00AE093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закону суддями під час розгляду судової справи та постановленні судового рішення, не встановлено.</w:t>
      </w:r>
    </w:p>
    <w:p w:rsidR="0079513B" w:rsidRPr="008D4869" w:rsidRDefault="0079513B" w:rsidP="00AE0934">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У висновку також зазначено, що в декларації про майно, доходи, витрати і </w:t>
      </w:r>
      <w:r w:rsidR="00AE093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зобов’язання фінансового характеру за 2014 рік суддя не вказала земельні ділянки площею</w:t>
      </w:r>
      <w:r w:rsidR="00AE0934">
        <w:rPr>
          <w:rFonts w:ascii="Times New Roman" w:eastAsia="Times New Roman" w:hAnsi="Times New Roman"/>
          <w:color w:val="000000"/>
          <w:sz w:val="23"/>
          <w:szCs w:val="23"/>
          <w:lang w:eastAsia="uk-UA"/>
        </w:rPr>
        <w:t xml:space="preserve">                         2 500 </w:t>
      </w:r>
      <w:r w:rsidRPr="008D4869">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val="ru-RU" w:eastAsia="uk-UA"/>
        </w:rPr>
        <w:t xml:space="preserve">кв. </w:t>
      </w:r>
      <w:r w:rsidRPr="008D4869">
        <w:rPr>
          <w:rFonts w:ascii="Times New Roman" w:eastAsia="Times New Roman" w:hAnsi="Times New Roman"/>
          <w:color w:val="000000"/>
          <w:sz w:val="23"/>
          <w:szCs w:val="23"/>
          <w:lang w:eastAsia="uk-UA"/>
        </w:rPr>
        <w:t>м та 1 273 кв. м, набуті у власність 06 жовтня 2014 року.</w:t>
      </w:r>
    </w:p>
    <w:p w:rsidR="0079513B" w:rsidRPr="008D4869" w:rsidRDefault="0079513B" w:rsidP="0079513B">
      <w:pPr>
        <w:widowControl w:val="0"/>
        <w:spacing w:after="0" w:line="317" w:lineRule="exact"/>
        <w:ind w:left="20" w:right="20" w:firstLine="700"/>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Суддя Кононенко О.М. пояснила, що 27 березня 2015 року нею було заповнено та </w:t>
      </w:r>
      <w:r w:rsidR="00AE093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подано у встановленому законом порядку декларацію про майно, доходи, витрати і </w:t>
      </w:r>
      <w:r w:rsidR="00AE093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зобов’язання фінансового характеру за 2014 рік, у якій дійсно не відображено зазначені </w:t>
      </w:r>
      <w:r w:rsidR="00AE093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земельні ділянки.</w:t>
      </w:r>
    </w:p>
    <w:p w:rsidR="00AE0934" w:rsidRDefault="0079513B" w:rsidP="00AE0934">
      <w:pPr>
        <w:widowControl w:val="0"/>
        <w:spacing w:after="317" w:line="326" w:lineRule="exact"/>
        <w:ind w:right="-284" w:firstLine="709"/>
        <w:jc w:val="both"/>
        <w:rPr>
          <w:rFonts w:ascii="Times New Roman" w:eastAsia="Courier New" w:hAnsi="Times New Roman"/>
          <w:color w:val="000000"/>
          <w:sz w:val="23"/>
          <w:szCs w:val="23"/>
          <w:lang w:eastAsia="uk-UA"/>
        </w:rPr>
      </w:pPr>
      <w:r w:rsidRPr="008D4869">
        <w:rPr>
          <w:rFonts w:ascii="Times New Roman" w:eastAsia="Courier New" w:hAnsi="Times New Roman"/>
          <w:color w:val="000000"/>
          <w:sz w:val="23"/>
          <w:szCs w:val="23"/>
          <w:lang w:eastAsia="uk-UA"/>
        </w:rPr>
        <w:t xml:space="preserve">До відділу кадрів апеляційного суду Дніпропетровської області 31 березня 2015 року </w:t>
      </w:r>
    </w:p>
    <w:p w:rsidR="00AE0934" w:rsidRDefault="00AE0934" w:rsidP="00AE0934">
      <w:pPr>
        <w:widowControl w:val="0"/>
        <w:spacing w:after="317" w:line="326" w:lineRule="exact"/>
        <w:ind w:right="-284" w:firstLine="709"/>
        <w:jc w:val="both"/>
        <w:rPr>
          <w:rFonts w:ascii="Times New Roman" w:eastAsia="Courier New" w:hAnsi="Times New Roman"/>
          <w:color w:val="000000"/>
          <w:sz w:val="23"/>
          <w:szCs w:val="23"/>
          <w:lang w:eastAsia="uk-UA"/>
        </w:rPr>
      </w:pPr>
    </w:p>
    <w:p w:rsidR="00E043CB" w:rsidRDefault="0079513B" w:rsidP="00EE01ED">
      <w:pPr>
        <w:widowControl w:val="0"/>
        <w:spacing w:after="0" w:line="326" w:lineRule="exact"/>
        <w:jc w:val="both"/>
        <w:rPr>
          <w:rFonts w:ascii="Times New Roman" w:eastAsia="Courier New" w:hAnsi="Times New Roman"/>
          <w:color w:val="000000"/>
          <w:sz w:val="23"/>
          <w:szCs w:val="23"/>
          <w:lang w:eastAsia="uk-UA"/>
        </w:rPr>
      </w:pPr>
      <w:r w:rsidRPr="008D4869">
        <w:rPr>
          <w:rFonts w:ascii="Times New Roman" w:eastAsia="Courier New" w:hAnsi="Times New Roman"/>
          <w:color w:val="000000"/>
          <w:sz w:val="23"/>
          <w:szCs w:val="23"/>
          <w:lang w:eastAsia="uk-UA"/>
        </w:rPr>
        <w:lastRenderedPageBreak/>
        <w:t xml:space="preserve">нею було подано виправлену декларацію про майно, доходи, витрати і зобов’язання </w:t>
      </w:r>
      <w:r w:rsidR="00E043CB">
        <w:rPr>
          <w:rFonts w:ascii="Times New Roman" w:eastAsia="Courier New" w:hAnsi="Times New Roman"/>
          <w:color w:val="000000"/>
          <w:sz w:val="23"/>
          <w:szCs w:val="23"/>
          <w:lang w:eastAsia="uk-UA"/>
        </w:rPr>
        <w:t xml:space="preserve">                   </w:t>
      </w:r>
      <w:r w:rsidRPr="008D4869">
        <w:rPr>
          <w:rFonts w:ascii="Times New Roman" w:eastAsia="Courier New" w:hAnsi="Times New Roman"/>
          <w:color w:val="000000"/>
          <w:sz w:val="23"/>
          <w:szCs w:val="23"/>
          <w:lang w:eastAsia="uk-UA"/>
        </w:rPr>
        <w:t xml:space="preserve">фінансового характеру за 2014 рік, у якій відображено дві земельні ділянки площею </w:t>
      </w:r>
      <w:r w:rsidR="00E043CB">
        <w:rPr>
          <w:rFonts w:ascii="Times New Roman" w:eastAsia="Courier New" w:hAnsi="Times New Roman"/>
          <w:color w:val="000000"/>
          <w:sz w:val="23"/>
          <w:szCs w:val="23"/>
          <w:lang w:eastAsia="uk-UA"/>
        </w:rPr>
        <w:t xml:space="preserve">                                  </w:t>
      </w:r>
      <w:r w:rsidRPr="008D4869">
        <w:rPr>
          <w:rFonts w:ascii="Times New Roman" w:eastAsia="Courier New" w:hAnsi="Times New Roman"/>
          <w:color w:val="000000"/>
          <w:sz w:val="23"/>
          <w:szCs w:val="23"/>
          <w:lang w:eastAsia="uk-UA"/>
        </w:rPr>
        <w:t xml:space="preserve">2500 </w:t>
      </w:r>
      <w:proofErr w:type="spellStart"/>
      <w:r w:rsidRPr="008D4869">
        <w:rPr>
          <w:rFonts w:ascii="Times New Roman" w:eastAsia="Courier New" w:hAnsi="Times New Roman"/>
          <w:color w:val="000000"/>
          <w:sz w:val="23"/>
          <w:szCs w:val="23"/>
          <w:lang w:eastAsia="uk-UA"/>
        </w:rPr>
        <w:t>кв.м</w:t>
      </w:r>
      <w:proofErr w:type="spellEnd"/>
      <w:r w:rsidRPr="008D4869">
        <w:rPr>
          <w:rFonts w:ascii="Times New Roman" w:eastAsia="Courier New" w:hAnsi="Times New Roman"/>
          <w:color w:val="000000"/>
          <w:sz w:val="23"/>
          <w:szCs w:val="23"/>
          <w:lang w:eastAsia="uk-UA"/>
        </w:rPr>
        <w:t xml:space="preserve"> та 1 273 </w:t>
      </w:r>
      <w:proofErr w:type="spellStart"/>
      <w:r w:rsidRPr="008D4869">
        <w:rPr>
          <w:rFonts w:ascii="Times New Roman" w:eastAsia="Courier New" w:hAnsi="Times New Roman"/>
          <w:color w:val="000000"/>
          <w:sz w:val="23"/>
          <w:szCs w:val="23"/>
          <w:lang w:eastAsia="uk-UA"/>
        </w:rPr>
        <w:t>кв.м</w:t>
      </w:r>
      <w:proofErr w:type="spellEnd"/>
      <w:r w:rsidRPr="008D4869">
        <w:rPr>
          <w:rFonts w:ascii="Times New Roman" w:eastAsia="Courier New" w:hAnsi="Times New Roman"/>
          <w:color w:val="000000"/>
          <w:sz w:val="23"/>
          <w:szCs w:val="23"/>
          <w:lang w:eastAsia="uk-UA"/>
        </w:rPr>
        <w:t xml:space="preserve">, набутих у власність її чоловіком 06 жовтня 2014 року. Однак </w:t>
      </w:r>
      <w:r w:rsidR="00E043CB">
        <w:rPr>
          <w:rFonts w:ascii="Times New Roman" w:eastAsia="Courier New" w:hAnsi="Times New Roman"/>
          <w:color w:val="000000"/>
          <w:sz w:val="23"/>
          <w:szCs w:val="23"/>
          <w:lang w:eastAsia="uk-UA"/>
        </w:rPr>
        <w:t xml:space="preserve">               </w:t>
      </w:r>
      <w:r w:rsidRPr="008D4869">
        <w:rPr>
          <w:rFonts w:ascii="Times New Roman" w:eastAsia="Courier New" w:hAnsi="Times New Roman"/>
          <w:color w:val="000000"/>
          <w:sz w:val="23"/>
          <w:szCs w:val="23"/>
          <w:lang w:eastAsia="uk-UA"/>
        </w:rPr>
        <w:t xml:space="preserve">працівником відділу кадрів помилково не було оприлюднено у встановленому законом </w:t>
      </w:r>
      <w:r w:rsidR="00E043CB">
        <w:rPr>
          <w:rFonts w:ascii="Times New Roman" w:eastAsia="Courier New" w:hAnsi="Times New Roman"/>
          <w:color w:val="000000"/>
          <w:sz w:val="23"/>
          <w:szCs w:val="23"/>
          <w:lang w:eastAsia="uk-UA"/>
        </w:rPr>
        <w:t xml:space="preserve">                     </w:t>
      </w:r>
      <w:r w:rsidRPr="008D4869">
        <w:rPr>
          <w:rFonts w:ascii="Times New Roman" w:eastAsia="Courier New" w:hAnsi="Times New Roman"/>
          <w:color w:val="000000"/>
          <w:sz w:val="23"/>
          <w:szCs w:val="23"/>
          <w:lang w:eastAsia="uk-UA"/>
        </w:rPr>
        <w:t xml:space="preserve">порядку та приєднано до суддівського досьє виправлену декларацію про майно, доходи, </w:t>
      </w:r>
      <w:r w:rsidR="00E043CB">
        <w:rPr>
          <w:rFonts w:ascii="Times New Roman" w:eastAsia="Courier New" w:hAnsi="Times New Roman"/>
          <w:color w:val="000000"/>
          <w:sz w:val="23"/>
          <w:szCs w:val="23"/>
          <w:lang w:eastAsia="uk-UA"/>
        </w:rPr>
        <w:t xml:space="preserve">               </w:t>
      </w:r>
      <w:r w:rsidRPr="008D4869">
        <w:rPr>
          <w:rFonts w:ascii="Times New Roman" w:eastAsia="Courier New" w:hAnsi="Times New Roman"/>
          <w:color w:val="000000"/>
          <w:sz w:val="23"/>
          <w:szCs w:val="23"/>
          <w:lang w:eastAsia="uk-UA"/>
        </w:rPr>
        <w:t>витрати і зобов’язання</w:t>
      </w:r>
      <w:r w:rsidR="00E043CB">
        <w:rPr>
          <w:rFonts w:ascii="Times New Roman" w:eastAsia="Courier New"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фінансового характеру за 2014 рік.</w:t>
      </w:r>
      <w:r w:rsidR="00E043CB">
        <w:rPr>
          <w:rFonts w:ascii="Times New Roman" w:eastAsia="Courier New" w:hAnsi="Times New Roman"/>
          <w:color w:val="000000"/>
          <w:sz w:val="23"/>
          <w:szCs w:val="23"/>
          <w:lang w:eastAsia="uk-UA"/>
        </w:rPr>
        <w:t xml:space="preserve"> </w:t>
      </w:r>
    </w:p>
    <w:p w:rsidR="0079513B" w:rsidRPr="00E043CB" w:rsidRDefault="0079513B" w:rsidP="00EE01ED">
      <w:pPr>
        <w:widowControl w:val="0"/>
        <w:spacing w:after="0" w:line="326" w:lineRule="exact"/>
        <w:ind w:firstLine="709"/>
        <w:jc w:val="both"/>
        <w:rPr>
          <w:rFonts w:ascii="Times New Roman" w:eastAsia="Courier New"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Зазначені обставини підтверджуються копією виправленої декларації про майно, </w:t>
      </w:r>
      <w:r w:rsidR="00E043CB">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доходи, витрати і зобов’язання фінансового характеру за 2014 рік, </w:t>
      </w:r>
      <w:r w:rsidR="00E90D9F">
        <w:rPr>
          <w:rFonts w:ascii="Times New Roman" w:eastAsia="Times New Roman" w:hAnsi="Times New Roman"/>
          <w:color w:val="000000"/>
          <w:sz w:val="23"/>
          <w:szCs w:val="23"/>
          <w:lang w:eastAsia="uk-UA"/>
        </w:rPr>
        <w:t xml:space="preserve"> </w:t>
      </w:r>
      <w:bookmarkStart w:id="0" w:name="_GoBack"/>
      <w:bookmarkEnd w:id="0"/>
      <w:r w:rsidRPr="008D4869">
        <w:rPr>
          <w:rFonts w:ascii="Times New Roman" w:eastAsia="Times New Roman" w:hAnsi="Times New Roman"/>
          <w:color w:val="000000"/>
          <w:sz w:val="23"/>
          <w:szCs w:val="23"/>
          <w:lang w:eastAsia="uk-UA"/>
        </w:rPr>
        <w:t xml:space="preserve">завіреної </w:t>
      </w:r>
      <w:r w:rsidR="00EE01ED">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належним </w:t>
      </w:r>
      <w:r w:rsidR="00EE01ED">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чином</w:t>
      </w:r>
    </w:p>
    <w:p w:rsidR="0079513B" w:rsidRPr="008D4869" w:rsidRDefault="00EE01ED" w:rsidP="00EE01ED">
      <w:pPr>
        <w:widowControl w:val="0"/>
        <w:tabs>
          <w:tab w:val="left" w:pos="270"/>
        </w:tabs>
        <w:spacing w:after="0" w:line="317" w:lineRule="exact"/>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 xml:space="preserve">з </w:t>
      </w:r>
      <w:r w:rsidR="0079513B" w:rsidRPr="008D4869">
        <w:rPr>
          <w:rFonts w:ascii="Times New Roman" w:eastAsia="Times New Roman" w:hAnsi="Times New Roman"/>
          <w:color w:val="000000"/>
          <w:sz w:val="23"/>
          <w:szCs w:val="23"/>
          <w:lang w:eastAsia="uk-UA"/>
        </w:rPr>
        <w:t>відміткою про дату її заповнення та отримання відділом кадрів апеляційного суду Дніпропетровської області.</w:t>
      </w:r>
    </w:p>
    <w:p w:rsidR="0079513B" w:rsidRPr="008D4869" w:rsidRDefault="0079513B" w:rsidP="00EE01ED">
      <w:pPr>
        <w:widowControl w:val="0"/>
        <w:spacing w:after="0" w:line="317"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09 листопада 2018 року Комісією оголошено перерву в проведенні співбесіди із </w:t>
      </w:r>
      <w:r w:rsidR="00EE01ED">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суддею Кононенко О.М.</w:t>
      </w:r>
    </w:p>
    <w:p w:rsidR="0079513B" w:rsidRPr="008D4869" w:rsidRDefault="0079513B" w:rsidP="00EE01ED">
      <w:pPr>
        <w:widowControl w:val="0"/>
        <w:spacing w:after="0" w:line="317"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У день продовження проведення співбесіди із суддею Кононенко О.М., 18 червня </w:t>
      </w:r>
      <w:r w:rsidR="00EE01ED">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2019 року, о 09 </w:t>
      </w:r>
      <w:proofErr w:type="spellStart"/>
      <w:r w:rsidRPr="008D4869">
        <w:rPr>
          <w:rFonts w:ascii="Times New Roman" w:eastAsia="Times New Roman" w:hAnsi="Times New Roman"/>
          <w:color w:val="000000"/>
          <w:sz w:val="23"/>
          <w:szCs w:val="23"/>
          <w:lang w:eastAsia="uk-UA"/>
        </w:rPr>
        <w:t>год</w:t>
      </w:r>
      <w:proofErr w:type="spellEnd"/>
      <w:r w:rsidRPr="008D4869">
        <w:rPr>
          <w:rFonts w:ascii="Times New Roman" w:eastAsia="Times New Roman" w:hAnsi="Times New Roman"/>
          <w:color w:val="000000"/>
          <w:sz w:val="23"/>
          <w:szCs w:val="23"/>
          <w:lang w:eastAsia="uk-UA"/>
        </w:rPr>
        <w:t xml:space="preserve"> 17 </w:t>
      </w:r>
      <w:proofErr w:type="spellStart"/>
      <w:r w:rsidRPr="008D4869">
        <w:rPr>
          <w:rFonts w:ascii="Times New Roman" w:eastAsia="Times New Roman" w:hAnsi="Times New Roman"/>
          <w:color w:val="000000"/>
          <w:sz w:val="23"/>
          <w:szCs w:val="23"/>
          <w:lang w:eastAsia="uk-UA"/>
        </w:rPr>
        <w:t>хв</w:t>
      </w:r>
      <w:proofErr w:type="spellEnd"/>
      <w:r w:rsidRPr="008D4869">
        <w:rPr>
          <w:rFonts w:ascii="Times New Roman" w:eastAsia="Times New Roman" w:hAnsi="Times New Roman"/>
          <w:color w:val="000000"/>
          <w:sz w:val="23"/>
          <w:szCs w:val="23"/>
          <w:lang w:eastAsia="uk-UA"/>
        </w:rPr>
        <w:t xml:space="preserve"> до Комісії надійшов висновок Громадської ради доброчесності про невідповідність судді Кононенко О.М. критеріям доброчесності та професійної етики, затверджений 17 червня 2019 року.</w:t>
      </w:r>
    </w:p>
    <w:p w:rsidR="0079513B" w:rsidRPr="008D4869" w:rsidRDefault="0079513B" w:rsidP="00EE01ED">
      <w:pPr>
        <w:widowControl w:val="0"/>
        <w:spacing w:after="0" w:line="317"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Вказаний висновок є аналогічним за змістом із висновком, затвердженим </w:t>
      </w:r>
      <w:r w:rsidR="001062C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Громадською радою доброчесності 21 березня 2018 року та був досліджений під час продовження проведення співбесіди.</w:t>
      </w:r>
    </w:p>
    <w:p w:rsidR="0079513B" w:rsidRPr="008D4869" w:rsidRDefault="0079513B" w:rsidP="00EE01ED">
      <w:pPr>
        <w:widowControl w:val="0"/>
        <w:spacing w:after="0" w:line="317"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Дослідивши інформацію, зазначену Громадською радою доброчесності, матеріали суддівського досьє, пояснення судді Кононенко О.М., Комісія не вбачає підстав для </w:t>
      </w:r>
      <w:r w:rsidR="001062C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оцінювання судді за критеріями професійної етики та доброчесності у 0 балів.</w:t>
      </w:r>
    </w:p>
    <w:p w:rsidR="0079513B" w:rsidRPr="008D4869" w:rsidRDefault="0079513B" w:rsidP="00EE01ED">
      <w:pPr>
        <w:widowControl w:val="0"/>
        <w:spacing w:after="0" w:line="317"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Урахувавши викладене, заслухавши доповідача, дослідивши досьє судді, надані </w:t>
      </w:r>
      <w:r w:rsidR="001062C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суддею пояснення та результати співбесіди, під час якої вивчено питання про відповідність </w:t>
      </w:r>
      <w:r w:rsidR="001062C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судді Кононенко О.М. критеріям кваліфікаційного оцінювання, Комісія дійшла таких </w:t>
      </w:r>
      <w:r w:rsidR="001062C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висновків.</w:t>
      </w:r>
    </w:p>
    <w:p w:rsidR="0079513B" w:rsidRPr="008D4869" w:rsidRDefault="0079513B" w:rsidP="001062C4">
      <w:pPr>
        <w:widowControl w:val="0"/>
        <w:spacing w:after="0" w:line="317"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За критерієм компетентності (професійної, особистої та соціальної) суддя набрала</w:t>
      </w:r>
      <w:r w:rsidR="001062C4">
        <w:rPr>
          <w:rFonts w:ascii="Times New Roman" w:eastAsia="Times New Roman" w:hAnsi="Times New Roman"/>
          <w:color w:val="000000"/>
          <w:sz w:val="23"/>
          <w:szCs w:val="23"/>
          <w:lang w:eastAsia="uk-UA"/>
        </w:rPr>
        <w:t xml:space="preserve">                     399,1 бала.</w:t>
      </w:r>
    </w:p>
    <w:p w:rsidR="0079513B" w:rsidRPr="008D4869" w:rsidRDefault="0079513B" w:rsidP="00EE01ED">
      <w:pPr>
        <w:widowControl w:val="0"/>
        <w:spacing w:after="0" w:line="317"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Водночас за критерієм професійної компетентності Кононенко О.М. оцінено Комісією </w:t>
      </w:r>
      <w:r w:rsidR="001062C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на підставі результатів іспиту, дослідження інформації, яка міститься в досьє, та співбесіди </w:t>
      </w:r>
      <w:r w:rsidR="001062C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за показниками, визначеними пунктами 1-5 глави 2 розділу II Положення. За критерієм </w:t>
      </w:r>
      <w:r w:rsidR="001062C4">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особистої та соціальної компетентності Кононенко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9513B" w:rsidRPr="008D4869" w:rsidRDefault="0079513B" w:rsidP="00EE01ED">
      <w:pPr>
        <w:widowControl w:val="0"/>
        <w:spacing w:after="0" w:line="317"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За критерієм професійної етики, оціненим за показниками, визначеними пунктом 8 </w:t>
      </w:r>
      <w:r w:rsidR="00710803">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глави 2 розділу II Положення, суддя набрала 171 бал. За цим критерієм суддю оцінено на </w:t>
      </w:r>
      <w:r w:rsidR="00710803">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9513B" w:rsidRPr="008D4869" w:rsidRDefault="0079513B" w:rsidP="00710803">
      <w:pPr>
        <w:widowControl w:val="0"/>
        <w:spacing w:after="0" w:line="317"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За </w:t>
      </w:r>
      <w:r w:rsidR="00710803">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критерієм </w:t>
      </w:r>
      <w:r w:rsidR="00710803">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доброчесності, </w:t>
      </w:r>
      <w:r w:rsidR="00710803">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оціненим</w:t>
      </w:r>
      <w:r w:rsidR="00710803">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 за </w:t>
      </w:r>
      <w:r w:rsidR="00710803">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показниками, </w:t>
      </w:r>
      <w:r w:rsidR="00710803">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визначеними </w:t>
      </w:r>
      <w:r w:rsidR="00710803">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пунктом </w:t>
      </w:r>
      <w:r w:rsidR="00710803">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9 </w:t>
      </w:r>
      <w:r w:rsidR="00710803">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глави</w:t>
      </w:r>
      <w:r w:rsidR="00710803">
        <w:rPr>
          <w:rFonts w:ascii="Times New Roman" w:eastAsia="Times New Roman" w:hAnsi="Times New Roman"/>
          <w:color w:val="000000"/>
          <w:sz w:val="23"/>
          <w:szCs w:val="23"/>
          <w:lang w:eastAsia="uk-UA"/>
        </w:rPr>
        <w:t xml:space="preserve"> 2 розділу</w:t>
      </w:r>
      <w:r w:rsidRPr="008D4869">
        <w:rPr>
          <w:rFonts w:ascii="Times New Roman" w:eastAsia="Times New Roman" w:hAnsi="Times New Roman"/>
          <w:color w:val="000000"/>
          <w:sz w:val="23"/>
          <w:szCs w:val="23"/>
          <w:lang w:eastAsia="uk-UA"/>
        </w:rPr>
        <w:t xml:space="preserve"> II Положення, суддя набрала 174 бали. За цим критерієм Кононенко О.М. оцінено </w:t>
      </w:r>
      <w:r w:rsidR="00710803">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9513B" w:rsidRPr="008D4869" w:rsidRDefault="0079513B" w:rsidP="00EE01ED">
      <w:pPr>
        <w:widowControl w:val="0"/>
        <w:spacing w:after="317" w:line="326" w:lineRule="exact"/>
        <w:ind w:firstLine="709"/>
        <w:jc w:val="both"/>
        <w:rPr>
          <w:rFonts w:ascii="Times New Roman" w:eastAsia="Times New Roman" w:hAnsi="Times New Roman"/>
          <w:color w:val="000000"/>
          <w:sz w:val="23"/>
          <w:szCs w:val="23"/>
          <w:lang w:eastAsia="uk-UA"/>
        </w:rPr>
      </w:pPr>
    </w:p>
    <w:p w:rsidR="0079513B" w:rsidRPr="008D4869" w:rsidRDefault="0079513B" w:rsidP="00710803">
      <w:pPr>
        <w:widowControl w:val="0"/>
        <w:spacing w:after="317" w:line="326" w:lineRule="exact"/>
        <w:jc w:val="both"/>
        <w:rPr>
          <w:rFonts w:ascii="Times New Roman" w:eastAsia="Times New Roman" w:hAnsi="Times New Roman"/>
          <w:color w:val="000000"/>
          <w:sz w:val="23"/>
          <w:szCs w:val="23"/>
          <w:lang w:eastAsia="uk-UA"/>
        </w:rPr>
      </w:pPr>
    </w:p>
    <w:p w:rsidR="0079513B" w:rsidRPr="008D4869" w:rsidRDefault="0079513B" w:rsidP="000357BB">
      <w:pPr>
        <w:widowControl w:val="0"/>
        <w:spacing w:after="0" w:line="312"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lastRenderedPageBreak/>
        <w:t>За результатами кваліфікаційного оцінювання суддя Кононенко О.М. набрала</w:t>
      </w:r>
      <w:r w:rsidR="000357BB">
        <w:rPr>
          <w:rFonts w:ascii="Times New Roman" w:eastAsia="Times New Roman" w:hAnsi="Times New Roman"/>
          <w:color w:val="000000"/>
          <w:sz w:val="23"/>
          <w:szCs w:val="23"/>
          <w:lang w:eastAsia="uk-UA"/>
        </w:rPr>
        <w:t xml:space="preserve">                           744,1 бала,</w:t>
      </w:r>
      <w:r w:rsidRPr="008D4869">
        <w:rPr>
          <w:rFonts w:ascii="Times New Roman" w:eastAsia="Times New Roman" w:hAnsi="Times New Roman"/>
          <w:color w:val="000000"/>
          <w:sz w:val="23"/>
          <w:szCs w:val="23"/>
          <w:lang w:eastAsia="uk-UA"/>
        </w:rPr>
        <w:t xml:space="preserve"> що становить більше 67 відсотків від суми максимально можливих балів за результатами кваліфікаційного оцінювання всіх критеріїв.</w:t>
      </w:r>
    </w:p>
    <w:p w:rsidR="0079513B" w:rsidRPr="008D4869" w:rsidRDefault="0079513B" w:rsidP="000357BB">
      <w:pPr>
        <w:widowControl w:val="0"/>
        <w:spacing w:after="0" w:line="312"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Таким чином, Комісія дійшла висновку, що суддя апеляційного суду </w:t>
      </w:r>
      <w:r w:rsidR="000357BB">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Дніпропетровської області Кононенко О.М. відповідає займаній посаді.</w:t>
      </w:r>
    </w:p>
    <w:p w:rsidR="0079513B" w:rsidRPr="008D4869" w:rsidRDefault="0079513B" w:rsidP="000357BB">
      <w:pPr>
        <w:widowControl w:val="0"/>
        <w:spacing w:after="0" w:line="312"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Ураховуючи викладене, керуючись статтями 83-86, 93, 101, пунктом 20 розділу XII «Прикінцеві та перехідні положення» Закону, Положенням, Комісія</w:t>
      </w:r>
    </w:p>
    <w:p w:rsidR="0079513B" w:rsidRPr="008D4869" w:rsidRDefault="0079513B" w:rsidP="00EE01ED">
      <w:pPr>
        <w:widowControl w:val="0"/>
        <w:spacing w:after="296" w:line="312" w:lineRule="exact"/>
        <w:ind w:firstLine="709"/>
        <w:jc w:val="center"/>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вирішила:</w:t>
      </w:r>
    </w:p>
    <w:p w:rsidR="0079513B" w:rsidRPr="008D4869" w:rsidRDefault="0079513B" w:rsidP="000357BB">
      <w:pPr>
        <w:widowControl w:val="0"/>
        <w:spacing w:after="0" w:line="317" w:lineRule="exact"/>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визначити, що суддя апеляційного суду Дніпропетровської області Кононенко Олена </w:t>
      </w:r>
      <w:r w:rsidR="000357BB">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Миколаївна за результатами кваліфікаційного оцінювання суддів місцевих та апеляційних</w:t>
      </w:r>
      <w:r w:rsidR="000357BB">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 xml:space="preserve"> судів на відповідність займаній посаді набрала 744,1 бала.</w:t>
      </w:r>
    </w:p>
    <w:p w:rsidR="0079513B" w:rsidRPr="008D4869" w:rsidRDefault="0079513B" w:rsidP="000357BB">
      <w:pPr>
        <w:widowControl w:val="0"/>
        <w:spacing w:after="0" w:line="317"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Визнати суддю апеляційного суду Дніпропетровської області Кононенко Олену Миколаївну такою, що відповідає займаній посаді.</w:t>
      </w:r>
    </w:p>
    <w:p w:rsidR="0079513B" w:rsidRPr="008D4869" w:rsidRDefault="0079513B" w:rsidP="000357BB">
      <w:pPr>
        <w:widowControl w:val="0"/>
        <w:spacing w:after="0" w:line="317" w:lineRule="exact"/>
        <w:ind w:firstLine="709"/>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Рішення набирає чинності в порядку, визначеному підпунктом 4.10.8 пункту 4.10 </w:t>
      </w:r>
      <w:r w:rsidR="000357BB">
        <w:rPr>
          <w:rFonts w:ascii="Times New Roman" w:eastAsia="Times New Roman" w:hAnsi="Times New Roman"/>
          <w:color w:val="000000"/>
          <w:sz w:val="23"/>
          <w:szCs w:val="23"/>
          <w:lang w:eastAsia="uk-UA"/>
        </w:rPr>
        <w:t xml:space="preserve">               </w:t>
      </w:r>
      <w:r w:rsidRPr="008D4869">
        <w:rPr>
          <w:rFonts w:ascii="Times New Roman" w:eastAsia="Times New Roman" w:hAnsi="Times New Roman"/>
          <w:color w:val="000000"/>
          <w:sz w:val="23"/>
          <w:szCs w:val="23"/>
          <w:lang w:eastAsia="uk-UA"/>
        </w:rPr>
        <w:t>розділу IV Регламенту Вищої кваліфікаційної комісії суддів України.</w:t>
      </w:r>
    </w:p>
    <w:p w:rsidR="0079513B" w:rsidRPr="008D4869" w:rsidRDefault="0079513B" w:rsidP="00EE01ED">
      <w:pPr>
        <w:widowControl w:val="0"/>
        <w:spacing w:after="317" w:line="326" w:lineRule="exact"/>
        <w:ind w:firstLine="709"/>
        <w:jc w:val="both"/>
        <w:rPr>
          <w:rFonts w:ascii="Times New Roman" w:eastAsia="Times New Roman" w:hAnsi="Times New Roman"/>
          <w:color w:val="000000"/>
          <w:sz w:val="23"/>
          <w:szCs w:val="23"/>
          <w:lang w:eastAsia="uk-UA"/>
        </w:rPr>
      </w:pPr>
    </w:p>
    <w:tbl>
      <w:tblPr>
        <w:tblW w:w="10031" w:type="dxa"/>
        <w:tblLook w:val="04A0" w:firstRow="1" w:lastRow="0" w:firstColumn="1" w:lastColumn="0" w:noHBand="0" w:noVBand="1"/>
      </w:tblPr>
      <w:tblGrid>
        <w:gridCol w:w="3284"/>
        <w:gridCol w:w="3061"/>
        <w:gridCol w:w="3686"/>
      </w:tblGrid>
      <w:tr w:rsidR="00C22553" w:rsidRPr="008D4869" w:rsidTr="00B068EE">
        <w:tc>
          <w:tcPr>
            <w:tcW w:w="3284" w:type="dxa"/>
            <w:shd w:val="clear" w:color="auto" w:fill="auto"/>
          </w:tcPr>
          <w:p w:rsidR="00C22553" w:rsidRPr="008D4869" w:rsidRDefault="00C22553" w:rsidP="000357BB">
            <w:pPr>
              <w:widowControl w:val="0"/>
              <w:tabs>
                <w:tab w:val="left" w:pos="9356"/>
                <w:tab w:val="left" w:pos="9781"/>
                <w:tab w:val="left" w:pos="10065"/>
              </w:tabs>
              <w:suppressAutoHyphens/>
              <w:autoSpaceDE w:val="0"/>
              <w:spacing w:after="0" w:line="480" w:lineRule="auto"/>
              <w:ind w:firstLine="142"/>
              <w:jc w:val="both"/>
              <w:rPr>
                <w:rFonts w:ascii="Times New Roman" w:eastAsia="Times New Roman" w:hAnsi="Times New Roman"/>
                <w:sz w:val="23"/>
                <w:szCs w:val="23"/>
                <w:lang w:val="ru-RU" w:eastAsia="ar-SA"/>
              </w:rPr>
            </w:pPr>
            <w:proofErr w:type="spellStart"/>
            <w:r w:rsidRPr="008D4869">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22553" w:rsidRPr="008D4869" w:rsidRDefault="00C22553" w:rsidP="000357BB">
            <w:pPr>
              <w:widowControl w:val="0"/>
              <w:tabs>
                <w:tab w:val="left" w:pos="9356"/>
                <w:tab w:val="left" w:pos="9781"/>
                <w:tab w:val="left" w:pos="10065"/>
              </w:tabs>
              <w:suppressAutoHyphens/>
              <w:autoSpaceDE w:val="0"/>
              <w:spacing w:after="0" w:line="480" w:lineRule="auto"/>
              <w:ind w:firstLine="142"/>
              <w:jc w:val="center"/>
              <w:rPr>
                <w:rFonts w:ascii="Times New Roman" w:eastAsia="Times New Roman" w:hAnsi="Times New Roman"/>
                <w:sz w:val="23"/>
                <w:szCs w:val="23"/>
                <w:lang w:val="ru-RU" w:eastAsia="ar-SA"/>
              </w:rPr>
            </w:pPr>
          </w:p>
        </w:tc>
        <w:tc>
          <w:tcPr>
            <w:tcW w:w="3686" w:type="dxa"/>
            <w:shd w:val="clear" w:color="auto" w:fill="auto"/>
          </w:tcPr>
          <w:p w:rsidR="009D418A" w:rsidRPr="008D4869" w:rsidRDefault="008B1CC4" w:rsidP="000357BB">
            <w:pPr>
              <w:widowControl w:val="0"/>
              <w:tabs>
                <w:tab w:val="left" w:pos="9356"/>
                <w:tab w:val="left" w:pos="9781"/>
                <w:tab w:val="left" w:pos="10065"/>
              </w:tabs>
              <w:suppressAutoHyphens/>
              <w:autoSpaceDE w:val="0"/>
              <w:spacing w:after="0" w:line="480" w:lineRule="auto"/>
              <w:ind w:firstLine="885"/>
              <w:jc w:val="both"/>
              <w:rPr>
                <w:rFonts w:ascii="Times New Roman" w:eastAsia="Times New Roman" w:hAnsi="Times New Roman"/>
                <w:bCs/>
                <w:sz w:val="23"/>
                <w:szCs w:val="23"/>
                <w:lang w:eastAsia="ar-SA"/>
              </w:rPr>
            </w:pPr>
            <w:r w:rsidRPr="008D4869">
              <w:rPr>
                <w:rFonts w:ascii="Times New Roman" w:eastAsia="Times New Roman" w:hAnsi="Times New Roman"/>
                <w:color w:val="000000"/>
                <w:sz w:val="23"/>
                <w:szCs w:val="23"/>
                <w:lang w:eastAsia="uk-UA"/>
              </w:rPr>
              <w:t>В.Є. Устименко</w:t>
            </w:r>
          </w:p>
        </w:tc>
      </w:tr>
      <w:tr w:rsidR="00C22553" w:rsidRPr="008D4869" w:rsidTr="00B068EE">
        <w:tc>
          <w:tcPr>
            <w:tcW w:w="3284" w:type="dxa"/>
            <w:shd w:val="clear" w:color="auto" w:fill="auto"/>
          </w:tcPr>
          <w:p w:rsidR="00C22553" w:rsidRPr="008D4869" w:rsidRDefault="00C22553" w:rsidP="000357BB">
            <w:pPr>
              <w:widowControl w:val="0"/>
              <w:tabs>
                <w:tab w:val="left" w:pos="9356"/>
                <w:tab w:val="left" w:pos="9781"/>
                <w:tab w:val="left" w:pos="10065"/>
              </w:tabs>
              <w:suppressAutoHyphens/>
              <w:autoSpaceDE w:val="0"/>
              <w:spacing w:after="0" w:line="480" w:lineRule="auto"/>
              <w:ind w:firstLine="142"/>
              <w:jc w:val="both"/>
              <w:rPr>
                <w:rFonts w:ascii="Times New Roman" w:eastAsia="Times New Roman" w:hAnsi="Times New Roman"/>
                <w:bCs/>
                <w:sz w:val="23"/>
                <w:szCs w:val="23"/>
                <w:lang w:eastAsia="ar-SA"/>
              </w:rPr>
            </w:pPr>
            <w:r w:rsidRPr="008D4869">
              <w:rPr>
                <w:rFonts w:ascii="Times New Roman" w:eastAsia="Times New Roman" w:hAnsi="Times New Roman"/>
                <w:sz w:val="23"/>
                <w:szCs w:val="23"/>
                <w:lang w:val="ru-RU" w:eastAsia="ar-SA"/>
              </w:rPr>
              <w:t xml:space="preserve">Члени </w:t>
            </w:r>
            <w:proofErr w:type="spellStart"/>
            <w:r w:rsidRPr="008D4869">
              <w:rPr>
                <w:rFonts w:ascii="Times New Roman" w:eastAsia="Times New Roman" w:hAnsi="Times New Roman"/>
                <w:sz w:val="23"/>
                <w:szCs w:val="23"/>
                <w:lang w:val="ru-RU" w:eastAsia="ar-SA"/>
              </w:rPr>
              <w:t>Комі</w:t>
            </w:r>
            <w:proofErr w:type="gramStart"/>
            <w:r w:rsidRPr="008D4869">
              <w:rPr>
                <w:rFonts w:ascii="Times New Roman" w:eastAsia="Times New Roman" w:hAnsi="Times New Roman"/>
                <w:sz w:val="23"/>
                <w:szCs w:val="23"/>
                <w:lang w:val="ru-RU" w:eastAsia="ar-SA"/>
              </w:rPr>
              <w:t>с</w:t>
            </w:r>
            <w:proofErr w:type="gramEnd"/>
            <w:r w:rsidRPr="008D4869">
              <w:rPr>
                <w:rFonts w:ascii="Times New Roman" w:eastAsia="Times New Roman" w:hAnsi="Times New Roman"/>
                <w:sz w:val="23"/>
                <w:szCs w:val="23"/>
                <w:lang w:val="ru-RU" w:eastAsia="ar-SA"/>
              </w:rPr>
              <w:t>ії</w:t>
            </w:r>
            <w:proofErr w:type="spellEnd"/>
            <w:r w:rsidRPr="008D4869">
              <w:rPr>
                <w:rFonts w:ascii="Times New Roman" w:eastAsia="Times New Roman" w:hAnsi="Times New Roman"/>
                <w:sz w:val="23"/>
                <w:szCs w:val="23"/>
                <w:lang w:val="ru-RU" w:eastAsia="ar-SA"/>
              </w:rPr>
              <w:t>:</w:t>
            </w:r>
          </w:p>
        </w:tc>
        <w:tc>
          <w:tcPr>
            <w:tcW w:w="3061" w:type="dxa"/>
            <w:shd w:val="clear" w:color="auto" w:fill="auto"/>
          </w:tcPr>
          <w:p w:rsidR="00C22553" w:rsidRPr="008D4869" w:rsidRDefault="00C22553" w:rsidP="000357BB">
            <w:pPr>
              <w:widowControl w:val="0"/>
              <w:tabs>
                <w:tab w:val="left" w:pos="9356"/>
                <w:tab w:val="left" w:pos="9781"/>
                <w:tab w:val="left" w:pos="10065"/>
              </w:tabs>
              <w:suppressAutoHyphens/>
              <w:autoSpaceDE w:val="0"/>
              <w:spacing w:after="0" w:line="480" w:lineRule="auto"/>
              <w:ind w:firstLine="142"/>
              <w:jc w:val="center"/>
              <w:rPr>
                <w:rFonts w:ascii="Times New Roman" w:eastAsia="Times New Roman" w:hAnsi="Times New Roman"/>
                <w:sz w:val="23"/>
                <w:szCs w:val="23"/>
                <w:lang w:val="ru-RU" w:eastAsia="ar-SA"/>
              </w:rPr>
            </w:pPr>
          </w:p>
        </w:tc>
        <w:tc>
          <w:tcPr>
            <w:tcW w:w="3686" w:type="dxa"/>
            <w:shd w:val="clear" w:color="auto" w:fill="auto"/>
          </w:tcPr>
          <w:p w:rsidR="00C22553" w:rsidRPr="008D4869" w:rsidRDefault="000357BB" w:rsidP="000357BB">
            <w:pPr>
              <w:widowControl w:val="0"/>
              <w:tabs>
                <w:tab w:val="left" w:pos="9356"/>
                <w:tab w:val="left" w:pos="9781"/>
                <w:tab w:val="left" w:pos="10065"/>
              </w:tabs>
              <w:suppressAutoHyphens/>
              <w:autoSpaceDE w:val="0"/>
              <w:spacing w:after="0" w:line="480" w:lineRule="auto"/>
              <w:ind w:firstLine="885"/>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А.Г</w:t>
            </w:r>
            <w:r w:rsidR="00884444" w:rsidRPr="008D4869">
              <w:rPr>
                <w:rFonts w:ascii="Times New Roman" w:eastAsia="Times New Roman" w:hAnsi="Times New Roman"/>
                <w:color w:val="000000"/>
                <w:sz w:val="23"/>
                <w:szCs w:val="23"/>
                <w:lang w:eastAsia="uk-UA"/>
              </w:rPr>
              <w:t>. Козлов</w:t>
            </w:r>
          </w:p>
          <w:p w:rsidR="00C22553" w:rsidRPr="008D4869" w:rsidRDefault="008B1CC4" w:rsidP="000357BB">
            <w:pPr>
              <w:widowControl w:val="0"/>
              <w:tabs>
                <w:tab w:val="left" w:pos="3360"/>
                <w:tab w:val="left" w:pos="9356"/>
                <w:tab w:val="left" w:pos="9781"/>
                <w:tab w:val="left" w:pos="10065"/>
              </w:tabs>
              <w:suppressAutoHyphens/>
              <w:autoSpaceDE w:val="0"/>
              <w:spacing w:after="0" w:line="480" w:lineRule="auto"/>
              <w:ind w:firstLine="885"/>
              <w:jc w:val="both"/>
              <w:rPr>
                <w:rFonts w:ascii="Times New Roman" w:eastAsia="Times New Roman" w:hAnsi="Times New Roman"/>
                <w:color w:val="000000"/>
                <w:sz w:val="23"/>
                <w:szCs w:val="23"/>
                <w:lang w:eastAsia="uk-UA"/>
              </w:rPr>
            </w:pPr>
            <w:r w:rsidRPr="008D4869">
              <w:rPr>
                <w:rFonts w:ascii="Times New Roman" w:eastAsia="Times New Roman" w:hAnsi="Times New Roman"/>
                <w:color w:val="000000"/>
                <w:sz w:val="23"/>
                <w:szCs w:val="23"/>
                <w:lang w:eastAsia="uk-UA"/>
              </w:rPr>
              <w:t xml:space="preserve">П.С. </w:t>
            </w:r>
            <w:proofErr w:type="spellStart"/>
            <w:r w:rsidRPr="008D4869">
              <w:rPr>
                <w:rFonts w:ascii="Times New Roman" w:eastAsia="Times New Roman" w:hAnsi="Times New Roman"/>
                <w:color w:val="000000"/>
                <w:sz w:val="23"/>
                <w:szCs w:val="23"/>
                <w:lang w:eastAsia="uk-UA"/>
              </w:rPr>
              <w:t>Луцюк</w:t>
            </w:r>
            <w:proofErr w:type="spellEnd"/>
          </w:p>
          <w:p w:rsidR="00884444" w:rsidRPr="008D4869" w:rsidRDefault="00884444" w:rsidP="000357BB">
            <w:pPr>
              <w:widowControl w:val="0"/>
              <w:tabs>
                <w:tab w:val="left" w:pos="3360"/>
                <w:tab w:val="left" w:pos="9356"/>
                <w:tab w:val="left" w:pos="9781"/>
                <w:tab w:val="left" w:pos="10065"/>
              </w:tabs>
              <w:suppressAutoHyphens/>
              <w:autoSpaceDE w:val="0"/>
              <w:spacing w:after="0" w:line="480" w:lineRule="auto"/>
              <w:ind w:firstLine="885"/>
              <w:jc w:val="both"/>
              <w:rPr>
                <w:rFonts w:ascii="Times New Roman" w:eastAsia="Times New Roman" w:hAnsi="Times New Roman"/>
                <w:sz w:val="23"/>
                <w:szCs w:val="23"/>
                <w:lang w:val="ru-RU" w:eastAsia="ar-SA"/>
              </w:rPr>
            </w:pPr>
            <w:r w:rsidRPr="008D4869">
              <w:rPr>
                <w:rFonts w:ascii="Times New Roman" w:eastAsia="Times New Roman" w:hAnsi="Times New Roman"/>
                <w:color w:val="000000"/>
                <w:sz w:val="23"/>
                <w:szCs w:val="23"/>
                <w:lang w:eastAsia="uk-UA"/>
              </w:rPr>
              <w:t>М.І. Мішин</w:t>
            </w:r>
          </w:p>
        </w:tc>
      </w:tr>
    </w:tbl>
    <w:p w:rsidR="000F0D56" w:rsidRPr="008D4869" w:rsidRDefault="000F0D56" w:rsidP="000357BB">
      <w:pPr>
        <w:ind w:firstLine="142"/>
        <w:rPr>
          <w:rFonts w:ascii="Times New Roman" w:hAnsi="Times New Roman"/>
          <w:sz w:val="23"/>
          <w:szCs w:val="23"/>
        </w:rPr>
      </w:pPr>
    </w:p>
    <w:sectPr w:rsidR="000F0D56" w:rsidRPr="008D4869"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407" w:rsidRDefault="00D36407" w:rsidP="000B4D5B">
      <w:pPr>
        <w:spacing w:after="0" w:line="240" w:lineRule="auto"/>
      </w:pPr>
      <w:r>
        <w:separator/>
      </w:r>
    </w:p>
  </w:endnote>
  <w:endnote w:type="continuationSeparator" w:id="0">
    <w:p w:rsidR="00D36407" w:rsidRDefault="00D36407"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407" w:rsidRDefault="00D36407" w:rsidP="000B4D5B">
      <w:pPr>
        <w:spacing w:after="0" w:line="240" w:lineRule="auto"/>
      </w:pPr>
      <w:r>
        <w:separator/>
      </w:r>
    </w:p>
  </w:footnote>
  <w:footnote w:type="continuationSeparator" w:id="0">
    <w:p w:rsidR="00D36407" w:rsidRDefault="00D36407"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E90D9F" w:rsidRPr="00E90D9F">
          <w:rPr>
            <w:noProof/>
            <w:lang w:val="ru-RU"/>
          </w:rPr>
          <w:t>5</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055"/>
    <w:multiLevelType w:val="multilevel"/>
    <w:tmpl w:val="E2940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5719B6"/>
    <w:multiLevelType w:val="multilevel"/>
    <w:tmpl w:val="16E471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6E6621"/>
    <w:multiLevelType w:val="multilevel"/>
    <w:tmpl w:val="9702953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8B0605"/>
    <w:multiLevelType w:val="multilevel"/>
    <w:tmpl w:val="4EC2B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2D375E"/>
    <w:multiLevelType w:val="multilevel"/>
    <w:tmpl w:val="9CBC7F1C"/>
    <w:lvl w:ilvl="0">
      <w:start w:val="1"/>
      <w:numFmt w:val="decimal"/>
      <w:lvlText w:val="74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1F7E5D"/>
    <w:multiLevelType w:val="multilevel"/>
    <w:tmpl w:val="0F0C9B1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9249E7"/>
    <w:multiLevelType w:val="multilevel"/>
    <w:tmpl w:val="E0AA8B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EA425E"/>
    <w:multiLevelType w:val="multilevel"/>
    <w:tmpl w:val="90DA8ADE"/>
    <w:lvl w:ilvl="0">
      <w:start w:val="75"/>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294750"/>
    <w:multiLevelType w:val="multilevel"/>
    <w:tmpl w:val="10668738"/>
    <w:lvl w:ilvl="0">
      <w:start w:val="1"/>
      <w:numFmt w:val="decimal"/>
      <w:lvlText w:val="8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D93C27"/>
    <w:multiLevelType w:val="multilevel"/>
    <w:tmpl w:val="B6A8D896"/>
    <w:lvl w:ilvl="0">
      <w:start w:val="75"/>
      <w:numFmt w:val="decimal"/>
      <w:lvlText w:val="40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DF593A"/>
    <w:multiLevelType w:val="multilevel"/>
    <w:tmpl w:val="7B7A8FE0"/>
    <w:lvl w:ilvl="0">
      <w:start w:val="1"/>
      <w:numFmt w:val="decimal"/>
      <w:lvlText w:val="39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E5F480A"/>
    <w:multiLevelType w:val="multilevel"/>
    <w:tmpl w:val="D630A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9"/>
  </w:num>
  <w:num w:numId="3">
    <w:abstractNumId w:val="1"/>
  </w:num>
  <w:num w:numId="4">
    <w:abstractNumId w:val="10"/>
  </w:num>
  <w:num w:numId="5">
    <w:abstractNumId w:val="25"/>
  </w:num>
  <w:num w:numId="6">
    <w:abstractNumId w:val="11"/>
  </w:num>
  <w:num w:numId="7">
    <w:abstractNumId w:val="2"/>
  </w:num>
  <w:num w:numId="8">
    <w:abstractNumId w:val="7"/>
  </w:num>
  <w:num w:numId="9">
    <w:abstractNumId w:val="15"/>
  </w:num>
  <w:num w:numId="10">
    <w:abstractNumId w:val="26"/>
  </w:num>
  <w:num w:numId="11">
    <w:abstractNumId w:val="22"/>
  </w:num>
  <w:num w:numId="12">
    <w:abstractNumId w:val="19"/>
  </w:num>
  <w:num w:numId="13">
    <w:abstractNumId w:val="24"/>
  </w:num>
  <w:num w:numId="14">
    <w:abstractNumId w:val="13"/>
  </w:num>
  <w:num w:numId="15">
    <w:abstractNumId w:val="17"/>
  </w:num>
  <w:num w:numId="16">
    <w:abstractNumId w:val="20"/>
  </w:num>
  <w:num w:numId="17">
    <w:abstractNumId w:val="4"/>
  </w:num>
  <w:num w:numId="18">
    <w:abstractNumId w:val="28"/>
  </w:num>
  <w:num w:numId="19">
    <w:abstractNumId w:val="14"/>
  </w:num>
  <w:num w:numId="20">
    <w:abstractNumId w:val="9"/>
  </w:num>
  <w:num w:numId="21">
    <w:abstractNumId w:val="21"/>
  </w:num>
  <w:num w:numId="22">
    <w:abstractNumId w:val="6"/>
  </w:num>
  <w:num w:numId="23">
    <w:abstractNumId w:val="16"/>
  </w:num>
  <w:num w:numId="24">
    <w:abstractNumId w:val="0"/>
  </w:num>
  <w:num w:numId="25">
    <w:abstractNumId w:val="23"/>
  </w:num>
  <w:num w:numId="26">
    <w:abstractNumId w:val="30"/>
  </w:num>
  <w:num w:numId="27">
    <w:abstractNumId w:val="18"/>
  </w:num>
  <w:num w:numId="28">
    <w:abstractNumId w:val="32"/>
  </w:num>
  <w:num w:numId="29">
    <w:abstractNumId w:val="27"/>
  </w:num>
  <w:num w:numId="30">
    <w:abstractNumId w:val="3"/>
  </w:num>
  <w:num w:numId="31">
    <w:abstractNumId w:val="31"/>
  </w:num>
  <w:num w:numId="32">
    <w:abstractNumId w:val="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3D6"/>
    <w:rsid w:val="00023B10"/>
    <w:rsid w:val="000357BB"/>
    <w:rsid w:val="00041C97"/>
    <w:rsid w:val="00091FC3"/>
    <w:rsid w:val="00092CF0"/>
    <w:rsid w:val="000A2560"/>
    <w:rsid w:val="000B2D72"/>
    <w:rsid w:val="000B4D5B"/>
    <w:rsid w:val="000C1512"/>
    <w:rsid w:val="000D4FE9"/>
    <w:rsid w:val="000F0D56"/>
    <w:rsid w:val="001062C4"/>
    <w:rsid w:val="001072D4"/>
    <w:rsid w:val="0011604C"/>
    <w:rsid w:val="0012117A"/>
    <w:rsid w:val="00165FD4"/>
    <w:rsid w:val="001769F2"/>
    <w:rsid w:val="00185FCB"/>
    <w:rsid w:val="00194CFC"/>
    <w:rsid w:val="001B7CE9"/>
    <w:rsid w:val="001C650D"/>
    <w:rsid w:val="0021225D"/>
    <w:rsid w:val="00223529"/>
    <w:rsid w:val="002447FF"/>
    <w:rsid w:val="002B50C1"/>
    <w:rsid w:val="002E04DA"/>
    <w:rsid w:val="002E6100"/>
    <w:rsid w:val="003105EC"/>
    <w:rsid w:val="00315E8E"/>
    <w:rsid w:val="00323D78"/>
    <w:rsid w:val="0033518F"/>
    <w:rsid w:val="003510B7"/>
    <w:rsid w:val="003853E6"/>
    <w:rsid w:val="003A437E"/>
    <w:rsid w:val="003D42D4"/>
    <w:rsid w:val="003D614F"/>
    <w:rsid w:val="003E0960"/>
    <w:rsid w:val="003F0208"/>
    <w:rsid w:val="004124BE"/>
    <w:rsid w:val="0041467A"/>
    <w:rsid w:val="004148C2"/>
    <w:rsid w:val="004153C0"/>
    <w:rsid w:val="004C3577"/>
    <w:rsid w:val="004C4167"/>
    <w:rsid w:val="004E08E1"/>
    <w:rsid w:val="004F5D9D"/>
    <w:rsid w:val="005A3F0B"/>
    <w:rsid w:val="0063085A"/>
    <w:rsid w:val="00633D83"/>
    <w:rsid w:val="00647890"/>
    <w:rsid w:val="00670638"/>
    <w:rsid w:val="0068100D"/>
    <w:rsid w:val="006930ED"/>
    <w:rsid w:val="00693DD6"/>
    <w:rsid w:val="0069795A"/>
    <w:rsid w:val="006B5735"/>
    <w:rsid w:val="006D2542"/>
    <w:rsid w:val="006E6A32"/>
    <w:rsid w:val="00700964"/>
    <w:rsid w:val="00706E9D"/>
    <w:rsid w:val="00707499"/>
    <w:rsid w:val="00710803"/>
    <w:rsid w:val="00723832"/>
    <w:rsid w:val="00753152"/>
    <w:rsid w:val="00764229"/>
    <w:rsid w:val="00780AB3"/>
    <w:rsid w:val="00784E3F"/>
    <w:rsid w:val="0079513B"/>
    <w:rsid w:val="007A5B24"/>
    <w:rsid w:val="007B14E8"/>
    <w:rsid w:val="007B609C"/>
    <w:rsid w:val="007C3279"/>
    <w:rsid w:val="008024A1"/>
    <w:rsid w:val="008047E9"/>
    <w:rsid w:val="00810409"/>
    <w:rsid w:val="008154EF"/>
    <w:rsid w:val="0083367A"/>
    <w:rsid w:val="00842E0B"/>
    <w:rsid w:val="008531FD"/>
    <w:rsid w:val="00866918"/>
    <w:rsid w:val="00871216"/>
    <w:rsid w:val="00877C9C"/>
    <w:rsid w:val="00884444"/>
    <w:rsid w:val="008A1D66"/>
    <w:rsid w:val="008B1CC4"/>
    <w:rsid w:val="008C51E1"/>
    <w:rsid w:val="008D4869"/>
    <w:rsid w:val="008D5947"/>
    <w:rsid w:val="008F3A23"/>
    <w:rsid w:val="00907CF2"/>
    <w:rsid w:val="009168E5"/>
    <w:rsid w:val="0092159C"/>
    <w:rsid w:val="00932643"/>
    <w:rsid w:val="00935C66"/>
    <w:rsid w:val="00944846"/>
    <w:rsid w:val="00960027"/>
    <w:rsid w:val="009655B3"/>
    <w:rsid w:val="00973D5E"/>
    <w:rsid w:val="00990AA1"/>
    <w:rsid w:val="009B1FA4"/>
    <w:rsid w:val="009B4289"/>
    <w:rsid w:val="009D201E"/>
    <w:rsid w:val="009D418A"/>
    <w:rsid w:val="009E2A9F"/>
    <w:rsid w:val="009F475D"/>
    <w:rsid w:val="00A10668"/>
    <w:rsid w:val="00A21AE1"/>
    <w:rsid w:val="00A21FC9"/>
    <w:rsid w:val="00A30D2E"/>
    <w:rsid w:val="00A71429"/>
    <w:rsid w:val="00AA75BF"/>
    <w:rsid w:val="00AC0CC7"/>
    <w:rsid w:val="00AC33F8"/>
    <w:rsid w:val="00AC34D4"/>
    <w:rsid w:val="00AD5414"/>
    <w:rsid w:val="00AE0934"/>
    <w:rsid w:val="00B068EE"/>
    <w:rsid w:val="00B54E68"/>
    <w:rsid w:val="00B577D5"/>
    <w:rsid w:val="00B674C0"/>
    <w:rsid w:val="00BB6BDD"/>
    <w:rsid w:val="00BC457C"/>
    <w:rsid w:val="00BD0FFD"/>
    <w:rsid w:val="00BD2808"/>
    <w:rsid w:val="00BD622B"/>
    <w:rsid w:val="00C156E0"/>
    <w:rsid w:val="00C22553"/>
    <w:rsid w:val="00C246FF"/>
    <w:rsid w:val="00C278E7"/>
    <w:rsid w:val="00C27FEA"/>
    <w:rsid w:val="00C54C47"/>
    <w:rsid w:val="00C636A0"/>
    <w:rsid w:val="00C80856"/>
    <w:rsid w:val="00CA4E41"/>
    <w:rsid w:val="00CB3258"/>
    <w:rsid w:val="00CB435A"/>
    <w:rsid w:val="00CD1C91"/>
    <w:rsid w:val="00CD66E9"/>
    <w:rsid w:val="00D02049"/>
    <w:rsid w:val="00D07973"/>
    <w:rsid w:val="00D20097"/>
    <w:rsid w:val="00D36407"/>
    <w:rsid w:val="00D716E3"/>
    <w:rsid w:val="00D773F3"/>
    <w:rsid w:val="00D87B08"/>
    <w:rsid w:val="00DA1958"/>
    <w:rsid w:val="00DA529B"/>
    <w:rsid w:val="00DB1CC0"/>
    <w:rsid w:val="00DD1FE7"/>
    <w:rsid w:val="00DD32C0"/>
    <w:rsid w:val="00E043CB"/>
    <w:rsid w:val="00E06D31"/>
    <w:rsid w:val="00E315D4"/>
    <w:rsid w:val="00E32EB7"/>
    <w:rsid w:val="00E42EC7"/>
    <w:rsid w:val="00E54927"/>
    <w:rsid w:val="00E77253"/>
    <w:rsid w:val="00E82D93"/>
    <w:rsid w:val="00E90D9F"/>
    <w:rsid w:val="00EA1463"/>
    <w:rsid w:val="00EA4858"/>
    <w:rsid w:val="00EB491E"/>
    <w:rsid w:val="00EC049E"/>
    <w:rsid w:val="00EE01ED"/>
    <w:rsid w:val="00EE1E63"/>
    <w:rsid w:val="00F35AFD"/>
    <w:rsid w:val="00F712D6"/>
    <w:rsid w:val="00FA1F00"/>
    <w:rsid w:val="00FA2CB7"/>
    <w:rsid w:val="00FA4D9E"/>
    <w:rsid w:val="00FD5498"/>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D1282-BAFC-476A-B7CE-E3443C929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6</Pages>
  <Words>10450</Words>
  <Characters>5958</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128</cp:revision>
  <dcterms:created xsi:type="dcterms:W3CDTF">2020-08-20T05:13:00Z</dcterms:created>
  <dcterms:modified xsi:type="dcterms:W3CDTF">2020-10-08T05:33:00Z</dcterms:modified>
</cp:coreProperties>
</file>