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FA35CA">
      <w:pPr>
        <w:spacing w:afterLines="20" w:after="48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FA35CA">
      <w:pPr>
        <w:spacing w:afterLines="20" w:after="48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FA35CA">
      <w:pPr>
        <w:spacing w:afterLines="20" w:after="48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C91A3E" w:rsidRDefault="00CF533B" w:rsidP="00FA35CA">
      <w:pPr>
        <w:spacing w:afterLines="20" w:after="48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7 жовтня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2019 року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634A14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</w:t>
      </w:r>
      <w:r w:rsidR="00C91A3E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       </w:t>
      </w:r>
      <w:r w:rsidR="00C91A3E">
        <w:rPr>
          <w:rFonts w:ascii="Times New Roman" w:eastAsia="Times New Roman" w:hAnsi="Times New Roman"/>
          <w:sz w:val="25"/>
          <w:szCs w:val="25"/>
          <w:lang w:eastAsia="ru-RU"/>
        </w:rPr>
        <w:t xml:space="preserve">  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FA35CA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634A14" w:rsidRDefault="007B3BC8" w:rsidP="00FA35CA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CF533B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966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101E99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ко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9657B8" w:rsidRPr="009657B8" w:rsidRDefault="009657B8" w:rsidP="00FA35CA">
      <w:pPr>
        <w:widowControl w:val="0"/>
        <w:spacing w:afterLines="20" w:after="48" w:line="595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>Вища кваліфіка</w:t>
      </w:r>
      <w:bookmarkStart w:id="0" w:name="_GoBack"/>
      <w:r w:rsidRPr="009657B8">
        <w:rPr>
          <w:rFonts w:ascii="Times New Roman" w:eastAsia="Times New Roman" w:hAnsi="Times New Roman"/>
          <w:color w:val="000000"/>
          <w:sz w:val="25"/>
          <w:szCs w:val="25"/>
        </w:rPr>
        <w:t>ц</w:t>
      </w:r>
      <w:bookmarkEnd w:id="0"/>
      <w:r w:rsidRPr="009657B8">
        <w:rPr>
          <w:rFonts w:ascii="Times New Roman" w:eastAsia="Times New Roman" w:hAnsi="Times New Roman"/>
          <w:color w:val="000000"/>
          <w:sz w:val="25"/>
          <w:szCs w:val="25"/>
        </w:rPr>
        <w:t>ійна комісія суддів України у складі колегії:</w:t>
      </w:r>
    </w:p>
    <w:p w:rsidR="009657B8" w:rsidRPr="009657B8" w:rsidRDefault="00D87A0D" w:rsidP="00FA35CA">
      <w:pPr>
        <w:widowControl w:val="0"/>
        <w:spacing w:afterLines="20" w:after="48" w:line="595" w:lineRule="exact"/>
        <w:jc w:val="both"/>
        <w:rPr>
          <w:rFonts w:ascii="Times New Roman" w:eastAsia="Times New Roman" w:hAnsi="Times New Roman"/>
          <w:sz w:val="25"/>
          <w:szCs w:val="25"/>
        </w:rPr>
      </w:pPr>
      <w:r>
        <w:rPr>
          <w:rFonts w:ascii="Times New Roman" w:eastAsia="Times New Roman" w:hAnsi="Times New Roman"/>
          <w:color w:val="000000"/>
          <w:sz w:val="25"/>
          <w:szCs w:val="25"/>
        </w:rPr>
        <w:t>г</w:t>
      </w:r>
      <w:r w:rsidR="009657B8" w:rsidRPr="009657B8">
        <w:rPr>
          <w:rFonts w:ascii="Times New Roman" w:eastAsia="Times New Roman" w:hAnsi="Times New Roman"/>
          <w:color w:val="000000"/>
          <w:sz w:val="25"/>
          <w:szCs w:val="25"/>
        </w:rPr>
        <w:t>оловуючого</w:t>
      </w:r>
      <w:r>
        <w:rPr>
          <w:rFonts w:ascii="Times New Roman" w:eastAsia="Times New Roman" w:hAnsi="Times New Roman"/>
          <w:color w:val="000000"/>
          <w:sz w:val="25"/>
          <w:szCs w:val="25"/>
        </w:rPr>
        <w:t xml:space="preserve"> – </w:t>
      </w:r>
      <w:proofErr w:type="spellStart"/>
      <w:r w:rsidR="009657B8" w:rsidRPr="009657B8">
        <w:rPr>
          <w:rFonts w:ascii="Times New Roman" w:eastAsia="Times New Roman" w:hAnsi="Times New Roman"/>
          <w:color w:val="000000"/>
          <w:sz w:val="25"/>
          <w:szCs w:val="25"/>
        </w:rPr>
        <w:t>Макарчука</w:t>
      </w:r>
      <w:proofErr w:type="spellEnd"/>
      <w:r w:rsidR="009657B8"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 М.А.,</w:t>
      </w:r>
    </w:p>
    <w:p w:rsidR="009657B8" w:rsidRPr="009657B8" w:rsidRDefault="009657B8" w:rsidP="00FA35CA">
      <w:pPr>
        <w:widowControl w:val="0"/>
        <w:spacing w:afterLines="20" w:after="48" w:line="595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>членів Комісії: Дроздова О.М., Остапця С.Л.,</w:t>
      </w:r>
    </w:p>
    <w:p w:rsidR="00E95001" w:rsidRDefault="00E95001" w:rsidP="00FA35CA">
      <w:pPr>
        <w:widowControl w:val="0"/>
        <w:spacing w:afterLines="20" w:after="48" w:line="298" w:lineRule="exact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9657B8" w:rsidRPr="009657B8" w:rsidRDefault="009657B8" w:rsidP="00FA35CA">
      <w:pPr>
        <w:widowControl w:val="0"/>
        <w:spacing w:afterLines="20" w:after="48" w:line="298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>розглянувши питання про результати кваліфікаційного оцінювання судді Ізюмського міськрайонного суду Харківської області Гуренка Максима Олександровича на</w:t>
      </w:r>
      <w:r w:rsidR="000122BB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 відповідність займаній посаді,</w:t>
      </w:r>
    </w:p>
    <w:p w:rsidR="005F751E" w:rsidRDefault="005F751E" w:rsidP="00FA35CA">
      <w:pPr>
        <w:widowControl w:val="0"/>
        <w:spacing w:afterLines="20" w:after="48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9657B8" w:rsidRPr="009657B8" w:rsidRDefault="009657B8" w:rsidP="00FA35CA">
      <w:pPr>
        <w:widowControl w:val="0"/>
        <w:spacing w:afterLines="20" w:after="48" w:line="250" w:lineRule="exact"/>
        <w:jc w:val="center"/>
        <w:rPr>
          <w:rFonts w:ascii="Times New Roman" w:eastAsia="Times New Roman" w:hAnsi="Times New Roman"/>
          <w:sz w:val="25"/>
          <w:szCs w:val="25"/>
        </w:rPr>
      </w:pP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>встановила:</w:t>
      </w:r>
    </w:p>
    <w:p w:rsidR="005F751E" w:rsidRDefault="005F751E" w:rsidP="00FA35CA">
      <w:pPr>
        <w:widowControl w:val="0"/>
        <w:spacing w:afterLines="20" w:after="48" w:line="298" w:lineRule="exact"/>
        <w:ind w:firstLine="70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9657B8" w:rsidRPr="009657B8" w:rsidRDefault="009657B8" w:rsidP="00FA35CA">
      <w:pPr>
        <w:widowControl w:val="0"/>
        <w:spacing w:afterLines="20" w:after="48" w:line="298" w:lineRule="exact"/>
        <w:ind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Згідно з пунктом </w:t>
      </w:r>
      <w:r w:rsidR="005F751E">
        <w:rPr>
          <w:rFonts w:ascii="Times New Roman" w:eastAsia="Times New Roman" w:hAnsi="Times New Roman"/>
          <w:color w:val="000000"/>
          <w:sz w:val="25"/>
          <w:szCs w:val="25"/>
        </w:rPr>
        <w:t>16¹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</w:t>
      </w:r>
      <w:r w:rsidR="00A738B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років або обрано суддею безстроково до набрання чинності Законом України «Про </w:t>
      </w:r>
      <w:r w:rsidR="00A738B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>внесення змін до Конституції України (щодо правосуддя)», має бути оцінена в</w:t>
      </w:r>
      <w:r w:rsidR="0033714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 порядку, визначеному законом.</w:t>
      </w:r>
    </w:p>
    <w:p w:rsidR="009657B8" w:rsidRPr="009657B8" w:rsidRDefault="009657B8" w:rsidP="00FA35CA">
      <w:pPr>
        <w:widowControl w:val="0"/>
        <w:spacing w:afterLines="20" w:after="48" w:line="298" w:lineRule="exact"/>
        <w:ind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>Пунктом 20 розділу XII «Прикінцеві та перехідні положення» Закону України</w:t>
      </w:r>
      <w:r w:rsidR="00140DC1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 «Про судоустрій і статус суддів» (далі</w:t>
      </w:r>
      <w:r w:rsidR="00140DC1">
        <w:rPr>
          <w:rFonts w:ascii="Times New Roman" w:eastAsia="Times New Roman" w:hAnsi="Times New Roman"/>
          <w:color w:val="000000"/>
          <w:sz w:val="25"/>
          <w:szCs w:val="25"/>
        </w:rPr>
        <w:t xml:space="preserve"> –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>Закон) визначено, що відповідність займаній</w:t>
      </w:r>
      <w:r w:rsidR="00140DC1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 посаді судді, якого призначено на посаду строком на п’ять років або обрано суддею безстроково до набрання чинності Законом України «Про внесення змін до</w:t>
      </w:r>
      <w:r w:rsidR="00140DC1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 Конституції України (щодо правосуддя)», оцінюється колегіями Вищої </w:t>
      </w:r>
      <w:r w:rsidR="00140DC1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>кваліфікаційної комісії суддів України в порядку, визначеному цим Законом.</w:t>
      </w:r>
    </w:p>
    <w:p w:rsidR="009657B8" w:rsidRPr="009657B8" w:rsidRDefault="009657B8" w:rsidP="00FA35CA">
      <w:pPr>
        <w:widowControl w:val="0"/>
        <w:spacing w:afterLines="20" w:after="48" w:line="298" w:lineRule="exact"/>
        <w:ind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>Виявлення за результатами такого оцінювання невідповідності судді займаній</w:t>
      </w:r>
      <w:r w:rsidR="00072A39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 посаді за критеріями компетентності, професійної етики або доброчесності чи відмова </w:t>
      </w:r>
      <w:r w:rsidR="00072A39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судді від такого оцінювання є підставою для звільнення судді з посади за рішенням </w:t>
      </w:r>
      <w:r w:rsidR="00690659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>Вищої ради правосуддя на підставі подання відповідної колегії Вищої кваліфікаційної</w:t>
      </w:r>
      <w:r w:rsidR="00017EE9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 комісії суддів України.</w:t>
      </w:r>
    </w:p>
    <w:p w:rsidR="009657B8" w:rsidRPr="009657B8" w:rsidRDefault="009657B8" w:rsidP="00FA35CA">
      <w:pPr>
        <w:widowControl w:val="0"/>
        <w:spacing w:afterLines="20" w:after="48" w:line="298" w:lineRule="exact"/>
        <w:ind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>Рішенням Комісії від 01 лютого 2018 року № 8/зп-18 призначено</w:t>
      </w:r>
      <w:r w:rsidR="00C03BEB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 кваліфікаційне оцінювання суддів місцевих та апеляційних судів на в</w:t>
      </w:r>
      <w:r w:rsidRPr="00FA4DCE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ідп</w:t>
      </w:r>
      <w:r w:rsidRPr="00FA4DCE">
        <w:rPr>
          <w:rFonts w:ascii="Times New Roman" w:eastAsia="Times New Roman" w:hAnsi="Times New Roman"/>
          <w:color w:val="000000"/>
          <w:sz w:val="25"/>
          <w:szCs w:val="25"/>
        </w:rPr>
        <w:t>о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відність </w:t>
      </w:r>
      <w:r w:rsidR="00FA35CA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займаній посаді, зокрема судді Ізюмського міськрайонного суду Харківської області </w:t>
      </w:r>
      <w:r w:rsidR="00FA35CA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>Гуренка М.О.</w:t>
      </w:r>
    </w:p>
    <w:p w:rsidR="009657B8" w:rsidRPr="009657B8" w:rsidRDefault="009657B8" w:rsidP="00FA35CA">
      <w:pPr>
        <w:widowControl w:val="0"/>
        <w:spacing w:afterLines="20" w:after="48" w:line="298" w:lineRule="exact"/>
        <w:ind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FA35CA" w:rsidRDefault="00FA35CA" w:rsidP="00AE18DA">
      <w:pPr>
        <w:widowControl w:val="0"/>
        <w:tabs>
          <w:tab w:val="left" w:pos="3330"/>
        </w:tabs>
        <w:spacing w:after="0" w:line="298" w:lineRule="exact"/>
        <w:ind w:right="2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AE18DA" w:rsidRPr="0076591F" w:rsidRDefault="0076591F" w:rsidP="0076591F">
      <w:pPr>
        <w:widowControl w:val="0"/>
        <w:spacing w:after="0" w:line="298" w:lineRule="exact"/>
        <w:ind w:left="20" w:right="20" w:firstLine="700"/>
        <w:jc w:val="center"/>
        <w:rPr>
          <w:rFonts w:ascii="Times New Roman" w:eastAsia="Times New Roman" w:hAnsi="Times New Roman"/>
          <w:color w:val="000000"/>
        </w:rPr>
      </w:pPr>
      <w:r w:rsidRPr="0076591F">
        <w:rPr>
          <w:rFonts w:ascii="Times New Roman" w:eastAsia="Times New Roman" w:hAnsi="Times New Roman"/>
          <w:color w:val="000000"/>
        </w:rPr>
        <w:lastRenderedPageBreak/>
        <w:t>2</w:t>
      </w:r>
    </w:p>
    <w:p w:rsidR="00AE18DA" w:rsidRDefault="00AE18DA" w:rsidP="009657B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9657B8" w:rsidRPr="009657B8" w:rsidRDefault="009657B8" w:rsidP="009657B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>Відповідно до пунктів 1, 2 глави 6 розділу II Положення про порядок та</w:t>
      </w:r>
      <w:r w:rsidR="00C76CB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</w:t>
      </w:r>
      <w:r w:rsidR="00C76CB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 Комісії від 3 листопада 2016 року № 143/зп-16 (у редакції рішення Комісії від </w:t>
      </w:r>
      <w:r w:rsidR="00C76CB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>16 лютого 2018 року № 22/зп-18) (далі</w:t>
      </w:r>
      <w:r w:rsidR="00C76CBF">
        <w:rPr>
          <w:rFonts w:ascii="Times New Roman" w:eastAsia="Times New Roman" w:hAnsi="Times New Roman"/>
          <w:color w:val="000000"/>
          <w:sz w:val="25"/>
          <w:szCs w:val="25"/>
        </w:rPr>
        <w:t xml:space="preserve"> –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Положення), встановлення відповідності </w:t>
      </w:r>
      <w:r w:rsidR="00C76CB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судді критеріям кваліфікаційного оцінювання здійснюється членами Комісії за їх </w:t>
      </w:r>
      <w:r w:rsidR="00C76CB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внутрішнім переконанням відповідно до результатів кваліфікаційного оцінювання. </w:t>
      </w:r>
      <w:r w:rsidR="00C76CBF">
        <w:rPr>
          <w:rFonts w:ascii="Times New Roman" w:eastAsia="Times New Roman" w:hAnsi="Times New Roman"/>
          <w:color w:val="000000"/>
          <w:sz w:val="25"/>
          <w:szCs w:val="25"/>
        </w:rPr>
        <w:t xml:space="preserve">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Показники відповідності судді критеріям кваліфікаційного оцінювання </w:t>
      </w:r>
      <w:r w:rsidR="00C76CB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>досліджуються окремо один від одного та у сукупності.</w:t>
      </w:r>
    </w:p>
    <w:p w:rsidR="009657B8" w:rsidRPr="009657B8" w:rsidRDefault="009657B8" w:rsidP="009657B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Пунктом 11 розділу V Положення визначено,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</w:t>
      </w:r>
      <w:r w:rsidR="00C63B3A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>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9657B8" w:rsidRPr="009657B8" w:rsidRDefault="009657B8" w:rsidP="009657B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Положеннями статті 83 Закону передбачено, що кваліфікаційне оцінювання проводиться Комісією з метою здатності судді здійснювати правосуддя у </w:t>
      </w:r>
      <w:r w:rsidR="00C63B3A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>відповідному суді за визначеними критеріями. Такими критеріями є: компетентність</w:t>
      </w:r>
      <w:r w:rsidR="00C63B3A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 (професійна, особиста, соціальна тощо), професійна етика, доброчесність.</w:t>
      </w:r>
    </w:p>
    <w:p w:rsidR="009657B8" w:rsidRPr="009657B8" w:rsidRDefault="009657B8" w:rsidP="009657B8">
      <w:pPr>
        <w:widowControl w:val="0"/>
        <w:spacing w:after="0" w:line="298" w:lineRule="exact"/>
        <w:ind w:lef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>Згідно зі статтею 85 Закону кваліфікаційне оцінювання включає такі етапи:</w:t>
      </w:r>
    </w:p>
    <w:p w:rsidR="009657B8" w:rsidRPr="009657B8" w:rsidRDefault="009657B8" w:rsidP="009657B8">
      <w:pPr>
        <w:widowControl w:val="0"/>
        <w:numPr>
          <w:ilvl w:val="0"/>
          <w:numId w:val="7"/>
        </w:numPr>
        <w:tabs>
          <w:tab w:val="left" w:pos="1177"/>
        </w:tabs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>складення іспиту (складення анонімного письмового тестування та</w:t>
      </w:r>
      <w:r w:rsidR="00C63B3A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 виконання практичного завдання);</w:t>
      </w:r>
    </w:p>
    <w:p w:rsidR="009657B8" w:rsidRPr="009657B8" w:rsidRDefault="009657B8" w:rsidP="009657B8">
      <w:pPr>
        <w:widowControl w:val="0"/>
        <w:numPr>
          <w:ilvl w:val="0"/>
          <w:numId w:val="7"/>
        </w:numPr>
        <w:tabs>
          <w:tab w:val="left" w:pos="998"/>
        </w:tabs>
        <w:spacing w:after="0" w:line="298" w:lineRule="exact"/>
        <w:ind w:lef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>дослідження досьє та проведення співбесіди.</w:t>
      </w:r>
    </w:p>
    <w:p w:rsidR="009657B8" w:rsidRPr="009657B8" w:rsidRDefault="009657B8" w:rsidP="009657B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Пунктом 5 глави 6 розділу II Положення визначено, що максимально можливий </w:t>
      </w:r>
      <w:r w:rsidR="00CC5553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>бал за критеріями компетентності (професійної, особистої, соціальної) становить</w:t>
      </w:r>
      <w:r w:rsidR="00CC5553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 500 балів, за критерієм професійної етики</w:t>
      </w:r>
      <w:r w:rsidR="00CC5553">
        <w:rPr>
          <w:rFonts w:ascii="Times New Roman" w:eastAsia="Times New Roman" w:hAnsi="Times New Roman"/>
          <w:color w:val="000000"/>
          <w:sz w:val="25"/>
          <w:szCs w:val="25"/>
        </w:rPr>
        <w:t xml:space="preserve"> –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>250 балів, за критерієм доброчесності</w:t>
      </w:r>
      <w:r w:rsidR="00CC5553">
        <w:rPr>
          <w:rFonts w:ascii="Times New Roman" w:eastAsia="Times New Roman" w:hAnsi="Times New Roman"/>
          <w:color w:val="000000"/>
          <w:sz w:val="25"/>
          <w:szCs w:val="25"/>
        </w:rPr>
        <w:t xml:space="preserve"> –              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>250 балів.</w:t>
      </w:r>
    </w:p>
    <w:p w:rsidR="009657B8" w:rsidRPr="009657B8" w:rsidRDefault="009657B8" w:rsidP="009657B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>Отже, сума максимально можливих балів за результатами кваліфікаційного</w:t>
      </w:r>
      <w:r w:rsidR="00CC5553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 оцінювання всіх критеріїв становить 1000 балів.</w:t>
      </w:r>
    </w:p>
    <w:p w:rsidR="009657B8" w:rsidRPr="009657B8" w:rsidRDefault="009657B8" w:rsidP="009657B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>Гуренко М.О. склав анонімне письмове тестування, за результатами якого</w:t>
      </w:r>
      <w:r w:rsidR="009822C1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 отримав 86,625 бала, а за результатами виконання практичного завдання - 69 балів.</w:t>
      </w:r>
      <w:r w:rsidR="009822C1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 Загалом на етапі складення іспиту суддя отримав 155,625 бала.</w:t>
      </w:r>
    </w:p>
    <w:p w:rsidR="009657B8" w:rsidRPr="009657B8" w:rsidRDefault="009657B8" w:rsidP="009657B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Гуренко М.О. склав тестування особистих морально-психологічних якостей та загальних здібностей, за результатами якого складено висновок та визначено рівні </w:t>
      </w:r>
      <w:r w:rsidR="009822C1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>показників критеріїв особистої, соціальної компетентності, професійної етики та доброчесності.</w:t>
      </w:r>
    </w:p>
    <w:p w:rsidR="009657B8" w:rsidRPr="009657B8" w:rsidRDefault="009657B8" w:rsidP="009657B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>Рішенням Комісії від 11 червня 2018 року № 140/зп-18 Гуренка М.О. допущено</w:t>
      </w:r>
      <w:r w:rsidR="009822C1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 до другого етапу кваліфікаційного оцінювання - «Дослідження досьє та проведення співбесіди».</w:t>
      </w:r>
    </w:p>
    <w:p w:rsidR="009657B8" w:rsidRPr="009657B8" w:rsidRDefault="009657B8" w:rsidP="009657B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>Згідно з абзацом третім пункту 20 розділу III Положення, під час співбесіди обов’язковому обговоренню із суддею (кандидатом) підлягають дані щодо його</w:t>
      </w:r>
      <w:r w:rsidR="009822C1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 відповідності критеріям професійної етики та доброчесності.</w:t>
      </w:r>
    </w:p>
    <w:p w:rsidR="009657B8" w:rsidRPr="009657B8" w:rsidRDefault="009657B8" w:rsidP="009657B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>Відповідно до статті 87 Закону, з метою сприяння Комісії у встановленні</w:t>
      </w:r>
      <w:r w:rsidR="009822C1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 відповідності судді (кандидата на посаду судді) критеріям професійної етики та </w:t>
      </w:r>
      <w:r w:rsidR="009822C1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>доброчесності для цілей кваліфікаційного оцінювання утворюється Громадська рада доброчесності, яка, зокрема, надає Комісії інформацію щодо судді (кандидата на</w:t>
      </w:r>
      <w:r w:rsidR="009822C1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 посаду судді), а за наявності відповідних підстав</w:t>
      </w:r>
      <w:r w:rsidR="009822C1">
        <w:rPr>
          <w:rFonts w:ascii="Times New Roman" w:eastAsia="Times New Roman" w:hAnsi="Times New Roman"/>
          <w:color w:val="000000"/>
          <w:sz w:val="25"/>
          <w:szCs w:val="25"/>
        </w:rPr>
        <w:t xml:space="preserve"> –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>висновок про невідповідність судді (кандидата на посаду судді) критеріям професійної етики та доброчесності.</w:t>
      </w:r>
    </w:p>
    <w:p w:rsidR="009822C1" w:rsidRDefault="009822C1" w:rsidP="009657B8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1873DF" w:rsidRPr="001873DF" w:rsidRDefault="001873DF" w:rsidP="001873DF">
      <w:pPr>
        <w:widowControl w:val="0"/>
        <w:spacing w:after="0" w:line="298" w:lineRule="exact"/>
        <w:ind w:left="20" w:right="20" w:firstLine="720"/>
        <w:jc w:val="center"/>
        <w:rPr>
          <w:rFonts w:ascii="Times New Roman" w:eastAsia="Times New Roman" w:hAnsi="Times New Roman"/>
          <w:color w:val="000000"/>
        </w:rPr>
      </w:pPr>
      <w:r w:rsidRPr="001873DF">
        <w:rPr>
          <w:rFonts w:ascii="Times New Roman" w:eastAsia="Times New Roman" w:hAnsi="Times New Roman"/>
          <w:color w:val="000000"/>
        </w:rPr>
        <w:lastRenderedPageBreak/>
        <w:t>3</w:t>
      </w:r>
    </w:p>
    <w:p w:rsidR="001873DF" w:rsidRDefault="001873DF" w:rsidP="009657B8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9657B8" w:rsidRPr="009657B8" w:rsidRDefault="009657B8" w:rsidP="009657B8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>Підпунктом 4.10.3 пункту 4.10 Регламенту Вищої кваліфікаційної комісії суддів України, затвердженого її рішенням від 13 жовтня 2016 року № 81/зп-16</w:t>
      </w:r>
      <w:r w:rsidR="00BA44CD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             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 (з наступними змінами; далі</w:t>
      </w:r>
      <w:r w:rsidR="00BA44CD">
        <w:rPr>
          <w:rFonts w:ascii="Times New Roman" w:eastAsia="Times New Roman" w:hAnsi="Times New Roman"/>
          <w:color w:val="000000"/>
          <w:sz w:val="25"/>
          <w:szCs w:val="25"/>
        </w:rPr>
        <w:t xml:space="preserve"> -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>Регламент), передбачено, що висновок або інформація розглядаються Комісією під час співбесіди на відповідному засіданні в порядку,</w:t>
      </w:r>
      <w:r w:rsidR="00BA44CD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 визначеному цим Регламентом та Положенням.</w:t>
      </w:r>
    </w:p>
    <w:p w:rsidR="009657B8" w:rsidRPr="009657B8" w:rsidRDefault="009657B8" w:rsidP="009657B8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>До Комісії 07 жовтня 2019 року надійшов затверджений 05 жовтня 2019 року</w:t>
      </w:r>
      <w:r w:rsidR="00BA44CD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 висновок Громадської ради доброчесності про невідповідність судді Гуренка М.О.</w:t>
      </w:r>
      <w:r w:rsidR="00BA44CD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 критеріям доброчесності та професійної етики.</w:t>
      </w:r>
    </w:p>
    <w:p w:rsidR="009657B8" w:rsidRPr="009657B8" w:rsidRDefault="009657B8" w:rsidP="009657B8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Цей висновок мотивований, зокрема, тим, що Гуренко М.О. у жовтні 2013 року призначений на посаду судді Ізюмського міськрайонного суду Харківської області, </w:t>
      </w:r>
      <w:r w:rsidR="00BA44CD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однак, в електронних деклараціях особи, уповноваженої на виконання функцій </w:t>
      </w:r>
      <w:r w:rsidR="00BA44CD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держави або місцевого самоврядування, за 2015 та 2016 роки не зазначив відомостей </w:t>
      </w:r>
      <w:r w:rsidR="00BA44CD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щодо права власності або користування нерухомим майном за місцем роботи. </w:t>
      </w:r>
      <w:r w:rsidR="00BA44CD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Відсутність задекларованого житла поблизу місця роботи, на думку Громадської ради доброчесності, викликає сумнів у достовірності інформації, відображеної суддею в </w:t>
      </w:r>
      <w:r w:rsidR="00BA44CD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>указаних деклараціях.</w:t>
      </w:r>
    </w:p>
    <w:p w:rsidR="009657B8" w:rsidRPr="009657B8" w:rsidRDefault="009657B8" w:rsidP="009657B8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>Окрім цього, в декларації особи, уповноваженої на виконання функцій держави</w:t>
      </w:r>
      <w:r w:rsidR="00BA44CD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 або місцевого самоврядування, за 2016 рік суддя Гуренко М.О. указав, що з 06 червня</w:t>
      </w:r>
      <w:r w:rsidR="00BA44CD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 2015 року в його користуванні перебуває автомоб</w:t>
      </w:r>
      <w:r w:rsidR="00BA44CD">
        <w:rPr>
          <w:rFonts w:ascii="Times New Roman" w:eastAsia="Times New Roman" w:hAnsi="Times New Roman"/>
          <w:color w:val="000000"/>
          <w:sz w:val="25"/>
          <w:szCs w:val="25"/>
        </w:rPr>
        <w:t xml:space="preserve">іль </w:t>
      </w:r>
      <w:r w:rsidR="00BA44CD">
        <w:rPr>
          <w:rFonts w:ascii="Times New Roman" w:eastAsia="Times New Roman" w:hAnsi="Times New Roman"/>
          <w:color w:val="000000"/>
          <w:sz w:val="25"/>
          <w:szCs w:val="25"/>
          <w:lang w:val="en-US"/>
        </w:rPr>
        <w:t>AUDI</w:t>
      </w:r>
      <w:r w:rsidR="00BA44CD" w:rsidRPr="00BA44CD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А6, однак відповідної </w:t>
      </w:r>
      <w:r w:rsidR="00BA44CD" w:rsidRPr="00BA44CD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>інформації в декларації за 2015 рік ним не відображено.</w:t>
      </w:r>
    </w:p>
    <w:p w:rsidR="009657B8" w:rsidRPr="009657B8" w:rsidRDefault="009657B8" w:rsidP="009657B8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>Про невідповідність судді Гуренка М.О. критеріям доброчесності та</w:t>
      </w:r>
      <w:r w:rsidR="00BA44CD" w:rsidRPr="00BA44CD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 професійної етики, на думку Громадської ради доброчесності, свідчить і відеозапис, поширений у мережі Інтернет, з якого вбачається, що суддя під час розгляду</w:t>
      </w:r>
      <w:r w:rsidR="00BA44CD" w:rsidRPr="00BA44CD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 резонансної кримінальної справи неуважно слухає представників сторін та </w:t>
      </w:r>
      <w:r w:rsidR="00BA44CD" w:rsidRPr="00BA44CD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>відволікається.</w:t>
      </w:r>
    </w:p>
    <w:p w:rsidR="009657B8" w:rsidRPr="009657B8" w:rsidRDefault="009657B8" w:rsidP="009657B8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Під час співбесіди 07 жовтня 2019 року суддя Гуренко М.О. надав пояснення </w:t>
      </w:r>
      <w:r w:rsidR="005C2C83" w:rsidRPr="005C2C83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     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стосовно висновку, в яких зазначив, що в 2013 та 2014 роках користувався на умовах </w:t>
      </w:r>
      <w:r w:rsidR="005C2C83" w:rsidRPr="005C2C83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         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оренди квартирою в місті Ізюмі та відображав відповідні відомості в майнових </w:t>
      </w:r>
      <w:r w:rsidR="005C2C83" w:rsidRPr="005C2C83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            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деклараціях за 2013 та 2014 роки. У 2015 році одружився і на вихідні дні їздив до </w:t>
      </w:r>
      <w:r w:rsidR="005C2C83" w:rsidRPr="005C2C83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>дружини в м</w:t>
      </w:r>
      <w:r w:rsidR="005C2C83">
        <w:rPr>
          <w:rFonts w:ascii="Times New Roman" w:eastAsia="Times New Roman" w:hAnsi="Times New Roman"/>
          <w:color w:val="000000"/>
          <w:sz w:val="25"/>
          <w:szCs w:val="25"/>
        </w:rPr>
        <w:t>іста Київ та Кіровоград, інколи</w:t>
      </w:r>
      <w:r w:rsidR="005C2C83" w:rsidRPr="005C2C83">
        <w:rPr>
          <w:rFonts w:ascii="Times New Roman" w:eastAsia="Times New Roman" w:hAnsi="Times New Roman"/>
          <w:color w:val="000000"/>
          <w:sz w:val="25"/>
          <w:szCs w:val="25"/>
        </w:rPr>
        <w:t xml:space="preserve"> –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до матері в місто Харків; у місті Ізюм з </w:t>
      </w:r>
      <w:r w:rsidR="00EF4B96" w:rsidRPr="00EF4B96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>того часу не проживав і тому відомості щодо житла в цьому місті в його майнових деклараціях відсутні.</w:t>
      </w:r>
    </w:p>
    <w:p w:rsidR="009657B8" w:rsidRPr="008D70B2" w:rsidRDefault="00EF4B96" w:rsidP="009657B8">
      <w:pPr>
        <w:widowControl w:val="0"/>
        <w:tabs>
          <w:tab w:val="left" w:pos="9486"/>
        </w:tabs>
        <w:spacing w:after="0" w:line="298" w:lineRule="exact"/>
        <w:ind w:left="20" w:firstLine="720"/>
        <w:jc w:val="both"/>
        <w:rPr>
          <w:rFonts w:ascii="Times New Roman" w:eastAsia="Times New Roman" w:hAnsi="Times New Roman"/>
          <w:sz w:val="25"/>
          <w:szCs w:val="25"/>
          <w:lang w:val="ru-RU"/>
        </w:rPr>
      </w:pPr>
      <w:r>
        <w:rPr>
          <w:rFonts w:ascii="Times New Roman" w:eastAsia="Times New Roman" w:hAnsi="Times New Roman"/>
          <w:color w:val="000000"/>
          <w:sz w:val="25"/>
          <w:szCs w:val="25"/>
        </w:rPr>
        <w:t xml:space="preserve">Автомобілем </w:t>
      </w:r>
      <w:r>
        <w:rPr>
          <w:rFonts w:ascii="Times New Roman" w:eastAsia="Times New Roman" w:hAnsi="Times New Roman"/>
          <w:color w:val="000000"/>
          <w:sz w:val="25"/>
          <w:szCs w:val="25"/>
          <w:lang w:val="en-US"/>
        </w:rPr>
        <w:t>AUDI</w:t>
      </w:r>
      <w:r w:rsidRPr="00EF4B96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 </w:t>
      </w:r>
      <w:r w:rsidR="009657B8" w:rsidRPr="009657B8">
        <w:rPr>
          <w:rFonts w:ascii="Times New Roman" w:eastAsia="Times New Roman" w:hAnsi="Times New Roman"/>
          <w:color w:val="000000"/>
          <w:sz w:val="25"/>
          <w:szCs w:val="25"/>
        </w:rPr>
        <w:t>А6, як</w:t>
      </w:r>
      <w:r>
        <w:rPr>
          <w:rFonts w:ascii="Times New Roman" w:eastAsia="Times New Roman" w:hAnsi="Times New Roman"/>
          <w:color w:val="000000"/>
          <w:sz w:val="25"/>
          <w:szCs w:val="25"/>
        </w:rPr>
        <w:t>ий належить на праві власності</w:t>
      </w:r>
      <w:r>
        <w:rPr>
          <w:rFonts w:ascii="Times New Roman" w:eastAsia="Times New Roman" w:hAnsi="Times New Roman"/>
          <w:color w:val="000000"/>
          <w:sz w:val="25"/>
          <w:szCs w:val="25"/>
        </w:rPr>
        <w:tab/>
      </w:r>
    </w:p>
    <w:p w:rsidR="009657B8" w:rsidRPr="009657B8" w:rsidRDefault="009657B8" w:rsidP="009657B8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sz w:val="25"/>
          <w:szCs w:val="25"/>
        </w:rPr>
      </w:pP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рідному брату його тестя, він, дійсно, іноді користується, однак помилково зазначив у деклараціях 06 червня 2015 року датою виникнення в нього права користування </w:t>
      </w:r>
      <w:r w:rsidR="00EF4B96" w:rsidRPr="00EF4B96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>транспортним засобом.</w:t>
      </w:r>
    </w:p>
    <w:p w:rsidR="009657B8" w:rsidRPr="009657B8" w:rsidRDefault="009657B8" w:rsidP="009657B8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Стосовно відеозапису за його участі, розміщеного в мережі Інтернет, суддя </w:t>
      </w:r>
      <w:r w:rsidR="00EF4B96" w:rsidRPr="00EF4B96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>Гуренко М.О. пояснив, що майже рік Ізюмський міськрайонний суд Харківської</w:t>
      </w:r>
      <w:r w:rsidR="00EF4B96" w:rsidRPr="00EF4B96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 області під його головуванням здійснював розгляд кримінального провадження за обвинуваченням групи осіб у вчиненні злочинів, передбачених частиною третьою </w:t>
      </w:r>
      <w:r w:rsidR="00EF4B96" w:rsidRPr="00EF4B96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>статті 368 Кримінального кодексу України. За цей час було вирішено понад 160</w:t>
      </w:r>
      <w:r w:rsidR="00EF4B96" w:rsidRPr="00EF4B96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        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 клопотань, проведено 89 судових засідань, тривалість одного судового засідання в</w:t>
      </w:r>
      <w:r w:rsidR="00EF4B96" w:rsidRPr="00EF4B96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 середньому становить 6-7 годин, допитано 36 свідків, досліджено понад 14 томів кримінального провадження. Його поведінка була обумовлена складністю та</w:t>
      </w:r>
      <w:r w:rsidR="00EF4B96" w:rsidRPr="00EF4B96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          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 тривалістю процесу із судового розгляду кримінального провадження.</w:t>
      </w:r>
    </w:p>
    <w:p w:rsidR="009657B8" w:rsidRPr="009657B8" w:rsidRDefault="009657B8" w:rsidP="009657B8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sz w:val="25"/>
          <w:szCs w:val="25"/>
        </w:rPr>
      </w:pP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>Окрім цього, Громадською радою доброчесності Комісії надано інформацію,</w:t>
      </w:r>
      <w:r w:rsidR="00EF4B96" w:rsidRPr="00EF4B96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                        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 яка не стала підставою для висновку, однак потребує пояснень судді. Так, підлягають обговоренню</w:t>
      </w:r>
      <w:r w:rsidR="00673281" w:rsidRPr="00673281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 обставини </w:t>
      </w:r>
      <w:r w:rsidR="00673281" w:rsidRPr="00673281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>щодо</w:t>
      </w:r>
      <w:r w:rsidR="00673281" w:rsidRPr="00673281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 мети </w:t>
      </w:r>
      <w:r w:rsidR="00673281" w:rsidRPr="00673281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>поїздки</w:t>
      </w:r>
      <w:r w:rsidR="00673281" w:rsidRPr="00673281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="00673281" w:rsidRPr="00673281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судді </w:t>
      </w:r>
      <w:r w:rsidR="00673281" w:rsidRPr="00673281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Гуренка </w:t>
      </w:r>
      <w:r w:rsidR="00673281" w:rsidRPr="00673281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М.О. </w:t>
      </w:r>
      <w:r w:rsidR="00673281" w:rsidRPr="00673281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у </w:t>
      </w:r>
      <w:r w:rsidR="00673281" w:rsidRPr="00673281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травні </w:t>
      </w:r>
      <w:r w:rsidR="00673281" w:rsidRPr="00673281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2014 </w:t>
      </w:r>
      <w:r w:rsidR="00673281" w:rsidRPr="00673281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року </w:t>
      </w:r>
      <w:r w:rsidR="00673281" w:rsidRPr="00673281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>до</w:t>
      </w:r>
    </w:p>
    <w:p w:rsidR="009657B8" w:rsidRPr="009657B8" w:rsidRDefault="009657B8" w:rsidP="009657B8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uk-UA"/>
        </w:rPr>
        <w:sectPr w:rsidR="009657B8" w:rsidRPr="009657B8" w:rsidSect="00AE18DA">
          <w:headerReference w:type="default" r:id="rId9"/>
          <w:pgSz w:w="11909" w:h="16838"/>
          <w:pgMar w:top="1066" w:right="569" w:bottom="827" w:left="1134" w:header="0" w:footer="3" w:gutter="0"/>
          <w:cols w:space="720"/>
          <w:titlePg/>
          <w:docGrid w:linePitch="299"/>
        </w:sectPr>
      </w:pPr>
    </w:p>
    <w:p w:rsidR="009D1636" w:rsidRPr="009D1636" w:rsidRDefault="009D1636" w:rsidP="009D1636">
      <w:pPr>
        <w:widowControl w:val="0"/>
        <w:spacing w:after="0" w:line="298" w:lineRule="exact"/>
        <w:ind w:right="20"/>
        <w:jc w:val="center"/>
        <w:rPr>
          <w:rFonts w:ascii="Times New Roman" w:eastAsia="Times New Roman" w:hAnsi="Times New Roman"/>
          <w:color w:val="000000"/>
        </w:rPr>
      </w:pPr>
      <w:r w:rsidRPr="009D1636">
        <w:rPr>
          <w:rFonts w:ascii="Times New Roman" w:eastAsia="Times New Roman" w:hAnsi="Times New Roman"/>
          <w:color w:val="000000"/>
        </w:rPr>
        <w:lastRenderedPageBreak/>
        <w:t>4</w:t>
      </w:r>
    </w:p>
    <w:p w:rsidR="009D1636" w:rsidRDefault="009D1636" w:rsidP="009657B8">
      <w:pPr>
        <w:widowControl w:val="0"/>
        <w:spacing w:after="0" w:line="298" w:lineRule="exact"/>
        <w:ind w:right="20"/>
        <w:jc w:val="right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9657B8" w:rsidRPr="009657B8" w:rsidRDefault="008D70B2" w:rsidP="008D70B2">
      <w:pPr>
        <w:widowControl w:val="0"/>
        <w:spacing w:after="0" w:line="298" w:lineRule="exact"/>
        <w:ind w:right="20"/>
        <w:jc w:val="both"/>
        <w:rPr>
          <w:rFonts w:ascii="Times New Roman" w:eastAsia="Times New Roman" w:hAnsi="Times New Roman"/>
          <w:sz w:val="25"/>
          <w:szCs w:val="25"/>
        </w:rPr>
      </w:pPr>
      <w:r>
        <w:rPr>
          <w:rFonts w:ascii="Times New Roman" w:eastAsia="Times New Roman" w:hAnsi="Times New Roman"/>
          <w:color w:val="000000"/>
          <w:sz w:val="25"/>
          <w:szCs w:val="25"/>
        </w:rPr>
        <w:t xml:space="preserve">Російської Федерації, </w:t>
      </w:r>
      <w:r w:rsidR="009657B8" w:rsidRPr="009657B8">
        <w:rPr>
          <w:rFonts w:ascii="Times New Roman" w:eastAsia="Times New Roman" w:hAnsi="Times New Roman"/>
          <w:color w:val="000000"/>
          <w:sz w:val="25"/>
          <w:szCs w:val="25"/>
        </w:rPr>
        <w:t>а також щодо систематичного порушення суддею правил</w:t>
      </w:r>
      <w:r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="009657B8" w:rsidRPr="009657B8">
        <w:rPr>
          <w:rFonts w:ascii="Times New Roman" w:eastAsia="Times New Roman" w:hAnsi="Times New Roman"/>
          <w:color w:val="000000"/>
          <w:sz w:val="25"/>
          <w:szCs w:val="25"/>
        </w:rPr>
        <w:t>дорожнього руху.</w:t>
      </w:r>
    </w:p>
    <w:p w:rsidR="009657B8" w:rsidRDefault="009657B8" w:rsidP="00AA3B79">
      <w:pPr>
        <w:widowControl w:val="0"/>
        <w:tabs>
          <w:tab w:val="left" w:pos="5266"/>
        </w:tabs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Під час співбесіди суддя Гуренко М.О. підтвердив, що один раз  </w:t>
      </w:r>
      <w:r w:rsidR="009F3BBF" w:rsidRPr="009F3BB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 виїжджав до</w:t>
      </w:r>
      <w:r w:rsidR="00AA3B79">
        <w:rPr>
          <w:rFonts w:ascii="Times New Roman" w:eastAsia="Times New Roman" w:hAnsi="Times New Roman"/>
          <w:color w:val="000000"/>
          <w:sz w:val="25"/>
          <w:szCs w:val="25"/>
        </w:rPr>
        <w:t xml:space="preserve"> Російської Федерації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у </w:t>
      </w:r>
      <w:r w:rsidR="009F3BBF">
        <w:rPr>
          <w:rFonts w:ascii="Times New Roman" w:eastAsia="Times New Roman" w:hAnsi="Times New Roman"/>
          <w:color w:val="000000"/>
          <w:sz w:val="25"/>
          <w:szCs w:val="25"/>
        </w:rPr>
        <w:t xml:space="preserve">зв’язку </w:t>
      </w:r>
    </w:p>
    <w:p w:rsidR="00AA3B79" w:rsidRDefault="00AA3B79" w:rsidP="00AA3B79">
      <w:pPr>
        <w:widowControl w:val="0"/>
        <w:tabs>
          <w:tab w:val="left" w:pos="5266"/>
        </w:tabs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AA3B79" w:rsidRDefault="00AA3B79" w:rsidP="00AA3B79">
      <w:pPr>
        <w:widowControl w:val="0"/>
        <w:tabs>
          <w:tab w:val="left" w:pos="5266"/>
        </w:tabs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</w:p>
    <w:p w:rsidR="00AA3B79" w:rsidRDefault="00AA3B79" w:rsidP="00AA3B79">
      <w:pPr>
        <w:widowControl w:val="0"/>
        <w:tabs>
          <w:tab w:val="left" w:pos="5266"/>
        </w:tabs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</w:p>
    <w:p w:rsidR="00AA3B79" w:rsidRPr="009657B8" w:rsidRDefault="00AA3B79" w:rsidP="00AA3B79">
      <w:pPr>
        <w:widowControl w:val="0"/>
        <w:tabs>
          <w:tab w:val="left" w:pos="5266"/>
        </w:tabs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</w:p>
    <w:p w:rsidR="009657B8" w:rsidRPr="009657B8" w:rsidRDefault="009657B8" w:rsidP="009657B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З питання порушення правил дорожнього руху суддя Гуренко М.О. пояснив, </w:t>
      </w:r>
      <w:r w:rsidR="00BC786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>що дійсно працівниками поліції стосовно нього приймалися постанови про</w:t>
      </w:r>
      <w:r w:rsidR="00BC786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 застосування адміністративного стягнення за вчинення адміністративних порушень, проте тричі він не погодився з такими рішеннями й оскаржив їх до суду. За наслідком судового розгляду три постанови про притягнення його до адміністративної відповідальності скасовано.</w:t>
      </w:r>
    </w:p>
    <w:p w:rsidR="009657B8" w:rsidRPr="009657B8" w:rsidRDefault="009657B8" w:rsidP="009657B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>Окрім цього, стосовно нього двічі складалися постанови про застосовування адміністративного стягнення у виді штрафу у зв’язку з керуванням транспортним засобом за відсутності полісу обов’язкового страхування цивільно-правової відповідальності власників наземних транспортних засобів. Свою вину у вчиненні</w:t>
      </w:r>
      <w:r w:rsidR="005769C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 цих правопорушень Гуренко М.О. визнав, штраф сплатив.</w:t>
      </w:r>
    </w:p>
    <w:p w:rsidR="009657B8" w:rsidRPr="009657B8" w:rsidRDefault="009657B8" w:rsidP="009657B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>Комісія вважає пояснення судді змістовними, обґрунтованими та такими, що підтверджуються відомостями в суддівському досьє та документах, копії яких він</w:t>
      </w:r>
      <w:r w:rsidR="00FA5FEB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 надав під час співбесіди. Комісія не вбачає підстав для оцінювання судді </w:t>
      </w:r>
      <w:r w:rsidR="00FA5FEB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>Гуренка М.О. за критеріями професійної етики та доброчесності у 0 балів.</w:t>
      </w:r>
    </w:p>
    <w:p w:rsidR="009657B8" w:rsidRPr="009657B8" w:rsidRDefault="009657B8" w:rsidP="009657B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>Заслухавши доповідача, пояснення судді, дослідивши його досьє, урахувавши інформацію, отриману під час співбесіди, колегія Комісії дійшла таких висновків.</w:t>
      </w:r>
    </w:p>
    <w:p w:rsidR="009657B8" w:rsidRPr="009657B8" w:rsidRDefault="009657B8" w:rsidP="009657B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За критерієм компетентності (професійної, особистої та соціальної) суддя </w:t>
      </w:r>
      <w:r w:rsidR="00FA5FEB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>Гуренко М.О. набрав 359,625 бала.</w:t>
      </w:r>
    </w:p>
    <w:p w:rsidR="009657B8" w:rsidRPr="009657B8" w:rsidRDefault="009657B8" w:rsidP="009657B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Відповідність судді критерію професійної компетентності оцінено за </w:t>
      </w:r>
      <w:r w:rsidR="00F36AB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>результатами іспиту, дослідження інформації, що міститься в досьє, та співбесіди за показниками, визначеними пунктами 1-5 глави 2 розділу II Положення. Відповідність критеріям особистої та соціальної компетентності оцінено за результатами тестування особистих морально-психологічних якостей і загальних здібностей, дослідження інформації, що міститься в досьє, та співбесіди відповідно до пунктів 6-7 глави 2</w:t>
      </w:r>
      <w:r w:rsidR="00CD535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 розділу II Положення.</w:t>
      </w:r>
    </w:p>
    <w:p w:rsidR="009657B8" w:rsidRPr="009657B8" w:rsidRDefault="009657B8" w:rsidP="009657B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За критерієм професійної етики, оціненим за результатами тестування </w:t>
      </w:r>
      <w:r w:rsidR="001873D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особистих морально-психологічних якостей і загальних здібностей, дослідження інформації, що міститься в досьє, та співбесіди за показниками, визначеними </w:t>
      </w:r>
      <w:r w:rsidR="001873D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>пунктом 8 глави 2 розділу II Положення, суддя набрав 185 балів.</w:t>
      </w:r>
    </w:p>
    <w:p w:rsidR="009657B8" w:rsidRPr="009657B8" w:rsidRDefault="009657B8" w:rsidP="009657B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>За критерієм доброчесності, оціненим за результатами тестування особистих морально-психологічних якостей і загальних здібностей, дослідження інформації, що міститься в досьє, та співбесіди за показниками, визначеними пунктом 9 глави 2</w:t>
      </w:r>
      <w:r w:rsidR="001873D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 розділу II Положення, суддя набрав 176 балів.</w:t>
      </w:r>
    </w:p>
    <w:p w:rsidR="009657B8" w:rsidRPr="009657B8" w:rsidRDefault="009657B8" w:rsidP="009657B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>За результатами кваліфікаційного оцінювання суддя Гуренко М.О. набрав</w:t>
      </w:r>
      <w:r w:rsidR="001873D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 720,625 бала, що становить більше 67 відсотків від суми максимально можливих балів </w:t>
      </w:r>
      <w:r w:rsidR="001873DF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</w:t>
      </w: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>за результатами кваліфікаційного оцінювання всіх критеріїв.</w:t>
      </w:r>
    </w:p>
    <w:p w:rsidR="009657B8" w:rsidRPr="009657B8" w:rsidRDefault="009657B8" w:rsidP="009657B8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>З огляду на викладене колегія Комісії дійшла висновку, що суддя Ізюмського міськрайонного суду Харківської області Гуренко М.О. відповідає займаній посаді.</w:t>
      </w:r>
      <w:r w:rsidRPr="009657B8">
        <w:rPr>
          <w:rFonts w:ascii="Times New Roman" w:eastAsia="Times New Roman" w:hAnsi="Times New Roman"/>
          <w:sz w:val="25"/>
          <w:szCs w:val="25"/>
        </w:rPr>
        <w:br w:type="page"/>
      </w:r>
    </w:p>
    <w:p w:rsidR="00B80A2A" w:rsidRPr="00B80A2A" w:rsidRDefault="00B80A2A" w:rsidP="00B80A2A">
      <w:pPr>
        <w:widowControl w:val="0"/>
        <w:spacing w:after="0" w:line="298" w:lineRule="exact"/>
        <w:ind w:left="20" w:right="360" w:firstLine="700"/>
        <w:jc w:val="center"/>
        <w:rPr>
          <w:rFonts w:ascii="Times New Roman" w:eastAsia="Times New Roman" w:hAnsi="Times New Roman"/>
          <w:color w:val="000000"/>
        </w:rPr>
      </w:pPr>
      <w:r w:rsidRPr="00B80A2A">
        <w:rPr>
          <w:rFonts w:ascii="Times New Roman" w:eastAsia="Times New Roman" w:hAnsi="Times New Roman"/>
          <w:color w:val="000000"/>
        </w:rPr>
        <w:lastRenderedPageBreak/>
        <w:t>5</w:t>
      </w:r>
    </w:p>
    <w:p w:rsidR="00B80A2A" w:rsidRDefault="00B80A2A" w:rsidP="009657B8">
      <w:pPr>
        <w:widowControl w:val="0"/>
        <w:spacing w:after="0" w:line="298" w:lineRule="exact"/>
        <w:ind w:left="20" w:right="360" w:firstLine="70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9657B8" w:rsidRPr="009657B8" w:rsidRDefault="009657B8" w:rsidP="009657B8">
      <w:pPr>
        <w:widowControl w:val="0"/>
        <w:spacing w:after="0" w:line="298" w:lineRule="exact"/>
        <w:ind w:left="20" w:right="36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>Абзацом третім підпункту 4.10.5 пункту 4.10 розділу IV Регламенту Комісії визначено, що рішення про підтвердження здатності судді (кандидата на посаду судді) здійснювати правосуддя у відповідному суді набирає чинності з дня ухвалення цього рішення у разі, якщо воно буде підтримане не менше ніж одинадцятьма членами Комісії згідно з абзацом другим частини першої статті 88 Закону або у разі надходження до Комісії рішення Громадської ради доброчесності про скасування відповідного висновку до моменту його розгляду Комісією у пленарному складі. У разі надання Громадською радою доброчесності до Комісії рішення про скасування висновку до моменту його розгляду Комісією у пленарному складі питання щодо набрання чинності рішенням про підтвердження здатності судді (кандидата на посаду судді) здійснювати правосуддя у відповідному суді розглядається Комісією відповідно до абзацу першого підпункту 4.13.3 пункту 4.13 цього Регламенту.</w:t>
      </w:r>
    </w:p>
    <w:p w:rsidR="009657B8" w:rsidRPr="009657B8" w:rsidRDefault="009657B8" w:rsidP="009657B8">
      <w:pPr>
        <w:widowControl w:val="0"/>
        <w:spacing w:after="278" w:line="298" w:lineRule="exact"/>
        <w:ind w:left="20" w:right="36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>Керуючись статтями 83-86, 93, 101, пунктом 20 розділу XII «Прикінцеві та перехідні положення» Закону, Положенням, Регламентом, Комісія</w:t>
      </w:r>
    </w:p>
    <w:p w:rsidR="009657B8" w:rsidRPr="009657B8" w:rsidRDefault="009657B8" w:rsidP="009657B8">
      <w:pPr>
        <w:widowControl w:val="0"/>
        <w:spacing w:after="264" w:line="250" w:lineRule="exact"/>
        <w:ind w:left="360"/>
        <w:jc w:val="center"/>
        <w:rPr>
          <w:rFonts w:ascii="Times New Roman" w:eastAsia="Times New Roman" w:hAnsi="Times New Roman"/>
          <w:sz w:val="25"/>
          <w:szCs w:val="25"/>
        </w:rPr>
      </w:pP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>вирішила:</w:t>
      </w:r>
    </w:p>
    <w:p w:rsidR="009657B8" w:rsidRPr="009657B8" w:rsidRDefault="009657B8" w:rsidP="009657B8">
      <w:pPr>
        <w:widowControl w:val="0"/>
        <w:spacing w:after="0" w:line="298" w:lineRule="exact"/>
        <w:ind w:left="20" w:right="360"/>
        <w:jc w:val="both"/>
        <w:rPr>
          <w:rFonts w:ascii="Times New Roman" w:eastAsia="Times New Roman" w:hAnsi="Times New Roman"/>
          <w:sz w:val="25"/>
          <w:szCs w:val="25"/>
        </w:rPr>
      </w:pP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>визначити, що суддя Ізюмського міськрайонного суду Харківської області Гуренко Максим Олександрович за результатами кваліфікаційного оцінювання суддів місцевих та апеляційних судів на відповідність займаній посаді отримав 720,625 бала.</w:t>
      </w:r>
    </w:p>
    <w:p w:rsidR="009657B8" w:rsidRPr="00A932CE" w:rsidRDefault="009657B8" w:rsidP="009657B8">
      <w:pPr>
        <w:widowControl w:val="0"/>
        <w:spacing w:after="0" w:line="298" w:lineRule="exact"/>
        <w:ind w:left="20" w:right="36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9657B8">
        <w:rPr>
          <w:rFonts w:ascii="Times New Roman" w:eastAsia="Times New Roman" w:hAnsi="Times New Roman"/>
          <w:color w:val="000000"/>
          <w:sz w:val="25"/>
          <w:szCs w:val="25"/>
        </w:rPr>
        <w:t xml:space="preserve">Визнати суддю Ізюмського міськрайонного суду Харківської області Гуренка </w:t>
      </w:r>
      <w:r w:rsidRPr="00A932CE">
        <w:rPr>
          <w:rFonts w:ascii="Times New Roman" w:eastAsia="Times New Roman" w:hAnsi="Times New Roman"/>
          <w:color w:val="000000"/>
          <w:sz w:val="25"/>
          <w:szCs w:val="25"/>
        </w:rPr>
        <w:t>Максима Олександровича таким, що відповідає займаній посаді.</w:t>
      </w:r>
    </w:p>
    <w:p w:rsidR="00EC3C8B" w:rsidRPr="00A932CE" w:rsidRDefault="00A932CE" w:rsidP="009657B8">
      <w:pPr>
        <w:widowControl w:val="0"/>
        <w:spacing w:after="630" w:line="298" w:lineRule="exact"/>
        <w:ind w:right="20"/>
        <w:jc w:val="both"/>
        <w:rPr>
          <w:rFonts w:ascii="Times New Roman" w:eastAsia="Times New Roman" w:hAnsi="Times New Roman"/>
          <w:sz w:val="25"/>
          <w:szCs w:val="25"/>
        </w:rPr>
      </w:pPr>
      <w:r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           </w:t>
      </w:r>
      <w:r w:rsidR="009657B8" w:rsidRPr="00A932CE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Рішення набирає чинності відповідно до підпункту 4.10.5 пункту 4.10 розділу IV</w:t>
      </w:r>
      <w:r w:rsidRPr="00A932CE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                </w:t>
      </w:r>
      <w:r w:rsidR="009657B8" w:rsidRPr="00A932CE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Регламенту Вищої кваліфікаційної комісії суддів України.</w:t>
      </w:r>
    </w:p>
    <w:p w:rsidR="009657B8" w:rsidRDefault="009657B8" w:rsidP="009657B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9657B8" w:rsidRPr="008417DA" w:rsidRDefault="009657B8" w:rsidP="009657B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8417DA">
        <w:rPr>
          <w:rFonts w:ascii="Times New Roman" w:eastAsia="Times New Roman" w:hAnsi="Times New Roman"/>
          <w:sz w:val="25"/>
          <w:szCs w:val="25"/>
          <w:lang w:eastAsia="uk-UA"/>
        </w:rPr>
        <w:t xml:space="preserve">Головуючий                                                                                                      М.А. </w:t>
      </w:r>
      <w:proofErr w:type="spellStart"/>
      <w:r w:rsidRPr="008417DA">
        <w:rPr>
          <w:rFonts w:ascii="Times New Roman" w:eastAsia="Times New Roman" w:hAnsi="Times New Roman"/>
          <w:sz w:val="25"/>
          <w:szCs w:val="25"/>
          <w:lang w:eastAsia="uk-UA"/>
        </w:rPr>
        <w:t>Макарчук</w:t>
      </w:r>
      <w:proofErr w:type="spellEnd"/>
    </w:p>
    <w:p w:rsidR="009657B8" w:rsidRDefault="009657B8" w:rsidP="009657B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CD2F16" w:rsidRDefault="00CD2F16" w:rsidP="009657B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CD2F16" w:rsidRPr="008417DA" w:rsidRDefault="00CD2F16" w:rsidP="009657B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9657B8" w:rsidRPr="008417DA" w:rsidRDefault="009657B8" w:rsidP="009657B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8417DA">
        <w:rPr>
          <w:rFonts w:ascii="Times New Roman" w:eastAsia="Times New Roman" w:hAnsi="Times New Roman"/>
          <w:sz w:val="25"/>
          <w:szCs w:val="25"/>
          <w:lang w:eastAsia="uk-UA"/>
        </w:rPr>
        <w:t>Члени Комісії:                                                                                                  О.М. Дроздов</w:t>
      </w:r>
    </w:p>
    <w:p w:rsidR="009657B8" w:rsidRDefault="009657B8" w:rsidP="009657B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8417DA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</w:t>
      </w:r>
    </w:p>
    <w:p w:rsidR="00CD2F16" w:rsidRDefault="00CD2F16" w:rsidP="009657B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CD2F16" w:rsidRPr="008417DA" w:rsidRDefault="00CD2F16" w:rsidP="009657B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9657B8" w:rsidRPr="008417DA" w:rsidRDefault="009657B8" w:rsidP="009657B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8417DA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 С.Л. Остапець</w:t>
      </w:r>
    </w:p>
    <w:p w:rsidR="00EA6FB9" w:rsidRPr="009657B8" w:rsidRDefault="00EA6FB9" w:rsidP="009657B8">
      <w:pPr>
        <w:widowControl w:val="0"/>
        <w:spacing w:after="630" w:line="298" w:lineRule="exact"/>
        <w:ind w:right="20"/>
        <w:jc w:val="both"/>
        <w:rPr>
          <w:rFonts w:ascii="Times New Roman" w:eastAsia="Times New Roman" w:hAnsi="Times New Roman"/>
          <w:sz w:val="26"/>
          <w:szCs w:val="26"/>
        </w:rPr>
      </w:pPr>
    </w:p>
    <w:sectPr w:rsidR="00EA6FB9" w:rsidRPr="009657B8" w:rsidSect="00C424BE">
      <w:headerReference w:type="default" r:id="rId10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6A1" w:rsidRDefault="009006A1" w:rsidP="002F156E">
      <w:pPr>
        <w:spacing w:after="0" w:line="240" w:lineRule="auto"/>
      </w:pPr>
      <w:r>
        <w:separator/>
      </w:r>
    </w:p>
  </w:endnote>
  <w:endnote w:type="continuationSeparator" w:id="0">
    <w:p w:rsidR="009006A1" w:rsidRDefault="009006A1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6A1" w:rsidRDefault="009006A1" w:rsidP="002F156E">
      <w:pPr>
        <w:spacing w:after="0" w:line="240" w:lineRule="auto"/>
      </w:pPr>
      <w:r>
        <w:separator/>
      </w:r>
    </w:p>
  </w:footnote>
  <w:footnote w:type="continuationSeparator" w:id="0">
    <w:p w:rsidR="009006A1" w:rsidRDefault="009006A1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8DA" w:rsidRDefault="00AE18D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433" w:rsidRDefault="00CF2433">
    <w:pPr>
      <w:pStyle w:val="a4"/>
      <w:jc w:val="center"/>
    </w:pPr>
  </w:p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6673"/>
    <w:multiLevelType w:val="multilevel"/>
    <w:tmpl w:val="17E055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16822BE"/>
    <w:multiLevelType w:val="multilevel"/>
    <w:tmpl w:val="1D56CB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2BB"/>
    <w:rsid w:val="00012836"/>
    <w:rsid w:val="00017EE9"/>
    <w:rsid w:val="000306D3"/>
    <w:rsid w:val="00037A70"/>
    <w:rsid w:val="00044477"/>
    <w:rsid w:val="00062ACF"/>
    <w:rsid w:val="00072A39"/>
    <w:rsid w:val="000B0876"/>
    <w:rsid w:val="000E62AF"/>
    <w:rsid w:val="000F4C37"/>
    <w:rsid w:val="00101E99"/>
    <w:rsid w:val="00106B7B"/>
    <w:rsid w:val="00106FDD"/>
    <w:rsid w:val="00107295"/>
    <w:rsid w:val="001223BD"/>
    <w:rsid w:val="00125C39"/>
    <w:rsid w:val="0012642E"/>
    <w:rsid w:val="00126C97"/>
    <w:rsid w:val="00132725"/>
    <w:rsid w:val="001372F9"/>
    <w:rsid w:val="00140DC1"/>
    <w:rsid w:val="0015144D"/>
    <w:rsid w:val="0015444C"/>
    <w:rsid w:val="00163C25"/>
    <w:rsid w:val="00165ECE"/>
    <w:rsid w:val="00183091"/>
    <w:rsid w:val="001873DF"/>
    <w:rsid w:val="00190F40"/>
    <w:rsid w:val="00194C9A"/>
    <w:rsid w:val="00196787"/>
    <w:rsid w:val="001A055A"/>
    <w:rsid w:val="001A7922"/>
    <w:rsid w:val="001B3982"/>
    <w:rsid w:val="001D04E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35D0A"/>
    <w:rsid w:val="00251B21"/>
    <w:rsid w:val="00253E94"/>
    <w:rsid w:val="00260A65"/>
    <w:rsid w:val="002676E0"/>
    <w:rsid w:val="00275577"/>
    <w:rsid w:val="002829C0"/>
    <w:rsid w:val="0028686B"/>
    <w:rsid w:val="002B327C"/>
    <w:rsid w:val="002C1E4E"/>
    <w:rsid w:val="002C78D8"/>
    <w:rsid w:val="002D07B0"/>
    <w:rsid w:val="002D26EE"/>
    <w:rsid w:val="002D3ABB"/>
    <w:rsid w:val="002E248F"/>
    <w:rsid w:val="002E3DD4"/>
    <w:rsid w:val="002E7746"/>
    <w:rsid w:val="002F04E9"/>
    <w:rsid w:val="002F156E"/>
    <w:rsid w:val="003048AD"/>
    <w:rsid w:val="00305518"/>
    <w:rsid w:val="00305F40"/>
    <w:rsid w:val="00312B07"/>
    <w:rsid w:val="00336170"/>
    <w:rsid w:val="0033714E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E77A2"/>
    <w:rsid w:val="003F4C4A"/>
    <w:rsid w:val="003F5230"/>
    <w:rsid w:val="004025DD"/>
    <w:rsid w:val="00407903"/>
    <w:rsid w:val="00411081"/>
    <w:rsid w:val="0041519A"/>
    <w:rsid w:val="00424B08"/>
    <w:rsid w:val="00426B9E"/>
    <w:rsid w:val="0047122B"/>
    <w:rsid w:val="00476319"/>
    <w:rsid w:val="0048017E"/>
    <w:rsid w:val="004811C0"/>
    <w:rsid w:val="0048187A"/>
    <w:rsid w:val="004903D0"/>
    <w:rsid w:val="004A2DE0"/>
    <w:rsid w:val="004A5BE9"/>
    <w:rsid w:val="004B245E"/>
    <w:rsid w:val="004C48F9"/>
    <w:rsid w:val="004F4DDD"/>
    <w:rsid w:val="004F5123"/>
    <w:rsid w:val="004F73FF"/>
    <w:rsid w:val="005204C8"/>
    <w:rsid w:val="0052631A"/>
    <w:rsid w:val="00527CC8"/>
    <w:rsid w:val="00545AB0"/>
    <w:rsid w:val="005535F1"/>
    <w:rsid w:val="005769C5"/>
    <w:rsid w:val="005806E6"/>
    <w:rsid w:val="00587C68"/>
    <w:rsid w:val="00590311"/>
    <w:rsid w:val="005979E5"/>
    <w:rsid w:val="005B58CE"/>
    <w:rsid w:val="005C2C83"/>
    <w:rsid w:val="005C7042"/>
    <w:rsid w:val="005E2E75"/>
    <w:rsid w:val="005E5CAD"/>
    <w:rsid w:val="005F751E"/>
    <w:rsid w:val="00612AEB"/>
    <w:rsid w:val="00634A14"/>
    <w:rsid w:val="00650342"/>
    <w:rsid w:val="00650569"/>
    <w:rsid w:val="006510A2"/>
    <w:rsid w:val="00663E2C"/>
    <w:rsid w:val="00673281"/>
    <w:rsid w:val="00675595"/>
    <w:rsid w:val="00683234"/>
    <w:rsid w:val="00690659"/>
    <w:rsid w:val="00692FC5"/>
    <w:rsid w:val="00694525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6591F"/>
    <w:rsid w:val="00771DF7"/>
    <w:rsid w:val="007730CD"/>
    <w:rsid w:val="007A062E"/>
    <w:rsid w:val="007B0200"/>
    <w:rsid w:val="007B38EB"/>
    <w:rsid w:val="007B3BC8"/>
    <w:rsid w:val="007E5CAA"/>
    <w:rsid w:val="00813B24"/>
    <w:rsid w:val="00821906"/>
    <w:rsid w:val="00872436"/>
    <w:rsid w:val="00881985"/>
    <w:rsid w:val="008838BA"/>
    <w:rsid w:val="00890BFC"/>
    <w:rsid w:val="00894121"/>
    <w:rsid w:val="008A0016"/>
    <w:rsid w:val="008A4679"/>
    <w:rsid w:val="008A4FFF"/>
    <w:rsid w:val="008C1562"/>
    <w:rsid w:val="008D115D"/>
    <w:rsid w:val="008D53F2"/>
    <w:rsid w:val="008D7004"/>
    <w:rsid w:val="008D70B2"/>
    <w:rsid w:val="008F3077"/>
    <w:rsid w:val="009006A1"/>
    <w:rsid w:val="00923901"/>
    <w:rsid w:val="009317BB"/>
    <w:rsid w:val="00934B11"/>
    <w:rsid w:val="009362A7"/>
    <w:rsid w:val="00944299"/>
    <w:rsid w:val="0095115B"/>
    <w:rsid w:val="009657B8"/>
    <w:rsid w:val="009822C1"/>
    <w:rsid w:val="00982A36"/>
    <w:rsid w:val="0098379F"/>
    <w:rsid w:val="0099184B"/>
    <w:rsid w:val="009A42C2"/>
    <w:rsid w:val="009C7439"/>
    <w:rsid w:val="009D1636"/>
    <w:rsid w:val="009E6DE5"/>
    <w:rsid w:val="009F3BBF"/>
    <w:rsid w:val="009F3DB6"/>
    <w:rsid w:val="00A029A1"/>
    <w:rsid w:val="00A04893"/>
    <w:rsid w:val="00A25E6B"/>
    <w:rsid w:val="00A26D05"/>
    <w:rsid w:val="00A34207"/>
    <w:rsid w:val="00A46542"/>
    <w:rsid w:val="00A72BED"/>
    <w:rsid w:val="00A738BE"/>
    <w:rsid w:val="00A86F13"/>
    <w:rsid w:val="00A91D0E"/>
    <w:rsid w:val="00A932CE"/>
    <w:rsid w:val="00AA3B79"/>
    <w:rsid w:val="00AA3E5B"/>
    <w:rsid w:val="00AA7ED7"/>
    <w:rsid w:val="00AE18DA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80A2A"/>
    <w:rsid w:val="00BA44CD"/>
    <w:rsid w:val="00BB5D40"/>
    <w:rsid w:val="00BC786E"/>
    <w:rsid w:val="00BE240F"/>
    <w:rsid w:val="00BE46F8"/>
    <w:rsid w:val="00BE767E"/>
    <w:rsid w:val="00C018B6"/>
    <w:rsid w:val="00C03BEB"/>
    <w:rsid w:val="00C10D03"/>
    <w:rsid w:val="00C240DD"/>
    <w:rsid w:val="00C24130"/>
    <w:rsid w:val="00C25C4C"/>
    <w:rsid w:val="00C424BE"/>
    <w:rsid w:val="00C42857"/>
    <w:rsid w:val="00C42C1C"/>
    <w:rsid w:val="00C43CB7"/>
    <w:rsid w:val="00C61BE5"/>
    <w:rsid w:val="00C63B3A"/>
    <w:rsid w:val="00C76CBF"/>
    <w:rsid w:val="00C91A3E"/>
    <w:rsid w:val="00C93203"/>
    <w:rsid w:val="00C969E9"/>
    <w:rsid w:val="00CB5F94"/>
    <w:rsid w:val="00CC5553"/>
    <w:rsid w:val="00CD2F16"/>
    <w:rsid w:val="00CD5354"/>
    <w:rsid w:val="00CD7FFC"/>
    <w:rsid w:val="00CE465E"/>
    <w:rsid w:val="00CE73D0"/>
    <w:rsid w:val="00CF2433"/>
    <w:rsid w:val="00CF533B"/>
    <w:rsid w:val="00CF58F2"/>
    <w:rsid w:val="00D020ED"/>
    <w:rsid w:val="00D12A99"/>
    <w:rsid w:val="00D15E47"/>
    <w:rsid w:val="00D253DC"/>
    <w:rsid w:val="00D46064"/>
    <w:rsid w:val="00D52C3D"/>
    <w:rsid w:val="00D6397A"/>
    <w:rsid w:val="00D87A0D"/>
    <w:rsid w:val="00D93486"/>
    <w:rsid w:val="00DA2836"/>
    <w:rsid w:val="00DB17C3"/>
    <w:rsid w:val="00DC4317"/>
    <w:rsid w:val="00DE1F15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86FAF"/>
    <w:rsid w:val="00E94B0D"/>
    <w:rsid w:val="00E95001"/>
    <w:rsid w:val="00EA42AB"/>
    <w:rsid w:val="00EA5BCD"/>
    <w:rsid w:val="00EA6FB9"/>
    <w:rsid w:val="00EC362E"/>
    <w:rsid w:val="00EC3C8B"/>
    <w:rsid w:val="00EC4FE8"/>
    <w:rsid w:val="00ED45D2"/>
    <w:rsid w:val="00ED7CE3"/>
    <w:rsid w:val="00EE298B"/>
    <w:rsid w:val="00EE311F"/>
    <w:rsid w:val="00EF4B96"/>
    <w:rsid w:val="00F12B3B"/>
    <w:rsid w:val="00F16892"/>
    <w:rsid w:val="00F275C6"/>
    <w:rsid w:val="00F36AB4"/>
    <w:rsid w:val="00F4150D"/>
    <w:rsid w:val="00F449F2"/>
    <w:rsid w:val="00F54D83"/>
    <w:rsid w:val="00F64410"/>
    <w:rsid w:val="00F72C3B"/>
    <w:rsid w:val="00F87A91"/>
    <w:rsid w:val="00F90452"/>
    <w:rsid w:val="00F90849"/>
    <w:rsid w:val="00FA35CA"/>
    <w:rsid w:val="00FA4DCE"/>
    <w:rsid w:val="00FA5FEB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8D7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70B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8D7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70B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5</Pages>
  <Words>2341</Words>
  <Characters>13344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350</cp:revision>
  <dcterms:created xsi:type="dcterms:W3CDTF">2020-08-21T08:05:00Z</dcterms:created>
  <dcterms:modified xsi:type="dcterms:W3CDTF">2020-10-21T08:11:00Z</dcterms:modified>
</cp:coreProperties>
</file>