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416" w:rsidRPr="00FE10C6" w:rsidRDefault="00C36416" w:rsidP="00F85F38">
      <w:pPr>
        <w:rPr>
          <w:sz w:val="23"/>
          <w:szCs w:val="23"/>
        </w:rPr>
      </w:pPr>
    </w:p>
    <w:p w:rsidR="00FE10C6" w:rsidRPr="00FE10C6" w:rsidRDefault="00FE10C6" w:rsidP="00FE10C6">
      <w:pPr>
        <w:widowControl/>
        <w:ind w:left="426" w:right="-227"/>
        <w:jc w:val="center"/>
        <w:rPr>
          <w:rFonts w:ascii="Times New Roman" w:eastAsia="Times New Roman" w:hAnsi="Times New Roman" w:cs="Times New Roman"/>
          <w:color w:val="auto"/>
          <w:sz w:val="23"/>
          <w:szCs w:val="23"/>
          <w:lang w:val="en-US" w:eastAsia="ru-RU"/>
        </w:rPr>
      </w:pPr>
      <w:r w:rsidRPr="00FE10C6">
        <w:rPr>
          <w:rFonts w:ascii="Times New Roman" w:eastAsia="Times New Roman" w:hAnsi="Times New Roman" w:cs="Times New Roman"/>
          <w:noProof/>
          <w:color w:val="auto"/>
          <w:sz w:val="23"/>
          <w:szCs w:val="23"/>
          <w:lang w:val="ru-RU" w:eastAsia="ru-RU"/>
        </w:rPr>
        <w:drawing>
          <wp:inline distT="0" distB="0" distL="0" distR="0" wp14:anchorId="2CB1C507" wp14:editId="3AE05E2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E10C6" w:rsidRDefault="00FE10C6" w:rsidP="00FE10C6">
      <w:pPr>
        <w:widowControl/>
        <w:ind w:left="426" w:right="-227"/>
        <w:jc w:val="center"/>
        <w:rPr>
          <w:rFonts w:ascii="Times New Roman" w:eastAsia="Times New Roman" w:hAnsi="Times New Roman" w:cs="Times New Roman"/>
          <w:color w:val="auto"/>
          <w:sz w:val="23"/>
          <w:szCs w:val="23"/>
          <w:lang w:eastAsia="ru-RU"/>
        </w:rPr>
      </w:pPr>
    </w:p>
    <w:p w:rsidR="00FE10C6" w:rsidRPr="00FE10C6" w:rsidRDefault="00FE10C6" w:rsidP="00FE10C6">
      <w:pPr>
        <w:widowControl/>
        <w:ind w:left="426" w:right="-227"/>
        <w:jc w:val="center"/>
        <w:rPr>
          <w:rFonts w:ascii="Times New Roman" w:eastAsia="Times New Roman" w:hAnsi="Times New Roman" w:cs="Times New Roman"/>
          <w:color w:val="auto"/>
          <w:sz w:val="23"/>
          <w:szCs w:val="23"/>
          <w:lang w:eastAsia="ru-RU"/>
        </w:rPr>
      </w:pPr>
    </w:p>
    <w:p w:rsidR="00FE10C6" w:rsidRPr="00FE10C6" w:rsidRDefault="00FE10C6" w:rsidP="00FE10C6">
      <w:pPr>
        <w:widowControl/>
        <w:ind w:left="426" w:right="-227"/>
        <w:rPr>
          <w:rFonts w:ascii="Times New Roman" w:eastAsia="Times New Roman" w:hAnsi="Times New Roman" w:cs="Times New Roman"/>
          <w:bCs/>
          <w:color w:val="auto"/>
          <w:sz w:val="34"/>
          <w:szCs w:val="34"/>
          <w:lang w:eastAsia="en-US"/>
        </w:rPr>
      </w:pPr>
      <w:r w:rsidRPr="004640A5">
        <w:rPr>
          <w:rFonts w:ascii="Times New Roman" w:eastAsia="Times New Roman" w:hAnsi="Times New Roman" w:cs="Times New Roman"/>
          <w:bCs/>
          <w:color w:val="auto"/>
          <w:sz w:val="34"/>
          <w:szCs w:val="34"/>
          <w:lang w:val="ru-RU" w:eastAsia="en-US"/>
        </w:rPr>
        <w:t xml:space="preserve">   </w:t>
      </w:r>
      <w:r w:rsidRPr="00FE10C6">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FE10C6" w:rsidRPr="004640A5" w:rsidRDefault="00FE10C6" w:rsidP="00FE10C6">
      <w:pPr>
        <w:pStyle w:val="a8"/>
        <w:ind w:left="426" w:right="-227"/>
        <w:rPr>
          <w:rFonts w:ascii="Times New Roman" w:hAnsi="Times New Roman" w:cs="Times New Roman"/>
          <w:sz w:val="23"/>
          <w:szCs w:val="23"/>
          <w:lang w:val="ru-RU" w:eastAsia="ru-RU"/>
        </w:rPr>
      </w:pPr>
    </w:p>
    <w:p w:rsidR="00FE10C6" w:rsidRPr="00FE10C6" w:rsidRDefault="00FE10C6" w:rsidP="00FE10C6">
      <w:pPr>
        <w:widowControl/>
        <w:ind w:left="426" w:right="-227"/>
        <w:rPr>
          <w:rFonts w:ascii="Times New Roman" w:eastAsia="Times New Roman" w:hAnsi="Times New Roman" w:cs="Times New Roman"/>
          <w:color w:val="auto"/>
          <w:sz w:val="23"/>
          <w:szCs w:val="23"/>
          <w:lang w:eastAsia="ru-RU"/>
        </w:rPr>
      </w:pPr>
      <w:r w:rsidRPr="00FE10C6">
        <w:rPr>
          <w:rFonts w:ascii="Times New Roman" w:eastAsia="Times New Roman" w:hAnsi="Times New Roman" w:cs="Times New Roman"/>
          <w:color w:val="auto"/>
          <w:sz w:val="23"/>
          <w:szCs w:val="23"/>
          <w:lang w:eastAsia="ru-RU"/>
        </w:rPr>
        <w:t>16 вересня 2019 року</w:t>
      </w:r>
      <w:r w:rsidRPr="00FE10C6">
        <w:rPr>
          <w:rFonts w:ascii="Times New Roman" w:eastAsia="Times New Roman" w:hAnsi="Times New Roman" w:cs="Times New Roman"/>
          <w:color w:val="auto"/>
          <w:sz w:val="23"/>
          <w:szCs w:val="23"/>
          <w:lang w:eastAsia="ru-RU"/>
        </w:rPr>
        <w:tab/>
      </w:r>
      <w:r w:rsidRPr="00FE10C6">
        <w:rPr>
          <w:rFonts w:ascii="Times New Roman" w:eastAsia="Times New Roman" w:hAnsi="Times New Roman" w:cs="Times New Roman"/>
          <w:color w:val="auto"/>
          <w:sz w:val="23"/>
          <w:szCs w:val="23"/>
          <w:lang w:eastAsia="ru-RU"/>
        </w:rPr>
        <w:tab/>
      </w:r>
      <w:r w:rsidRPr="00FE10C6">
        <w:rPr>
          <w:rFonts w:ascii="Times New Roman" w:eastAsia="Times New Roman" w:hAnsi="Times New Roman" w:cs="Times New Roman"/>
          <w:color w:val="auto"/>
          <w:sz w:val="23"/>
          <w:szCs w:val="23"/>
          <w:lang w:eastAsia="ru-RU"/>
        </w:rPr>
        <w:tab/>
      </w:r>
      <w:r w:rsidRPr="00FE10C6">
        <w:rPr>
          <w:rFonts w:ascii="Times New Roman" w:eastAsia="Times New Roman" w:hAnsi="Times New Roman" w:cs="Times New Roman"/>
          <w:color w:val="auto"/>
          <w:sz w:val="23"/>
          <w:szCs w:val="23"/>
          <w:lang w:eastAsia="ru-RU"/>
        </w:rPr>
        <w:tab/>
        <w:t xml:space="preserve"> </w:t>
      </w:r>
      <w:r w:rsidRPr="00FE10C6">
        <w:rPr>
          <w:rFonts w:ascii="Times New Roman" w:eastAsia="Times New Roman" w:hAnsi="Times New Roman" w:cs="Times New Roman"/>
          <w:color w:val="auto"/>
          <w:sz w:val="23"/>
          <w:szCs w:val="23"/>
          <w:lang w:eastAsia="ru-RU"/>
        </w:rPr>
        <w:tab/>
        <w:t xml:space="preserve">                             </w:t>
      </w:r>
      <w:r w:rsidRPr="00FE10C6">
        <w:rPr>
          <w:rFonts w:ascii="Times New Roman" w:eastAsia="Times New Roman" w:hAnsi="Times New Roman" w:cs="Times New Roman"/>
          <w:color w:val="auto"/>
          <w:sz w:val="23"/>
          <w:szCs w:val="23"/>
          <w:lang w:val="ru-RU" w:eastAsia="ru-RU"/>
        </w:rPr>
        <w:t xml:space="preserve">             </w:t>
      </w:r>
      <w:r w:rsidRPr="00FE10C6">
        <w:rPr>
          <w:rFonts w:ascii="Times New Roman" w:eastAsia="Times New Roman" w:hAnsi="Times New Roman" w:cs="Times New Roman"/>
          <w:color w:val="auto"/>
          <w:sz w:val="23"/>
          <w:szCs w:val="23"/>
          <w:lang w:eastAsia="ru-RU"/>
        </w:rPr>
        <w:t xml:space="preserve">        </w:t>
      </w:r>
      <w:r>
        <w:rPr>
          <w:rFonts w:ascii="Times New Roman" w:eastAsia="Times New Roman" w:hAnsi="Times New Roman" w:cs="Times New Roman"/>
          <w:color w:val="auto"/>
          <w:sz w:val="23"/>
          <w:szCs w:val="23"/>
          <w:lang w:eastAsia="ru-RU"/>
        </w:rPr>
        <w:t xml:space="preserve">    </w:t>
      </w:r>
      <w:r w:rsidRPr="00FE10C6">
        <w:rPr>
          <w:rFonts w:ascii="Times New Roman" w:eastAsia="Times New Roman" w:hAnsi="Times New Roman" w:cs="Times New Roman"/>
          <w:color w:val="auto"/>
          <w:sz w:val="23"/>
          <w:szCs w:val="23"/>
          <w:lang w:eastAsia="ru-RU"/>
        </w:rPr>
        <w:t xml:space="preserve"> м. Київ</w:t>
      </w:r>
    </w:p>
    <w:p w:rsidR="00FE10C6" w:rsidRPr="00FE10C6" w:rsidRDefault="00FE10C6" w:rsidP="00FE10C6">
      <w:pPr>
        <w:pStyle w:val="a8"/>
        <w:spacing w:line="480" w:lineRule="auto"/>
        <w:ind w:left="426" w:right="-227"/>
        <w:rPr>
          <w:rFonts w:ascii="Times New Roman" w:hAnsi="Times New Roman" w:cs="Times New Roman"/>
          <w:sz w:val="23"/>
          <w:szCs w:val="23"/>
          <w:lang w:val="ru-RU" w:eastAsia="ru-RU"/>
        </w:rPr>
      </w:pPr>
    </w:p>
    <w:p w:rsidR="00124817" w:rsidRPr="00FE10C6" w:rsidRDefault="00FE10C6" w:rsidP="00FE10C6">
      <w:pPr>
        <w:widowControl/>
        <w:spacing w:line="480" w:lineRule="auto"/>
        <w:ind w:left="426" w:right="-227"/>
        <w:jc w:val="center"/>
        <w:rPr>
          <w:rFonts w:ascii="Times New Roman" w:eastAsia="Times New Roman" w:hAnsi="Times New Roman" w:cs="Times New Roman"/>
          <w:bCs/>
          <w:color w:val="auto"/>
          <w:sz w:val="23"/>
          <w:szCs w:val="23"/>
          <w:lang w:val="ru-RU" w:eastAsia="ru-RU"/>
        </w:rPr>
      </w:pPr>
      <w:r w:rsidRPr="00FE10C6">
        <w:rPr>
          <w:rFonts w:ascii="Times New Roman" w:eastAsia="Times New Roman" w:hAnsi="Times New Roman" w:cs="Times New Roman"/>
          <w:bCs/>
          <w:color w:val="auto"/>
          <w:sz w:val="23"/>
          <w:szCs w:val="23"/>
          <w:lang w:eastAsia="ru-RU"/>
        </w:rPr>
        <w:t xml:space="preserve">Р І Ш Е Н </w:t>
      </w:r>
      <w:proofErr w:type="spellStart"/>
      <w:r w:rsidRPr="00FE10C6">
        <w:rPr>
          <w:rFonts w:ascii="Times New Roman" w:eastAsia="Times New Roman" w:hAnsi="Times New Roman" w:cs="Times New Roman"/>
          <w:bCs/>
          <w:color w:val="auto"/>
          <w:sz w:val="23"/>
          <w:szCs w:val="23"/>
          <w:lang w:eastAsia="ru-RU"/>
        </w:rPr>
        <w:t>Н</w:t>
      </w:r>
      <w:proofErr w:type="spellEnd"/>
      <w:r w:rsidRPr="00FE10C6">
        <w:rPr>
          <w:rFonts w:ascii="Times New Roman" w:eastAsia="Times New Roman" w:hAnsi="Times New Roman" w:cs="Times New Roman"/>
          <w:bCs/>
          <w:color w:val="auto"/>
          <w:sz w:val="23"/>
          <w:szCs w:val="23"/>
          <w:lang w:eastAsia="ru-RU"/>
        </w:rPr>
        <w:t xml:space="preserve"> Я № </w:t>
      </w:r>
      <w:r w:rsidRPr="00FE10C6">
        <w:rPr>
          <w:rFonts w:ascii="Times New Roman" w:eastAsia="Times New Roman" w:hAnsi="Times New Roman" w:cs="Times New Roman"/>
          <w:bCs/>
          <w:color w:val="auto"/>
          <w:sz w:val="23"/>
          <w:szCs w:val="23"/>
          <w:u w:val="single"/>
          <w:lang w:eastAsia="ru-RU"/>
        </w:rPr>
        <w:t>781/ко-19</w:t>
      </w:r>
    </w:p>
    <w:p w:rsidR="00C36416" w:rsidRPr="00FE10C6" w:rsidRDefault="00FF3D52" w:rsidP="00FE10C6">
      <w:pPr>
        <w:pStyle w:val="2"/>
        <w:shd w:val="clear" w:color="auto" w:fill="auto"/>
        <w:spacing w:before="122" w:after="373" w:line="220" w:lineRule="exact"/>
        <w:ind w:left="426"/>
        <w:rPr>
          <w:sz w:val="23"/>
          <w:szCs w:val="23"/>
        </w:rPr>
      </w:pPr>
      <w:r w:rsidRPr="00FE10C6">
        <w:rPr>
          <w:sz w:val="23"/>
          <w:szCs w:val="23"/>
        </w:rPr>
        <w:t>Вища кваліфікаційна комісія суддів України у складі колегії:</w:t>
      </w:r>
    </w:p>
    <w:p w:rsidR="00C36416" w:rsidRPr="00FE10C6" w:rsidRDefault="00FF3D52" w:rsidP="00FE10C6">
      <w:pPr>
        <w:pStyle w:val="2"/>
        <w:shd w:val="clear" w:color="auto" w:fill="auto"/>
        <w:spacing w:before="0" w:after="68" w:line="220" w:lineRule="exact"/>
        <w:ind w:left="426"/>
        <w:rPr>
          <w:sz w:val="23"/>
          <w:szCs w:val="23"/>
        </w:rPr>
      </w:pPr>
      <w:r w:rsidRPr="00FE10C6">
        <w:rPr>
          <w:sz w:val="23"/>
          <w:szCs w:val="23"/>
        </w:rPr>
        <w:t>головуючого - Гладія С.В.,</w:t>
      </w:r>
    </w:p>
    <w:p w:rsidR="00C36416" w:rsidRPr="00FE10C6" w:rsidRDefault="00FF3D52" w:rsidP="00FE10C6">
      <w:pPr>
        <w:pStyle w:val="2"/>
        <w:shd w:val="clear" w:color="auto" w:fill="auto"/>
        <w:spacing w:before="0" w:after="311" w:line="220" w:lineRule="exact"/>
        <w:ind w:left="426"/>
        <w:rPr>
          <w:sz w:val="23"/>
          <w:szCs w:val="23"/>
        </w:rPr>
      </w:pPr>
      <w:r w:rsidRPr="00FE10C6">
        <w:rPr>
          <w:sz w:val="23"/>
          <w:szCs w:val="23"/>
        </w:rPr>
        <w:t xml:space="preserve">членів Комісії: </w:t>
      </w:r>
      <w:proofErr w:type="spellStart"/>
      <w:r w:rsidRPr="00FE10C6">
        <w:rPr>
          <w:sz w:val="23"/>
          <w:szCs w:val="23"/>
        </w:rPr>
        <w:t>Бутенка</w:t>
      </w:r>
      <w:proofErr w:type="spellEnd"/>
      <w:r w:rsidRPr="00FE10C6">
        <w:rPr>
          <w:sz w:val="23"/>
          <w:szCs w:val="23"/>
        </w:rPr>
        <w:t xml:space="preserve"> В.І., Шилової Т.С.,</w:t>
      </w:r>
    </w:p>
    <w:p w:rsidR="00C36416" w:rsidRPr="00FE10C6" w:rsidRDefault="009B302F" w:rsidP="00FE10C6">
      <w:pPr>
        <w:pStyle w:val="2"/>
        <w:shd w:val="clear" w:color="auto" w:fill="auto"/>
        <w:spacing w:before="0" w:after="302" w:line="298" w:lineRule="exact"/>
        <w:ind w:left="426" w:right="20"/>
        <w:rPr>
          <w:sz w:val="23"/>
          <w:szCs w:val="23"/>
        </w:rPr>
      </w:pPr>
      <w:r>
        <w:rPr>
          <w:sz w:val="23"/>
          <w:szCs w:val="23"/>
        </w:rPr>
        <w:t>розглянувши питання про резуль</w:t>
      </w:r>
      <w:r w:rsidR="00FF3D52" w:rsidRPr="00FE10C6">
        <w:rPr>
          <w:sz w:val="23"/>
          <w:szCs w:val="23"/>
        </w:rPr>
        <w:t xml:space="preserve">тати кваліфікаційного оцінювання судді Закарпатського окружного адміністративного суду </w:t>
      </w:r>
      <w:proofErr w:type="spellStart"/>
      <w:r w:rsidR="00FF3D52" w:rsidRPr="00FE10C6">
        <w:rPr>
          <w:sz w:val="23"/>
          <w:szCs w:val="23"/>
        </w:rPr>
        <w:t>Іванчулинця</w:t>
      </w:r>
      <w:proofErr w:type="spellEnd"/>
      <w:r w:rsidR="00FF3D52" w:rsidRPr="00FE10C6">
        <w:rPr>
          <w:sz w:val="23"/>
          <w:szCs w:val="23"/>
        </w:rPr>
        <w:t xml:space="preserve"> Дмитра Васильовича на відповідність </w:t>
      </w:r>
      <w:r w:rsidR="00640BF6">
        <w:rPr>
          <w:sz w:val="23"/>
          <w:szCs w:val="23"/>
        </w:rPr>
        <w:t xml:space="preserve">          </w:t>
      </w:r>
      <w:r w:rsidR="00FF3D52" w:rsidRPr="00FE10C6">
        <w:rPr>
          <w:sz w:val="23"/>
          <w:szCs w:val="23"/>
        </w:rPr>
        <w:t>займаній посаді,</w:t>
      </w:r>
    </w:p>
    <w:p w:rsidR="00C36416" w:rsidRPr="00FE10C6" w:rsidRDefault="00FF3D52" w:rsidP="00FE10C6">
      <w:pPr>
        <w:pStyle w:val="2"/>
        <w:shd w:val="clear" w:color="auto" w:fill="auto"/>
        <w:spacing w:before="0" w:after="421" w:line="220" w:lineRule="exact"/>
        <w:ind w:left="426" w:firstLine="567"/>
        <w:jc w:val="center"/>
        <w:rPr>
          <w:sz w:val="23"/>
          <w:szCs w:val="23"/>
        </w:rPr>
      </w:pPr>
      <w:r w:rsidRPr="00FE10C6">
        <w:rPr>
          <w:sz w:val="23"/>
          <w:szCs w:val="23"/>
        </w:rPr>
        <w:t>встановила:</w:t>
      </w:r>
    </w:p>
    <w:p w:rsidR="00C36416" w:rsidRPr="00FE10C6" w:rsidRDefault="00FF3D52" w:rsidP="00FE10C6">
      <w:pPr>
        <w:pStyle w:val="2"/>
        <w:shd w:val="clear" w:color="auto" w:fill="auto"/>
        <w:spacing w:before="0" w:after="0" w:line="220" w:lineRule="exact"/>
        <w:ind w:left="426" w:firstLine="567"/>
        <w:rPr>
          <w:sz w:val="23"/>
          <w:szCs w:val="23"/>
        </w:rPr>
      </w:pPr>
      <w:r w:rsidRPr="00FE10C6">
        <w:rPr>
          <w:sz w:val="23"/>
          <w:szCs w:val="23"/>
        </w:rPr>
        <w:t>Згідно</w:t>
      </w:r>
      <w:r w:rsidR="00640BF6">
        <w:rPr>
          <w:sz w:val="23"/>
          <w:szCs w:val="23"/>
        </w:rPr>
        <w:t xml:space="preserve">  </w:t>
      </w:r>
      <w:r w:rsidRPr="00FE10C6">
        <w:rPr>
          <w:sz w:val="23"/>
          <w:szCs w:val="23"/>
        </w:rPr>
        <w:t xml:space="preserve"> з </w:t>
      </w:r>
      <w:r w:rsidR="00640BF6">
        <w:rPr>
          <w:sz w:val="23"/>
          <w:szCs w:val="23"/>
        </w:rPr>
        <w:t xml:space="preserve">  </w:t>
      </w:r>
      <w:r w:rsidRPr="00FE10C6">
        <w:rPr>
          <w:sz w:val="23"/>
          <w:szCs w:val="23"/>
        </w:rPr>
        <w:t xml:space="preserve">пунктом </w:t>
      </w:r>
      <w:r w:rsidR="00640BF6">
        <w:rPr>
          <w:sz w:val="23"/>
          <w:szCs w:val="23"/>
        </w:rPr>
        <w:t xml:space="preserve">  </w:t>
      </w:r>
      <w:r w:rsidRPr="00FE10C6">
        <w:rPr>
          <w:sz w:val="23"/>
          <w:szCs w:val="23"/>
        </w:rPr>
        <w:t>16</w:t>
      </w:r>
      <w:r w:rsidR="00FE10C6">
        <w:rPr>
          <w:sz w:val="23"/>
          <w:szCs w:val="23"/>
          <w:vertAlign w:val="superscript"/>
        </w:rPr>
        <w:t>1</w:t>
      </w:r>
      <w:r w:rsidRPr="00FE10C6">
        <w:rPr>
          <w:sz w:val="23"/>
          <w:szCs w:val="23"/>
        </w:rPr>
        <w:t xml:space="preserve"> </w:t>
      </w:r>
      <w:r w:rsidR="00640BF6">
        <w:rPr>
          <w:sz w:val="23"/>
          <w:szCs w:val="23"/>
        </w:rPr>
        <w:t xml:space="preserve">  </w:t>
      </w:r>
      <w:r w:rsidRPr="00FE10C6">
        <w:rPr>
          <w:sz w:val="23"/>
          <w:szCs w:val="23"/>
        </w:rPr>
        <w:t>розділу</w:t>
      </w:r>
      <w:r w:rsidR="00640BF6">
        <w:rPr>
          <w:sz w:val="23"/>
          <w:szCs w:val="23"/>
        </w:rPr>
        <w:t xml:space="preserve">   </w:t>
      </w:r>
      <w:r w:rsidRPr="00FE10C6">
        <w:rPr>
          <w:sz w:val="23"/>
          <w:szCs w:val="23"/>
        </w:rPr>
        <w:t xml:space="preserve"> XV </w:t>
      </w:r>
      <w:r w:rsidR="00640BF6">
        <w:rPr>
          <w:sz w:val="23"/>
          <w:szCs w:val="23"/>
        </w:rPr>
        <w:t xml:space="preserve">  </w:t>
      </w:r>
      <w:r w:rsidRPr="00FE10C6">
        <w:rPr>
          <w:sz w:val="23"/>
          <w:szCs w:val="23"/>
        </w:rPr>
        <w:t>«Перехідні</w:t>
      </w:r>
      <w:r w:rsidR="00640BF6">
        <w:rPr>
          <w:sz w:val="23"/>
          <w:szCs w:val="23"/>
        </w:rPr>
        <w:t xml:space="preserve">  </w:t>
      </w:r>
      <w:r w:rsidRPr="00FE10C6">
        <w:rPr>
          <w:sz w:val="23"/>
          <w:szCs w:val="23"/>
        </w:rPr>
        <w:t xml:space="preserve"> положення» </w:t>
      </w:r>
      <w:r w:rsidR="00640BF6">
        <w:rPr>
          <w:sz w:val="23"/>
          <w:szCs w:val="23"/>
        </w:rPr>
        <w:t xml:space="preserve">  </w:t>
      </w:r>
      <w:r w:rsidRPr="00FE10C6">
        <w:rPr>
          <w:sz w:val="23"/>
          <w:szCs w:val="23"/>
        </w:rPr>
        <w:t>Конституції</w:t>
      </w:r>
      <w:r w:rsidR="00640BF6">
        <w:rPr>
          <w:sz w:val="23"/>
          <w:szCs w:val="23"/>
        </w:rPr>
        <w:t xml:space="preserve">  </w:t>
      </w:r>
      <w:r w:rsidRPr="00FE10C6">
        <w:rPr>
          <w:sz w:val="23"/>
          <w:szCs w:val="23"/>
        </w:rPr>
        <w:t xml:space="preserve"> України</w:t>
      </w:r>
    </w:p>
    <w:p w:rsidR="00C36416" w:rsidRPr="00FE10C6" w:rsidRDefault="00FF3D52" w:rsidP="00FE10C6">
      <w:pPr>
        <w:pStyle w:val="2"/>
        <w:shd w:val="clear" w:color="auto" w:fill="auto"/>
        <w:spacing w:before="0" w:after="0" w:line="317" w:lineRule="exact"/>
        <w:ind w:left="426" w:right="20"/>
        <w:rPr>
          <w:sz w:val="23"/>
          <w:szCs w:val="23"/>
        </w:rPr>
      </w:pPr>
      <w:r w:rsidRPr="00FE10C6">
        <w:rPr>
          <w:sz w:val="23"/>
          <w:szCs w:val="23"/>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Пунктом 20 розділу XII «Прикінцеві та перехідні положення» Закону України </w:t>
      </w:r>
      <w:r w:rsidR="00640BF6">
        <w:rPr>
          <w:sz w:val="23"/>
          <w:szCs w:val="23"/>
        </w:rPr>
        <w:t xml:space="preserve">                  </w:t>
      </w:r>
      <w:r w:rsidRPr="00FE10C6">
        <w:rPr>
          <w:sz w:val="23"/>
          <w:szCs w:val="23"/>
        </w:rPr>
        <w:t xml:space="preserve">«Про судоустрій і статус суддів» (далі - Закон) передбачено, що відповідність займаній </w:t>
      </w:r>
      <w:r w:rsidR="00640BF6">
        <w:rPr>
          <w:sz w:val="23"/>
          <w:szCs w:val="23"/>
        </w:rPr>
        <w:t xml:space="preserve">               </w:t>
      </w:r>
      <w:r w:rsidRPr="00FE10C6">
        <w:rPr>
          <w:sz w:val="23"/>
          <w:szCs w:val="23"/>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Виявлення за результатами такого оцінювання невідповідності судді займаній посаді </w:t>
      </w:r>
      <w:r w:rsidR="00640BF6">
        <w:rPr>
          <w:sz w:val="23"/>
          <w:szCs w:val="23"/>
        </w:rPr>
        <w:t xml:space="preserve">            </w:t>
      </w:r>
      <w:r w:rsidRPr="00FE10C6">
        <w:rPr>
          <w:sz w:val="23"/>
          <w:szCs w:val="23"/>
        </w:rPr>
        <w:t xml:space="preserve">за критеріями компетентності, професійної етики або доброчесності чи відмова судді від </w:t>
      </w:r>
      <w:r w:rsidR="00640BF6">
        <w:rPr>
          <w:sz w:val="23"/>
          <w:szCs w:val="23"/>
        </w:rPr>
        <w:t xml:space="preserve">        </w:t>
      </w:r>
      <w:r w:rsidRPr="00FE10C6">
        <w:rPr>
          <w:sz w:val="23"/>
          <w:szCs w:val="23"/>
        </w:rPr>
        <w:t>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Рішенням Комісії від 07 червня 2018 року № </w:t>
      </w:r>
      <w:r w:rsidR="00640BF6">
        <w:rPr>
          <w:sz w:val="23"/>
          <w:szCs w:val="23"/>
        </w:rPr>
        <w:t>133</w:t>
      </w:r>
      <w:r w:rsidRPr="00FE10C6">
        <w:rPr>
          <w:sz w:val="23"/>
          <w:szCs w:val="23"/>
        </w:rPr>
        <w:t xml:space="preserve">/зп-18 призначено кваліфікаційне оцінювання суддів місцевих та апеляційних судів на відповідність займаній посаді, зокрема судді Закарпатського окружного адміністративного суду </w:t>
      </w:r>
      <w:proofErr w:type="spellStart"/>
      <w:r w:rsidRPr="00FE10C6">
        <w:rPr>
          <w:sz w:val="23"/>
          <w:szCs w:val="23"/>
        </w:rPr>
        <w:t>Іванчулинця</w:t>
      </w:r>
      <w:proofErr w:type="spellEnd"/>
      <w:r w:rsidRPr="00FE10C6">
        <w:rPr>
          <w:sz w:val="23"/>
          <w:szCs w:val="23"/>
        </w:rPr>
        <w:t xml:space="preserve"> Д.В.</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640BF6">
        <w:rPr>
          <w:sz w:val="23"/>
          <w:szCs w:val="23"/>
        </w:rPr>
        <w:t xml:space="preserve">              </w:t>
      </w:r>
      <w:r w:rsidRPr="00FE10C6">
        <w:rPr>
          <w:sz w:val="23"/>
          <w:szCs w:val="23"/>
        </w:rPr>
        <w:t>оцінювання та засоби їх встановлення затверджуються Комісією.</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640BF6">
        <w:rPr>
          <w:sz w:val="23"/>
          <w:szCs w:val="23"/>
        </w:rPr>
        <w:t xml:space="preserve">          </w:t>
      </w:r>
      <w:r w:rsidRPr="00FE10C6">
        <w:rPr>
          <w:sz w:val="23"/>
          <w:szCs w:val="23"/>
        </w:rPr>
        <w:t>оцінювання</w:t>
      </w:r>
      <w:r w:rsidR="00640BF6">
        <w:rPr>
          <w:sz w:val="23"/>
          <w:szCs w:val="23"/>
        </w:rPr>
        <w:t xml:space="preserve"> </w:t>
      </w:r>
      <w:r w:rsidRPr="00FE10C6">
        <w:rPr>
          <w:sz w:val="23"/>
          <w:szCs w:val="23"/>
        </w:rPr>
        <w:t xml:space="preserve"> </w:t>
      </w:r>
      <w:r w:rsidR="00640BF6">
        <w:rPr>
          <w:sz w:val="23"/>
          <w:szCs w:val="23"/>
        </w:rPr>
        <w:t xml:space="preserve"> </w:t>
      </w:r>
      <w:r w:rsidRPr="00FE10C6">
        <w:rPr>
          <w:sz w:val="23"/>
          <w:szCs w:val="23"/>
        </w:rPr>
        <w:t xml:space="preserve">та </w:t>
      </w:r>
      <w:r w:rsidR="00640BF6">
        <w:rPr>
          <w:sz w:val="23"/>
          <w:szCs w:val="23"/>
        </w:rPr>
        <w:t xml:space="preserve"> </w:t>
      </w:r>
      <w:r w:rsidRPr="00FE10C6">
        <w:rPr>
          <w:sz w:val="23"/>
          <w:szCs w:val="23"/>
        </w:rPr>
        <w:t xml:space="preserve">засоби </w:t>
      </w:r>
      <w:r w:rsidR="00640BF6">
        <w:rPr>
          <w:sz w:val="23"/>
          <w:szCs w:val="23"/>
        </w:rPr>
        <w:t xml:space="preserve"> </w:t>
      </w:r>
      <w:r w:rsidRPr="00FE10C6">
        <w:rPr>
          <w:sz w:val="23"/>
          <w:szCs w:val="23"/>
        </w:rPr>
        <w:t xml:space="preserve">їх </w:t>
      </w:r>
      <w:r w:rsidR="00640BF6">
        <w:rPr>
          <w:sz w:val="23"/>
          <w:szCs w:val="23"/>
        </w:rPr>
        <w:t xml:space="preserve"> </w:t>
      </w:r>
      <w:r w:rsidRPr="00FE10C6">
        <w:rPr>
          <w:sz w:val="23"/>
          <w:szCs w:val="23"/>
        </w:rPr>
        <w:t>встановлення,</w:t>
      </w:r>
      <w:r w:rsidR="00640BF6">
        <w:rPr>
          <w:sz w:val="23"/>
          <w:szCs w:val="23"/>
        </w:rPr>
        <w:t xml:space="preserve"> </w:t>
      </w:r>
      <w:r w:rsidRPr="00FE10C6">
        <w:rPr>
          <w:sz w:val="23"/>
          <w:szCs w:val="23"/>
        </w:rPr>
        <w:t xml:space="preserve"> затвердженого</w:t>
      </w:r>
      <w:r w:rsidR="00640BF6">
        <w:rPr>
          <w:sz w:val="23"/>
          <w:szCs w:val="23"/>
        </w:rPr>
        <w:t xml:space="preserve"> </w:t>
      </w:r>
      <w:r w:rsidRPr="00FE10C6">
        <w:rPr>
          <w:sz w:val="23"/>
          <w:szCs w:val="23"/>
        </w:rPr>
        <w:t xml:space="preserve"> рішенням </w:t>
      </w:r>
      <w:r w:rsidR="00640BF6">
        <w:rPr>
          <w:sz w:val="23"/>
          <w:szCs w:val="23"/>
        </w:rPr>
        <w:t xml:space="preserve"> </w:t>
      </w:r>
      <w:r w:rsidRPr="00FE10C6">
        <w:rPr>
          <w:sz w:val="23"/>
          <w:szCs w:val="23"/>
        </w:rPr>
        <w:t>Комісії</w:t>
      </w:r>
      <w:r w:rsidR="00640BF6">
        <w:rPr>
          <w:sz w:val="23"/>
          <w:szCs w:val="23"/>
        </w:rPr>
        <w:t xml:space="preserve"> </w:t>
      </w:r>
      <w:r w:rsidRPr="00FE10C6">
        <w:rPr>
          <w:sz w:val="23"/>
          <w:szCs w:val="23"/>
        </w:rPr>
        <w:t xml:space="preserve"> від </w:t>
      </w:r>
      <w:r w:rsidR="00640BF6">
        <w:rPr>
          <w:sz w:val="23"/>
          <w:szCs w:val="23"/>
        </w:rPr>
        <w:t xml:space="preserve"> </w:t>
      </w:r>
      <w:r w:rsidRPr="00FE10C6">
        <w:rPr>
          <w:sz w:val="23"/>
          <w:szCs w:val="23"/>
        </w:rPr>
        <w:t>03</w:t>
      </w:r>
      <w:r w:rsidR="00640BF6">
        <w:rPr>
          <w:sz w:val="23"/>
          <w:szCs w:val="23"/>
        </w:rPr>
        <w:t xml:space="preserve">  </w:t>
      </w:r>
      <w:r w:rsidRPr="00FE10C6">
        <w:rPr>
          <w:sz w:val="23"/>
          <w:szCs w:val="23"/>
        </w:rPr>
        <w:t xml:space="preserve"> листопада</w:t>
      </w:r>
      <w:r w:rsidR="00124817" w:rsidRPr="00FE10C6">
        <w:rPr>
          <w:sz w:val="23"/>
          <w:szCs w:val="23"/>
        </w:rPr>
        <w:t xml:space="preserve">  </w:t>
      </w:r>
      <w:r w:rsidRPr="00FE10C6">
        <w:rPr>
          <w:sz w:val="23"/>
          <w:szCs w:val="23"/>
        </w:rPr>
        <w:br w:type="page"/>
      </w:r>
      <w:r w:rsidRPr="00FE10C6">
        <w:rPr>
          <w:sz w:val="23"/>
          <w:szCs w:val="23"/>
        </w:rPr>
        <w:lastRenderedPageBreak/>
        <w:t xml:space="preserve">2016 року № 143/зп-16 (у редакції рішення Комісії від 13 лютого 2018 року № 20/зп-1 8) </w:t>
      </w:r>
      <w:r w:rsidR="004640A5">
        <w:rPr>
          <w:sz w:val="23"/>
          <w:szCs w:val="23"/>
        </w:rPr>
        <w:t xml:space="preserve">             </w:t>
      </w:r>
      <w:r w:rsidRPr="00FE10C6">
        <w:rPr>
          <w:sz w:val="23"/>
          <w:szCs w:val="23"/>
        </w:rPr>
        <w:t xml:space="preserve">(далі - Положення), встановлення відповідності судді критеріям кваліфікаційного </w:t>
      </w:r>
      <w:r w:rsidR="004640A5">
        <w:rPr>
          <w:sz w:val="23"/>
          <w:szCs w:val="23"/>
        </w:rPr>
        <w:t xml:space="preserve">              </w:t>
      </w:r>
      <w:r w:rsidRPr="00FE10C6">
        <w:rPr>
          <w:sz w:val="23"/>
          <w:szCs w:val="23"/>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Положеннями статті 83 Закону передбачено, що кваліфікаційне оцінювання </w:t>
      </w:r>
      <w:r w:rsidR="004640A5">
        <w:rPr>
          <w:sz w:val="23"/>
          <w:szCs w:val="23"/>
        </w:rPr>
        <w:t xml:space="preserve">                 </w:t>
      </w:r>
      <w:r w:rsidRPr="00FE10C6">
        <w:rPr>
          <w:sz w:val="23"/>
          <w:szCs w:val="23"/>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36416" w:rsidRPr="00FE10C6" w:rsidRDefault="00FF3D52" w:rsidP="00FE10C6">
      <w:pPr>
        <w:pStyle w:val="2"/>
        <w:shd w:val="clear" w:color="auto" w:fill="auto"/>
        <w:spacing w:before="0" w:after="0" w:line="317" w:lineRule="exact"/>
        <w:ind w:left="426" w:firstLine="567"/>
        <w:rPr>
          <w:sz w:val="23"/>
          <w:szCs w:val="23"/>
        </w:rPr>
      </w:pPr>
      <w:r w:rsidRPr="00FE10C6">
        <w:rPr>
          <w:sz w:val="23"/>
          <w:szCs w:val="23"/>
        </w:rPr>
        <w:t>Згідно зі статтею 85 Закону кваліфікаційне оцінювання включає такі етапи:</w:t>
      </w:r>
    </w:p>
    <w:p w:rsidR="00C36416" w:rsidRPr="00FE10C6" w:rsidRDefault="00FF3D52" w:rsidP="00FE10C6">
      <w:pPr>
        <w:pStyle w:val="2"/>
        <w:numPr>
          <w:ilvl w:val="0"/>
          <w:numId w:val="1"/>
        </w:numPr>
        <w:shd w:val="clear" w:color="auto" w:fill="auto"/>
        <w:tabs>
          <w:tab w:val="left" w:pos="1037"/>
        </w:tabs>
        <w:spacing w:before="0" w:after="0" w:line="317" w:lineRule="exact"/>
        <w:ind w:left="426" w:firstLine="567"/>
        <w:rPr>
          <w:sz w:val="23"/>
          <w:szCs w:val="23"/>
        </w:rPr>
      </w:pPr>
      <w:r w:rsidRPr="00FE10C6">
        <w:rPr>
          <w:sz w:val="23"/>
          <w:szCs w:val="23"/>
        </w:rPr>
        <w:t xml:space="preserve">складення </w:t>
      </w:r>
      <w:r w:rsidR="004640A5">
        <w:rPr>
          <w:sz w:val="23"/>
          <w:szCs w:val="23"/>
        </w:rPr>
        <w:t xml:space="preserve">  </w:t>
      </w:r>
      <w:r w:rsidRPr="00FE10C6">
        <w:rPr>
          <w:sz w:val="23"/>
          <w:szCs w:val="23"/>
        </w:rPr>
        <w:t>іспиту</w:t>
      </w:r>
      <w:r w:rsidR="004640A5">
        <w:rPr>
          <w:sz w:val="23"/>
          <w:szCs w:val="23"/>
        </w:rPr>
        <w:t xml:space="preserve">   </w:t>
      </w:r>
      <w:r w:rsidRPr="00FE10C6">
        <w:rPr>
          <w:sz w:val="23"/>
          <w:szCs w:val="23"/>
        </w:rPr>
        <w:t xml:space="preserve"> (складення </w:t>
      </w:r>
      <w:r w:rsidR="004640A5">
        <w:rPr>
          <w:sz w:val="23"/>
          <w:szCs w:val="23"/>
        </w:rPr>
        <w:t xml:space="preserve">   </w:t>
      </w:r>
      <w:r w:rsidRPr="00FE10C6">
        <w:rPr>
          <w:sz w:val="23"/>
          <w:szCs w:val="23"/>
        </w:rPr>
        <w:t xml:space="preserve">анонімного </w:t>
      </w:r>
      <w:r w:rsidR="004640A5">
        <w:rPr>
          <w:sz w:val="23"/>
          <w:szCs w:val="23"/>
        </w:rPr>
        <w:t xml:space="preserve">  </w:t>
      </w:r>
      <w:r w:rsidRPr="00FE10C6">
        <w:rPr>
          <w:sz w:val="23"/>
          <w:szCs w:val="23"/>
        </w:rPr>
        <w:t>письмового</w:t>
      </w:r>
      <w:r w:rsidR="004640A5">
        <w:rPr>
          <w:sz w:val="23"/>
          <w:szCs w:val="23"/>
        </w:rPr>
        <w:t xml:space="preserve"> </w:t>
      </w:r>
      <w:r w:rsidRPr="00FE10C6">
        <w:rPr>
          <w:sz w:val="23"/>
          <w:szCs w:val="23"/>
        </w:rPr>
        <w:t xml:space="preserve"> тестування </w:t>
      </w:r>
      <w:r w:rsidR="004640A5">
        <w:rPr>
          <w:sz w:val="23"/>
          <w:szCs w:val="23"/>
        </w:rPr>
        <w:t xml:space="preserve"> </w:t>
      </w:r>
      <w:r w:rsidRPr="00FE10C6">
        <w:rPr>
          <w:sz w:val="23"/>
          <w:szCs w:val="23"/>
        </w:rPr>
        <w:t xml:space="preserve">та </w:t>
      </w:r>
      <w:r w:rsidR="004640A5">
        <w:rPr>
          <w:sz w:val="23"/>
          <w:szCs w:val="23"/>
        </w:rPr>
        <w:t xml:space="preserve">  </w:t>
      </w:r>
      <w:r w:rsidRPr="00FE10C6">
        <w:rPr>
          <w:sz w:val="23"/>
          <w:szCs w:val="23"/>
        </w:rPr>
        <w:t>виконання</w:t>
      </w:r>
    </w:p>
    <w:p w:rsidR="00C36416" w:rsidRPr="00FE10C6" w:rsidRDefault="00FF3D52" w:rsidP="00FE10C6">
      <w:pPr>
        <w:pStyle w:val="2"/>
        <w:shd w:val="clear" w:color="auto" w:fill="auto"/>
        <w:spacing w:before="0" w:after="0" w:line="317" w:lineRule="exact"/>
        <w:ind w:left="426" w:firstLine="567"/>
        <w:rPr>
          <w:sz w:val="23"/>
          <w:szCs w:val="23"/>
        </w:rPr>
      </w:pPr>
      <w:r w:rsidRPr="00FE10C6">
        <w:rPr>
          <w:sz w:val="23"/>
          <w:szCs w:val="23"/>
        </w:rPr>
        <w:t>практичного завдання);</w:t>
      </w:r>
    </w:p>
    <w:p w:rsidR="00C36416" w:rsidRPr="00FE10C6" w:rsidRDefault="00FF3D52" w:rsidP="00FE10C6">
      <w:pPr>
        <w:pStyle w:val="2"/>
        <w:numPr>
          <w:ilvl w:val="0"/>
          <w:numId w:val="1"/>
        </w:numPr>
        <w:shd w:val="clear" w:color="auto" w:fill="auto"/>
        <w:tabs>
          <w:tab w:val="left" w:pos="974"/>
        </w:tabs>
        <w:spacing w:before="0" w:after="0" w:line="317" w:lineRule="exact"/>
        <w:ind w:left="426" w:firstLine="567"/>
        <w:rPr>
          <w:sz w:val="23"/>
          <w:szCs w:val="23"/>
        </w:rPr>
      </w:pPr>
      <w:r w:rsidRPr="00FE10C6">
        <w:rPr>
          <w:sz w:val="23"/>
          <w:szCs w:val="23"/>
        </w:rPr>
        <w:t>дослідження досьє та проведення співбесіди.</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Відповідно до положень частини третьої статті 85 Закону рішенням Комісії </w:t>
      </w:r>
      <w:r w:rsidR="004640A5">
        <w:rPr>
          <w:sz w:val="23"/>
          <w:szCs w:val="23"/>
        </w:rPr>
        <w:t xml:space="preserve">                          </w:t>
      </w:r>
      <w:r w:rsidRPr="00FE10C6">
        <w:rPr>
          <w:sz w:val="23"/>
          <w:szCs w:val="23"/>
        </w:rPr>
        <w:t xml:space="preserve">від </w:t>
      </w:r>
      <w:r w:rsidR="004640A5">
        <w:rPr>
          <w:sz w:val="23"/>
          <w:szCs w:val="23"/>
        </w:rPr>
        <w:t>30</w:t>
      </w:r>
      <w:r w:rsidRPr="00FE10C6">
        <w:rPr>
          <w:sz w:val="23"/>
          <w:szCs w:val="23"/>
        </w:rPr>
        <w:t xml:space="preserve"> листопада 2018 року № 290/зп-18 запроваджено тестування особистих </w:t>
      </w:r>
      <w:proofErr w:type="spellStart"/>
      <w:r w:rsidRPr="00FE10C6">
        <w:rPr>
          <w:sz w:val="23"/>
          <w:szCs w:val="23"/>
        </w:rPr>
        <w:t>морально-</w:t>
      </w:r>
      <w:proofErr w:type="spellEnd"/>
      <w:r w:rsidRPr="00FE10C6">
        <w:rPr>
          <w:sz w:val="23"/>
          <w:szCs w:val="23"/>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Отже, сума максимально можливих балів за результатами кваліфікаційного </w:t>
      </w:r>
      <w:r w:rsidR="004640A5">
        <w:rPr>
          <w:sz w:val="23"/>
          <w:szCs w:val="23"/>
        </w:rPr>
        <w:t xml:space="preserve">        </w:t>
      </w:r>
      <w:r w:rsidRPr="00FE10C6">
        <w:rPr>
          <w:sz w:val="23"/>
          <w:szCs w:val="23"/>
        </w:rPr>
        <w:t>оцінювання за всіма критеріями становить 1 000 балів.</w:t>
      </w:r>
    </w:p>
    <w:p w:rsidR="00C36416" w:rsidRPr="00FE10C6" w:rsidRDefault="00FF3D52" w:rsidP="00FE10C6">
      <w:pPr>
        <w:pStyle w:val="2"/>
        <w:shd w:val="clear" w:color="auto" w:fill="auto"/>
        <w:spacing w:before="0" w:after="0" w:line="317" w:lineRule="exact"/>
        <w:ind w:left="426" w:right="20" w:firstLine="567"/>
        <w:rPr>
          <w:sz w:val="23"/>
          <w:szCs w:val="23"/>
        </w:rPr>
      </w:pPr>
      <w:proofErr w:type="spellStart"/>
      <w:r w:rsidRPr="00FE10C6">
        <w:rPr>
          <w:sz w:val="23"/>
          <w:szCs w:val="23"/>
        </w:rPr>
        <w:t>Іванчулинець</w:t>
      </w:r>
      <w:proofErr w:type="spellEnd"/>
      <w:r w:rsidRPr="00FE10C6">
        <w:rPr>
          <w:sz w:val="23"/>
          <w:szCs w:val="23"/>
        </w:rPr>
        <w:t xml:space="preserve"> Д.В. склав анонімне письмове тестування, за результатами якого набрав 88,875 бала. За результатами виконаного практичного завдання </w:t>
      </w:r>
      <w:proofErr w:type="spellStart"/>
      <w:r w:rsidRPr="00FE10C6">
        <w:rPr>
          <w:sz w:val="23"/>
          <w:szCs w:val="23"/>
        </w:rPr>
        <w:t>Іванчулинець</w:t>
      </w:r>
      <w:proofErr w:type="spellEnd"/>
      <w:r w:rsidRPr="00FE10C6">
        <w:rPr>
          <w:sz w:val="23"/>
          <w:szCs w:val="23"/>
        </w:rPr>
        <w:t xml:space="preserve"> Д.В. набрав </w:t>
      </w:r>
      <w:r w:rsidR="004640A5">
        <w:rPr>
          <w:sz w:val="23"/>
          <w:szCs w:val="23"/>
        </w:rPr>
        <w:t xml:space="preserve">                </w:t>
      </w:r>
      <w:r w:rsidRPr="00FE10C6">
        <w:rPr>
          <w:sz w:val="23"/>
          <w:szCs w:val="23"/>
        </w:rPr>
        <w:t>95,5 бала. На етапі складення іспиту суддя загалом набрав 184,375 бала.</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Рішенням Комісії від 30 листопада 2018 року № 292/зп-18 затверджено результати першого етапу кваліфікаційного оцінювання суддів на відповідність займаній посаді «Іспит», складеного 02 липня 2018 року, зокрема судді Закарпатського окружного адміністративного суду </w:t>
      </w:r>
      <w:proofErr w:type="spellStart"/>
      <w:r w:rsidRPr="00FE10C6">
        <w:rPr>
          <w:sz w:val="23"/>
          <w:szCs w:val="23"/>
        </w:rPr>
        <w:t>Іванчулинця</w:t>
      </w:r>
      <w:proofErr w:type="spellEnd"/>
      <w:r w:rsidRPr="00FE10C6">
        <w:rPr>
          <w:sz w:val="23"/>
          <w:szCs w:val="23"/>
        </w:rPr>
        <w:t xml:space="preserve"> Д.В., якого допущено до другого етапу кваліфікаційного оцінювання </w:t>
      </w:r>
      <w:r w:rsidR="004640A5">
        <w:rPr>
          <w:sz w:val="23"/>
          <w:szCs w:val="23"/>
        </w:rPr>
        <w:t xml:space="preserve">               </w:t>
      </w:r>
      <w:r w:rsidRPr="00FE10C6">
        <w:rPr>
          <w:sz w:val="23"/>
          <w:szCs w:val="23"/>
        </w:rPr>
        <w:t xml:space="preserve">суддів місцевих та апеляційних судів на відповідність займаній посаді «Дослідження досьє </w:t>
      </w:r>
      <w:r w:rsidR="004640A5">
        <w:rPr>
          <w:sz w:val="23"/>
          <w:szCs w:val="23"/>
        </w:rPr>
        <w:t xml:space="preserve">                  </w:t>
      </w:r>
      <w:r w:rsidRPr="00FE10C6">
        <w:rPr>
          <w:sz w:val="23"/>
          <w:szCs w:val="23"/>
        </w:rPr>
        <w:t>та проведення співбесіди».</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Відповідно до положень статті 87 Закону з метою сприяння Вищій кваліфікаційній</w:t>
      </w:r>
      <w:r w:rsidR="004640A5">
        <w:rPr>
          <w:sz w:val="23"/>
          <w:szCs w:val="23"/>
        </w:rPr>
        <w:t xml:space="preserve">                 </w:t>
      </w:r>
      <w:r w:rsidRPr="00FE10C6">
        <w:rPr>
          <w:sz w:val="23"/>
          <w:szCs w:val="23"/>
        </w:rPr>
        <w:t xml:space="preserve">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Згідно з абзацом третім пункту 20 розділу III Положення під час співбесіди </w:t>
      </w:r>
      <w:r w:rsidR="004640A5">
        <w:rPr>
          <w:sz w:val="23"/>
          <w:szCs w:val="23"/>
        </w:rPr>
        <w:t xml:space="preserve">                </w:t>
      </w:r>
      <w:r w:rsidRPr="00FE10C6">
        <w:rPr>
          <w:sz w:val="23"/>
          <w:szCs w:val="23"/>
        </w:rPr>
        <w:t xml:space="preserve">обов’язковому обговоренню із суддею (кандидатом) підлягають дані щодо його </w:t>
      </w:r>
      <w:r w:rsidR="004640A5">
        <w:rPr>
          <w:sz w:val="23"/>
          <w:szCs w:val="23"/>
        </w:rPr>
        <w:t xml:space="preserve">               </w:t>
      </w:r>
      <w:r w:rsidRPr="00FE10C6">
        <w:rPr>
          <w:sz w:val="23"/>
          <w:szCs w:val="23"/>
        </w:rPr>
        <w:t>відповідності критеріям професійної етики та доброчесності.</w:t>
      </w:r>
    </w:p>
    <w:p w:rsidR="00124817" w:rsidRPr="00FE10C6" w:rsidRDefault="00124817" w:rsidP="00FE10C6">
      <w:pPr>
        <w:pStyle w:val="21"/>
        <w:shd w:val="clear" w:color="auto" w:fill="auto"/>
        <w:spacing w:after="284" w:line="280" w:lineRule="exact"/>
        <w:ind w:left="426" w:firstLine="567"/>
        <w:rPr>
          <w:sz w:val="23"/>
          <w:szCs w:val="23"/>
        </w:rPr>
      </w:pPr>
    </w:p>
    <w:p w:rsidR="00C36416" w:rsidRPr="00FE10C6" w:rsidRDefault="00FF3D52" w:rsidP="004640A5">
      <w:pPr>
        <w:pStyle w:val="2"/>
        <w:shd w:val="clear" w:color="auto" w:fill="auto"/>
        <w:spacing w:before="0" w:after="0" w:line="317" w:lineRule="exact"/>
        <w:ind w:left="426" w:right="40" w:firstLine="567"/>
        <w:rPr>
          <w:sz w:val="23"/>
          <w:szCs w:val="23"/>
        </w:rPr>
      </w:pPr>
      <w:r w:rsidRPr="00FE10C6">
        <w:rPr>
          <w:sz w:val="23"/>
          <w:szCs w:val="23"/>
        </w:rPr>
        <w:lastRenderedPageBreak/>
        <w:t xml:space="preserve">До Комісії 02 червня 2019 року о 22 </w:t>
      </w:r>
      <w:proofErr w:type="spellStart"/>
      <w:r w:rsidRPr="00FE10C6">
        <w:rPr>
          <w:sz w:val="23"/>
          <w:szCs w:val="23"/>
        </w:rPr>
        <w:t>год</w:t>
      </w:r>
      <w:proofErr w:type="spellEnd"/>
      <w:r w:rsidRPr="00FE10C6">
        <w:rPr>
          <w:sz w:val="23"/>
          <w:szCs w:val="23"/>
        </w:rPr>
        <w:t xml:space="preserve"> 32 </w:t>
      </w:r>
      <w:proofErr w:type="spellStart"/>
      <w:r w:rsidRPr="00FE10C6">
        <w:rPr>
          <w:sz w:val="23"/>
          <w:szCs w:val="23"/>
        </w:rPr>
        <w:t>хв</w:t>
      </w:r>
      <w:proofErr w:type="spellEnd"/>
      <w:r w:rsidRPr="00FE10C6">
        <w:rPr>
          <w:sz w:val="23"/>
          <w:szCs w:val="23"/>
        </w:rPr>
        <w:t xml:space="preserve"> електронною поштою від Громадської </w:t>
      </w:r>
      <w:r w:rsidR="004640A5">
        <w:rPr>
          <w:sz w:val="23"/>
          <w:szCs w:val="23"/>
        </w:rPr>
        <w:t xml:space="preserve">             </w:t>
      </w:r>
      <w:r w:rsidRPr="00FE10C6">
        <w:rPr>
          <w:sz w:val="23"/>
          <w:szCs w:val="23"/>
        </w:rPr>
        <w:t xml:space="preserve">ради доброчесності (далі - ГРД) надійшов висновок про невідповідність судді </w:t>
      </w:r>
      <w:r w:rsidR="004640A5">
        <w:rPr>
          <w:sz w:val="23"/>
          <w:szCs w:val="23"/>
        </w:rPr>
        <w:t xml:space="preserve">              </w:t>
      </w:r>
      <w:r w:rsidRPr="00FE10C6">
        <w:rPr>
          <w:sz w:val="23"/>
          <w:szCs w:val="23"/>
        </w:rPr>
        <w:t xml:space="preserve">Закарпатського окружного адміністративного суду </w:t>
      </w:r>
      <w:proofErr w:type="spellStart"/>
      <w:r w:rsidRPr="00FE10C6">
        <w:rPr>
          <w:sz w:val="23"/>
          <w:szCs w:val="23"/>
        </w:rPr>
        <w:t>Іванчулинця</w:t>
      </w:r>
      <w:proofErr w:type="spellEnd"/>
      <w:r w:rsidRPr="00FE10C6">
        <w:rPr>
          <w:sz w:val="23"/>
          <w:szCs w:val="23"/>
        </w:rPr>
        <w:t xml:space="preserve"> Д.В. критеріям </w:t>
      </w:r>
      <w:r w:rsidR="004640A5">
        <w:rPr>
          <w:sz w:val="23"/>
          <w:szCs w:val="23"/>
        </w:rPr>
        <w:t xml:space="preserve">               </w:t>
      </w:r>
      <w:r w:rsidRPr="00FE10C6">
        <w:rPr>
          <w:sz w:val="23"/>
          <w:szCs w:val="23"/>
        </w:rPr>
        <w:t>доброчесності та професійної етики, затверджений 12</w:t>
      </w:r>
      <w:r w:rsidR="004640A5">
        <w:rPr>
          <w:sz w:val="23"/>
          <w:szCs w:val="23"/>
        </w:rPr>
        <w:t xml:space="preserve">  </w:t>
      </w:r>
      <w:r w:rsidRPr="00FE10C6">
        <w:rPr>
          <w:sz w:val="23"/>
          <w:szCs w:val="23"/>
        </w:rPr>
        <w:t xml:space="preserve">травня </w:t>
      </w:r>
      <w:r w:rsidR="004640A5">
        <w:rPr>
          <w:sz w:val="23"/>
          <w:szCs w:val="23"/>
        </w:rPr>
        <w:t xml:space="preserve"> </w:t>
      </w:r>
      <w:r w:rsidRPr="00FE10C6">
        <w:rPr>
          <w:sz w:val="23"/>
          <w:szCs w:val="23"/>
        </w:rPr>
        <w:t xml:space="preserve">2019 року, </w:t>
      </w:r>
      <w:r w:rsidR="004640A5">
        <w:rPr>
          <w:sz w:val="23"/>
          <w:szCs w:val="23"/>
        </w:rPr>
        <w:t xml:space="preserve"> </w:t>
      </w:r>
      <w:r w:rsidRPr="00FE10C6">
        <w:rPr>
          <w:sz w:val="23"/>
          <w:szCs w:val="23"/>
        </w:rPr>
        <w:t xml:space="preserve">зокрема, </w:t>
      </w:r>
      <w:r w:rsidR="004640A5">
        <w:rPr>
          <w:sz w:val="23"/>
          <w:szCs w:val="23"/>
        </w:rPr>
        <w:t xml:space="preserve"> </w:t>
      </w:r>
      <w:r w:rsidRPr="00FE10C6">
        <w:rPr>
          <w:sz w:val="23"/>
          <w:szCs w:val="23"/>
        </w:rPr>
        <w:t xml:space="preserve">про те, </w:t>
      </w:r>
      <w:r w:rsidR="004640A5">
        <w:rPr>
          <w:sz w:val="23"/>
          <w:szCs w:val="23"/>
        </w:rPr>
        <w:t xml:space="preserve"> </w:t>
      </w:r>
      <w:r w:rsidRPr="00FE10C6">
        <w:rPr>
          <w:sz w:val="23"/>
          <w:szCs w:val="23"/>
        </w:rPr>
        <w:t>що:</w:t>
      </w:r>
    </w:p>
    <w:p w:rsidR="00C36416" w:rsidRPr="00FE10C6" w:rsidRDefault="00FF3D52" w:rsidP="00FE10C6">
      <w:pPr>
        <w:pStyle w:val="2"/>
        <w:numPr>
          <w:ilvl w:val="0"/>
          <w:numId w:val="2"/>
        </w:numPr>
        <w:shd w:val="clear" w:color="auto" w:fill="auto"/>
        <w:tabs>
          <w:tab w:val="left" w:pos="985"/>
        </w:tabs>
        <w:spacing w:before="0" w:after="0" w:line="317" w:lineRule="exact"/>
        <w:ind w:left="426" w:right="40" w:firstLine="567"/>
        <w:rPr>
          <w:sz w:val="23"/>
          <w:szCs w:val="23"/>
        </w:rPr>
      </w:pPr>
      <w:r w:rsidRPr="00FE10C6">
        <w:rPr>
          <w:sz w:val="23"/>
          <w:szCs w:val="23"/>
        </w:rPr>
        <w:t>Відповідно до інформації, що міститься в суддівському</w:t>
      </w:r>
      <w:r w:rsidR="004640A5">
        <w:rPr>
          <w:sz w:val="23"/>
          <w:szCs w:val="23"/>
        </w:rPr>
        <w:t xml:space="preserve"> досьє</w:t>
      </w:r>
      <w:r w:rsidRPr="00FE10C6">
        <w:rPr>
          <w:sz w:val="23"/>
          <w:szCs w:val="23"/>
        </w:rPr>
        <w:t>, у 2016 році колишня дружина судді зверталася в поліцію у зв’язку з тим,</w:t>
      </w:r>
    </w:p>
    <w:p w:rsidR="00C36416" w:rsidRPr="00FE10C6" w:rsidRDefault="00FF3D52" w:rsidP="00FE10C6">
      <w:pPr>
        <w:pStyle w:val="2"/>
        <w:shd w:val="clear" w:color="auto" w:fill="auto"/>
        <w:spacing w:before="0" w:after="0" w:line="317" w:lineRule="exact"/>
        <w:ind w:left="426" w:right="40" w:firstLine="567"/>
        <w:rPr>
          <w:sz w:val="23"/>
          <w:szCs w:val="23"/>
        </w:rPr>
      </w:pPr>
      <w:r w:rsidRPr="00FE10C6">
        <w:rPr>
          <w:sz w:val="23"/>
          <w:szCs w:val="23"/>
        </w:rPr>
        <w:t xml:space="preserve">На думку ГРД, поведінка судді, зафіксована органами поліції, свідчить про </w:t>
      </w:r>
      <w:r w:rsidR="004640A5">
        <w:rPr>
          <w:sz w:val="23"/>
          <w:szCs w:val="23"/>
        </w:rPr>
        <w:t xml:space="preserve">               </w:t>
      </w:r>
      <w:r w:rsidRPr="00FE10C6">
        <w:rPr>
          <w:sz w:val="23"/>
          <w:szCs w:val="23"/>
        </w:rPr>
        <w:t>порушення ним правил етики в особистому житті.</w:t>
      </w:r>
    </w:p>
    <w:p w:rsidR="00C36416" w:rsidRPr="00FE10C6" w:rsidRDefault="00FF3D52" w:rsidP="00FE10C6">
      <w:pPr>
        <w:pStyle w:val="2"/>
        <w:numPr>
          <w:ilvl w:val="0"/>
          <w:numId w:val="2"/>
        </w:numPr>
        <w:shd w:val="clear" w:color="auto" w:fill="auto"/>
        <w:tabs>
          <w:tab w:val="left" w:pos="1038"/>
        </w:tabs>
        <w:spacing w:before="0" w:after="0" w:line="317" w:lineRule="exact"/>
        <w:ind w:left="426" w:right="40" w:firstLine="567"/>
        <w:rPr>
          <w:sz w:val="23"/>
          <w:szCs w:val="23"/>
        </w:rPr>
      </w:pPr>
      <w:r w:rsidRPr="00FE10C6">
        <w:rPr>
          <w:sz w:val="23"/>
          <w:szCs w:val="23"/>
        </w:rPr>
        <w:t xml:space="preserve">Суддя, не перебуваючи на робочому місці (був на навчанні та закордоном), у </w:t>
      </w:r>
      <w:r w:rsidR="004640A5">
        <w:rPr>
          <w:sz w:val="23"/>
          <w:szCs w:val="23"/>
        </w:rPr>
        <w:t xml:space="preserve">             </w:t>
      </w:r>
      <w:r w:rsidRPr="00FE10C6">
        <w:rPr>
          <w:sz w:val="23"/>
          <w:szCs w:val="23"/>
        </w:rPr>
        <w:t>2013 році ухвалював судові рішення, що є порушенням чинного законодавства, правил професійної етики та такими, що підривають авторитет правосуддя.</w:t>
      </w:r>
    </w:p>
    <w:p w:rsidR="00C36416" w:rsidRPr="00FE10C6" w:rsidRDefault="00FF3D52" w:rsidP="00FE10C6">
      <w:pPr>
        <w:pStyle w:val="2"/>
        <w:shd w:val="clear" w:color="auto" w:fill="auto"/>
        <w:spacing w:before="0" w:after="0" w:line="317" w:lineRule="exact"/>
        <w:ind w:left="426" w:right="40" w:firstLine="567"/>
        <w:rPr>
          <w:sz w:val="23"/>
          <w:szCs w:val="23"/>
        </w:rPr>
      </w:pPr>
      <w:r w:rsidRPr="00FE10C6">
        <w:rPr>
          <w:sz w:val="23"/>
          <w:szCs w:val="23"/>
        </w:rPr>
        <w:t>Додатково ГРД надала інформацію, яка не є підставою для висновку, але потребує пояснень судді.</w:t>
      </w:r>
    </w:p>
    <w:p w:rsidR="00C36416" w:rsidRPr="00FE10C6" w:rsidRDefault="00FF3D52" w:rsidP="00FE10C6">
      <w:pPr>
        <w:pStyle w:val="2"/>
        <w:shd w:val="clear" w:color="auto" w:fill="auto"/>
        <w:spacing w:before="0" w:after="0" w:line="317" w:lineRule="exact"/>
        <w:ind w:left="426" w:right="40" w:firstLine="567"/>
        <w:rPr>
          <w:sz w:val="23"/>
          <w:szCs w:val="23"/>
        </w:rPr>
      </w:pPr>
      <w:r w:rsidRPr="00FE10C6">
        <w:rPr>
          <w:sz w:val="23"/>
          <w:szCs w:val="23"/>
        </w:rPr>
        <w:t>Відповідно до декларації особи, уповноваженої на виконання функцій держави або місцевого самоврядування, за 2015 рік суддя з 2011 року користується кімнатою. Водночас згідно з даними суддівського досьє у 2013 та 2014 роках суддя це майно не задекларував.</w:t>
      </w:r>
    </w:p>
    <w:p w:rsidR="00C36416" w:rsidRPr="00FE10C6" w:rsidRDefault="00FF3D52" w:rsidP="00FE10C6">
      <w:pPr>
        <w:pStyle w:val="2"/>
        <w:shd w:val="clear" w:color="auto" w:fill="auto"/>
        <w:spacing w:before="0" w:after="0" w:line="317" w:lineRule="exact"/>
        <w:ind w:left="426" w:firstLine="567"/>
        <w:rPr>
          <w:sz w:val="23"/>
          <w:szCs w:val="23"/>
        </w:rPr>
      </w:pPr>
      <w:r w:rsidRPr="00FE10C6">
        <w:rPr>
          <w:sz w:val="23"/>
          <w:szCs w:val="23"/>
        </w:rPr>
        <w:t xml:space="preserve">Стосовно вказаних у висновку ГРД доводів суддя </w:t>
      </w:r>
      <w:proofErr w:type="spellStart"/>
      <w:r w:rsidRPr="00FE10C6">
        <w:rPr>
          <w:sz w:val="23"/>
          <w:szCs w:val="23"/>
        </w:rPr>
        <w:t>Іванчулинець</w:t>
      </w:r>
      <w:proofErr w:type="spellEnd"/>
      <w:r w:rsidRPr="00FE10C6">
        <w:rPr>
          <w:sz w:val="23"/>
          <w:szCs w:val="23"/>
        </w:rPr>
        <w:t xml:space="preserve"> Д.В. зазначив таке.</w:t>
      </w:r>
    </w:p>
    <w:p w:rsidR="00C36416" w:rsidRPr="00FE10C6" w:rsidRDefault="004640A5" w:rsidP="004640A5">
      <w:pPr>
        <w:pStyle w:val="2"/>
        <w:shd w:val="clear" w:color="auto" w:fill="auto"/>
        <w:tabs>
          <w:tab w:val="left" w:pos="6217"/>
          <w:tab w:val="left" w:pos="879"/>
        </w:tabs>
        <w:spacing w:before="0" w:after="2820" w:line="317" w:lineRule="exact"/>
        <w:ind w:left="426" w:right="40" w:firstLine="927"/>
        <w:rPr>
          <w:sz w:val="23"/>
          <w:szCs w:val="23"/>
        </w:rPr>
      </w:pPr>
      <w:r>
        <w:rPr>
          <w:sz w:val="23"/>
          <w:szCs w:val="23"/>
        </w:rPr>
        <w:t xml:space="preserve">1. </w:t>
      </w:r>
      <w:r w:rsidR="00FF3D52" w:rsidRPr="00FE10C6">
        <w:rPr>
          <w:sz w:val="23"/>
          <w:szCs w:val="23"/>
        </w:rPr>
        <w:t xml:space="preserve">Колишня дружина </w:t>
      </w:r>
      <w:proofErr w:type="spellStart"/>
      <w:r w:rsidR="00FF3D52" w:rsidRPr="00FE10C6">
        <w:rPr>
          <w:sz w:val="23"/>
          <w:szCs w:val="23"/>
        </w:rPr>
        <w:t>Іванчулинець</w:t>
      </w:r>
      <w:proofErr w:type="spellEnd"/>
      <w:r w:rsidR="00FF3D52" w:rsidRPr="00FE10C6">
        <w:rPr>
          <w:sz w:val="23"/>
          <w:szCs w:val="23"/>
        </w:rPr>
        <w:t xml:space="preserve"> О.Я. під час погіршення стосунків, пов’язаних із </w:t>
      </w:r>
      <w:r>
        <w:rPr>
          <w:sz w:val="23"/>
          <w:szCs w:val="23"/>
        </w:rPr>
        <w:t xml:space="preserve"> </w:t>
      </w:r>
      <w:r w:rsidR="00FF3D52" w:rsidRPr="00FE10C6">
        <w:rPr>
          <w:sz w:val="23"/>
          <w:szCs w:val="23"/>
        </w:rPr>
        <w:t>розірванням шлюбу та участі судді</w:t>
      </w:r>
      <w:r w:rsidR="00FF3D52" w:rsidRPr="00FE10C6">
        <w:rPr>
          <w:sz w:val="23"/>
          <w:szCs w:val="23"/>
        </w:rPr>
        <w:tab/>
      </w:r>
      <w:r>
        <w:rPr>
          <w:sz w:val="23"/>
          <w:szCs w:val="23"/>
        </w:rPr>
        <w:t xml:space="preserve">        </w:t>
      </w:r>
      <w:r w:rsidR="00FF3D52" w:rsidRPr="00FE10C6">
        <w:rPr>
          <w:sz w:val="23"/>
          <w:szCs w:val="23"/>
        </w:rPr>
        <w:t>створювала конфліктні ситуації,</w:t>
      </w:r>
    </w:p>
    <w:p w:rsidR="00C36416" w:rsidRPr="00FE10C6" w:rsidRDefault="00FF3D52" w:rsidP="00FE10C6">
      <w:pPr>
        <w:pStyle w:val="2"/>
        <w:shd w:val="clear" w:color="auto" w:fill="auto"/>
        <w:spacing w:before="0" w:after="0" w:line="317" w:lineRule="exact"/>
        <w:ind w:left="426" w:firstLine="567"/>
        <w:rPr>
          <w:sz w:val="23"/>
          <w:szCs w:val="23"/>
        </w:rPr>
      </w:pPr>
      <w:r w:rsidRPr="00FE10C6">
        <w:rPr>
          <w:sz w:val="23"/>
          <w:szCs w:val="23"/>
        </w:rPr>
        <w:t>На підтвердження суддя надав копії зазначеного висновку та рішення суду.</w:t>
      </w:r>
    </w:p>
    <w:p w:rsidR="00C36416" w:rsidRPr="00FE10C6" w:rsidRDefault="00FF3D52" w:rsidP="00FE10C6">
      <w:pPr>
        <w:pStyle w:val="2"/>
        <w:shd w:val="clear" w:color="auto" w:fill="auto"/>
        <w:spacing w:before="0" w:after="0" w:line="317" w:lineRule="exact"/>
        <w:ind w:left="426" w:right="40" w:firstLine="567"/>
        <w:rPr>
          <w:sz w:val="23"/>
          <w:szCs w:val="23"/>
        </w:rPr>
      </w:pPr>
      <w:r w:rsidRPr="00FE10C6">
        <w:rPr>
          <w:sz w:val="23"/>
          <w:szCs w:val="23"/>
        </w:rPr>
        <w:t xml:space="preserve">Комісією з метою перевірки зазначених обставин було направлено запит до Головного управління Національної поліції в Закарпатській області. З одержаної відповіді вбачається, </w:t>
      </w:r>
      <w:r w:rsidR="004640A5">
        <w:rPr>
          <w:sz w:val="23"/>
          <w:szCs w:val="23"/>
        </w:rPr>
        <w:t xml:space="preserve">             </w:t>
      </w:r>
      <w:r w:rsidRPr="00FE10C6">
        <w:rPr>
          <w:sz w:val="23"/>
          <w:szCs w:val="23"/>
        </w:rPr>
        <w:t xml:space="preserve">що під час перевірки працівниками Ужгородського відділу поліції звернення </w:t>
      </w:r>
      <w:r w:rsidR="004640A5">
        <w:rPr>
          <w:sz w:val="23"/>
          <w:szCs w:val="23"/>
        </w:rPr>
        <w:t xml:space="preserve">                    </w:t>
      </w:r>
      <w:proofErr w:type="spellStart"/>
      <w:r w:rsidRPr="00FE10C6">
        <w:rPr>
          <w:sz w:val="23"/>
          <w:szCs w:val="23"/>
        </w:rPr>
        <w:t>Іванчулинець</w:t>
      </w:r>
      <w:proofErr w:type="spellEnd"/>
      <w:r w:rsidRPr="00FE10C6">
        <w:rPr>
          <w:sz w:val="23"/>
          <w:szCs w:val="23"/>
        </w:rPr>
        <w:t xml:space="preserve"> О.Я. від 28 травня 2016 року кримінального чи адміністративного правопорушення виявлено не було.</w:t>
      </w:r>
    </w:p>
    <w:p w:rsidR="00C36416" w:rsidRPr="00FE10C6" w:rsidRDefault="00FF3D52" w:rsidP="00FE10C6">
      <w:pPr>
        <w:pStyle w:val="2"/>
        <w:shd w:val="clear" w:color="auto" w:fill="auto"/>
        <w:spacing w:before="0" w:after="0" w:line="317" w:lineRule="exact"/>
        <w:ind w:left="426" w:right="40" w:firstLine="567"/>
        <w:rPr>
          <w:sz w:val="23"/>
          <w:szCs w:val="23"/>
        </w:rPr>
      </w:pPr>
      <w:r w:rsidRPr="00FE10C6">
        <w:rPr>
          <w:sz w:val="23"/>
          <w:szCs w:val="23"/>
        </w:rPr>
        <w:t xml:space="preserve">Аналізуючи пояснення судді в сукупності з наданими документами, Комісія у складі колегії не вбачає підстав для тверджень про порушення суддею </w:t>
      </w:r>
      <w:proofErr w:type="spellStart"/>
      <w:r w:rsidRPr="00FE10C6">
        <w:rPr>
          <w:sz w:val="23"/>
          <w:szCs w:val="23"/>
        </w:rPr>
        <w:t>Іванчулинцем</w:t>
      </w:r>
      <w:proofErr w:type="spellEnd"/>
      <w:r w:rsidRPr="00FE10C6">
        <w:rPr>
          <w:sz w:val="23"/>
          <w:szCs w:val="23"/>
        </w:rPr>
        <w:t xml:space="preserve"> Д.В. правил етики в особистому житті.</w:t>
      </w:r>
    </w:p>
    <w:p w:rsidR="00C36416" w:rsidRPr="00FE10C6" w:rsidRDefault="00FF3D52" w:rsidP="004640A5">
      <w:pPr>
        <w:pStyle w:val="2"/>
        <w:numPr>
          <w:ilvl w:val="0"/>
          <w:numId w:val="8"/>
        </w:numPr>
        <w:shd w:val="clear" w:color="auto" w:fill="auto"/>
        <w:tabs>
          <w:tab w:val="left" w:pos="841"/>
        </w:tabs>
        <w:spacing w:before="0" w:after="0" w:line="317" w:lineRule="exact"/>
        <w:ind w:left="426" w:right="40" w:firstLine="567"/>
        <w:rPr>
          <w:sz w:val="23"/>
          <w:szCs w:val="23"/>
        </w:rPr>
      </w:pPr>
      <w:r w:rsidRPr="00FE10C6">
        <w:rPr>
          <w:sz w:val="23"/>
          <w:szCs w:val="23"/>
        </w:rPr>
        <w:t xml:space="preserve">Стосовно винесення судових рішень під час перебування на навчанні та за кордоном суддя </w:t>
      </w:r>
      <w:proofErr w:type="spellStart"/>
      <w:r w:rsidRPr="00FE10C6">
        <w:rPr>
          <w:sz w:val="23"/>
          <w:szCs w:val="23"/>
        </w:rPr>
        <w:t>Іванчулинець</w:t>
      </w:r>
      <w:proofErr w:type="spellEnd"/>
      <w:r w:rsidRPr="00FE10C6">
        <w:rPr>
          <w:sz w:val="23"/>
          <w:szCs w:val="23"/>
        </w:rPr>
        <w:t xml:space="preserve"> Д.В. заперечив ці обставини та пояснив, що Закарпатський окружний адміністративний суд розташований у двох приміщеннях. Це в 2013-2014 роках призводило </w:t>
      </w:r>
      <w:r w:rsidR="004640A5">
        <w:rPr>
          <w:sz w:val="23"/>
          <w:szCs w:val="23"/>
        </w:rPr>
        <w:t xml:space="preserve">           </w:t>
      </w:r>
      <w:r w:rsidRPr="00FE10C6">
        <w:rPr>
          <w:sz w:val="23"/>
          <w:szCs w:val="23"/>
        </w:rPr>
        <w:t>до перенавантаження комп’ютерної системи та в окремих випадках до унеможливлення користуванням автоматизованою системою документообігу суду, в тому числі виготовлення процесуальних документів та автоматичних виправлень у процесуальних документах.</w:t>
      </w:r>
    </w:p>
    <w:p w:rsidR="004640A5" w:rsidRDefault="00FF3D52" w:rsidP="00FE10C6">
      <w:pPr>
        <w:pStyle w:val="2"/>
        <w:shd w:val="clear" w:color="auto" w:fill="auto"/>
        <w:spacing w:before="0" w:after="0" w:line="317" w:lineRule="exact"/>
        <w:ind w:left="426" w:right="40" w:firstLine="567"/>
        <w:rPr>
          <w:sz w:val="23"/>
          <w:szCs w:val="23"/>
        </w:rPr>
      </w:pPr>
      <w:r w:rsidRPr="00FE10C6">
        <w:rPr>
          <w:sz w:val="23"/>
          <w:szCs w:val="23"/>
        </w:rPr>
        <w:t>Суддя надав пояснення, що внаслідок виходу з ладу сервера віддаленого</w:t>
      </w:r>
      <w:r w:rsidR="004640A5">
        <w:rPr>
          <w:sz w:val="23"/>
          <w:szCs w:val="23"/>
        </w:rPr>
        <w:t xml:space="preserve">             </w:t>
      </w:r>
      <w:r w:rsidRPr="00FE10C6">
        <w:rPr>
          <w:sz w:val="23"/>
          <w:szCs w:val="23"/>
        </w:rPr>
        <w:t xml:space="preserve"> адміністрування (відсутність </w:t>
      </w:r>
      <w:r w:rsidR="0070500A">
        <w:rPr>
          <w:sz w:val="23"/>
          <w:szCs w:val="23"/>
          <w:lang w:val="en-US"/>
        </w:rPr>
        <w:t>V</w:t>
      </w:r>
      <w:r w:rsidRPr="00FE10C6">
        <w:rPr>
          <w:sz w:val="23"/>
          <w:szCs w:val="23"/>
          <w:lang w:val="en-US"/>
        </w:rPr>
        <w:t>PN</w:t>
      </w:r>
      <w:r w:rsidRPr="00FE10C6">
        <w:rPr>
          <w:sz w:val="23"/>
          <w:szCs w:val="23"/>
        </w:rPr>
        <w:t xml:space="preserve"> зв’язку) в Закарпатському окружному адміністративному суді </w:t>
      </w:r>
      <w:r w:rsidR="00764BC9" w:rsidRPr="00764BC9">
        <w:rPr>
          <w:sz w:val="23"/>
          <w:szCs w:val="23"/>
        </w:rPr>
        <w:t xml:space="preserve"> </w:t>
      </w:r>
      <w:r w:rsidRPr="00FE10C6">
        <w:rPr>
          <w:sz w:val="23"/>
          <w:szCs w:val="23"/>
        </w:rPr>
        <w:t xml:space="preserve">не </w:t>
      </w:r>
      <w:r w:rsidR="00764BC9" w:rsidRPr="00764BC9">
        <w:rPr>
          <w:sz w:val="23"/>
          <w:szCs w:val="23"/>
        </w:rPr>
        <w:t xml:space="preserve">  </w:t>
      </w:r>
      <w:r w:rsidRPr="00FE10C6">
        <w:rPr>
          <w:sz w:val="23"/>
          <w:szCs w:val="23"/>
        </w:rPr>
        <w:t xml:space="preserve">функціонувала </w:t>
      </w:r>
      <w:r w:rsidR="00764BC9" w:rsidRPr="00764BC9">
        <w:rPr>
          <w:sz w:val="23"/>
          <w:szCs w:val="23"/>
        </w:rPr>
        <w:t xml:space="preserve">  </w:t>
      </w:r>
      <w:r w:rsidRPr="00FE10C6">
        <w:rPr>
          <w:sz w:val="23"/>
          <w:szCs w:val="23"/>
        </w:rPr>
        <w:t xml:space="preserve">комп’ютерна </w:t>
      </w:r>
      <w:r w:rsidR="00764BC9" w:rsidRPr="00764BC9">
        <w:rPr>
          <w:sz w:val="23"/>
          <w:szCs w:val="23"/>
        </w:rPr>
        <w:t xml:space="preserve"> </w:t>
      </w:r>
      <w:r w:rsidRPr="00FE10C6">
        <w:rPr>
          <w:sz w:val="23"/>
          <w:szCs w:val="23"/>
        </w:rPr>
        <w:t xml:space="preserve">програма </w:t>
      </w:r>
      <w:r w:rsidR="00764BC9" w:rsidRPr="00764BC9">
        <w:rPr>
          <w:sz w:val="23"/>
          <w:szCs w:val="23"/>
        </w:rPr>
        <w:t xml:space="preserve">  </w:t>
      </w:r>
      <w:r w:rsidRPr="00FE10C6">
        <w:rPr>
          <w:sz w:val="23"/>
          <w:szCs w:val="23"/>
        </w:rPr>
        <w:t>«Діловодство</w:t>
      </w:r>
      <w:r w:rsidR="00764BC9" w:rsidRPr="00764BC9">
        <w:rPr>
          <w:sz w:val="23"/>
          <w:szCs w:val="23"/>
        </w:rPr>
        <w:t xml:space="preserve">  </w:t>
      </w:r>
      <w:r w:rsidRPr="00FE10C6">
        <w:rPr>
          <w:sz w:val="23"/>
          <w:szCs w:val="23"/>
        </w:rPr>
        <w:t xml:space="preserve"> спеціалізованих </w:t>
      </w:r>
      <w:r w:rsidR="00764BC9" w:rsidRPr="00764BC9">
        <w:rPr>
          <w:sz w:val="23"/>
          <w:szCs w:val="23"/>
        </w:rPr>
        <w:t xml:space="preserve">  </w:t>
      </w:r>
      <w:r w:rsidRPr="00FE10C6">
        <w:rPr>
          <w:sz w:val="23"/>
          <w:szCs w:val="23"/>
        </w:rPr>
        <w:t xml:space="preserve">судів», </w:t>
      </w:r>
      <w:r w:rsidR="00764BC9" w:rsidRPr="00764BC9">
        <w:rPr>
          <w:sz w:val="23"/>
          <w:szCs w:val="23"/>
        </w:rPr>
        <w:t xml:space="preserve">  </w:t>
      </w:r>
      <w:r w:rsidRPr="00FE10C6">
        <w:rPr>
          <w:sz w:val="23"/>
          <w:szCs w:val="23"/>
        </w:rPr>
        <w:t xml:space="preserve">що </w:t>
      </w:r>
    </w:p>
    <w:p w:rsidR="004640A5" w:rsidRDefault="004640A5" w:rsidP="00FE10C6">
      <w:pPr>
        <w:pStyle w:val="2"/>
        <w:shd w:val="clear" w:color="auto" w:fill="auto"/>
        <w:spacing w:before="0" w:after="0" w:line="317" w:lineRule="exact"/>
        <w:ind w:left="426" w:right="40" w:firstLine="567"/>
        <w:rPr>
          <w:sz w:val="23"/>
          <w:szCs w:val="23"/>
        </w:rPr>
      </w:pPr>
    </w:p>
    <w:p w:rsidR="004640A5" w:rsidRDefault="004640A5" w:rsidP="00FE10C6">
      <w:pPr>
        <w:pStyle w:val="2"/>
        <w:shd w:val="clear" w:color="auto" w:fill="auto"/>
        <w:spacing w:before="0" w:after="0" w:line="317" w:lineRule="exact"/>
        <w:ind w:left="426" w:right="40" w:firstLine="567"/>
        <w:rPr>
          <w:sz w:val="23"/>
          <w:szCs w:val="23"/>
        </w:rPr>
      </w:pPr>
    </w:p>
    <w:p w:rsidR="00C36416" w:rsidRPr="00FE10C6" w:rsidRDefault="00FF3D52" w:rsidP="004640A5">
      <w:pPr>
        <w:pStyle w:val="2"/>
        <w:shd w:val="clear" w:color="auto" w:fill="auto"/>
        <w:spacing w:before="0" w:after="0" w:line="317" w:lineRule="exact"/>
        <w:ind w:left="426" w:right="40"/>
        <w:rPr>
          <w:sz w:val="23"/>
          <w:szCs w:val="23"/>
        </w:rPr>
      </w:pPr>
      <w:r w:rsidRPr="00FE10C6">
        <w:rPr>
          <w:sz w:val="23"/>
          <w:szCs w:val="23"/>
        </w:rPr>
        <w:lastRenderedPageBreak/>
        <w:t xml:space="preserve">унеможливлювало роботу в автоматизованій системі документообігу суду на персональних комп’ютерах, зокрема виготовлення та друк процесуальних документів із відповідним </w:t>
      </w:r>
      <w:r w:rsidR="004640A5">
        <w:rPr>
          <w:sz w:val="23"/>
          <w:szCs w:val="23"/>
        </w:rPr>
        <w:t xml:space="preserve">            </w:t>
      </w:r>
      <w:r w:rsidRPr="00FE10C6">
        <w:rPr>
          <w:sz w:val="23"/>
          <w:szCs w:val="23"/>
        </w:rPr>
        <w:t xml:space="preserve">штрих-кодом, допускалися описки в даті складання і надсилання електронних копій судових рішень до ЄДРСР та заповнення відомостей щодо дати набрання судовими рішеннями </w:t>
      </w:r>
      <w:r w:rsidR="004640A5">
        <w:rPr>
          <w:sz w:val="23"/>
          <w:szCs w:val="23"/>
        </w:rPr>
        <w:t xml:space="preserve">      </w:t>
      </w:r>
      <w:r w:rsidRPr="00FE10C6">
        <w:rPr>
          <w:sz w:val="23"/>
          <w:szCs w:val="23"/>
        </w:rPr>
        <w:t>законної сили. Описки виправлялися рішеннями, які були надіслані сторонам.</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На підтвердження пояснень суддя </w:t>
      </w:r>
      <w:proofErr w:type="spellStart"/>
      <w:r w:rsidRPr="00FE10C6">
        <w:rPr>
          <w:sz w:val="23"/>
          <w:szCs w:val="23"/>
        </w:rPr>
        <w:t>Іванчулинець</w:t>
      </w:r>
      <w:proofErr w:type="spellEnd"/>
      <w:r w:rsidRPr="00FE10C6">
        <w:rPr>
          <w:sz w:val="23"/>
          <w:szCs w:val="23"/>
        </w:rPr>
        <w:t xml:space="preserve"> Д.В. надав копії рішень суду за </w:t>
      </w:r>
      <w:r w:rsidR="004640A5">
        <w:rPr>
          <w:sz w:val="23"/>
          <w:szCs w:val="23"/>
        </w:rPr>
        <w:t xml:space="preserve">           </w:t>
      </w:r>
      <w:r w:rsidRPr="00FE10C6">
        <w:rPr>
          <w:sz w:val="23"/>
          <w:szCs w:val="23"/>
        </w:rPr>
        <w:t xml:space="preserve">2013-2014 роки щодо виправлення описок, зі змісту яких вбачається, що вони виявлені фактично одразу після ухвалення рішення; копії довідок секретаря судового засідання про виявлену технічну несправність; копії актів про вихід з ладу частини автоматизованої </w:t>
      </w:r>
      <w:r w:rsidR="004640A5">
        <w:rPr>
          <w:sz w:val="23"/>
          <w:szCs w:val="23"/>
        </w:rPr>
        <w:t xml:space="preserve">             </w:t>
      </w:r>
      <w:r w:rsidRPr="00FE10C6">
        <w:rPr>
          <w:sz w:val="23"/>
          <w:szCs w:val="23"/>
        </w:rPr>
        <w:t>системи документообігу суду; супровідні листи про направлення копій судових рішень сторонам з виправленими описками.</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На запит Комісії від Ужгородського окружного адміністративного суду надійшов лист аналогічного змісту з додатками копій актів про несправність сервера терміналів віддаленого адміністрування у 2013-2014 роках, протоколів зборів суддів, звернень до Державної </w:t>
      </w:r>
      <w:r w:rsidR="004640A5">
        <w:rPr>
          <w:sz w:val="23"/>
          <w:szCs w:val="23"/>
        </w:rPr>
        <w:t xml:space="preserve">              </w:t>
      </w:r>
      <w:r w:rsidRPr="00FE10C6">
        <w:rPr>
          <w:sz w:val="23"/>
          <w:szCs w:val="23"/>
        </w:rPr>
        <w:t>судової адміністрації, платіжних документів стосовно придбання устаткування для автоматичного оброблення інформації.</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За таких обставин Комісія у складі колегії вважає пояснення судді </w:t>
      </w:r>
      <w:proofErr w:type="spellStart"/>
      <w:r w:rsidRPr="00FE10C6">
        <w:rPr>
          <w:sz w:val="23"/>
          <w:szCs w:val="23"/>
        </w:rPr>
        <w:t>Івнчулинця</w:t>
      </w:r>
      <w:proofErr w:type="spellEnd"/>
      <w:r w:rsidRPr="00FE10C6">
        <w:rPr>
          <w:sz w:val="23"/>
          <w:szCs w:val="23"/>
        </w:rPr>
        <w:t xml:space="preserve"> Д.В. прийнятними і такими, що не дають підстав для тверджень, що суддя ухвалював судові рішення, не перебуваючи на робочому місці.</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Стосовно інформації ГРД, яка сама по собі не стала підставою для висновку, суддя </w:t>
      </w:r>
      <w:proofErr w:type="spellStart"/>
      <w:r w:rsidRPr="00FE10C6">
        <w:rPr>
          <w:sz w:val="23"/>
          <w:szCs w:val="23"/>
        </w:rPr>
        <w:t>Іванчулинець</w:t>
      </w:r>
      <w:proofErr w:type="spellEnd"/>
      <w:r w:rsidRPr="00FE10C6">
        <w:rPr>
          <w:sz w:val="23"/>
          <w:szCs w:val="23"/>
        </w:rPr>
        <w:t xml:space="preserve"> Д.В. вказав про таке.</w:t>
      </w:r>
    </w:p>
    <w:p w:rsidR="00C36416" w:rsidRPr="00FE10C6" w:rsidRDefault="00FF3D52" w:rsidP="00FE10C6">
      <w:pPr>
        <w:pStyle w:val="2"/>
        <w:shd w:val="clear" w:color="auto" w:fill="auto"/>
        <w:tabs>
          <w:tab w:val="left" w:pos="7988"/>
        </w:tabs>
        <w:spacing w:before="0" w:after="0" w:line="317" w:lineRule="exact"/>
        <w:ind w:left="426" w:right="20" w:firstLine="567"/>
        <w:rPr>
          <w:sz w:val="23"/>
          <w:szCs w:val="23"/>
        </w:rPr>
      </w:pPr>
      <w:r w:rsidRPr="00FE10C6">
        <w:rPr>
          <w:sz w:val="23"/>
          <w:szCs w:val="23"/>
        </w:rPr>
        <w:t xml:space="preserve">Між дочірнім підприємством «Житловий комплекс № 1» закритого акціонерного товариства «Житлово-побутове підприємство» та ним 05 вересня 2011 року, укладено </w:t>
      </w:r>
      <w:r w:rsidR="004640A5">
        <w:rPr>
          <w:sz w:val="23"/>
          <w:szCs w:val="23"/>
        </w:rPr>
        <w:t xml:space="preserve">           </w:t>
      </w:r>
      <w:r w:rsidRPr="00FE10C6">
        <w:rPr>
          <w:sz w:val="23"/>
          <w:szCs w:val="23"/>
        </w:rPr>
        <w:t>договір найму житлової площі в гуртожитку</w:t>
      </w:r>
      <w:r w:rsidRPr="00FE10C6">
        <w:rPr>
          <w:sz w:val="23"/>
          <w:szCs w:val="23"/>
        </w:rPr>
        <w:tab/>
      </w:r>
      <w:r w:rsidR="004640A5">
        <w:rPr>
          <w:sz w:val="23"/>
          <w:szCs w:val="23"/>
        </w:rPr>
        <w:t xml:space="preserve">     </w:t>
      </w:r>
      <w:r w:rsidRPr="00FE10C6">
        <w:rPr>
          <w:sz w:val="23"/>
          <w:szCs w:val="23"/>
        </w:rPr>
        <w:t>для тимчасового</w:t>
      </w:r>
    </w:p>
    <w:p w:rsidR="00C36416" w:rsidRPr="00FE10C6" w:rsidRDefault="00FF3D52" w:rsidP="004640A5">
      <w:pPr>
        <w:pStyle w:val="2"/>
        <w:shd w:val="clear" w:color="auto" w:fill="auto"/>
        <w:spacing w:before="0" w:after="0" w:line="317" w:lineRule="exact"/>
        <w:ind w:left="426" w:right="20"/>
        <w:rPr>
          <w:sz w:val="23"/>
          <w:szCs w:val="23"/>
        </w:rPr>
      </w:pPr>
      <w:r w:rsidRPr="00FE10C6">
        <w:rPr>
          <w:sz w:val="23"/>
          <w:szCs w:val="23"/>
        </w:rPr>
        <w:t xml:space="preserve">проживання сім’ї. За умовами договору житлова площа здається в найм строком на один рік, починаючи з 05 вересня 2011 року до 05 вересня 2012 року, а в разі якщо Наймодавець у </w:t>
      </w:r>
      <w:r w:rsidR="004640A5">
        <w:rPr>
          <w:sz w:val="23"/>
          <w:szCs w:val="23"/>
        </w:rPr>
        <w:t xml:space="preserve">            </w:t>
      </w:r>
      <w:r w:rsidRPr="00FE10C6">
        <w:rPr>
          <w:sz w:val="23"/>
          <w:szCs w:val="23"/>
        </w:rPr>
        <w:t>строк не пізніше одного місяця не попередив в письмовій формі Наймача щодо його припинення, то цей Договір продовжується на той же строк і на тих же умовах.</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У зв’язку з перебуванням з сім’єю на обліку в Закарпатському регіональному </w:t>
      </w:r>
      <w:r w:rsidR="004640A5">
        <w:rPr>
          <w:sz w:val="23"/>
          <w:szCs w:val="23"/>
        </w:rPr>
        <w:t xml:space="preserve">             </w:t>
      </w:r>
      <w:r w:rsidRPr="00FE10C6">
        <w:rPr>
          <w:sz w:val="23"/>
          <w:szCs w:val="23"/>
        </w:rPr>
        <w:t xml:space="preserve">управлінні Державного Фонду сприяння молодіжного житлового будівництва він </w:t>
      </w:r>
      <w:r w:rsidR="004640A5">
        <w:rPr>
          <w:sz w:val="23"/>
          <w:szCs w:val="23"/>
        </w:rPr>
        <w:t xml:space="preserve">             </w:t>
      </w:r>
      <w:r w:rsidRPr="00FE10C6">
        <w:rPr>
          <w:sz w:val="23"/>
          <w:szCs w:val="23"/>
        </w:rPr>
        <w:t>скористався державною соціальною програмою «Доступне житло», фінансування якої відбулось у кінці року, коли завершувалась дія договору найму. 03 грудня 2013 року він повідомив Наймодавця про припинення дії договору за згодою сторін, а тому не декларував користування вказаним жилим приміщенням.</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Після скорочення фінансування у 2013 році Закарпатським регіональним управлінням Державного Фонду сприяння молодіжного житлового будівництва повідомлено про</w:t>
      </w:r>
      <w:r w:rsidR="004640A5">
        <w:rPr>
          <w:sz w:val="23"/>
          <w:szCs w:val="23"/>
        </w:rPr>
        <w:t xml:space="preserve">         </w:t>
      </w:r>
      <w:r w:rsidRPr="00FE10C6">
        <w:rPr>
          <w:sz w:val="23"/>
          <w:szCs w:val="23"/>
        </w:rPr>
        <w:t xml:space="preserve"> можливість скористатись участю у цій програмі на 2014 року.</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Під час оновлення документів щодо можливості участі у програмі «Доступне житло» з’ясувалось що договір № </w:t>
      </w:r>
      <w:r w:rsidR="00A6403B">
        <w:rPr>
          <w:sz w:val="23"/>
          <w:szCs w:val="23"/>
        </w:rPr>
        <w:t xml:space="preserve">    </w:t>
      </w:r>
      <w:r w:rsidRPr="00FE10C6">
        <w:rPr>
          <w:sz w:val="23"/>
          <w:szCs w:val="23"/>
        </w:rPr>
        <w:t xml:space="preserve">від 05 вересня 2011 року між ДП «ЖК № 1» ЗАТ «ЖПП» та </w:t>
      </w:r>
      <w:r w:rsidR="00A6403B">
        <w:rPr>
          <w:sz w:val="23"/>
          <w:szCs w:val="23"/>
        </w:rPr>
        <w:t xml:space="preserve">               </w:t>
      </w:r>
      <w:r w:rsidRPr="00FE10C6">
        <w:rPr>
          <w:sz w:val="23"/>
          <w:szCs w:val="23"/>
        </w:rPr>
        <w:t>мною не припинено.</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09 грудня 2014 року він повторно подав заяву-повідомлення про припинення договору </w:t>
      </w:r>
      <w:r w:rsidR="00A6403B">
        <w:rPr>
          <w:sz w:val="23"/>
          <w:szCs w:val="23"/>
        </w:rPr>
        <w:t xml:space="preserve">            </w:t>
      </w:r>
      <w:r w:rsidRPr="00FE10C6">
        <w:rPr>
          <w:sz w:val="23"/>
          <w:szCs w:val="23"/>
        </w:rPr>
        <w:t>№</w:t>
      </w:r>
      <w:r w:rsidR="0033338F" w:rsidRPr="0033338F">
        <w:rPr>
          <w:sz w:val="23"/>
          <w:szCs w:val="23"/>
          <w:lang w:val="ru-RU"/>
        </w:rPr>
        <w:t xml:space="preserve">    </w:t>
      </w:r>
      <w:r w:rsidRPr="00FE10C6">
        <w:rPr>
          <w:sz w:val="23"/>
          <w:szCs w:val="23"/>
        </w:rPr>
        <w:t xml:space="preserve"> від 05 вересня 2011 року за згодою сторін відповідно до п. 5.1 вказаного договору. До </w:t>
      </w:r>
      <w:r w:rsidR="00A6403B">
        <w:rPr>
          <w:sz w:val="23"/>
          <w:szCs w:val="23"/>
        </w:rPr>
        <w:t xml:space="preserve">             </w:t>
      </w:r>
      <w:r w:rsidRPr="00FE10C6">
        <w:rPr>
          <w:sz w:val="23"/>
          <w:szCs w:val="23"/>
        </w:rPr>
        <w:t>заяви адресованої ДП «ЖК № 1» додано копію договору та перше повідомлення з відміткою про його отримання.</w:t>
      </w:r>
    </w:p>
    <w:p w:rsidR="00C36416" w:rsidRPr="00FE10C6" w:rsidRDefault="00FF3D52" w:rsidP="00FE10C6">
      <w:pPr>
        <w:pStyle w:val="2"/>
        <w:shd w:val="clear" w:color="auto" w:fill="auto"/>
        <w:spacing w:before="0" w:after="0" w:line="317" w:lineRule="exact"/>
        <w:ind w:left="426" w:right="20" w:firstLine="567"/>
        <w:rPr>
          <w:sz w:val="23"/>
          <w:szCs w:val="23"/>
        </w:rPr>
        <w:sectPr w:rsidR="00C36416" w:rsidRPr="00FE10C6" w:rsidSect="008E29EE">
          <w:headerReference w:type="even" r:id="rId9"/>
          <w:headerReference w:type="default" r:id="rId10"/>
          <w:footerReference w:type="even" r:id="rId11"/>
          <w:footerReference w:type="default" r:id="rId12"/>
          <w:headerReference w:type="first" r:id="rId13"/>
          <w:footerReference w:type="first" r:id="rId14"/>
          <w:type w:val="continuous"/>
          <w:pgSz w:w="11909" w:h="16838"/>
          <w:pgMar w:top="924" w:right="852" w:bottom="704" w:left="1106" w:header="0" w:footer="3" w:gutter="0"/>
          <w:cols w:space="720"/>
          <w:noEndnote/>
          <w:titlePg/>
          <w:docGrid w:linePitch="360"/>
        </w:sectPr>
      </w:pPr>
      <w:r w:rsidRPr="00FE10C6">
        <w:rPr>
          <w:sz w:val="23"/>
          <w:szCs w:val="23"/>
        </w:rPr>
        <w:t>Враховуючи, що ним вчиненні всі дії щодо своєчасно повідомлення Наймодав</w:t>
      </w:r>
      <w:bookmarkStart w:id="0" w:name="_GoBack"/>
      <w:r w:rsidRPr="00FE10C6">
        <w:rPr>
          <w:sz w:val="23"/>
          <w:szCs w:val="23"/>
        </w:rPr>
        <w:t>ц</w:t>
      </w:r>
      <w:bookmarkEnd w:id="0"/>
      <w:r w:rsidRPr="00FE10C6">
        <w:rPr>
          <w:sz w:val="23"/>
          <w:szCs w:val="23"/>
        </w:rPr>
        <w:t xml:space="preserve">я про припинення </w:t>
      </w:r>
      <w:r w:rsidR="00A6403B">
        <w:rPr>
          <w:sz w:val="23"/>
          <w:szCs w:val="23"/>
        </w:rPr>
        <w:t xml:space="preserve">  </w:t>
      </w:r>
      <w:r w:rsidRPr="00FE10C6">
        <w:rPr>
          <w:sz w:val="23"/>
          <w:szCs w:val="23"/>
        </w:rPr>
        <w:t xml:space="preserve">договору </w:t>
      </w:r>
      <w:r w:rsidR="00A6403B">
        <w:rPr>
          <w:sz w:val="23"/>
          <w:szCs w:val="23"/>
        </w:rPr>
        <w:t xml:space="preserve"> </w:t>
      </w:r>
      <w:r w:rsidRPr="00FE10C6">
        <w:rPr>
          <w:sz w:val="23"/>
          <w:szCs w:val="23"/>
        </w:rPr>
        <w:t xml:space="preserve">№ </w:t>
      </w:r>
      <w:r w:rsidR="00A6403B">
        <w:rPr>
          <w:sz w:val="23"/>
          <w:szCs w:val="23"/>
        </w:rPr>
        <w:t xml:space="preserve"> </w:t>
      </w:r>
      <w:r w:rsidRPr="00FE10C6">
        <w:rPr>
          <w:sz w:val="23"/>
          <w:szCs w:val="23"/>
        </w:rPr>
        <w:t xml:space="preserve">від </w:t>
      </w:r>
      <w:r w:rsidR="00A6403B">
        <w:rPr>
          <w:sz w:val="23"/>
          <w:szCs w:val="23"/>
        </w:rPr>
        <w:t xml:space="preserve"> </w:t>
      </w:r>
      <w:r w:rsidRPr="00FE10C6">
        <w:rPr>
          <w:sz w:val="23"/>
          <w:szCs w:val="23"/>
        </w:rPr>
        <w:t xml:space="preserve">05 </w:t>
      </w:r>
      <w:r w:rsidR="00A6403B">
        <w:rPr>
          <w:sz w:val="23"/>
          <w:szCs w:val="23"/>
        </w:rPr>
        <w:t xml:space="preserve"> </w:t>
      </w:r>
      <w:r w:rsidRPr="00FE10C6">
        <w:rPr>
          <w:sz w:val="23"/>
          <w:szCs w:val="23"/>
        </w:rPr>
        <w:t xml:space="preserve">вересня </w:t>
      </w:r>
      <w:r w:rsidR="00A6403B">
        <w:rPr>
          <w:sz w:val="23"/>
          <w:szCs w:val="23"/>
        </w:rPr>
        <w:t xml:space="preserve"> </w:t>
      </w:r>
      <w:r w:rsidRPr="00FE10C6">
        <w:rPr>
          <w:sz w:val="23"/>
          <w:szCs w:val="23"/>
        </w:rPr>
        <w:t>2011</w:t>
      </w:r>
      <w:r w:rsidR="00A6403B">
        <w:rPr>
          <w:sz w:val="23"/>
          <w:szCs w:val="23"/>
        </w:rPr>
        <w:t xml:space="preserve"> </w:t>
      </w:r>
      <w:r w:rsidRPr="00FE10C6">
        <w:rPr>
          <w:sz w:val="23"/>
          <w:szCs w:val="23"/>
        </w:rPr>
        <w:t xml:space="preserve"> року</w:t>
      </w:r>
      <w:r w:rsidR="00A6403B">
        <w:rPr>
          <w:sz w:val="23"/>
          <w:szCs w:val="23"/>
        </w:rPr>
        <w:t xml:space="preserve"> </w:t>
      </w:r>
      <w:r w:rsidRPr="00FE10C6">
        <w:rPr>
          <w:sz w:val="23"/>
          <w:szCs w:val="23"/>
        </w:rPr>
        <w:t xml:space="preserve"> та </w:t>
      </w:r>
      <w:r w:rsidR="00A6403B">
        <w:rPr>
          <w:sz w:val="23"/>
          <w:szCs w:val="23"/>
        </w:rPr>
        <w:t xml:space="preserve"> </w:t>
      </w:r>
      <w:r w:rsidRPr="00FE10C6">
        <w:rPr>
          <w:sz w:val="23"/>
          <w:szCs w:val="23"/>
        </w:rPr>
        <w:t xml:space="preserve">відсутності </w:t>
      </w:r>
      <w:r w:rsidR="00A6403B">
        <w:rPr>
          <w:sz w:val="23"/>
          <w:szCs w:val="23"/>
        </w:rPr>
        <w:t xml:space="preserve"> </w:t>
      </w:r>
      <w:r w:rsidRPr="00FE10C6">
        <w:rPr>
          <w:sz w:val="23"/>
          <w:szCs w:val="23"/>
        </w:rPr>
        <w:t>заяви</w:t>
      </w:r>
      <w:r w:rsidR="00A6403B">
        <w:rPr>
          <w:sz w:val="23"/>
          <w:szCs w:val="23"/>
        </w:rPr>
        <w:t xml:space="preserve"> </w:t>
      </w:r>
      <w:r w:rsidRPr="00FE10C6">
        <w:rPr>
          <w:sz w:val="23"/>
          <w:szCs w:val="23"/>
        </w:rPr>
        <w:t xml:space="preserve"> про</w:t>
      </w:r>
      <w:r w:rsidR="00A6403B">
        <w:rPr>
          <w:sz w:val="23"/>
          <w:szCs w:val="23"/>
        </w:rPr>
        <w:t xml:space="preserve"> </w:t>
      </w:r>
      <w:r w:rsidRPr="00FE10C6">
        <w:rPr>
          <w:sz w:val="23"/>
          <w:szCs w:val="23"/>
        </w:rPr>
        <w:t xml:space="preserve"> продовження </w:t>
      </w:r>
      <w:r w:rsidR="00124817" w:rsidRPr="00FE10C6">
        <w:rPr>
          <w:sz w:val="23"/>
          <w:szCs w:val="23"/>
        </w:rPr>
        <w:t xml:space="preserve"> </w:t>
      </w:r>
    </w:p>
    <w:p w:rsidR="00C36416" w:rsidRPr="00FE10C6" w:rsidRDefault="00FF3D52" w:rsidP="00E359EB">
      <w:pPr>
        <w:pStyle w:val="2"/>
        <w:shd w:val="clear" w:color="auto" w:fill="auto"/>
        <w:spacing w:before="0" w:after="0" w:line="317" w:lineRule="exact"/>
        <w:ind w:left="426" w:right="20"/>
        <w:rPr>
          <w:sz w:val="23"/>
          <w:szCs w:val="23"/>
        </w:rPr>
      </w:pPr>
      <w:r w:rsidRPr="00FE10C6">
        <w:rPr>
          <w:sz w:val="23"/>
          <w:szCs w:val="23"/>
        </w:rPr>
        <w:lastRenderedPageBreak/>
        <w:t xml:space="preserve">дії цього договору, </w:t>
      </w:r>
      <w:proofErr w:type="spellStart"/>
      <w:r w:rsidRPr="00FE10C6">
        <w:rPr>
          <w:sz w:val="23"/>
          <w:szCs w:val="23"/>
        </w:rPr>
        <w:t>Іванчулинець</w:t>
      </w:r>
      <w:proofErr w:type="spellEnd"/>
      <w:r w:rsidRPr="00FE10C6">
        <w:rPr>
          <w:sz w:val="23"/>
          <w:szCs w:val="23"/>
        </w:rPr>
        <w:t xml:space="preserve"> Д.В. вважає, що було досягнуто згоду між сторонами про припинення договору найму та відповідно припинення права користування житловим приміщенням, а отже і підстав для його декларування.</w:t>
      </w:r>
    </w:p>
    <w:p w:rsidR="00C36416" w:rsidRPr="00FE10C6" w:rsidRDefault="00FF3D52" w:rsidP="00FE10C6">
      <w:pPr>
        <w:pStyle w:val="2"/>
        <w:shd w:val="clear" w:color="auto" w:fill="auto"/>
        <w:spacing w:before="0" w:after="0" w:line="317" w:lineRule="exact"/>
        <w:ind w:left="426" w:firstLine="567"/>
        <w:jc w:val="left"/>
        <w:rPr>
          <w:sz w:val="23"/>
          <w:szCs w:val="23"/>
        </w:rPr>
      </w:pPr>
      <w:r w:rsidRPr="00FE10C6">
        <w:rPr>
          <w:sz w:val="23"/>
          <w:szCs w:val="23"/>
        </w:rPr>
        <w:t xml:space="preserve">Суддя </w:t>
      </w:r>
      <w:proofErr w:type="spellStart"/>
      <w:r w:rsidRPr="00FE10C6">
        <w:rPr>
          <w:sz w:val="23"/>
          <w:szCs w:val="23"/>
        </w:rPr>
        <w:t>Іванчулинець</w:t>
      </w:r>
      <w:proofErr w:type="spellEnd"/>
      <w:r w:rsidRPr="00FE10C6">
        <w:rPr>
          <w:sz w:val="23"/>
          <w:szCs w:val="23"/>
        </w:rPr>
        <w:t xml:space="preserve"> Д.В. надав копії документів, що підтверджують його пояснення.</w:t>
      </w:r>
    </w:p>
    <w:p w:rsidR="00C36416" w:rsidRPr="00FE10C6" w:rsidRDefault="00FF3D52" w:rsidP="00E359EB">
      <w:pPr>
        <w:pStyle w:val="2"/>
        <w:shd w:val="clear" w:color="auto" w:fill="auto"/>
        <w:spacing w:before="0" w:after="0" w:line="317" w:lineRule="exact"/>
        <w:ind w:left="426" w:right="20" w:firstLine="567"/>
        <w:rPr>
          <w:sz w:val="23"/>
          <w:szCs w:val="23"/>
        </w:rPr>
      </w:pPr>
      <w:r w:rsidRPr="00FE10C6">
        <w:rPr>
          <w:sz w:val="23"/>
          <w:szCs w:val="23"/>
        </w:rPr>
        <w:t xml:space="preserve">За таких обставин Комісія у складі колегії вважає пояснення судді </w:t>
      </w:r>
      <w:proofErr w:type="spellStart"/>
      <w:r w:rsidRPr="00FE10C6">
        <w:rPr>
          <w:sz w:val="23"/>
          <w:szCs w:val="23"/>
        </w:rPr>
        <w:t>Іванчулинця</w:t>
      </w:r>
      <w:proofErr w:type="spellEnd"/>
      <w:r w:rsidRPr="00FE10C6">
        <w:rPr>
          <w:sz w:val="23"/>
          <w:szCs w:val="23"/>
        </w:rPr>
        <w:t xml:space="preserve"> Д.В. прийнятними і такими, що не дають підстав для висновку про його </w:t>
      </w:r>
      <w:proofErr w:type="spellStart"/>
      <w:r w:rsidRPr="00FE10C6">
        <w:rPr>
          <w:sz w:val="23"/>
          <w:szCs w:val="23"/>
        </w:rPr>
        <w:t>недоброчесність</w:t>
      </w:r>
      <w:proofErr w:type="spellEnd"/>
      <w:r w:rsidRPr="00FE10C6">
        <w:rPr>
          <w:sz w:val="23"/>
          <w:szCs w:val="23"/>
        </w:rPr>
        <w:t>.</w:t>
      </w:r>
    </w:p>
    <w:p w:rsidR="00C36416" w:rsidRPr="00FE10C6" w:rsidRDefault="00FF3D52" w:rsidP="00FE10C6">
      <w:pPr>
        <w:pStyle w:val="2"/>
        <w:shd w:val="clear" w:color="auto" w:fill="auto"/>
        <w:spacing w:before="0" w:after="0" w:line="317" w:lineRule="exact"/>
        <w:ind w:left="426" w:right="20" w:firstLine="567"/>
        <w:rPr>
          <w:sz w:val="23"/>
          <w:szCs w:val="23"/>
        </w:rPr>
      </w:pPr>
      <w:proofErr w:type="spellStart"/>
      <w:r w:rsidRPr="00FE10C6">
        <w:rPr>
          <w:sz w:val="23"/>
          <w:szCs w:val="23"/>
        </w:rPr>
        <w:t>Іванчулинець</w:t>
      </w:r>
      <w:proofErr w:type="spellEnd"/>
      <w:r w:rsidRPr="00FE10C6">
        <w:rPr>
          <w:sz w:val="23"/>
          <w:szCs w:val="23"/>
        </w:rPr>
        <w:t xml:space="preserve"> Д.В.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Дослідивши інформацію, яка міститься в матеріалах досьє, заслухавши доповідача, </w:t>
      </w:r>
      <w:r w:rsidR="00E359EB">
        <w:rPr>
          <w:sz w:val="23"/>
          <w:szCs w:val="23"/>
        </w:rPr>
        <w:t xml:space="preserve">         </w:t>
      </w:r>
      <w:r w:rsidRPr="00FE10C6">
        <w:rPr>
          <w:sz w:val="23"/>
          <w:szCs w:val="23"/>
        </w:rPr>
        <w:t xml:space="preserve">надані усні та письмові пояснення судді </w:t>
      </w:r>
      <w:proofErr w:type="spellStart"/>
      <w:r w:rsidRPr="00FE10C6">
        <w:rPr>
          <w:sz w:val="23"/>
          <w:szCs w:val="23"/>
        </w:rPr>
        <w:t>Іванчулинця</w:t>
      </w:r>
      <w:proofErr w:type="spellEnd"/>
      <w:r w:rsidRPr="00FE10C6">
        <w:rPr>
          <w:sz w:val="23"/>
          <w:szCs w:val="23"/>
        </w:rPr>
        <w:t xml:space="preserve"> Д.В. та додані до них документи, дослідивши досьє судді, Комісія не вбачає підстав для оцінювання критеріїв професійної </w:t>
      </w:r>
      <w:r w:rsidR="00E359EB">
        <w:rPr>
          <w:sz w:val="23"/>
          <w:szCs w:val="23"/>
        </w:rPr>
        <w:t xml:space="preserve">             </w:t>
      </w:r>
      <w:r w:rsidRPr="00FE10C6">
        <w:rPr>
          <w:sz w:val="23"/>
          <w:szCs w:val="23"/>
        </w:rPr>
        <w:t>етики та доброчесності у 0 балів та дійшла таких висновків.</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За критерієм компетентності (професійної, особистої та соціальної) суддя</w:t>
      </w:r>
      <w:r w:rsidR="00E359EB">
        <w:rPr>
          <w:sz w:val="23"/>
          <w:szCs w:val="23"/>
        </w:rPr>
        <w:t xml:space="preserve">              </w:t>
      </w:r>
      <w:r w:rsidRPr="00FE10C6">
        <w:rPr>
          <w:sz w:val="23"/>
          <w:szCs w:val="23"/>
        </w:rPr>
        <w:t xml:space="preserve"> </w:t>
      </w:r>
      <w:proofErr w:type="spellStart"/>
      <w:r w:rsidRPr="00FE10C6">
        <w:rPr>
          <w:sz w:val="23"/>
          <w:szCs w:val="23"/>
        </w:rPr>
        <w:t>Іванчулинець</w:t>
      </w:r>
      <w:proofErr w:type="spellEnd"/>
      <w:r w:rsidRPr="00FE10C6">
        <w:rPr>
          <w:sz w:val="23"/>
          <w:szCs w:val="23"/>
        </w:rPr>
        <w:t xml:space="preserve"> Д.В. набрав 384,375 бала.</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Водночас за критерієм професійної компетентності суддю оцінено Комісією на </w:t>
      </w:r>
      <w:r w:rsidR="00E359EB">
        <w:rPr>
          <w:sz w:val="23"/>
          <w:szCs w:val="23"/>
        </w:rPr>
        <w:t xml:space="preserve">               п</w:t>
      </w:r>
      <w:r w:rsidRPr="00FE10C6">
        <w:rPr>
          <w:sz w:val="23"/>
          <w:szCs w:val="23"/>
        </w:rPr>
        <w:t xml:space="preserve">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w:t>
      </w:r>
      <w:r w:rsidR="00E359EB">
        <w:rPr>
          <w:sz w:val="23"/>
          <w:szCs w:val="23"/>
        </w:rPr>
        <w:t xml:space="preserve">        </w:t>
      </w:r>
      <w:r w:rsidRPr="00FE10C6">
        <w:rPr>
          <w:sz w:val="23"/>
          <w:szCs w:val="23"/>
        </w:rPr>
        <w:t xml:space="preserve">особистої та соціальної компетентності </w:t>
      </w:r>
      <w:proofErr w:type="spellStart"/>
      <w:r w:rsidRPr="00FE10C6">
        <w:rPr>
          <w:sz w:val="23"/>
          <w:szCs w:val="23"/>
        </w:rPr>
        <w:t>Іванчулинця</w:t>
      </w:r>
      <w:proofErr w:type="spellEnd"/>
      <w:r w:rsidRPr="00FE10C6">
        <w:rPr>
          <w:sz w:val="23"/>
          <w:szCs w:val="23"/>
        </w:rPr>
        <w:t xml:space="preserve"> Д.В.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За критерієм професійної етики, оціненим за показниками, визначеними </w:t>
      </w:r>
      <w:r w:rsidR="00E359EB">
        <w:rPr>
          <w:sz w:val="23"/>
          <w:szCs w:val="23"/>
        </w:rPr>
        <w:t xml:space="preserve">                          </w:t>
      </w:r>
      <w:r w:rsidRPr="00FE10C6">
        <w:rPr>
          <w:sz w:val="23"/>
          <w:szCs w:val="23"/>
        </w:rPr>
        <w:t xml:space="preserve">пунктом 8 глави 2 розділу II Положення, суддя набрав 195 балів. За цим критерієм </w:t>
      </w:r>
      <w:r w:rsidR="00E359EB">
        <w:rPr>
          <w:sz w:val="23"/>
          <w:szCs w:val="23"/>
        </w:rPr>
        <w:t xml:space="preserve">               </w:t>
      </w:r>
      <w:proofErr w:type="spellStart"/>
      <w:r w:rsidRPr="00FE10C6">
        <w:rPr>
          <w:sz w:val="23"/>
          <w:szCs w:val="23"/>
        </w:rPr>
        <w:t>Іванчулинця</w:t>
      </w:r>
      <w:proofErr w:type="spellEnd"/>
      <w:r w:rsidRPr="00FE10C6">
        <w:rPr>
          <w:sz w:val="23"/>
          <w:szCs w:val="23"/>
        </w:rPr>
        <w:t xml:space="preserve"> Д.В. оцінено на підставі результатів тестування особистих морально-психологічних якостей і загальних здібностей, дослідження інформації, яка </w:t>
      </w:r>
      <w:r w:rsidR="00E359EB">
        <w:rPr>
          <w:sz w:val="23"/>
          <w:szCs w:val="23"/>
        </w:rPr>
        <w:t xml:space="preserve">                            </w:t>
      </w:r>
      <w:r w:rsidRPr="00FE10C6">
        <w:rPr>
          <w:sz w:val="23"/>
          <w:szCs w:val="23"/>
        </w:rPr>
        <w:t>міститься в досьє, та співбесіди.</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w:t>
      </w:r>
      <w:proofErr w:type="spellStart"/>
      <w:r w:rsidRPr="00FE10C6">
        <w:rPr>
          <w:sz w:val="23"/>
          <w:szCs w:val="23"/>
        </w:rPr>
        <w:t>Іванчулинця</w:t>
      </w:r>
      <w:proofErr w:type="spellEnd"/>
      <w:r w:rsidRPr="00FE10C6">
        <w:rPr>
          <w:sz w:val="23"/>
          <w:szCs w:val="23"/>
        </w:rPr>
        <w:t xml:space="preserve"> Д.В.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За результатами кваліфікаційного оцінювання суддя Закарпатського окружного адміністративного суду </w:t>
      </w:r>
      <w:proofErr w:type="spellStart"/>
      <w:r w:rsidRPr="00FE10C6">
        <w:rPr>
          <w:sz w:val="23"/>
          <w:szCs w:val="23"/>
        </w:rPr>
        <w:t>Іванчулинець</w:t>
      </w:r>
      <w:proofErr w:type="spellEnd"/>
      <w:r w:rsidRPr="00FE10C6">
        <w:rPr>
          <w:sz w:val="23"/>
          <w:szCs w:val="23"/>
        </w:rPr>
        <w:t xml:space="preserve"> Д.В. набрав 759,375 бала, що становить більше </w:t>
      </w:r>
      <w:r w:rsidR="00E359EB">
        <w:rPr>
          <w:sz w:val="23"/>
          <w:szCs w:val="23"/>
        </w:rPr>
        <w:t xml:space="preserve">                        </w:t>
      </w:r>
      <w:r w:rsidRPr="00FE10C6">
        <w:rPr>
          <w:sz w:val="23"/>
          <w:szCs w:val="23"/>
        </w:rPr>
        <w:t>67 відсотків від суми максимально можливих балів за результатами кваліфікаційного оцінювання всіх критеріїв.</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Таким чином, Комісія дійшла висновку, що суддя Закарпатського окружного адміністративного суду </w:t>
      </w:r>
      <w:proofErr w:type="spellStart"/>
      <w:r w:rsidRPr="00FE10C6">
        <w:rPr>
          <w:sz w:val="23"/>
          <w:szCs w:val="23"/>
        </w:rPr>
        <w:t>Іванчулинець</w:t>
      </w:r>
      <w:proofErr w:type="spellEnd"/>
      <w:r w:rsidRPr="00FE10C6">
        <w:rPr>
          <w:sz w:val="23"/>
          <w:szCs w:val="23"/>
        </w:rPr>
        <w:t xml:space="preserve"> Д.В. відповідає займаній посаді.</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Відповідно до підпункту 4.10.5 пункту 4.10 розділу IV Регламенту за результатами співбесіди Комісія у складі колегії ухвалює рішення про підтвердження або </w:t>
      </w:r>
      <w:proofErr w:type="spellStart"/>
      <w:r w:rsidRPr="00FE10C6">
        <w:rPr>
          <w:sz w:val="23"/>
          <w:szCs w:val="23"/>
        </w:rPr>
        <w:t>непідтвердже</w:t>
      </w:r>
      <w:r w:rsidR="00E359EB">
        <w:rPr>
          <w:sz w:val="23"/>
          <w:szCs w:val="23"/>
        </w:rPr>
        <w:t>ння</w:t>
      </w:r>
      <w:proofErr w:type="spellEnd"/>
      <w:r w:rsidRPr="00FE10C6">
        <w:rPr>
          <w:sz w:val="23"/>
          <w:szCs w:val="23"/>
        </w:rPr>
        <w:t xml:space="preserve"> здатності су</w:t>
      </w:r>
      <w:r w:rsidRPr="00E359EB">
        <w:rPr>
          <w:rStyle w:val="11"/>
          <w:sz w:val="23"/>
          <w:szCs w:val="23"/>
          <w:u w:val="none"/>
        </w:rPr>
        <w:t>дд</w:t>
      </w:r>
      <w:r w:rsidRPr="00FE10C6">
        <w:rPr>
          <w:sz w:val="23"/>
          <w:szCs w:val="23"/>
        </w:rPr>
        <w:t>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 ніж одинадцятьма членами Комісії згідно з абзацом другим частини першої статті 88 Закону.</w:t>
      </w:r>
    </w:p>
    <w:p w:rsidR="00C36416" w:rsidRPr="00FE10C6" w:rsidRDefault="00FF3D52" w:rsidP="00FE10C6">
      <w:pPr>
        <w:pStyle w:val="2"/>
        <w:shd w:val="clear" w:color="auto" w:fill="auto"/>
        <w:spacing w:before="0" w:after="0" w:line="317" w:lineRule="exact"/>
        <w:ind w:left="426" w:right="20" w:firstLine="567"/>
        <w:rPr>
          <w:sz w:val="23"/>
          <w:szCs w:val="23"/>
        </w:rPr>
      </w:pPr>
      <w:r w:rsidRPr="00FE10C6">
        <w:rPr>
          <w:sz w:val="23"/>
          <w:szCs w:val="23"/>
        </w:rPr>
        <w:t xml:space="preserve">Ураховуючи викладене, керуючись статтями 83-86, 93, 101, пунктом 20 </w:t>
      </w:r>
      <w:r w:rsidR="00E359EB">
        <w:rPr>
          <w:sz w:val="23"/>
          <w:szCs w:val="23"/>
        </w:rPr>
        <w:t xml:space="preserve">                                </w:t>
      </w:r>
      <w:r w:rsidRPr="00FE10C6">
        <w:rPr>
          <w:sz w:val="23"/>
          <w:szCs w:val="23"/>
        </w:rPr>
        <w:t>розділу XII «Прикінцеві та перехідні положення» Закону, Положенням, Комісія</w:t>
      </w:r>
    </w:p>
    <w:p w:rsidR="00E359EB" w:rsidRDefault="00E359EB" w:rsidP="00FE10C6">
      <w:pPr>
        <w:pStyle w:val="2"/>
        <w:shd w:val="clear" w:color="auto" w:fill="auto"/>
        <w:spacing w:before="0" w:after="291" w:line="220" w:lineRule="exact"/>
        <w:ind w:left="426" w:firstLine="567"/>
        <w:jc w:val="center"/>
        <w:rPr>
          <w:sz w:val="23"/>
          <w:szCs w:val="23"/>
        </w:rPr>
      </w:pPr>
    </w:p>
    <w:p w:rsidR="00E359EB" w:rsidRDefault="00E359EB" w:rsidP="00E359EB">
      <w:pPr>
        <w:pStyle w:val="2"/>
        <w:shd w:val="clear" w:color="auto" w:fill="auto"/>
        <w:spacing w:before="0" w:after="291" w:line="220" w:lineRule="exact"/>
        <w:ind w:left="426" w:firstLine="567"/>
        <w:jc w:val="left"/>
        <w:rPr>
          <w:sz w:val="23"/>
          <w:szCs w:val="23"/>
        </w:rPr>
      </w:pPr>
    </w:p>
    <w:p w:rsidR="00C36416" w:rsidRPr="00FE10C6" w:rsidRDefault="00E359EB" w:rsidP="00E359EB">
      <w:pPr>
        <w:pStyle w:val="2"/>
        <w:shd w:val="clear" w:color="auto" w:fill="auto"/>
        <w:spacing w:before="0" w:after="291" w:line="220" w:lineRule="exact"/>
        <w:ind w:left="426" w:firstLine="567"/>
        <w:jc w:val="left"/>
        <w:rPr>
          <w:sz w:val="23"/>
          <w:szCs w:val="23"/>
        </w:rPr>
      </w:pPr>
      <w:r>
        <w:rPr>
          <w:sz w:val="23"/>
          <w:szCs w:val="23"/>
        </w:rPr>
        <w:t xml:space="preserve">                                                               </w:t>
      </w:r>
      <w:r w:rsidR="00FF3D52" w:rsidRPr="00FE10C6">
        <w:rPr>
          <w:sz w:val="23"/>
          <w:szCs w:val="23"/>
        </w:rPr>
        <w:t>вирішила:</w:t>
      </w:r>
    </w:p>
    <w:p w:rsidR="00C36416" w:rsidRPr="00FE10C6" w:rsidRDefault="00FF3D52" w:rsidP="00E359EB">
      <w:pPr>
        <w:pStyle w:val="2"/>
        <w:shd w:val="clear" w:color="auto" w:fill="auto"/>
        <w:spacing w:before="0" w:after="0" w:line="317" w:lineRule="exact"/>
        <w:ind w:left="426" w:right="20"/>
        <w:rPr>
          <w:sz w:val="23"/>
          <w:szCs w:val="23"/>
        </w:rPr>
      </w:pPr>
      <w:r w:rsidRPr="00FE10C6">
        <w:rPr>
          <w:sz w:val="23"/>
          <w:szCs w:val="23"/>
        </w:rPr>
        <w:t xml:space="preserve">визначити, що суддя Закарпатського окружного адміністративного суду </w:t>
      </w:r>
      <w:proofErr w:type="spellStart"/>
      <w:r w:rsidRPr="00FE10C6">
        <w:rPr>
          <w:sz w:val="23"/>
          <w:szCs w:val="23"/>
        </w:rPr>
        <w:t>Іванчулинець</w:t>
      </w:r>
      <w:proofErr w:type="spellEnd"/>
      <w:r w:rsidRPr="00FE10C6">
        <w:rPr>
          <w:sz w:val="23"/>
          <w:szCs w:val="23"/>
        </w:rPr>
        <w:t xml:space="preserve"> </w:t>
      </w:r>
      <w:r w:rsidR="00E359EB">
        <w:rPr>
          <w:sz w:val="23"/>
          <w:szCs w:val="23"/>
        </w:rPr>
        <w:t xml:space="preserve">              </w:t>
      </w:r>
      <w:r w:rsidRPr="00FE10C6">
        <w:rPr>
          <w:sz w:val="23"/>
          <w:szCs w:val="23"/>
        </w:rPr>
        <w:t>Дмитро Васильович за результатами кваліфікаційного оцінювання суддів місцевих та апеляційних судів на відповідність займаній посаді набрав 759,375 бала.</w:t>
      </w:r>
    </w:p>
    <w:p w:rsidR="00C36416" w:rsidRPr="00FE10C6" w:rsidRDefault="00FF3D52" w:rsidP="00E359EB">
      <w:pPr>
        <w:pStyle w:val="2"/>
        <w:shd w:val="clear" w:color="auto" w:fill="auto"/>
        <w:spacing w:before="0" w:after="0" w:line="317" w:lineRule="exact"/>
        <w:ind w:left="426" w:right="20" w:firstLine="567"/>
        <w:rPr>
          <w:sz w:val="23"/>
          <w:szCs w:val="23"/>
        </w:rPr>
      </w:pPr>
      <w:r w:rsidRPr="00FE10C6">
        <w:rPr>
          <w:sz w:val="23"/>
          <w:szCs w:val="23"/>
        </w:rPr>
        <w:t xml:space="preserve">Визнати суддю Закарпатського окружного адміністративного суду </w:t>
      </w:r>
      <w:proofErr w:type="spellStart"/>
      <w:r w:rsidRPr="00FE10C6">
        <w:rPr>
          <w:sz w:val="23"/>
          <w:szCs w:val="23"/>
        </w:rPr>
        <w:t>Іванчулинця</w:t>
      </w:r>
      <w:proofErr w:type="spellEnd"/>
      <w:r w:rsidRPr="00FE10C6">
        <w:rPr>
          <w:sz w:val="23"/>
          <w:szCs w:val="23"/>
        </w:rPr>
        <w:t xml:space="preserve"> </w:t>
      </w:r>
      <w:r w:rsidR="00E359EB">
        <w:rPr>
          <w:sz w:val="23"/>
          <w:szCs w:val="23"/>
        </w:rPr>
        <w:t xml:space="preserve">                         </w:t>
      </w:r>
      <w:r w:rsidRPr="00FE10C6">
        <w:rPr>
          <w:sz w:val="23"/>
          <w:szCs w:val="23"/>
        </w:rPr>
        <w:t>Дмитра Васильовича таким, що відповідає займаній посаді.</w:t>
      </w:r>
    </w:p>
    <w:p w:rsidR="00124817" w:rsidRDefault="00FF3D52" w:rsidP="00E359EB">
      <w:pPr>
        <w:pStyle w:val="2"/>
        <w:shd w:val="clear" w:color="auto" w:fill="auto"/>
        <w:spacing w:before="0" w:after="57" w:line="317" w:lineRule="exact"/>
        <w:ind w:left="426" w:firstLine="567"/>
        <w:rPr>
          <w:sz w:val="23"/>
          <w:szCs w:val="23"/>
        </w:rPr>
      </w:pPr>
      <w:r w:rsidRPr="00FE10C6">
        <w:rPr>
          <w:sz w:val="23"/>
          <w:szCs w:val="23"/>
        </w:rPr>
        <w:t>Рішення набирає чинності відповідно до абзацу третього підпункту 4.10.5</w:t>
      </w:r>
      <w:r w:rsidR="00124817" w:rsidRPr="00FE10C6">
        <w:rPr>
          <w:sz w:val="23"/>
          <w:szCs w:val="23"/>
        </w:rPr>
        <w:t xml:space="preserve"> </w:t>
      </w:r>
      <w:r w:rsidR="00E359EB">
        <w:rPr>
          <w:sz w:val="23"/>
          <w:szCs w:val="23"/>
        </w:rPr>
        <w:t xml:space="preserve">                                 </w:t>
      </w:r>
      <w:r w:rsidR="00124817" w:rsidRPr="00FE10C6">
        <w:rPr>
          <w:sz w:val="23"/>
          <w:szCs w:val="23"/>
        </w:rPr>
        <w:t xml:space="preserve">пункту 4.10 розділу </w:t>
      </w:r>
      <w:r w:rsidR="00124817" w:rsidRPr="00FE10C6">
        <w:rPr>
          <w:sz w:val="23"/>
          <w:szCs w:val="23"/>
          <w:lang w:val="en-US"/>
        </w:rPr>
        <w:t>IV</w:t>
      </w:r>
      <w:r w:rsidR="00124817" w:rsidRPr="00FE10C6">
        <w:rPr>
          <w:sz w:val="23"/>
          <w:szCs w:val="23"/>
        </w:rPr>
        <w:t xml:space="preserve"> Регламенту Вищої кваліфікаційної Комісії суддів України.</w:t>
      </w:r>
    </w:p>
    <w:p w:rsidR="00E359EB" w:rsidRPr="00FE10C6" w:rsidRDefault="00E359EB" w:rsidP="00E359EB">
      <w:pPr>
        <w:pStyle w:val="2"/>
        <w:shd w:val="clear" w:color="auto" w:fill="auto"/>
        <w:spacing w:before="0" w:after="57" w:line="317" w:lineRule="exact"/>
        <w:ind w:left="426" w:firstLine="567"/>
        <w:rPr>
          <w:sz w:val="23"/>
          <w:szCs w:val="23"/>
        </w:rPr>
      </w:pPr>
    </w:p>
    <w:tbl>
      <w:tblPr>
        <w:tblW w:w="10173" w:type="dxa"/>
        <w:tblLook w:val="04A0" w:firstRow="1" w:lastRow="0" w:firstColumn="1" w:lastColumn="0" w:noHBand="0" w:noVBand="1"/>
      </w:tblPr>
      <w:tblGrid>
        <w:gridCol w:w="3284"/>
        <w:gridCol w:w="3061"/>
        <w:gridCol w:w="3828"/>
      </w:tblGrid>
      <w:tr w:rsidR="00124817" w:rsidRPr="00124817" w:rsidTr="007B76EB">
        <w:tc>
          <w:tcPr>
            <w:tcW w:w="3284" w:type="dxa"/>
            <w:shd w:val="clear" w:color="auto" w:fill="auto"/>
          </w:tcPr>
          <w:p w:rsidR="00124817" w:rsidRPr="00124817" w:rsidRDefault="00124817" w:rsidP="00E227A3">
            <w:pPr>
              <w:tabs>
                <w:tab w:val="left" w:pos="-284"/>
                <w:tab w:val="left" w:pos="9356"/>
                <w:tab w:val="left" w:pos="9781"/>
                <w:tab w:val="left" w:pos="10065"/>
              </w:tabs>
              <w:suppressAutoHyphens/>
              <w:autoSpaceDE w:val="0"/>
              <w:spacing w:line="480" w:lineRule="auto"/>
              <w:ind w:left="426" w:right="-227"/>
              <w:jc w:val="both"/>
              <w:rPr>
                <w:rFonts w:ascii="Times New Roman" w:eastAsia="Times New Roman" w:hAnsi="Times New Roman" w:cs="Times New Roman"/>
                <w:color w:val="auto"/>
                <w:sz w:val="23"/>
                <w:szCs w:val="23"/>
                <w:lang w:val="ru-RU" w:eastAsia="ar-SA"/>
              </w:rPr>
            </w:pPr>
            <w:proofErr w:type="spellStart"/>
            <w:r w:rsidRPr="00124817">
              <w:rPr>
                <w:rFonts w:ascii="Times New Roman" w:eastAsia="Times New Roman" w:hAnsi="Times New Roman" w:cs="Times New Roman"/>
                <w:color w:val="auto"/>
                <w:sz w:val="23"/>
                <w:szCs w:val="23"/>
                <w:lang w:val="ru-RU" w:eastAsia="ar-SA"/>
              </w:rPr>
              <w:t>Головуючий</w:t>
            </w:r>
            <w:proofErr w:type="spellEnd"/>
          </w:p>
        </w:tc>
        <w:tc>
          <w:tcPr>
            <w:tcW w:w="3061" w:type="dxa"/>
            <w:shd w:val="clear" w:color="auto" w:fill="auto"/>
          </w:tcPr>
          <w:p w:rsidR="00124817" w:rsidRPr="00124817" w:rsidRDefault="00124817" w:rsidP="00E227A3">
            <w:pPr>
              <w:tabs>
                <w:tab w:val="left" w:pos="-284"/>
                <w:tab w:val="left" w:pos="9356"/>
                <w:tab w:val="left" w:pos="9781"/>
                <w:tab w:val="left" w:pos="10065"/>
              </w:tabs>
              <w:suppressAutoHyphens/>
              <w:autoSpaceDE w:val="0"/>
              <w:spacing w:line="480" w:lineRule="auto"/>
              <w:ind w:left="426" w:right="-227"/>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124817" w:rsidRPr="00124817" w:rsidRDefault="00124817" w:rsidP="00E227A3">
            <w:pPr>
              <w:tabs>
                <w:tab w:val="left" w:pos="-284"/>
                <w:tab w:val="left" w:pos="9356"/>
                <w:tab w:val="left" w:pos="9781"/>
                <w:tab w:val="left" w:pos="10065"/>
              </w:tabs>
              <w:suppressAutoHyphens/>
              <w:autoSpaceDE w:val="0"/>
              <w:spacing w:line="480" w:lineRule="auto"/>
              <w:ind w:left="426" w:right="-227" w:firstLine="1167"/>
              <w:jc w:val="both"/>
              <w:rPr>
                <w:rFonts w:ascii="Times New Roman" w:eastAsia="Times New Roman" w:hAnsi="Times New Roman" w:cs="Times New Roman"/>
                <w:sz w:val="23"/>
                <w:szCs w:val="23"/>
              </w:rPr>
            </w:pPr>
            <w:r w:rsidRPr="00124817">
              <w:rPr>
                <w:rFonts w:ascii="Times New Roman" w:eastAsia="Times New Roman" w:hAnsi="Times New Roman" w:cs="Times New Roman"/>
                <w:sz w:val="23"/>
                <w:szCs w:val="23"/>
              </w:rPr>
              <w:t>С.В. Гладій</w:t>
            </w:r>
          </w:p>
        </w:tc>
      </w:tr>
      <w:tr w:rsidR="00124817" w:rsidRPr="00124817" w:rsidTr="007B76EB">
        <w:tc>
          <w:tcPr>
            <w:tcW w:w="3284" w:type="dxa"/>
            <w:shd w:val="clear" w:color="auto" w:fill="auto"/>
          </w:tcPr>
          <w:p w:rsidR="00124817" w:rsidRPr="00124817" w:rsidRDefault="00124817" w:rsidP="00E227A3">
            <w:pPr>
              <w:tabs>
                <w:tab w:val="left" w:pos="-284"/>
                <w:tab w:val="left" w:pos="9356"/>
                <w:tab w:val="left" w:pos="9781"/>
                <w:tab w:val="left" w:pos="10065"/>
              </w:tabs>
              <w:suppressAutoHyphens/>
              <w:autoSpaceDE w:val="0"/>
              <w:spacing w:line="480" w:lineRule="auto"/>
              <w:ind w:left="426" w:right="-227"/>
              <w:jc w:val="both"/>
              <w:rPr>
                <w:rFonts w:ascii="Times New Roman" w:eastAsia="Times New Roman" w:hAnsi="Times New Roman" w:cs="Times New Roman"/>
                <w:bCs/>
                <w:color w:val="auto"/>
                <w:sz w:val="23"/>
                <w:szCs w:val="23"/>
                <w:lang w:eastAsia="ar-SA"/>
              </w:rPr>
            </w:pPr>
            <w:r w:rsidRPr="00124817">
              <w:rPr>
                <w:rFonts w:ascii="Times New Roman" w:eastAsia="Times New Roman" w:hAnsi="Times New Roman" w:cs="Times New Roman"/>
                <w:color w:val="auto"/>
                <w:sz w:val="23"/>
                <w:szCs w:val="23"/>
                <w:lang w:val="ru-RU" w:eastAsia="ar-SA"/>
              </w:rPr>
              <w:t xml:space="preserve">Члени </w:t>
            </w:r>
            <w:proofErr w:type="spellStart"/>
            <w:r w:rsidRPr="00124817">
              <w:rPr>
                <w:rFonts w:ascii="Times New Roman" w:eastAsia="Times New Roman" w:hAnsi="Times New Roman" w:cs="Times New Roman"/>
                <w:color w:val="auto"/>
                <w:sz w:val="23"/>
                <w:szCs w:val="23"/>
                <w:lang w:val="ru-RU" w:eastAsia="ar-SA"/>
              </w:rPr>
              <w:t>Комі</w:t>
            </w:r>
            <w:proofErr w:type="gramStart"/>
            <w:r w:rsidRPr="00124817">
              <w:rPr>
                <w:rFonts w:ascii="Times New Roman" w:eastAsia="Times New Roman" w:hAnsi="Times New Roman" w:cs="Times New Roman"/>
                <w:color w:val="auto"/>
                <w:sz w:val="23"/>
                <w:szCs w:val="23"/>
                <w:lang w:val="ru-RU" w:eastAsia="ar-SA"/>
              </w:rPr>
              <w:t>с</w:t>
            </w:r>
            <w:proofErr w:type="gramEnd"/>
            <w:r w:rsidRPr="00124817">
              <w:rPr>
                <w:rFonts w:ascii="Times New Roman" w:eastAsia="Times New Roman" w:hAnsi="Times New Roman" w:cs="Times New Roman"/>
                <w:color w:val="auto"/>
                <w:sz w:val="23"/>
                <w:szCs w:val="23"/>
                <w:lang w:val="ru-RU" w:eastAsia="ar-SA"/>
              </w:rPr>
              <w:t>ії</w:t>
            </w:r>
            <w:proofErr w:type="spellEnd"/>
            <w:r w:rsidRPr="00124817">
              <w:rPr>
                <w:rFonts w:ascii="Times New Roman" w:eastAsia="Times New Roman" w:hAnsi="Times New Roman" w:cs="Times New Roman"/>
                <w:color w:val="auto"/>
                <w:sz w:val="23"/>
                <w:szCs w:val="23"/>
                <w:lang w:val="ru-RU" w:eastAsia="ar-SA"/>
              </w:rPr>
              <w:t>:</w:t>
            </w:r>
          </w:p>
        </w:tc>
        <w:tc>
          <w:tcPr>
            <w:tcW w:w="3061" w:type="dxa"/>
            <w:shd w:val="clear" w:color="auto" w:fill="auto"/>
          </w:tcPr>
          <w:p w:rsidR="00124817" w:rsidRPr="00124817" w:rsidRDefault="00124817" w:rsidP="00E227A3">
            <w:pPr>
              <w:tabs>
                <w:tab w:val="left" w:pos="-284"/>
                <w:tab w:val="left" w:pos="9356"/>
                <w:tab w:val="left" w:pos="9781"/>
                <w:tab w:val="left" w:pos="10065"/>
              </w:tabs>
              <w:suppressAutoHyphens/>
              <w:autoSpaceDE w:val="0"/>
              <w:spacing w:line="480" w:lineRule="auto"/>
              <w:ind w:left="426" w:right="-227"/>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124817" w:rsidRPr="00FE10C6" w:rsidRDefault="00124817" w:rsidP="00E227A3">
            <w:pPr>
              <w:tabs>
                <w:tab w:val="left" w:pos="-284"/>
                <w:tab w:val="left" w:pos="9356"/>
                <w:tab w:val="left" w:pos="9781"/>
                <w:tab w:val="left" w:pos="10065"/>
              </w:tabs>
              <w:suppressAutoHyphens/>
              <w:autoSpaceDE w:val="0"/>
              <w:spacing w:line="480" w:lineRule="auto"/>
              <w:ind w:left="426" w:right="-227" w:firstLine="1167"/>
              <w:jc w:val="both"/>
              <w:rPr>
                <w:rFonts w:ascii="Times New Roman" w:eastAsia="Times New Roman" w:hAnsi="Times New Roman" w:cs="Times New Roman"/>
                <w:sz w:val="23"/>
                <w:szCs w:val="23"/>
              </w:rPr>
            </w:pPr>
            <w:r w:rsidRPr="00124817">
              <w:rPr>
                <w:rFonts w:ascii="Times New Roman" w:eastAsia="Times New Roman" w:hAnsi="Times New Roman" w:cs="Times New Roman"/>
                <w:sz w:val="23"/>
                <w:szCs w:val="23"/>
              </w:rPr>
              <w:t xml:space="preserve">В.І. </w:t>
            </w:r>
            <w:proofErr w:type="spellStart"/>
            <w:r w:rsidRPr="00124817">
              <w:rPr>
                <w:rFonts w:ascii="Times New Roman" w:eastAsia="Times New Roman" w:hAnsi="Times New Roman" w:cs="Times New Roman"/>
                <w:sz w:val="23"/>
                <w:szCs w:val="23"/>
              </w:rPr>
              <w:t>Бутенко</w:t>
            </w:r>
            <w:proofErr w:type="spellEnd"/>
            <w:r w:rsidRPr="00FE10C6">
              <w:rPr>
                <w:rFonts w:ascii="Times New Roman" w:eastAsia="Times New Roman" w:hAnsi="Times New Roman" w:cs="Times New Roman"/>
                <w:sz w:val="23"/>
                <w:szCs w:val="23"/>
              </w:rPr>
              <w:t xml:space="preserve"> </w:t>
            </w:r>
          </w:p>
          <w:p w:rsidR="00124817" w:rsidRPr="00124817" w:rsidRDefault="00124817" w:rsidP="00E227A3">
            <w:pPr>
              <w:tabs>
                <w:tab w:val="left" w:pos="-284"/>
                <w:tab w:val="left" w:pos="9356"/>
                <w:tab w:val="left" w:pos="9781"/>
                <w:tab w:val="left" w:pos="10065"/>
              </w:tabs>
              <w:suppressAutoHyphens/>
              <w:autoSpaceDE w:val="0"/>
              <w:spacing w:line="480" w:lineRule="auto"/>
              <w:ind w:left="426" w:right="-227" w:firstLine="1167"/>
              <w:jc w:val="both"/>
              <w:rPr>
                <w:rFonts w:ascii="Times New Roman" w:eastAsia="Times New Roman" w:hAnsi="Times New Roman" w:cs="Times New Roman"/>
                <w:color w:val="auto"/>
                <w:sz w:val="23"/>
                <w:szCs w:val="23"/>
                <w:lang w:val="ru-RU" w:eastAsia="ar-SA"/>
              </w:rPr>
            </w:pPr>
            <w:r w:rsidRPr="00124817">
              <w:rPr>
                <w:rFonts w:ascii="Times New Roman" w:eastAsia="Times New Roman" w:hAnsi="Times New Roman" w:cs="Times New Roman"/>
                <w:sz w:val="23"/>
                <w:szCs w:val="23"/>
              </w:rPr>
              <w:t>Т.С. Шилова</w:t>
            </w:r>
          </w:p>
        </w:tc>
      </w:tr>
    </w:tbl>
    <w:p w:rsidR="00124817" w:rsidRPr="00124817" w:rsidRDefault="00124817" w:rsidP="00E227A3">
      <w:pPr>
        <w:spacing w:line="360" w:lineRule="auto"/>
        <w:ind w:left="426" w:right="-227"/>
        <w:jc w:val="both"/>
        <w:rPr>
          <w:rFonts w:ascii="Times New Roman" w:eastAsia="Times New Roman" w:hAnsi="Times New Roman" w:cs="Times New Roman"/>
          <w:sz w:val="23"/>
          <w:szCs w:val="23"/>
          <w:lang w:val="ru-RU"/>
        </w:rPr>
      </w:pPr>
    </w:p>
    <w:p w:rsidR="00124817" w:rsidRPr="00FE10C6" w:rsidRDefault="00124817" w:rsidP="00FE10C6">
      <w:pPr>
        <w:pStyle w:val="2"/>
        <w:shd w:val="clear" w:color="auto" w:fill="auto"/>
        <w:spacing w:before="0" w:after="57" w:line="317" w:lineRule="exact"/>
        <w:ind w:left="426" w:firstLine="567"/>
        <w:jc w:val="left"/>
        <w:rPr>
          <w:sz w:val="23"/>
          <w:szCs w:val="23"/>
          <w:lang w:val="ru-RU"/>
        </w:rPr>
      </w:pPr>
    </w:p>
    <w:p w:rsidR="00C36416" w:rsidRPr="00FE10C6" w:rsidRDefault="00C36416" w:rsidP="00FE10C6">
      <w:pPr>
        <w:ind w:left="426" w:firstLine="567"/>
        <w:rPr>
          <w:sz w:val="23"/>
          <w:szCs w:val="23"/>
        </w:rPr>
      </w:pPr>
    </w:p>
    <w:p w:rsidR="00C36416" w:rsidRPr="00FE10C6" w:rsidRDefault="00C36416" w:rsidP="00FE10C6">
      <w:pPr>
        <w:ind w:left="426" w:firstLine="567"/>
        <w:rPr>
          <w:sz w:val="23"/>
          <w:szCs w:val="23"/>
        </w:rPr>
      </w:pPr>
    </w:p>
    <w:p w:rsidR="00FE10C6" w:rsidRPr="00FE10C6" w:rsidRDefault="00FE10C6" w:rsidP="00FE10C6">
      <w:pPr>
        <w:ind w:left="426" w:firstLine="567"/>
        <w:rPr>
          <w:sz w:val="23"/>
          <w:szCs w:val="23"/>
        </w:rPr>
      </w:pPr>
    </w:p>
    <w:sectPr w:rsidR="00FE10C6" w:rsidRPr="00FE10C6" w:rsidSect="00FE10C6">
      <w:headerReference w:type="even" r:id="rId15"/>
      <w:headerReference w:type="default" r:id="rId16"/>
      <w:pgSz w:w="11909" w:h="16838"/>
      <w:pgMar w:top="924" w:right="852" w:bottom="704" w:left="110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4BA" w:rsidRDefault="003904BA">
      <w:r>
        <w:separator/>
      </w:r>
    </w:p>
  </w:endnote>
  <w:endnote w:type="continuationSeparator" w:id="0">
    <w:p w:rsidR="003904BA" w:rsidRDefault="00390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EE" w:rsidRDefault="008E29E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EE" w:rsidRDefault="008E29EE">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EE" w:rsidRDefault="008E29E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4BA" w:rsidRDefault="003904BA"/>
  </w:footnote>
  <w:footnote w:type="continuationSeparator" w:id="0">
    <w:p w:rsidR="003904BA" w:rsidRDefault="003904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8704804"/>
      <w:docPartObj>
        <w:docPartGallery w:val="Page Numbers (Top of Page)"/>
        <w:docPartUnique/>
      </w:docPartObj>
    </w:sdtPr>
    <w:sdtEndPr>
      <w:rPr>
        <w:rFonts w:asciiTheme="minorHAnsi" w:hAnsiTheme="minorHAnsi" w:cstheme="minorHAnsi"/>
        <w:color w:val="808080" w:themeColor="background1" w:themeShade="80"/>
        <w:sz w:val="23"/>
        <w:szCs w:val="23"/>
      </w:rPr>
    </w:sdtEndPr>
    <w:sdtContent>
      <w:p w:rsidR="008E29EE" w:rsidRDefault="008E29EE">
        <w:pPr>
          <w:pStyle w:val="ab"/>
          <w:jc w:val="center"/>
        </w:pPr>
      </w:p>
      <w:p w:rsidR="008E29EE" w:rsidRDefault="008E29EE">
        <w:pPr>
          <w:pStyle w:val="ab"/>
          <w:jc w:val="center"/>
        </w:pPr>
      </w:p>
      <w:p w:rsidR="008E29EE" w:rsidRPr="008E29EE" w:rsidRDefault="008E29EE">
        <w:pPr>
          <w:pStyle w:val="ab"/>
          <w:jc w:val="center"/>
          <w:rPr>
            <w:rFonts w:asciiTheme="minorHAnsi" w:hAnsiTheme="minorHAnsi" w:cstheme="minorHAnsi"/>
            <w:color w:val="808080" w:themeColor="background1" w:themeShade="80"/>
            <w:sz w:val="23"/>
            <w:szCs w:val="23"/>
          </w:rPr>
        </w:pPr>
        <w:r w:rsidRPr="008E29EE">
          <w:rPr>
            <w:rFonts w:asciiTheme="minorHAnsi" w:hAnsiTheme="minorHAnsi" w:cstheme="minorHAnsi"/>
            <w:color w:val="808080" w:themeColor="background1" w:themeShade="80"/>
            <w:sz w:val="23"/>
            <w:szCs w:val="23"/>
          </w:rPr>
          <w:fldChar w:fldCharType="begin"/>
        </w:r>
        <w:r w:rsidRPr="008E29EE">
          <w:rPr>
            <w:rFonts w:asciiTheme="minorHAnsi" w:hAnsiTheme="minorHAnsi" w:cstheme="minorHAnsi"/>
            <w:color w:val="808080" w:themeColor="background1" w:themeShade="80"/>
            <w:sz w:val="23"/>
            <w:szCs w:val="23"/>
          </w:rPr>
          <w:instrText>PAGE   \* MERGEFORMAT</w:instrText>
        </w:r>
        <w:r w:rsidRPr="008E29EE">
          <w:rPr>
            <w:rFonts w:asciiTheme="minorHAnsi" w:hAnsiTheme="minorHAnsi" w:cstheme="minorHAnsi"/>
            <w:color w:val="808080" w:themeColor="background1" w:themeShade="80"/>
            <w:sz w:val="23"/>
            <w:szCs w:val="23"/>
          </w:rPr>
          <w:fldChar w:fldCharType="separate"/>
        </w:r>
        <w:r w:rsidR="00D22CEA" w:rsidRPr="00D22CEA">
          <w:rPr>
            <w:rFonts w:asciiTheme="minorHAnsi" w:hAnsiTheme="minorHAnsi" w:cstheme="minorHAnsi"/>
            <w:noProof/>
            <w:color w:val="808080" w:themeColor="background1" w:themeShade="80"/>
            <w:sz w:val="23"/>
            <w:szCs w:val="23"/>
            <w:lang w:val="ru-RU"/>
          </w:rPr>
          <w:t>4</w:t>
        </w:r>
        <w:r w:rsidRPr="008E29EE">
          <w:rPr>
            <w:rFonts w:asciiTheme="minorHAnsi" w:hAnsiTheme="minorHAnsi" w:cstheme="minorHAnsi"/>
            <w:color w:val="808080" w:themeColor="background1" w:themeShade="80"/>
            <w:sz w:val="23"/>
            <w:szCs w:val="23"/>
          </w:rPr>
          <w:fldChar w:fldCharType="end"/>
        </w:r>
      </w:p>
    </w:sdtContent>
  </w:sdt>
  <w:p w:rsidR="00C36416" w:rsidRDefault="00C3641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EE" w:rsidRDefault="008E29EE">
    <w:pPr>
      <w:pStyle w:val="ab"/>
    </w:pPr>
  </w:p>
  <w:p w:rsidR="008E29EE" w:rsidRDefault="008E29EE">
    <w:pPr>
      <w:pStyle w:val="ab"/>
    </w:pPr>
  </w:p>
  <w:p w:rsidR="008E29EE" w:rsidRPr="008E29EE" w:rsidRDefault="008E29EE" w:rsidP="008E29EE">
    <w:pPr>
      <w:pStyle w:val="ab"/>
      <w:jc w:val="center"/>
      <w:rPr>
        <w:rFonts w:asciiTheme="minorHAnsi" w:hAnsiTheme="minorHAnsi" w:cstheme="minorHAnsi"/>
        <w:color w:val="808080" w:themeColor="background1" w:themeShade="80"/>
        <w:sz w:val="23"/>
        <w:szCs w:val="23"/>
      </w:rPr>
    </w:pPr>
    <w:r w:rsidRPr="008E29EE">
      <w:rPr>
        <w:rFonts w:asciiTheme="minorHAnsi" w:hAnsiTheme="minorHAnsi" w:cstheme="minorHAnsi"/>
        <w:color w:val="808080" w:themeColor="background1" w:themeShade="80"/>
        <w:sz w:val="23"/>
        <w:szCs w:val="23"/>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EE" w:rsidRDefault="008E29EE">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9EE" w:rsidRDefault="008E29EE"/>
  <w:p w:rsidR="008E29EE" w:rsidRDefault="008E29EE"/>
  <w:p w:rsidR="00C36416" w:rsidRPr="007F486C" w:rsidRDefault="008E29EE" w:rsidP="007F486C">
    <w:pPr>
      <w:jc w:val="center"/>
      <w:rPr>
        <w:rFonts w:asciiTheme="minorHAnsi" w:hAnsiTheme="minorHAnsi" w:cstheme="minorHAnsi"/>
        <w:color w:val="808080" w:themeColor="background1" w:themeShade="80"/>
        <w:sz w:val="23"/>
        <w:szCs w:val="23"/>
      </w:rPr>
    </w:pPr>
    <w:r w:rsidRPr="007F486C">
      <w:rPr>
        <w:rFonts w:asciiTheme="minorHAnsi" w:hAnsiTheme="minorHAnsi" w:cstheme="minorHAnsi"/>
        <w:color w:val="808080" w:themeColor="background1" w:themeShade="80"/>
        <w:sz w:val="23"/>
        <w:szCs w:val="23"/>
      </w:rPr>
      <w:t>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16" w:rsidRDefault="00D22CEA">
    <w:pPr>
      <w:rPr>
        <w:sz w:val="2"/>
        <w:szCs w:val="2"/>
      </w:rPr>
    </w:pPr>
    <w:r>
      <w:pict>
        <v:shapetype id="_x0000_t202" coordsize="21600,21600" o:spt="202" path="m,l,21600r21600,l21600,xe">
          <v:stroke joinstyle="miter"/>
          <v:path gradientshapeok="t" o:connecttype="rect"/>
        </v:shapetype>
        <v:shape id="_x0000_s2049" type="#_x0000_t202" style="position:absolute;margin-left:301.3pt;margin-top:24.25pt;width:5.05pt;height:11.5pt;z-index:-251658752;mso-wrap-style:none;mso-wrap-distance-left:5pt;mso-wrap-distance-right:5pt;mso-position-horizontal-relative:page;mso-position-vertical-relative:page" wrapcoords="0 0" filled="f" stroked="f">
          <v:textbox style="mso-fit-shape-to-text:t" inset="0,0,0,0">
            <w:txbxContent>
              <w:p w:rsidR="00C36416" w:rsidRDefault="00FF3D52">
                <w:pPr>
                  <w:pStyle w:val="a6"/>
                  <w:shd w:val="clear" w:color="auto" w:fill="auto"/>
                  <w:spacing w:line="240" w:lineRule="auto"/>
                </w:pPr>
                <w:r>
                  <w:fldChar w:fldCharType="begin"/>
                </w:r>
                <w:r>
                  <w:instrText xml:space="preserve"> PAGE \* MERGEFORMAT </w:instrText>
                </w:r>
                <w:r>
                  <w:fldChar w:fldCharType="separate"/>
                </w:r>
                <w:r w:rsidR="00D22CEA" w:rsidRPr="00D22CEA">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27C74"/>
    <w:multiLevelType w:val="hybridMultilevel"/>
    <w:tmpl w:val="129AE35A"/>
    <w:lvl w:ilvl="0" w:tplc="A3C2C21A">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
    <w:nsid w:val="2CAC73D8"/>
    <w:multiLevelType w:val="hybridMultilevel"/>
    <w:tmpl w:val="862A7780"/>
    <w:lvl w:ilvl="0" w:tplc="EDA69F66">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
    <w:nsid w:val="2DE2649A"/>
    <w:multiLevelType w:val="hybridMultilevel"/>
    <w:tmpl w:val="09BA8D88"/>
    <w:lvl w:ilvl="0" w:tplc="211C8D1C">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3">
    <w:nsid w:val="32AB10D0"/>
    <w:multiLevelType w:val="multilevel"/>
    <w:tmpl w:val="59E07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3320E0A"/>
    <w:multiLevelType w:val="multilevel"/>
    <w:tmpl w:val="8E5C08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B0057B"/>
    <w:multiLevelType w:val="hybridMultilevel"/>
    <w:tmpl w:val="D314609A"/>
    <w:lvl w:ilvl="0" w:tplc="0F86C3AA">
      <w:start w:val="2"/>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6">
    <w:nsid w:val="665E6543"/>
    <w:multiLevelType w:val="multilevel"/>
    <w:tmpl w:val="EDD841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C6D6EEF"/>
    <w:multiLevelType w:val="hybridMultilevel"/>
    <w:tmpl w:val="D098D78E"/>
    <w:lvl w:ilvl="0" w:tplc="B6D210FC">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4"/>
  </w:num>
  <w:num w:numId="2">
    <w:abstractNumId w:val="3"/>
  </w:num>
  <w:num w:numId="3">
    <w:abstractNumId w:val="6"/>
  </w:num>
  <w:num w:numId="4">
    <w:abstractNumId w:val="0"/>
  </w:num>
  <w:num w:numId="5">
    <w:abstractNumId w:val="2"/>
  </w:num>
  <w:num w:numId="6">
    <w:abstractNumId w:val="7"/>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36416"/>
    <w:rsid w:val="00124817"/>
    <w:rsid w:val="0033338F"/>
    <w:rsid w:val="003904BA"/>
    <w:rsid w:val="004640A5"/>
    <w:rsid w:val="00640BF6"/>
    <w:rsid w:val="0070500A"/>
    <w:rsid w:val="00764BC9"/>
    <w:rsid w:val="007F486C"/>
    <w:rsid w:val="008E29EE"/>
    <w:rsid w:val="009B302F"/>
    <w:rsid w:val="00A6403B"/>
    <w:rsid w:val="00C36416"/>
    <w:rsid w:val="00D22CEA"/>
    <w:rsid w:val="00E227A3"/>
    <w:rsid w:val="00E359EB"/>
    <w:rsid w:val="00F85F38"/>
    <w:rsid w:val="00FE10C6"/>
    <w:rsid w:val="00FF3D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Segoe UI" w:eastAsia="Segoe UI" w:hAnsi="Segoe UI" w:cs="Segoe UI"/>
      <w:b w:val="0"/>
      <w:bCs w:val="0"/>
      <w:i w:val="0"/>
      <w:iCs w:val="0"/>
      <w:smallCaps w:val="0"/>
      <w:strike w:val="0"/>
      <w:sz w:val="28"/>
      <w:szCs w:val="28"/>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paragraph" w:customStyle="1" w:styleId="2">
    <w:name w:val="Основной текст2"/>
    <w:basedOn w:val="a"/>
    <w:link w:val="a4"/>
    <w:pPr>
      <w:shd w:val="clear" w:color="auto" w:fill="FFFFFF"/>
      <w:spacing w:before="540" w:after="1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540" w:after="54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420" w:line="0" w:lineRule="atLeast"/>
      <w:jc w:val="center"/>
    </w:pPr>
    <w:rPr>
      <w:rFonts w:ascii="Segoe UI" w:eastAsia="Segoe UI" w:hAnsi="Segoe UI" w:cs="Segoe UI"/>
      <w:sz w:val="28"/>
      <w:szCs w:val="28"/>
    </w:rPr>
  </w:style>
  <w:style w:type="paragraph" w:styleId="a8">
    <w:name w:val="No Spacing"/>
    <w:uiPriority w:val="1"/>
    <w:qFormat/>
    <w:rsid w:val="00FE10C6"/>
    <w:rPr>
      <w:color w:val="000000"/>
    </w:rPr>
  </w:style>
  <w:style w:type="paragraph" w:styleId="a9">
    <w:name w:val="Balloon Text"/>
    <w:basedOn w:val="a"/>
    <w:link w:val="aa"/>
    <w:uiPriority w:val="99"/>
    <w:semiHidden/>
    <w:unhideWhenUsed/>
    <w:rsid w:val="00FE10C6"/>
    <w:rPr>
      <w:rFonts w:ascii="Tahoma" w:hAnsi="Tahoma" w:cs="Tahoma"/>
      <w:sz w:val="16"/>
      <w:szCs w:val="16"/>
    </w:rPr>
  </w:style>
  <w:style w:type="character" w:customStyle="1" w:styleId="aa">
    <w:name w:val="Текст выноски Знак"/>
    <w:basedOn w:val="a0"/>
    <w:link w:val="a9"/>
    <w:uiPriority w:val="99"/>
    <w:semiHidden/>
    <w:rsid w:val="00FE10C6"/>
    <w:rPr>
      <w:rFonts w:ascii="Tahoma" w:hAnsi="Tahoma" w:cs="Tahoma"/>
      <w:color w:val="000000"/>
      <w:sz w:val="16"/>
      <w:szCs w:val="16"/>
    </w:rPr>
  </w:style>
  <w:style w:type="paragraph" w:styleId="ab">
    <w:name w:val="header"/>
    <w:basedOn w:val="a"/>
    <w:link w:val="ac"/>
    <w:uiPriority w:val="99"/>
    <w:unhideWhenUsed/>
    <w:rsid w:val="008E29EE"/>
    <w:pPr>
      <w:tabs>
        <w:tab w:val="center" w:pos="4819"/>
        <w:tab w:val="right" w:pos="9639"/>
      </w:tabs>
    </w:pPr>
  </w:style>
  <w:style w:type="character" w:customStyle="1" w:styleId="ac">
    <w:name w:val="Верхний колонтитул Знак"/>
    <w:basedOn w:val="a0"/>
    <w:link w:val="ab"/>
    <w:uiPriority w:val="99"/>
    <w:rsid w:val="008E29EE"/>
    <w:rPr>
      <w:color w:val="000000"/>
    </w:rPr>
  </w:style>
  <w:style w:type="paragraph" w:styleId="ad">
    <w:name w:val="footer"/>
    <w:basedOn w:val="a"/>
    <w:link w:val="ae"/>
    <w:uiPriority w:val="99"/>
    <w:unhideWhenUsed/>
    <w:rsid w:val="008E29EE"/>
    <w:pPr>
      <w:tabs>
        <w:tab w:val="center" w:pos="4819"/>
        <w:tab w:val="right" w:pos="9639"/>
      </w:tabs>
    </w:pPr>
  </w:style>
  <w:style w:type="character" w:customStyle="1" w:styleId="ae">
    <w:name w:val="Нижний колонтитул Знак"/>
    <w:basedOn w:val="a0"/>
    <w:link w:val="ad"/>
    <w:uiPriority w:val="99"/>
    <w:rsid w:val="008E29E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2528</Words>
  <Characters>14415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13</cp:revision>
  <dcterms:created xsi:type="dcterms:W3CDTF">2020-10-13T05:33:00Z</dcterms:created>
  <dcterms:modified xsi:type="dcterms:W3CDTF">2020-10-19T05:36:00Z</dcterms:modified>
</cp:coreProperties>
</file>