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5372E6" w:rsidRDefault="00E4027F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 жовтня </w:t>
      </w:r>
      <w:r w:rsidR="006510A2" w:rsidRPr="005372E6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537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537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537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537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5372E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5372E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5372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5372E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5372E6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5372E6" w:rsidRDefault="007B3BC8" w:rsidP="0039576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5372E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372E6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5372E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E4027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1085</w:t>
      </w:r>
      <w:r w:rsidR="006510A2" w:rsidRPr="005372E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5372E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5372E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021F62" w:rsidRPr="00021F62" w:rsidRDefault="00021F62" w:rsidP="0039576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021F62" w:rsidRPr="00021F62" w:rsidRDefault="00340341" w:rsidP="0039576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021F62" w:rsidRPr="00021F62">
        <w:rPr>
          <w:rFonts w:ascii="Times New Roman" w:eastAsia="Times New Roman" w:hAnsi="Times New Roman"/>
          <w:color w:val="000000"/>
          <w:sz w:val="28"/>
          <w:szCs w:val="28"/>
        </w:rPr>
        <w:t>оловуючого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proofErr w:type="spellStart"/>
      <w:r w:rsidR="00021F62" w:rsidRPr="00021F62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="00021F62"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021F62" w:rsidRPr="00021F62" w:rsidRDefault="00021F62" w:rsidP="0039576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Сіроша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М.В.,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Солодкова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А.А.,</w:t>
      </w:r>
    </w:p>
    <w:p w:rsidR="00B12A09" w:rsidRDefault="00B12A09" w:rsidP="0039576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F62" w:rsidRPr="00021F62" w:rsidRDefault="00021F62" w:rsidP="0039576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Шепетівського міськрайонного суду Хмельницької області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Ігоря Віталійовича на відповідність займаній посаді,</w:t>
      </w:r>
    </w:p>
    <w:p w:rsidR="00395767" w:rsidRDefault="00395767" w:rsidP="00395767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F62" w:rsidRPr="00021F62" w:rsidRDefault="00021F62" w:rsidP="00395767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395767" w:rsidRDefault="00395767" w:rsidP="0039576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F62" w:rsidRPr="00021F62" w:rsidRDefault="00021F62" w:rsidP="00395767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395767">
        <w:rPr>
          <w:rFonts w:ascii="Times New Roman" w:eastAsia="Times New Roman" w:hAnsi="Times New Roman"/>
          <w:color w:val="000000"/>
          <w:sz w:val="28"/>
          <w:szCs w:val="28"/>
        </w:rPr>
        <w:t>16¹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3E4CF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8C7B7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судді від такого оцінювання є підставою для звільнення судді з посади.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судоустрій і статус суддів» (далі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</w:t>
      </w:r>
      <w:r w:rsidR="008C7B78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Шепетівського міськрайонного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суду Хмельницької області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</w:t>
      </w:r>
    </w:p>
    <w:p w:rsidR="00CD057F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Частиною п’ятою статті 83 Закону встановлено, що порядок та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методологія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кваліфікаційного 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оцінювання,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показники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C7B7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відповідності 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C7B7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CD057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критеріям </w:t>
      </w:r>
    </w:p>
    <w:p w:rsidR="00CD057F" w:rsidRDefault="00CD057F" w:rsidP="00CD057F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D057F" w:rsidRDefault="00CD057F" w:rsidP="00CD057F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D057F" w:rsidRDefault="00CD057F" w:rsidP="00CD057F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F62" w:rsidRPr="00021F62" w:rsidRDefault="00021F62" w:rsidP="00CD057F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кваліфікаційного оцінювання та засоби їх встановлення затверджуються </w:t>
      </w:r>
      <w:r w:rsidR="00A072B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Комісією.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рішенням Комісії від 03 листопада 2016 року № 143/зп-16 (у редакції рішення Комісії від 13 лютого 2018 року № 20/зп-18 з наступними змінами) (далі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відповідності судді критеріям кваліфікаційного оцінювання досліджуються 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окремо один від одного та в сукупності.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Пунктом 11 розділу V Положення встановлено, що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 про підтвердження відповідності судді займаній посаді ухвалюється в разі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отримання суддею мінімально допустимого і більшого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за кожен з критеріїв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, більшого за 0.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Положеннями статті 83 Закону передбачено, що кваліфікаційне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етапи:</w:t>
      </w:r>
    </w:p>
    <w:p w:rsidR="00021F62" w:rsidRPr="00021F62" w:rsidRDefault="00021F62" w:rsidP="00021F62">
      <w:pPr>
        <w:widowControl w:val="0"/>
        <w:numPr>
          <w:ilvl w:val="0"/>
          <w:numId w:val="7"/>
        </w:numPr>
        <w:tabs>
          <w:tab w:val="left" w:pos="112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021F62" w:rsidRPr="00021F62" w:rsidRDefault="00021F62" w:rsidP="00021F62">
      <w:pPr>
        <w:widowControl w:val="0"/>
        <w:numPr>
          <w:ilvl w:val="0"/>
          <w:numId w:val="7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положень частини третьої статті 85 Закону рішенням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Комісії від 12 грудня 2018 року № 313/зп-18 запроваджено тестування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склав анонімне письмове тестування, за результатами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якого набрав 79,875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. За результатами виконаного практичного завдання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набрав 65,5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. На етапі складення іспиту суддя загалом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набрав 145,375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1457E" w:rsidRDefault="00021F62" w:rsidP="00021F62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Комісії від 20 червня 2018 року № 149/зп-18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08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травня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2018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року,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зокрема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Шепетівського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міськрайонного </w:t>
      </w:r>
      <w:r w:rsidR="0011457E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суду</w:t>
      </w:r>
      <w:r w:rsidRPr="00021F6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1457E" w:rsidRDefault="0011457E" w:rsidP="0011457E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</w:p>
    <w:p w:rsidR="00021F62" w:rsidRPr="00021F62" w:rsidRDefault="00021F62" w:rsidP="0011457E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Хмельницької області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Комісією 15 жовтня 2019 року заплановано проведення співбесіди із 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суддею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Огородніком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з метою обговорення питання щодо показників за критеріями компетентності, професійної етики та доброчесності, які виникли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під час дослідження суддівського досьє.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На електронну адресу Комісії о 22 годині 36 хвилин 14 жовтня 2019 року надійшов затверджений 11 жовтня 2019 року висновок Громадської ради доброчесності про невідповідність судді Шепетівського міськрайонного суду Хмельницької області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критеріям доброчесно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сті та професійної етики (далі –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висновок ГРД), який зареєстровано в Комісії 15 жовтня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2019 року, тобто в день проведення співбесіди із суддею.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Підпунктом 4.10.1 пункту 4.10 розділу IV Регламенту Вищої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кваліфікаційної комісії суддів України, затвердженого рішенням Комісії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від 13 жовтня 2016 року № 81/зп-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16 (з наступними змінами) (далі –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Регламент), передбачено, що інформація щодо судді або висновок про невідповідність судді критеріям професійної етики та доброчесності надається до Комісії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Громадською радою доброчесності не пізніше ніж за 10 днів до визначеної Комісією дати засідання з проведення співбесіди стосовно такого судді.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У зв’язку із надходженням висновку ГРД до Комісії з порушенням передбаченого Регламентом строку, колегією Комісії оголошено перерву у проведенні співбесіди із суддею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Огородніком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для надання можливості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 підготувати пояснення щодо наведених у висновку ГРД обставин.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Комісією 25 жовтня 2019 року проведено співбесіду із суддею, під час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суддівського досьє.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Представники Громадської ради доброчесності в засідання Комісії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25 жовтня 2019 року не з’явились. Суддя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І.В., ознайомившись з висновком ГРД, надав письмові та усні пояснення щодо викладених у ньому обставин.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Абзацом третім пункту 20 розділу III Положення визначено,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У висновку ГРД наведено інформацію про те, що суддя безпідставно не задекларував своє майно, а саме, у майнових деклараціях за 2013, 2014, 2015,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2016, 2017 та 2018 роки не вказував про право власності або користування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майном, у якому можна проживати.</w:t>
      </w:r>
    </w:p>
    <w:p w:rsidR="00AE6CAF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Суддя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стосовно наведеного пояснив, що не має у власності будь-якого рухомого та нерухомого майна, в усіх майнових деклараціях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зазначав зареєстроване місце проживання в смт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Ярмолинці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Хмельницької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області, власницею будинку за місцем його реєстрації є бабуся судді </w:t>
      </w:r>
      <w:r w:rsidR="001041A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Р.Д., що підтверджується наданою копією свідоцтва про право на спадщину</w:t>
      </w:r>
      <w:r w:rsidR="00AE6CAF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E6CAF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за </w:t>
      </w:r>
      <w:r w:rsidR="00AE6CAF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законом, </w:t>
      </w:r>
      <w:r w:rsidR="00AE6CAF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виданого</w:t>
      </w:r>
      <w:r w:rsidR="00AE6CAF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державним</w:t>
      </w:r>
      <w:r w:rsidR="00AE6CAF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нотаріусом </w:t>
      </w:r>
      <w:r w:rsidR="00AE6CAF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Ярмолинецької</w:t>
      </w:r>
      <w:proofErr w:type="spellEnd"/>
      <w:r w:rsidR="00AE6CA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AE6CAF" w:rsidRDefault="00AE6CAF" w:rsidP="00AE6CAF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D5A67" w:rsidRPr="008D5A67" w:rsidRDefault="00021F62" w:rsidP="008D5A67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державної нотаріальної контори 04 лютого 2002 року. Стосовно місця 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фактичного проживання суддя пояснив, що проживає з сім’єю в орендованому житлі (квартира) у м. Шепетівка Хмельницької області, про право користування нерухомим майном в майнових деклараціях не зазначав, оскільки орендовані квартири часто змінювалися.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Також у висновку ГРД зазначено про допущення суддею судової 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тяганини під час розгляду окремих справ про адміністративні правопорушення стосовно водіїв, які керували автомобілями у стані сп’яніння, що призвело до уникнення ними відповідальності за вчинені правопорушення.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Суддя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пояснив, що причинами порушення розумних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строків розгляду зазначених у висновку ГРД справ про адміністративні правопорушення, передбачені частиною першою статті 130 Кодексу України 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про адміністративні правопорушення, було неодноразове відкладення розгляду цих справ через відсутність у суду доказів повідомлення осіб, які притягуються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до адміністративної відповідальності, про час і місце розгляду справ; судові повістки отримані ними не були, рекомендовані повідомлення про вручення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були повернуті на адресу суду без вручення адресату з відміткою про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закінчення встановленого строку зберігання. З метою дотримання права особи,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яка притягується до адміністративної відповідальності, щодо належного повідомлення про розгляд справи, суддею неодноразово викликалися правопорушники до суду, а розгляд справ відкладався.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Одночасно суддя зазначив, що деякі матеріали адміністративних справ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після доопрацювання органами поліції надійшли до суду зі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сплином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строку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накладення адміністративного стягнення, передбаченого статтею 38 Кодексу України про адміністративні правопорушення. Зазначені обставини й стали підставою для закриття вказаних вище проваджень.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Дослідивши інформацію, наведену у висновку ГРД, пояснення судді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щодо викладених у ньому обставин, Комісія не вбачає підстав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для висновку про невідповідність судді критеріям доброчесності та професійної етики.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Заслухавши доповідача, дослідивши досьє судді, надані суддею 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пояснення та результати співбесіди, під час якої вивчено питання про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відповідність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критеріям кваліфікаційного оцінювання, Комісія 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дійшла таких висновків.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критеріями компетентності (професійної, особистої та соціальної) 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суддя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І.В. набрав 336, 375 </w:t>
      </w:r>
      <w:proofErr w:type="spellStart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021F62" w:rsidRPr="00021F62" w:rsidRDefault="00021F62" w:rsidP="00021F62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>Водночас за критерієм професійної компетентності суддю оцінено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Комісією на підставі результатів іспиту, дослідження інформації, яка міститься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в досьє, та співбесіди за показниками, визначеними пунктами 1-5 глави 2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II Положення. За критеріями особистої та соціальної компетентності суддю оцінено Комісією на підставі результатів тестування особистих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морально-психологічних якостей і загальних здібностей, дослідження</w:t>
      </w:r>
      <w:r w:rsidR="008D5A6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021F62">
        <w:rPr>
          <w:rFonts w:ascii="Times New Roman" w:eastAsia="Times New Roman" w:hAnsi="Times New Roman"/>
          <w:color w:val="000000"/>
          <w:sz w:val="28"/>
          <w:szCs w:val="28"/>
        </w:rPr>
        <w:t xml:space="preserve">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8D5A67" w:rsidRDefault="008D5A67" w:rsidP="00021F62">
      <w:pPr>
        <w:widowControl w:val="0"/>
        <w:spacing w:after="0" w:line="322" w:lineRule="exact"/>
        <w:ind w:left="20" w:right="36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D5A67" w:rsidRDefault="008D5A67" w:rsidP="00021F62">
      <w:pPr>
        <w:widowControl w:val="0"/>
        <w:spacing w:after="0" w:line="322" w:lineRule="exact"/>
        <w:ind w:left="20" w:right="36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20D9D" w:rsidRDefault="00820D9D" w:rsidP="00894147">
      <w:pPr>
        <w:widowControl w:val="0"/>
        <w:spacing w:after="0" w:line="240" w:lineRule="auto"/>
        <w:ind w:left="20" w:right="36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F62" w:rsidRPr="00894147" w:rsidRDefault="00021F62" w:rsidP="00894147">
      <w:pPr>
        <w:widowControl w:val="0"/>
        <w:spacing w:after="0" w:line="240" w:lineRule="auto"/>
        <w:ind w:left="20" w:right="36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І.В. набрав 156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</w:t>
      </w:r>
      <w:r w:rsidR="00D559B2"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в досьє, та співбесіди.</w:t>
      </w:r>
    </w:p>
    <w:p w:rsidR="00722281" w:rsidRPr="00894147" w:rsidRDefault="00722281" w:rsidP="00894147">
      <w:pPr>
        <w:widowControl w:val="0"/>
        <w:spacing w:after="0" w:line="240" w:lineRule="auto"/>
        <w:ind w:left="20" w:right="36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доброчесності, оціненим за показниками, визначеними пунктом 9 глави 2 розділу II Положення, суддя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І.В. набрав 181 бал.        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021F62" w:rsidRPr="00894147" w:rsidRDefault="00021F62" w:rsidP="00894147">
      <w:pPr>
        <w:widowControl w:val="0"/>
        <w:spacing w:after="0" w:line="240" w:lineRule="auto"/>
        <w:ind w:left="20" w:right="36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Шепетівського міськрайонного суду Хмельницької області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І.В. набрав 673,375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21F62" w:rsidRPr="00894147" w:rsidRDefault="00021F62" w:rsidP="00894147">
      <w:pPr>
        <w:widowControl w:val="0"/>
        <w:spacing w:after="0" w:line="240" w:lineRule="auto"/>
        <w:ind w:left="20" w:right="36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Таким чином, Комісія у складі колегії дійшла висновку про відповідність судді Шепетівського міськрайонного суду Хмельницької області </w:t>
      </w:r>
      <w:r w:rsidR="007922D7"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Огородніка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І.В. займаній посаді.</w:t>
      </w:r>
    </w:p>
    <w:p w:rsidR="00021F62" w:rsidRPr="00894147" w:rsidRDefault="00021F62" w:rsidP="00894147">
      <w:pPr>
        <w:widowControl w:val="0"/>
        <w:spacing w:after="0" w:line="240" w:lineRule="auto"/>
        <w:ind w:left="20" w:right="36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8941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ідп</w:t>
      </w: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8941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ідн</w:t>
      </w: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о до підпункту 4.10.5 пункту 4.10 розділу IV Регламенту за результатами співбесіди Комісія у складі колегії ухвалює рішення про підтвердження або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непідтвердження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здатності судді здійснювати правосуддя у відповідному суді. У разі ухвалення рішення про підтвердження здатності судді здійснювати правосуддя у відповідному суді за наявності висновку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Закону. Рішення про підтвердження здатності судді здійснювати правосуддя у відповідному суді набирає чинності з дня ухвалення цього рішення в разі, якщо воно буде підтримане не менше ніж одинадцятьма членами Комісії згідно з абзацом другим частини першої статті 88 Закону або в разі надходження до Комісії рішення Громадської ради доброчесності про скасування відповідного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висновку до моменту його розгляду Комісією у пленарному складі.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здійснювати правосуддя у відповідному суді розглядається Комісією відповідно до абзацу першого підпункту 4.13.3 пункту 4.13 розділу IV Регламенту.</w:t>
      </w:r>
    </w:p>
    <w:p w:rsidR="00021F62" w:rsidRPr="00894147" w:rsidRDefault="00021F62" w:rsidP="00894147">
      <w:pPr>
        <w:widowControl w:val="0"/>
        <w:spacing w:after="333" w:line="240" w:lineRule="auto"/>
        <w:ind w:left="20" w:right="36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83-86, 88, 93, 101 Закону, Регламентом, Положенням, Комісія</w:t>
      </w:r>
    </w:p>
    <w:p w:rsidR="00021F62" w:rsidRPr="00894147" w:rsidRDefault="00021F62" w:rsidP="00894147">
      <w:pPr>
        <w:widowControl w:val="0"/>
        <w:spacing w:after="258" w:line="240" w:lineRule="auto"/>
        <w:ind w:left="340"/>
        <w:jc w:val="center"/>
        <w:rPr>
          <w:rFonts w:ascii="Times New Roman" w:eastAsia="Times New Roman" w:hAnsi="Times New Roman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021F62" w:rsidRPr="00894147" w:rsidRDefault="00021F62" w:rsidP="00894147">
      <w:pPr>
        <w:widowControl w:val="0"/>
        <w:spacing w:after="0" w:line="240" w:lineRule="auto"/>
        <w:ind w:left="20" w:right="360"/>
        <w:jc w:val="both"/>
        <w:rPr>
          <w:rFonts w:ascii="Times New Roman" w:eastAsia="Times New Roman" w:hAnsi="Times New Roman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Шепетівського міськрайонного суду Хмельницької області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Огороднік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Ігор Віталійович за результатами кваліфікаційного оцінювання суддів місцевих та апеляційних судів на відповідність займаній посаді набрав 673,375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021F62" w:rsidRPr="00894147" w:rsidRDefault="00021F62" w:rsidP="00894147">
      <w:pPr>
        <w:widowControl w:val="0"/>
        <w:spacing w:after="0" w:line="240" w:lineRule="auto"/>
        <w:ind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9414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Визнати суддю Шепетівського міськрайонного суду Хмельницької </w:t>
      </w:r>
      <w:r w:rsidR="004852E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області </w:t>
      </w:r>
      <w:proofErr w:type="spellStart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>Огородніка</w:t>
      </w:r>
      <w:proofErr w:type="spellEnd"/>
      <w:r w:rsidRPr="00894147">
        <w:rPr>
          <w:rFonts w:ascii="Times New Roman" w:eastAsia="Times New Roman" w:hAnsi="Times New Roman"/>
          <w:color w:val="000000"/>
          <w:sz w:val="28"/>
          <w:szCs w:val="28"/>
        </w:rPr>
        <w:t xml:space="preserve"> Ігоря Віталійовича таким, що відповідає займаній посаді.</w:t>
      </w:r>
    </w:p>
    <w:p w:rsidR="00D479E8" w:rsidRPr="00894147" w:rsidRDefault="004852E6" w:rsidP="00894147">
      <w:pPr>
        <w:widowControl w:val="0"/>
        <w:spacing w:after="630" w:line="240" w:lineRule="auto"/>
        <w:ind w:right="20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021F62" w:rsidRPr="0089414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Рішення набирає чинності в порядку, визначеному підпунктом 4.10.5 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 </w:t>
      </w:r>
      <w:r w:rsidR="00021F62" w:rsidRPr="0089414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пункту 4.10 розділу IV Регламенту Вищої кваліфікаційної комісії суддів 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          </w:t>
      </w:r>
      <w:r w:rsidR="00021F62" w:rsidRPr="0089414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України.</w:t>
      </w:r>
    </w:p>
    <w:p w:rsidR="004852E6" w:rsidRDefault="00AA7ED7" w:rsidP="004F08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</w:t>
      </w:r>
      <w:r w:rsidR="00365619"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  <w:r w:rsidR="00DD62E7"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F12B3B"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21F62"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021F62" w:rsidRPr="00894147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4F08B8" w:rsidRDefault="004F08B8" w:rsidP="004F08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7ED7" w:rsidRDefault="00AA7ED7" w:rsidP="004F08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</w:t>
      </w:r>
      <w:r w:rsidR="00F12B3B"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021F62"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М.В. </w:t>
      </w:r>
      <w:proofErr w:type="spellStart"/>
      <w:r w:rsidR="00021F62" w:rsidRPr="00894147">
        <w:rPr>
          <w:rFonts w:ascii="Times New Roman" w:eastAsia="Times New Roman" w:hAnsi="Times New Roman"/>
          <w:sz w:val="28"/>
          <w:szCs w:val="28"/>
          <w:lang w:eastAsia="uk-UA"/>
        </w:rPr>
        <w:t>Сірош</w:t>
      </w:r>
      <w:proofErr w:type="spellEnd"/>
    </w:p>
    <w:p w:rsidR="004F08B8" w:rsidRPr="00894147" w:rsidRDefault="004F08B8" w:rsidP="004F08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183091" w:rsidRPr="00894147" w:rsidRDefault="00EA5BCD" w:rsidP="004F08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 w:rsidR="00DD62E7"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21F62" w:rsidRPr="00894147">
        <w:rPr>
          <w:rFonts w:ascii="Times New Roman" w:eastAsia="Times New Roman" w:hAnsi="Times New Roman"/>
          <w:sz w:val="28"/>
          <w:szCs w:val="28"/>
          <w:lang w:eastAsia="uk-UA"/>
        </w:rPr>
        <w:t xml:space="preserve">А.А. </w:t>
      </w:r>
      <w:proofErr w:type="spellStart"/>
      <w:r w:rsidR="00021F62" w:rsidRPr="00894147">
        <w:rPr>
          <w:rFonts w:ascii="Times New Roman" w:eastAsia="Times New Roman" w:hAnsi="Times New Roman"/>
          <w:sz w:val="28"/>
          <w:szCs w:val="28"/>
          <w:lang w:eastAsia="uk-UA"/>
        </w:rPr>
        <w:t>Солодков</w:t>
      </w:r>
      <w:proofErr w:type="spellEnd"/>
    </w:p>
    <w:p w:rsidR="00BD6C05" w:rsidRPr="00894147" w:rsidRDefault="00BD6C05" w:rsidP="004F08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BD6C05" w:rsidRPr="00894147" w:rsidSect="003E4CF7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3B9" w:rsidRDefault="00AD63B9" w:rsidP="002F156E">
      <w:pPr>
        <w:spacing w:after="0" w:line="240" w:lineRule="auto"/>
      </w:pPr>
      <w:r>
        <w:separator/>
      </w:r>
    </w:p>
  </w:endnote>
  <w:endnote w:type="continuationSeparator" w:id="0">
    <w:p w:rsidR="00AD63B9" w:rsidRDefault="00AD63B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3B9" w:rsidRDefault="00AD63B9" w:rsidP="002F156E">
      <w:pPr>
        <w:spacing w:after="0" w:line="240" w:lineRule="auto"/>
      </w:pPr>
      <w:r>
        <w:separator/>
      </w:r>
    </w:p>
  </w:footnote>
  <w:footnote w:type="continuationSeparator" w:id="0">
    <w:p w:rsidR="00AD63B9" w:rsidRDefault="00AD63B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8B8">
          <w:rPr>
            <w:noProof/>
          </w:rPr>
          <w:t>6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5865A7"/>
    <w:multiLevelType w:val="multilevel"/>
    <w:tmpl w:val="134E078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1F62"/>
    <w:rsid w:val="000306D3"/>
    <w:rsid w:val="00037A70"/>
    <w:rsid w:val="00044477"/>
    <w:rsid w:val="00062ACF"/>
    <w:rsid w:val="000B0876"/>
    <w:rsid w:val="000E62AF"/>
    <w:rsid w:val="000F4C37"/>
    <w:rsid w:val="00101E99"/>
    <w:rsid w:val="001041AC"/>
    <w:rsid w:val="00106B7B"/>
    <w:rsid w:val="00106FDD"/>
    <w:rsid w:val="00107295"/>
    <w:rsid w:val="0011457E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478B0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0341"/>
    <w:rsid w:val="00345BC5"/>
    <w:rsid w:val="003466D8"/>
    <w:rsid w:val="003516AC"/>
    <w:rsid w:val="003576B3"/>
    <w:rsid w:val="00365619"/>
    <w:rsid w:val="00372B00"/>
    <w:rsid w:val="003956D2"/>
    <w:rsid w:val="00395767"/>
    <w:rsid w:val="003A6385"/>
    <w:rsid w:val="003B0499"/>
    <w:rsid w:val="003B4F70"/>
    <w:rsid w:val="003C100D"/>
    <w:rsid w:val="003C3EC1"/>
    <w:rsid w:val="003E4CF7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852E6"/>
    <w:rsid w:val="004903D0"/>
    <w:rsid w:val="004A2DE0"/>
    <w:rsid w:val="004A5BE9"/>
    <w:rsid w:val="004C48F9"/>
    <w:rsid w:val="004F08B8"/>
    <w:rsid w:val="004F5123"/>
    <w:rsid w:val="004F73FF"/>
    <w:rsid w:val="0052631A"/>
    <w:rsid w:val="00527CC8"/>
    <w:rsid w:val="005372E6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2281"/>
    <w:rsid w:val="00723A7E"/>
    <w:rsid w:val="00737462"/>
    <w:rsid w:val="00741A9F"/>
    <w:rsid w:val="007607C4"/>
    <w:rsid w:val="00761CAB"/>
    <w:rsid w:val="00771DF7"/>
    <w:rsid w:val="007730CD"/>
    <w:rsid w:val="007922D7"/>
    <w:rsid w:val="007A062E"/>
    <w:rsid w:val="007B0200"/>
    <w:rsid w:val="007B3BC8"/>
    <w:rsid w:val="007E5CAA"/>
    <w:rsid w:val="00820D9D"/>
    <w:rsid w:val="00821906"/>
    <w:rsid w:val="00864A8A"/>
    <w:rsid w:val="00872436"/>
    <w:rsid w:val="00881985"/>
    <w:rsid w:val="008838BA"/>
    <w:rsid w:val="00890BFC"/>
    <w:rsid w:val="00894121"/>
    <w:rsid w:val="00894147"/>
    <w:rsid w:val="008A4679"/>
    <w:rsid w:val="008C1562"/>
    <w:rsid w:val="008C7B78"/>
    <w:rsid w:val="008D115D"/>
    <w:rsid w:val="008D53F2"/>
    <w:rsid w:val="008D5A67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072BD"/>
    <w:rsid w:val="00A25E6B"/>
    <w:rsid w:val="00A26D05"/>
    <w:rsid w:val="00A34207"/>
    <w:rsid w:val="00A46542"/>
    <w:rsid w:val="00A72BED"/>
    <w:rsid w:val="00A8457B"/>
    <w:rsid w:val="00A86F13"/>
    <w:rsid w:val="00A91D0E"/>
    <w:rsid w:val="00A9526A"/>
    <w:rsid w:val="00AA3E5B"/>
    <w:rsid w:val="00AA7ED7"/>
    <w:rsid w:val="00AD63B9"/>
    <w:rsid w:val="00AE6CAF"/>
    <w:rsid w:val="00B12A09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D6C05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057F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479E8"/>
    <w:rsid w:val="00D52C3D"/>
    <w:rsid w:val="00D559B2"/>
    <w:rsid w:val="00D6397A"/>
    <w:rsid w:val="00DA2836"/>
    <w:rsid w:val="00DC4317"/>
    <w:rsid w:val="00DD62E7"/>
    <w:rsid w:val="00DE1F15"/>
    <w:rsid w:val="00E02298"/>
    <w:rsid w:val="00E2066C"/>
    <w:rsid w:val="00E206CC"/>
    <w:rsid w:val="00E2589C"/>
    <w:rsid w:val="00E27B5E"/>
    <w:rsid w:val="00E360DA"/>
    <w:rsid w:val="00E4027F"/>
    <w:rsid w:val="00E40821"/>
    <w:rsid w:val="00E40E5B"/>
    <w:rsid w:val="00E46CA6"/>
    <w:rsid w:val="00E51FD5"/>
    <w:rsid w:val="00E62C56"/>
    <w:rsid w:val="00E71A2F"/>
    <w:rsid w:val="00E735E1"/>
    <w:rsid w:val="00E86100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06E3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9578</Words>
  <Characters>5460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298</cp:revision>
  <dcterms:created xsi:type="dcterms:W3CDTF">2020-08-21T08:05:00Z</dcterms:created>
  <dcterms:modified xsi:type="dcterms:W3CDTF">2020-10-19T11:28:00Z</dcterms:modified>
</cp:coreProperties>
</file>