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FF1930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671533">
        <w:rPr>
          <w:sz w:val="26"/>
          <w:szCs w:val="26"/>
          <w:lang w:val="uk-UA"/>
        </w:rPr>
        <w:t xml:space="preserve"> 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121472">
        <w:rPr>
          <w:bCs/>
          <w:sz w:val="26"/>
          <w:szCs w:val="26"/>
          <w:u w:val="single"/>
          <w:lang w:val="uk-UA"/>
        </w:rPr>
        <w:t>399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671533" w:rsidRDefault="00671533" w:rsidP="0012147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27450" w:rsidRPr="00121472" w:rsidRDefault="00427450" w:rsidP="0012147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121472" w:rsidRPr="00121472" w:rsidRDefault="00121472" w:rsidP="0012147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27450" w:rsidRPr="00121472" w:rsidRDefault="00427450" w:rsidP="0012147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М.І.,</w:t>
      </w:r>
    </w:p>
    <w:p w:rsidR="00121472" w:rsidRPr="00121472" w:rsidRDefault="00121472" w:rsidP="0012147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27450" w:rsidRPr="00121472" w:rsidRDefault="00427450" w:rsidP="0012147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С.М.,</w:t>
      </w:r>
    </w:p>
    <w:p w:rsidR="00121472" w:rsidRPr="00121472" w:rsidRDefault="00121472" w:rsidP="00121472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27450" w:rsidRPr="00121472" w:rsidRDefault="00427450" w:rsidP="00121472">
      <w:pPr>
        <w:suppressAutoHyphens w:val="0"/>
        <w:autoSpaceDE/>
        <w:spacing w:after="285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121472">
        <w:rPr>
          <w:color w:val="000000"/>
          <w:sz w:val="25"/>
          <w:szCs w:val="25"/>
          <w:lang w:val="uk-UA" w:eastAsia="uk-UA"/>
        </w:rPr>
        <w:t xml:space="preserve">  </w:t>
      </w:r>
      <w:r w:rsidRPr="00121472">
        <w:rPr>
          <w:color w:val="000000"/>
          <w:sz w:val="25"/>
          <w:szCs w:val="25"/>
          <w:lang w:val="uk-UA" w:eastAsia="uk-UA"/>
        </w:rPr>
        <w:t xml:space="preserve">Краматорського міського суду Донецької області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Ткачової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Світлани </w:t>
      </w:r>
      <w:r w:rsidR="00121472" w:rsidRPr="00121472">
        <w:rPr>
          <w:color w:val="000000"/>
          <w:sz w:val="25"/>
          <w:szCs w:val="25"/>
          <w:lang w:val="uk-UA" w:eastAsia="uk-UA"/>
        </w:rPr>
        <w:t xml:space="preserve"> </w:t>
      </w:r>
      <w:r w:rsidR="00121472">
        <w:rPr>
          <w:color w:val="000000"/>
          <w:sz w:val="25"/>
          <w:szCs w:val="25"/>
          <w:lang w:val="uk-UA" w:eastAsia="uk-UA"/>
        </w:rPr>
        <w:t xml:space="preserve">           </w:t>
      </w:r>
      <w:r w:rsidR="00121472" w:rsidRPr="00121472">
        <w:rPr>
          <w:color w:val="000000"/>
          <w:sz w:val="25"/>
          <w:szCs w:val="25"/>
          <w:lang w:val="uk-UA" w:eastAsia="uk-UA"/>
        </w:rPr>
        <w:t xml:space="preserve">       </w:t>
      </w:r>
      <w:r w:rsidRPr="00121472">
        <w:rPr>
          <w:color w:val="000000"/>
          <w:sz w:val="25"/>
          <w:szCs w:val="25"/>
          <w:lang w:val="uk-UA" w:eastAsia="uk-UA"/>
        </w:rPr>
        <w:t>Миколаївни на відповідність займаній посаді,</w:t>
      </w:r>
    </w:p>
    <w:p w:rsidR="00427450" w:rsidRPr="00121472" w:rsidRDefault="00427450" w:rsidP="00121472">
      <w:pPr>
        <w:suppressAutoHyphens w:val="0"/>
        <w:autoSpaceDE/>
        <w:spacing w:after="344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встановила:</w:t>
      </w:r>
    </w:p>
    <w:p w:rsidR="00427450" w:rsidRPr="00121472" w:rsidRDefault="00427450" w:rsidP="00121472">
      <w:pPr>
        <w:suppressAutoHyphens w:val="0"/>
        <w:autoSpaceDE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Згідно з пунктом 16</w:t>
      </w:r>
      <w:r w:rsidR="00121472" w:rsidRPr="00121472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121472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121472" w:rsidRPr="00121472">
        <w:rPr>
          <w:color w:val="000000"/>
          <w:sz w:val="25"/>
          <w:szCs w:val="25"/>
          <w:lang w:val="uk-UA" w:eastAsia="uk-UA"/>
        </w:rPr>
        <w:t xml:space="preserve">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121472">
        <w:rPr>
          <w:color w:val="000000"/>
          <w:sz w:val="25"/>
          <w:szCs w:val="25"/>
          <w:lang w:val="uk-UA" w:eastAsia="uk-UA"/>
        </w:rPr>
        <w:t xml:space="preserve">         </w:t>
      </w:r>
      <w:r w:rsidRPr="00121472">
        <w:rPr>
          <w:color w:val="000000"/>
          <w:sz w:val="25"/>
          <w:szCs w:val="25"/>
          <w:lang w:val="uk-UA" w:eastAsia="uk-UA"/>
        </w:rPr>
        <w:t xml:space="preserve">Законом України «Про внесення змін до Конституції України (щодо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1472">
        <w:rPr>
          <w:color w:val="000000"/>
          <w:sz w:val="25"/>
          <w:szCs w:val="25"/>
          <w:lang w:val="uk-UA" w:eastAsia="uk-UA"/>
        </w:rPr>
        <w:t>судді від такого оцінювання є підставою для звільнення судді з посади.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121472">
        <w:rPr>
          <w:color w:val="000000"/>
          <w:sz w:val="25"/>
          <w:szCs w:val="25"/>
          <w:lang w:val="uk-UA" w:eastAsia="uk-UA"/>
        </w:rPr>
        <w:t xml:space="preserve">         </w:t>
      </w:r>
      <w:r w:rsidRPr="00121472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 w:rsidR="00121472">
        <w:rPr>
          <w:color w:val="000000"/>
          <w:sz w:val="25"/>
          <w:szCs w:val="25"/>
          <w:lang w:val="uk-UA" w:eastAsia="uk-UA"/>
        </w:rPr>
        <w:t xml:space="preserve">           </w:t>
      </w:r>
      <w:r w:rsidRPr="00121472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Рішенням Комісі</w:t>
      </w:r>
      <w:r w:rsidR="0025145F">
        <w:rPr>
          <w:color w:val="000000"/>
          <w:sz w:val="25"/>
          <w:szCs w:val="25"/>
          <w:lang w:val="uk-UA" w:eastAsia="uk-UA"/>
        </w:rPr>
        <w:t>ї від 07 червня 2018 року № 133</w:t>
      </w:r>
      <w:r w:rsidRPr="00121472">
        <w:rPr>
          <w:color w:val="000000"/>
          <w:sz w:val="25"/>
          <w:szCs w:val="25"/>
          <w:lang w:val="uk-UA" w:eastAsia="uk-UA"/>
        </w:rPr>
        <w:t xml:space="preserve">/зп-18 призначено </w:t>
      </w:r>
      <w:r w:rsidR="00121472">
        <w:rPr>
          <w:color w:val="000000"/>
          <w:sz w:val="25"/>
          <w:szCs w:val="25"/>
          <w:lang w:val="uk-UA" w:eastAsia="uk-UA"/>
        </w:rPr>
        <w:t xml:space="preserve">    </w:t>
      </w:r>
      <w:r w:rsidRPr="00121472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Краматорського міського суду </w:t>
      </w:r>
      <w:r w:rsidR="00121472">
        <w:rPr>
          <w:color w:val="000000"/>
          <w:sz w:val="25"/>
          <w:szCs w:val="25"/>
          <w:lang w:val="uk-UA" w:eastAsia="uk-UA"/>
        </w:rPr>
        <w:t xml:space="preserve">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Донецької області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Ткачової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Світлани Миколаївни. </w:t>
      </w: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lastRenderedPageBreak/>
        <w:t xml:space="preserve">Частиною п’ятою статті 83 Закону встановлено, що порядок та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1472">
        <w:rPr>
          <w:color w:val="000000"/>
          <w:sz w:val="25"/>
          <w:szCs w:val="25"/>
          <w:lang w:val="uk-UA" w:eastAsia="uk-UA"/>
        </w:rPr>
        <w:t>Комісією.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рішенням Комісії від 03 листопада 2016 року № 143/зп-16 (у редакції рішення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ч</w:t>
      </w:r>
      <w:r w:rsidRPr="00121472">
        <w:rPr>
          <w:color w:val="000000"/>
          <w:sz w:val="25"/>
          <w:szCs w:val="25"/>
          <w:lang w:val="uk-UA" w:eastAsia="uk-UA"/>
        </w:rPr>
        <w:t xml:space="preserve">ленами Комісії за їх внутрішнім переконанням відповідно до результатів кваліфікаційного оцінювання. Показники відповідності судді критеріям </w:t>
      </w:r>
      <w:r w:rsidR="00121472">
        <w:rPr>
          <w:color w:val="000000"/>
          <w:sz w:val="25"/>
          <w:szCs w:val="25"/>
          <w:lang w:val="uk-UA" w:eastAsia="uk-UA"/>
        </w:rPr>
        <w:t xml:space="preserve">       </w:t>
      </w:r>
      <w:r w:rsidRPr="00121472">
        <w:rPr>
          <w:color w:val="000000"/>
          <w:sz w:val="25"/>
          <w:szCs w:val="25"/>
          <w:lang w:val="uk-UA" w:eastAsia="uk-UA"/>
        </w:rPr>
        <w:t xml:space="preserve">кваліфікаційного оцінювання досліджуються окремо один від одного та в </w:t>
      </w:r>
      <w:r w:rsidR="00121472">
        <w:rPr>
          <w:color w:val="000000"/>
          <w:sz w:val="25"/>
          <w:szCs w:val="25"/>
          <w:lang w:val="uk-UA" w:eastAsia="uk-UA"/>
        </w:rPr>
        <w:t xml:space="preserve">          </w:t>
      </w:r>
      <w:r w:rsidRPr="00121472">
        <w:rPr>
          <w:color w:val="000000"/>
          <w:sz w:val="25"/>
          <w:szCs w:val="25"/>
          <w:lang w:val="uk-UA" w:eastAsia="uk-UA"/>
        </w:rPr>
        <w:t>сукупності.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іспиту, а також більше 67 відсотків від суми максимально можливих балів за </w:t>
      </w:r>
      <w:r w:rsidR="00121472">
        <w:rPr>
          <w:color w:val="000000"/>
          <w:sz w:val="25"/>
          <w:szCs w:val="25"/>
          <w:lang w:val="uk-UA" w:eastAsia="uk-UA"/>
        </w:rPr>
        <w:t xml:space="preserve">    </w:t>
      </w:r>
      <w:r w:rsidRPr="00121472">
        <w:rPr>
          <w:color w:val="000000"/>
          <w:sz w:val="25"/>
          <w:szCs w:val="25"/>
          <w:lang w:val="uk-UA" w:eastAsia="uk-UA"/>
        </w:rPr>
        <w:t xml:space="preserve">результатами кваліфікаційного оцінювання всіх критеріїв за умови отримання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1472">
        <w:rPr>
          <w:color w:val="000000"/>
          <w:sz w:val="25"/>
          <w:szCs w:val="25"/>
          <w:lang w:val="uk-UA" w:eastAsia="uk-UA"/>
        </w:rPr>
        <w:t>за кожен з критеріїв бала, більшого за 0.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оцінювання проводиться Комісією з метою визначення здатності судді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Такими критеріями є: компетентність (професійна, особиста, соціальна тощо), </w:t>
      </w:r>
      <w:r w:rsidR="00121472">
        <w:rPr>
          <w:color w:val="000000"/>
          <w:sz w:val="25"/>
          <w:szCs w:val="25"/>
          <w:lang w:val="uk-UA" w:eastAsia="uk-UA"/>
        </w:rPr>
        <w:t xml:space="preserve">        </w:t>
      </w:r>
      <w:r w:rsidRPr="00121472">
        <w:rPr>
          <w:color w:val="000000"/>
          <w:sz w:val="25"/>
          <w:szCs w:val="25"/>
          <w:lang w:val="uk-UA" w:eastAsia="uk-UA"/>
        </w:rPr>
        <w:t>професійна етика, доброчесність.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Згідно зі статтею 85 Закону кваліфікаційне оцінювання включає такі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>етапи:</w:t>
      </w:r>
    </w:p>
    <w:p w:rsidR="00427450" w:rsidRPr="00121472" w:rsidRDefault="00427450" w:rsidP="00E24183">
      <w:pPr>
        <w:numPr>
          <w:ilvl w:val="0"/>
          <w:numId w:val="27"/>
        </w:numPr>
        <w:tabs>
          <w:tab w:val="left" w:pos="1119"/>
        </w:tabs>
        <w:suppressAutoHyphens w:val="0"/>
        <w:autoSpaceDE/>
        <w:spacing w:line="322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121472">
        <w:rPr>
          <w:color w:val="000000"/>
          <w:sz w:val="25"/>
          <w:szCs w:val="25"/>
          <w:lang w:val="uk-UA" w:eastAsia="uk-UA"/>
        </w:rPr>
        <w:t xml:space="preserve">      </w:t>
      </w:r>
      <w:r w:rsidRPr="00121472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427450" w:rsidRPr="00121472" w:rsidRDefault="00427450" w:rsidP="00E24183">
      <w:pPr>
        <w:numPr>
          <w:ilvl w:val="0"/>
          <w:numId w:val="27"/>
        </w:numPr>
        <w:tabs>
          <w:tab w:val="left" w:pos="1022"/>
        </w:tabs>
        <w:suppressAutoHyphens w:val="0"/>
        <w:autoSpaceDE/>
        <w:spacing w:line="322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Відповідно до положень частини третьої статті 85 Закону рішенням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 Комісії від 12 грудня 2018 року № 313/зп-18 запроваджено тестування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1472">
        <w:rPr>
          <w:color w:val="000000"/>
          <w:sz w:val="25"/>
          <w:szCs w:val="25"/>
          <w:lang w:val="uk-UA" w:eastAsia="uk-UA"/>
        </w:rPr>
        <w:t>відповідність займаній посаді.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Ткачова С.М. склала анонімне письмове тестування, за результатами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якого набрала 84,375 бала. За результатами виконаного практичного завдання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Ткачова С.М. набрала 85,5 бала. На етапі складення іспиту суддя загалом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21472">
        <w:rPr>
          <w:color w:val="000000"/>
          <w:sz w:val="25"/>
          <w:szCs w:val="25"/>
          <w:lang w:val="uk-UA" w:eastAsia="uk-UA"/>
        </w:rPr>
        <w:t>набрала 169,875 бала.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Ткачова С.М.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21472" w:rsidRDefault="00427450" w:rsidP="00121472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237/зп-18 затверджено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результати </w:t>
      </w:r>
      <w:r w:rsidR="00437E47">
        <w:rPr>
          <w:color w:val="000000"/>
          <w:sz w:val="25"/>
          <w:szCs w:val="25"/>
          <w:lang w:val="uk-UA" w:eastAsia="uk-UA"/>
        </w:rPr>
        <w:t xml:space="preserve">    </w:t>
      </w:r>
      <w:r w:rsidRPr="00121472">
        <w:rPr>
          <w:color w:val="000000"/>
          <w:sz w:val="25"/>
          <w:szCs w:val="25"/>
          <w:lang w:val="uk-UA" w:eastAsia="uk-UA"/>
        </w:rPr>
        <w:t>першого</w:t>
      </w:r>
      <w:r w:rsidR="00437E47">
        <w:rPr>
          <w:color w:val="000000"/>
          <w:sz w:val="25"/>
          <w:szCs w:val="25"/>
          <w:lang w:val="uk-UA" w:eastAsia="uk-UA"/>
        </w:rPr>
        <w:t xml:space="preserve">    </w:t>
      </w:r>
      <w:r w:rsidRPr="00121472">
        <w:rPr>
          <w:color w:val="000000"/>
          <w:sz w:val="25"/>
          <w:szCs w:val="25"/>
          <w:lang w:val="uk-UA" w:eastAsia="uk-UA"/>
        </w:rPr>
        <w:t xml:space="preserve"> етапу</w:t>
      </w:r>
      <w:r w:rsidR="00437E47">
        <w:rPr>
          <w:color w:val="000000"/>
          <w:sz w:val="25"/>
          <w:szCs w:val="25"/>
          <w:lang w:val="uk-UA" w:eastAsia="uk-UA"/>
        </w:rPr>
        <w:t xml:space="preserve">    </w:t>
      </w:r>
      <w:bookmarkStart w:id="0" w:name="_GoBack"/>
      <w:bookmarkEnd w:id="0"/>
      <w:r w:rsidRPr="00121472">
        <w:rPr>
          <w:color w:val="000000"/>
          <w:sz w:val="25"/>
          <w:szCs w:val="25"/>
          <w:lang w:val="uk-UA" w:eastAsia="uk-UA"/>
        </w:rPr>
        <w:t xml:space="preserve"> кваліфікаційного</w:t>
      </w:r>
      <w:r w:rsidR="00437E47">
        <w:rPr>
          <w:color w:val="000000"/>
          <w:sz w:val="25"/>
          <w:szCs w:val="25"/>
          <w:lang w:val="uk-UA" w:eastAsia="uk-UA"/>
        </w:rPr>
        <w:t xml:space="preserve">  </w:t>
      </w:r>
      <w:r w:rsidRPr="00121472">
        <w:rPr>
          <w:color w:val="000000"/>
          <w:sz w:val="25"/>
          <w:szCs w:val="25"/>
          <w:lang w:val="uk-UA" w:eastAsia="uk-UA"/>
        </w:rPr>
        <w:t xml:space="preserve"> оцінювання</w:t>
      </w:r>
      <w:r w:rsidR="00437E47">
        <w:rPr>
          <w:color w:val="000000"/>
          <w:sz w:val="25"/>
          <w:szCs w:val="25"/>
          <w:lang w:val="uk-UA" w:eastAsia="uk-UA"/>
        </w:rPr>
        <w:t xml:space="preserve">  </w:t>
      </w:r>
      <w:r w:rsidRPr="00121472">
        <w:rPr>
          <w:color w:val="000000"/>
          <w:sz w:val="25"/>
          <w:szCs w:val="25"/>
          <w:lang w:val="uk-UA" w:eastAsia="uk-UA"/>
        </w:rPr>
        <w:t xml:space="preserve"> суддів </w:t>
      </w:r>
      <w:r w:rsidR="00437E47">
        <w:rPr>
          <w:color w:val="000000"/>
          <w:sz w:val="25"/>
          <w:szCs w:val="25"/>
          <w:lang w:val="uk-UA" w:eastAsia="uk-UA"/>
        </w:rPr>
        <w:t xml:space="preserve">   </w:t>
      </w:r>
      <w:r w:rsidRPr="00121472">
        <w:rPr>
          <w:color w:val="000000"/>
          <w:sz w:val="25"/>
          <w:szCs w:val="25"/>
          <w:lang w:val="uk-UA" w:eastAsia="uk-UA"/>
        </w:rPr>
        <w:t xml:space="preserve">місцевих </w:t>
      </w:r>
      <w:r w:rsidR="00437E47">
        <w:rPr>
          <w:color w:val="000000"/>
          <w:sz w:val="25"/>
          <w:szCs w:val="25"/>
          <w:lang w:val="uk-UA" w:eastAsia="uk-UA"/>
        </w:rPr>
        <w:t xml:space="preserve">    </w:t>
      </w:r>
      <w:r w:rsidRPr="00121472">
        <w:rPr>
          <w:color w:val="000000"/>
          <w:sz w:val="25"/>
          <w:szCs w:val="25"/>
          <w:lang w:val="uk-UA" w:eastAsia="uk-UA"/>
        </w:rPr>
        <w:t xml:space="preserve">та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   </w:t>
      </w:r>
    </w:p>
    <w:p w:rsidR="00121472" w:rsidRDefault="00121472" w:rsidP="0012147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12147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12147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27450" w:rsidRPr="00121472" w:rsidRDefault="00427450" w:rsidP="00121472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lastRenderedPageBreak/>
        <w:t xml:space="preserve">апеляційних судів на відповідність займаній посаді «Іспит», складеного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01 серпня 2018 року, зокрема судді Краматорського міського суду Донецької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області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Ткачової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С.М., яку допущено до другого етапу кваліфікаційного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1472">
        <w:rPr>
          <w:color w:val="000000"/>
          <w:sz w:val="25"/>
          <w:szCs w:val="25"/>
          <w:lang w:val="uk-UA" w:eastAsia="uk-UA"/>
        </w:rPr>
        <w:t>посаді «Дослідження досьє та проведення співбесіди».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06 червня 2019 року було проведено співбесіду із суддею, під час якої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було обговорено питання щодо показників за критеріями компетентності, </w:t>
      </w:r>
      <w:r w:rsidR="00121472">
        <w:rPr>
          <w:color w:val="000000"/>
          <w:sz w:val="25"/>
          <w:szCs w:val="25"/>
          <w:lang w:val="uk-UA" w:eastAsia="uk-UA"/>
        </w:rPr>
        <w:t xml:space="preserve">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професійної етики та доброчесності, які виникли під час дослідження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суддівського досьє, досліджено пояснення судді та підтверджувальні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1472">
        <w:rPr>
          <w:color w:val="000000"/>
          <w:sz w:val="25"/>
          <w:szCs w:val="25"/>
          <w:lang w:val="uk-UA" w:eastAsia="uk-UA"/>
        </w:rPr>
        <w:t>документи.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Дослідивши досьє судді, надані суддею пояснення та врахувавши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>результати співбесіди, під час якої вивчено питання про відповідність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Ткачової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С.М. критеріям кваліфікаційного оцінювання, Комісія дійшла таких висновків.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За критеріями компетентності (професійної, особистої та соціальної)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>суддя набрала 418,875 бала.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Ткачову С.М. оцінено </w:t>
      </w:r>
      <w:r w:rsidR="00121472">
        <w:rPr>
          <w:color w:val="000000"/>
          <w:sz w:val="25"/>
          <w:szCs w:val="25"/>
          <w:lang w:val="uk-UA" w:eastAsia="uk-UA"/>
        </w:rPr>
        <w:t xml:space="preserve">      </w:t>
      </w:r>
      <w:r w:rsidRPr="00121472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в досьє, та співбесіди за показниками, визначеними пунктами 1-5 глави 2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Ткачову С.М. оцінено Комісією на підставі результатів тестування особистих </w:t>
      </w:r>
      <w:r w:rsidR="00121472">
        <w:rPr>
          <w:color w:val="000000"/>
          <w:sz w:val="25"/>
          <w:szCs w:val="25"/>
          <w:lang w:val="uk-UA" w:eastAsia="uk-UA"/>
        </w:rPr>
        <w:t xml:space="preserve">      </w:t>
      </w:r>
      <w:r w:rsidRPr="00121472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інформації, яка міститься в досьє, та співбесіди з урахуванням показників, </w:t>
      </w:r>
      <w:r w:rsidR="00121472">
        <w:rPr>
          <w:color w:val="000000"/>
          <w:sz w:val="25"/>
          <w:szCs w:val="25"/>
          <w:lang w:val="uk-UA" w:eastAsia="uk-UA"/>
        </w:rPr>
        <w:t xml:space="preserve">           </w:t>
      </w:r>
      <w:r w:rsidRPr="00121472">
        <w:rPr>
          <w:color w:val="000000"/>
          <w:sz w:val="25"/>
          <w:szCs w:val="25"/>
          <w:lang w:val="uk-UA" w:eastAsia="uk-UA"/>
        </w:rPr>
        <w:t>визначених пунктами 6-7 глави 2 розділу II Положення.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121472">
        <w:rPr>
          <w:color w:val="000000"/>
          <w:sz w:val="25"/>
          <w:szCs w:val="25"/>
          <w:lang w:val="uk-UA" w:eastAsia="uk-UA"/>
        </w:rPr>
        <w:t xml:space="preserve">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200 балів. За цим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                                                                                                                               </w:t>
      </w:r>
      <w:r w:rsidRPr="00121472">
        <w:rPr>
          <w:color w:val="000000"/>
          <w:sz w:val="25"/>
          <w:szCs w:val="25"/>
          <w:lang w:val="uk-UA" w:eastAsia="uk-UA"/>
        </w:rPr>
        <w:t>інформації, яка міститься в досьє, та співбесіди.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За критерієм доброчесності, оціненим за показниками, визначеними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 пунктом 9 глави 2 розділу II Положення, суддя набрала 200 балів. За цим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121472">
        <w:rPr>
          <w:color w:val="000000"/>
          <w:sz w:val="25"/>
          <w:szCs w:val="25"/>
          <w:lang w:val="uk-UA" w:eastAsia="uk-UA"/>
        </w:rPr>
        <w:t>інформації, яка міститься в досьє, та співбесіди.</w:t>
      </w:r>
    </w:p>
    <w:p w:rsidR="00427450" w:rsidRPr="00121472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Краматорського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міського суду Донецької області Ткачова Світлана Миколаївна набрала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818,875 бала, що становить більше 67 відсотків від суми максимально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121472">
        <w:rPr>
          <w:color w:val="000000"/>
          <w:sz w:val="25"/>
          <w:szCs w:val="25"/>
          <w:lang w:val="uk-UA" w:eastAsia="uk-UA"/>
        </w:rPr>
        <w:t>можливих балів за результатами кваліфікаційного оцінювання всіх критеріїв.</w:t>
      </w:r>
    </w:p>
    <w:p w:rsidR="00427450" w:rsidRDefault="00427450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інформацію, яка міститься в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матеріалах досьє, надані усні та письмові пояснення судді та додані до них </w:t>
      </w:r>
      <w:r w:rsidR="00121472">
        <w:rPr>
          <w:color w:val="000000"/>
          <w:sz w:val="25"/>
          <w:szCs w:val="25"/>
          <w:lang w:val="uk-UA" w:eastAsia="uk-UA"/>
        </w:rPr>
        <w:t xml:space="preserve">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документи, Комісія не вбачає підстав для оцінювання судді за критеріями </w:t>
      </w:r>
      <w:r w:rsidR="00121472">
        <w:rPr>
          <w:color w:val="000000"/>
          <w:sz w:val="25"/>
          <w:szCs w:val="25"/>
          <w:lang w:val="uk-UA" w:eastAsia="uk-UA"/>
        </w:rPr>
        <w:t xml:space="preserve">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професійної етики та доброчесності у 0 балів та дійшла висновку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      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про відповідність судді Краматорського міського суду Донецької області </w:t>
      </w:r>
      <w:proofErr w:type="spellStart"/>
      <w:r w:rsidRPr="00121472">
        <w:rPr>
          <w:color w:val="000000"/>
          <w:sz w:val="25"/>
          <w:szCs w:val="25"/>
          <w:lang w:val="uk-UA" w:eastAsia="uk-UA"/>
        </w:rPr>
        <w:t>Ткачової</w:t>
      </w:r>
      <w:proofErr w:type="spellEnd"/>
      <w:r w:rsidRPr="00121472">
        <w:rPr>
          <w:color w:val="000000"/>
          <w:sz w:val="25"/>
          <w:szCs w:val="25"/>
          <w:lang w:val="uk-UA" w:eastAsia="uk-UA"/>
        </w:rPr>
        <w:t xml:space="preserve"> Світлани Миколаївни займаній посаді.</w:t>
      </w: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21472" w:rsidRPr="00121472" w:rsidRDefault="00121472" w:rsidP="00427450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27450" w:rsidRPr="00121472" w:rsidRDefault="00427450" w:rsidP="00121472">
      <w:pPr>
        <w:suppressAutoHyphens w:val="0"/>
        <w:autoSpaceDE/>
        <w:spacing w:line="331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427450" w:rsidRPr="00121472" w:rsidRDefault="00427450" w:rsidP="00427450">
      <w:pPr>
        <w:suppressAutoHyphens w:val="0"/>
        <w:autoSpaceDE/>
        <w:spacing w:after="251" w:line="270" w:lineRule="exact"/>
        <w:jc w:val="center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>вирішила:</w:t>
      </w:r>
    </w:p>
    <w:p w:rsidR="00427450" w:rsidRPr="00121472" w:rsidRDefault="00427450" w:rsidP="00427450">
      <w:pPr>
        <w:suppressAutoHyphens w:val="0"/>
        <w:autoSpaceDE/>
        <w:spacing w:line="322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визначити, що суддя Краматорського міського суду Донецької області Ткачова </w:t>
      </w:r>
      <w:r w:rsidR="00121472">
        <w:rPr>
          <w:color w:val="000000"/>
          <w:sz w:val="25"/>
          <w:szCs w:val="25"/>
          <w:lang w:val="uk-UA" w:eastAsia="uk-UA"/>
        </w:rPr>
        <w:t xml:space="preserve">       </w:t>
      </w:r>
      <w:r w:rsidRPr="00121472">
        <w:rPr>
          <w:color w:val="000000"/>
          <w:sz w:val="25"/>
          <w:szCs w:val="25"/>
          <w:lang w:val="uk-UA" w:eastAsia="uk-UA"/>
        </w:rPr>
        <w:t xml:space="preserve">Світлана Миколаївна за результатами кваліфікаційного оцінювання суддів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</w:t>
      </w:r>
      <w:r w:rsidRPr="00121472">
        <w:rPr>
          <w:color w:val="000000"/>
          <w:sz w:val="25"/>
          <w:szCs w:val="25"/>
          <w:lang w:val="uk-UA" w:eastAsia="uk-UA"/>
        </w:rPr>
        <w:t xml:space="preserve">місцевих та апеляційних судів на відповідність займаній посаді </w:t>
      </w:r>
      <w:r w:rsidR="00121472"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121472">
        <w:rPr>
          <w:color w:val="000000"/>
          <w:sz w:val="25"/>
          <w:szCs w:val="25"/>
          <w:lang w:val="uk-UA" w:eastAsia="uk-UA"/>
        </w:rPr>
        <w:t>набрала 818,875 бала.</w:t>
      </w:r>
    </w:p>
    <w:p w:rsidR="00427450" w:rsidRPr="00121472" w:rsidRDefault="00427450" w:rsidP="00121472">
      <w:pPr>
        <w:suppressAutoHyphens w:val="0"/>
        <w:autoSpaceDE/>
        <w:spacing w:line="322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121472">
        <w:rPr>
          <w:color w:val="000000"/>
          <w:sz w:val="25"/>
          <w:szCs w:val="25"/>
          <w:lang w:val="uk-UA" w:eastAsia="uk-UA"/>
        </w:rPr>
        <w:t xml:space="preserve">Визнати суддю Краматорського міського суду Донецької області Ткачову </w:t>
      </w:r>
      <w:r w:rsidR="00121472">
        <w:rPr>
          <w:color w:val="000000"/>
          <w:sz w:val="25"/>
          <w:szCs w:val="25"/>
          <w:lang w:val="uk-UA" w:eastAsia="uk-UA"/>
        </w:rPr>
        <w:t xml:space="preserve">       </w:t>
      </w:r>
      <w:r w:rsidRPr="00121472">
        <w:rPr>
          <w:color w:val="000000"/>
          <w:sz w:val="25"/>
          <w:szCs w:val="25"/>
          <w:lang w:val="uk-UA" w:eastAsia="uk-UA"/>
        </w:rPr>
        <w:t>Світлану Миколаївну такою, що відповідає займаній посаді.</w:t>
      </w:r>
    </w:p>
    <w:p w:rsidR="00136F0F" w:rsidRPr="00121472" w:rsidRDefault="00136F0F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886C03" w:rsidRPr="00121472" w:rsidRDefault="00886C03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121472" w:rsidRDefault="00554C04" w:rsidP="00886C0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12147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12147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2147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2147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2147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2147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12147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564E9B" w:rsidRPr="00121472">
        <w:rPr>
          <w:sz w:val="25"/>
          <w:szCs w:val="25"/>
          <w:lang w:val="uk-UA"/>
        </w:rPr>
        <w:t xml:space="preserve">М.І. </w:t>
      </w:r>
      <w:proofErr w:type="spellStart"/>
      <w:r w:rsidR="00564E9B" w:rsidRPr="00121472">
        <w:rPr>
          <w:sz w:val="25"/>
          <w:szCs w:val="25"/>
          <w:lang w:val="uk-UA"/>
        </w:rPr>
        <w:t>Мішин</w:t>
      </w:r>
      <w:proofErr w:type="spellEnd"/>
      <w:r w:rsidR="00133C5C" w:rsidRPr="00121472">
        <w:rPr>
          <w:sz w:val="25"/>
          <w:szCs w:val="25"/>
          <w:lang w:val="uk-UA"/>
        </w:rPr>
        <w:t xml:space="preserve"> </w:t>
      </w:r>
    </w:p>
    <w:p w:rsidR="004C554A" w:rsidRPr="00121472" w:rsidRDefault="004C554A" w:rsidP="00886C03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121472" w:rsidRDefault="00D3028E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121472">
        <w:rPr>
          <w:sz w:val="25"/>
          <w:szCs w:val="25"/>
          <w:lang w:val="uk-UA"/>
        </w:rPr>
        <w:t>Члени Комісії:</w:t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="00554C04" w:rsidRPr="00121472">
        <w:rPr>
          <w:sz w:val="25"/>
          <w:szCs w:val="25"/>
          <w:lang w:val="uk-UA"/>
        </w:rPr>
        <w:tab/>
      </w:r>
      <w:r w:rsidR="00554C04" w:rsidRPr="00121472">
        <w:rPr>
          <w:sz w:val="25"/>
          <w:szCs w:val="25"/>
          <w:lang w:val="uk-UA"/>
        </w:rPr>
        <w:tab/>
      </w:r>
      <w:r w:rsidR="00554C04" w:rsidRPr="00121472">
        <w:rPr>
          <w:sz w:val="25"/>
          <w:szCs w:val="25"/>
          <w:lang w:val="uk-UA"/>
        </w:rPr>
        <w:tab/>
      </w:r>
      <w:r w:rsidR="00564E9B" w:rsidRPr="00121472">
        <w:rPr>
          <w:sz w:val="25"/>
          <w:szCs w:val="25"/>
          <w:lang w:val="uk-UA"/>
        </w:rPr>
        <w:t>А.Г. Козлов</w:t>
      </w:r>
    </w:p>
    <w:p w:rsidR="004C554A" w:rsidRPr="00121472" w:rsidRDefault="004C554A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121472" w:rsidRDefault="0070166F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Pr="00121472">
        <w:rPr>
          <w:sz w:val="25"/>
          <w:szCs w:val="25"/>
          <w:lang w:val="uk-UA"/>
        </w:rPr>
        <w:tab/>
      </w:r>
      <w:r w:rsidR="00554C04" w:rsidRPr="00121472">
        <w:rPr>
          <w:sz w:val="25"/>
          <w:szCs w:val="25"/>
          <w:lang w:val="uk-UA"/>
        </w:rPr>
        <w:tab/>
      </w:r>
      <w:r w:rsidR="00564E9B" w:rsidRPr="00121472">
        <w:rPr>
          <w:sz w:val="25"/>
          <w:szCs w:val="25"/>
          <w:lang w:val="uk-UA"/>
        </w:rPr>
        <w:t xml:space="preserve">С.М. </w:t>
      </w:r>
      <w:proofErr w:type="spellStart"/>
      <w:r w:rsidR="00564E9B" w:rsidRPr="00121472">
        <w:rPr>
          <w:sz w:val="25"/>
          <w:szCs w:val="25"/>
          <w:lang w:val="uk-UA"/>
        </w:rPr>
        <w:t>Прилипко</w:t>
      </w:r>
      <w:proofErr w:type="spellEnd"/>
    </w:p>
    <w:sectPr w:rsidR="004F74BE" w:rsidRPr="00121472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D1" w:rsidRDefault="00096BD1" w:rsidP="009B4017">
      <w:r>
        <w:separator/>
      </w:r>
    </w:p>
  </w:endnote>
  <w:endnote w:type="continuationSeparator" w:id="0">
    <w:p w:rsidR="00096BD1" w:rsidRDefault="00096BD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D1" w:rsidRDefault="00096BD1" w:rsidP="009B4017">
      <w:r>
        <w:separator/>
      </w:r>
    </w:p>
  </w:footnote>
  <w:footnote w:type="continuationSeparator" w:id="0">
    <w:p w:rsidR="00096BD1" w:rsidRDefault="00096BD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47" w:rsidRPr="00437E47">
          <w:rPr>
            <w:noProof/>
            <w:lang w:val="uk-UA"/>
          </w:rPr>
          <w:t>4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9"/>
  </w:num>
  <w:num w:numId="5">
    <w:abstractNumId w:val="10"/>
  </w:num>
  <w:num w:numId="6">
    <w:abstractNumId w:val="11"/>
  </w:num>
  <w:num w:numId="7">
    <w:abstractNumId w:val="25"/>
  </w:num>
  <w:num w:numId="8">
    <w:abstractNumId w:val="0"/>
  </w:num>
  <w:num w:numId="9">
    <w:abstractNumId w:val="6"/>
  </w:num>
  <w:num w:numId="10">
    <w:abstractNumId w:val="24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</w:num>
  <w:num w:numId="14">
    <w:abstractNumId w:val="13"/>
  </w:num>
  <w:num w:numId="15">
    <w:abstractNumId w:val="12"/>
  </w:num>
  <w:num w:numId="16">
    <w:abstractNumId w:val="18"/>
  </w:num>
  <w:num w:numId="17">
    <w:abstractNumId w:val="1"/>
  </w:num>
  <w:num w:numId="18">
    <w:abstractNumId w:val="20"/>
  </w:num>
  <w:num w:numId="19">
    <w:abstractNumId w:val="5"/>
  </w:num>
  <w:num w:numId="20">
    <w:abstractNumId w:val="17"/>
  </w:num>
  <w:num w:numId="21">
    <w:abstractNumId w:val="22"/>
  </w:num>
  <w:num w:numId="22">
    <w:abstractNumId w:val="9"/>
  </w:num>
  <w:num w:numId="23">
    <w:abstractNumId w:val="21"/>
  </w:num>
  <w:num w:numId="24">
    <w:abstractNumId w:val="14"/>
  </w:num>
  <w:num w:numId="25">
    <w:abstractNumId w:val="23"/>
  </w:num>
  <w:num w:numId="26">
    <w:abstractNumId w:val="7"/>
  </w:num>
  <w:num w:numId="2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96BD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145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B0AC6"/>
    <w:rsid w:val="002B1855"/>
    <w:rsid w:val="002B41A0"/>
    <w:rsid w:val="002C5AFB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37E47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11C9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56F2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86C03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44685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3962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222D"/>
    <w:rsid w:val="00E15C5C"/>
    <w:rsid w:val="00E2149B"/>
    <w:rsid w:val="00E21543"/>
    <w:rsid w:val="00E2418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52B2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2BE4-6493-4FED-BA75-10C6D52A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2020-10-06T10:16:00Z</cp:lastPrinted>
  <dcterms:created xsi:type="dcterms:W3CDTF">2020-10-06T10:21:00Z</dcterms:created>
  <dcterms:modified xsi:type="dcterms:W3CDTF">2020-10-09T09:56:00Z</dcterms:modified>
</cp:coreProperties>
</file>