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EC3E3D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EC3E3D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EC3E3D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079D6" w:rsidRDefault="004F719B" w:rsidP="00EC3E3D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C079D6">
        <w:rPr>
          <w:rFonts w:ascii="Times New Roman" w:eastAsia="Times New Roman" w:hAnsi="Times New Roman"/>
          <w:sz w:val="27"/>
          <w:szCs w:val="27"/>
          <w:lang w:eastAsia="ru-RU"/>
        </w:rPr>
        <w:t xml:space="preserve">19 червня </w:t>
      </w:r>
      <w:r w:rsidR="006510A2" w:rsidRPr="00C079D6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C079D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079D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079D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079D6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079D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C079D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C079D6">
        <w:rPr>
          <w:rFonts w:ascii="Times New Roman" w:eastAsia="Times New Roman" w:hAnsi="Times New Roman"/>
          <w:sz w:val="27"/>
          <w:szCs w:val="27"/>
          <w:lang w:eastAsia="ru-RU"/>
        </w:rPr>
        <w:t xml:space="preserve">      </w:t>
      </w:r>
      <w:r w:rsidRPr="00C079D6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34A14" w:rsidRPr="00C079D6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C91A3E" w:rsidRPr="00C079D6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C079D6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EC3E3D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EC3E3D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F719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484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D5365A" w:rsidRPr="00C079D6" w:rsidRDefault="00D5365A" w:rsidP="00EC3E3D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D5365A" w:rsidRPr="00D5365A" w:rsidRDefault="00D5365A" w:rsidP="00EC3E3D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D5365A" w:rsidRDefault="00D5365A" w:rsidP="00EC3E3D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</w:p>
    <w:p w:rsidR="00D5365A" w:rsidRPr="00D5365A" w:rsidRDefault="00CF350F" w:rsidP="00EC3E3D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D5365A" w:rsidRPr="00D5365A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="00D5365A" w:rsidRPr="00D5365A">
        <w:rPr>
          <w:rFonts w:ascii="Times New Roman" w:eastAsia="Times New Roman" w:hAnsi="Times New Roman"/>
          <w:color w:val="000000"/>
          <w:sz w:val="27"/>
          <w:szCs w:val="27"/>
        </w:rPr>
        <w:t>Устименко В.Є.,</w:t>
      </w:r>
    </w:p>
    <w:p w:rsidR="00D5365A" w:rsidRDefault="00D5365A" w:rsidP="00EC3E3D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</w:p>
    <w:p w:rsidR="00D5365A" w:rsidRPr="00D5365A" w:rsidRDefault="00D5365A" w:rsidP="00EC3E3D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Гладія С.В.,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П.С.,</w:t>
      </w:r>
    </w:p>
    <w:p w:rsidR="00D5365A" w:rsidRDefault="00D5365A" w:rsidP="00EC3E3D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</w:p>
    <w:p w:rsidR="00D5365A" w:rsidRPr="00D5365A" w:rsidRDefault="00D5365A" w:rsidP="00EC3E3D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</w:t>
      </w:r>
      <w:r w:rsidR="00295A9E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Лозівського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міськрайонного суду Харківської області Попова Олексія </w:t>
      </w:r>
      <w:r w:rsidR="00295A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Григоровича на відповідність займаній посаді,</w:t>
      </w:r>
    </w:p>
    <w:p w:rsidR="00D5365A" w:rsidRDefault="00D5365A" w:rsidP="00EC3E3D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</w:p>
    <w:p w:rsidR="00D5365A" w:rsidRPr="00D5365A" w:rsidRDefault="00D5365A" w:rsidP="00EC3E3D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D5365A" w:rsidRPr="004F719B" w:rsidRDefault="00D5365A" w:rsidP="00EC3E3D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D5365A" w:rsidRPr="00D5365A" w:rsidRDefault="00D5365A" w:rsidP="00EC3E3D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Pr="00D5365A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16</w:t>
      </w:r>
      <w:r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¹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295A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295A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295A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</w:t>
      </w:r>
    </w:p>
    <w:p w:rsidR="00D5365A" w:rsidRPr="00D5365A" w:rsidRDefault="00D5365A" w:rsidP="00EC3E3D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</w:t>
      </w:r>
      <w:r w:rsidR="00295A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судоустрій і статус суддів» (далі - Закон) передбачено, що відповідність займаній посаді судді, якого призначено на посаду строком на</w:t>
      </w:r>
      <w:r w:rsidR="00295A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 </w:t>
      </w:r>
      <w:r w:rsidR="00EC3E3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5365A" w:rsidRPr="00D5365A" w:rsidRDefault="00D5365A" w:rsidP="00EC3E3D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Виявлення за результатами такого оцінювання невідповідності судді</w:t>
      </w:r>
      <w:r w:rsidR="00EC3E3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займаній посаді за критеріями компетентності, професійної етики або</w:t>
      </w:r>
      <w:r w:rsidR="00EC3E3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доброчесності чи відмова судді від такого оцінювання є підставою для</w:t>
      </w:r>
      <w:r w:rsidR="00EC3E3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звільнення судді з посади за рішенням Вищої ради правосуддя на підставі </w:t>
      </w:r>
      <w:r w:rsidR="00EC3E3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D5365A" w:rsidRPr="00D5365A" w:rsidRDefault="00D5365A" w:rsidP="00EC3E3D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Лозівського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міськрайонного суду Харківської області Попова О.Г.</w:t>
      </w:r>
    </w:p>
    <w:p w:rsidR="00EC3E3D" w:rsidRDefault="00EC3E3D" w:rsidP="00EC3E3D">
      <w:pPr>
        <w:widowControl w:val="0"/>
        <w:spacing w:afterLines="20" w:after="48" w:line="322" w:lineRule="exact"/>
        <w:ind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EC3E3D" w:rsidRDefault="00EC3E3D" w:rsidP="00721016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5365A" w:rsidRPr="00D5365A" w:rsidRDefault="00D5365A" w:rsidP="00D5365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Частиною п’ятою статті 83 Закону встановлено, що порядок та </w:t>
      </w:r>
      <w:r w:rsidR="00053C6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D5365A" w:rsidRPr="00D5365A" w:rsidRDefault="00D5365A" w:rsidP="00D5365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D5365A" w:rsidRPr="00D5365A" w:rsidRDefault="00D5365A" w:rsidP="00D5365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передбачено, що рішення про підтвердження відповідності судді займаній посаді ухвалюється в разі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за кожен з критеріїв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, більшого за 0.</w:t>
      </w:r>
    </w:p>
    <w:p w:rsidR="00D5365A" w:rsidRPr="00D5365A" w:rsidRDefault="00D5365A" w:rsidP="00D5365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оцінювання проводиться Комісією з метою визначення здатності судді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здійснювати правосуддя у відповідному суді за визначеними критеріями.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D5365A" w:rsidRPr="00D5365A" w:rsidRDefault="00D5365A" w:rsidP="00D5365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5 глави 6 розділу II Положення максимально можливий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бал за критеріями компетентності (професійної, особистої, соціальної)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становить 500 балів, за критерієм професійної етики - 250 балів, за критерієм доброчесності - 250 балів.</w:t>
      </w:r>
    </w:p>
    <w:p w:rsidR="00D5365A" w:rsidRPr="00D5365A" w:rsidRDefault="00D5365A" w:rsidP="00D5365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Отже, сума максимально можливих балів за результатами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оцінювання за всіма критеріями становить 1 000 балів.</w:t>
      </w:r>
    </w:p>
    <w:p w:rsidR="00D5365A" w:rsidRPr="00D5365A" w:rsidRDefault="00D5365A" w:rsidP="00D5365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D5365A" w:rsidRPr="00D5365A" w:rsidRDefault="00D5365A" w:rsidP="00D5365A">
      <w:pPr>
        <w:widowControl w:val="0"/>
        <w:numPr>
          <w:ilvl w:val="0"/>
          <w:numId w:val="7"/>
        </w:numPr>
        <w:tabs>
          <w:tab w:val="left" w:pos="1114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D5365A" w:rsidRPr="00D5365A" w:rsidRDefault="00D5365A" w:rsidP="00D5365A">
      <w:pPr>
        <w:widowControl w:val="0"/>
        <w:numPr>
          <w:ilvl w:val="0"/>
          <w:numId w:val="7"/>
        </w:numPr>
        <w:tabs>
          <w:tab w:val="left" w:pos="1033"/>
        </w:tabs>
        <w:spacing w:after="0" w:line="322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D5365A" w:rsidRPr="00D5365A" w:rsidRDefault="00D5365A" w:rsidP="00D5365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E557C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Комісії від 12 грудня 2018 року № 313/зп-18 призначено проведення тестування особистих морально-психологічних якостей і загальних здібностей та інтерв’ю з психологом у межах кваліфікаційного оцінювання суддів місцевих та </w:t>
      </w:r>
      <w:r w:rsidR="00EF506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апеляційних судів на відповідність займаній посаді.</w:t>
      </w:r>
    </w:p>
    <w:p w:rsidR="00D5365A" w:rsidRPr="00D5365A" w:rsidRDefault="00D5365A" w:rsidP="00D5365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Попов О.Г. пройшов тестування особистих морально-психологічних </w:t>
      </w:r>
      <w:r w:rsidR="0046399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6399F" w:rsidRDefault="0046399F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5365A" w:rsidRPr="00D5365A" w:rsidRDefault="00D5365A" w:rsidP="00441D42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Попов О.Г. склав анонімне письмове тестування, за результатами якого</w:t>
      </w:r>
      <w:r w:rsidR="00441D42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набрав 88,875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. За результатами виконаного практичного завдання</w:t>
      </w:r>
      <w:r w:rsidR="00441D4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Попов О.Г. набрав 82,5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. На етапі складення іспиту суддя загалом набрав</w:t>
      </w:r>
      <w:r w:rsidR="00441D4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71,375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D5365A" w:rsidRPr="00D5365A" w:rsidRDefault="00D5365A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26 червня 2018 року № 153/зп-18 затверджено </w:t>
      </w:r>
      <w:r w:rsidR="000618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0618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07 травня 2018 року, зокрема судді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Лозівського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міськрайонного суду</w:t>
      </w:r>
      <w:r w:rsidR="000618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Харківської області Попова О.Г., якого допущено до другого етапу </w:t>
      </w:r>
      <w:r w:rsidR="000618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суддів місцевих та апеляційних судів на</w:t>
      </w:r>
      <w:r w:rsidR="000618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 «Дослідження досьє та проведення співбесіди».</w:t>
      </w:r>
    </w:p>
    <w:p w:rsidR="00D5365A" w:rsidRPr="00D5365A" w:rsidRDefault="00D5365A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Комісією 19 червня 2019 року проведено співбесіду із суддею, під час</w:t>
      </w:r>
      <w:r w:rsidR="000618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0618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D5365A" w:rsidRPr="00D5365A" w:rsidRDefault="00D5365A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Урахувавши викладене, дослідивши досьє судді, надані суддею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пояснення, результати співбесіди, під час якої вивчено питання про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Попова О.Г. критеріям кваліфікаційного оцінювання, Комісія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дійшла таких висновків.</w:t>
      </w:r>
    </w:p>
    <w:p w:rsidR="00D5365A" w:rsidRPr="00D5365A" w:rsidRDefault="00D5365A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компетентності (професійної, особистої та соціальної) суддя набрав 420,375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D5365A" w:rsidRPr="00D5365A" w:rsidRDefault="00D5365A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Водночас за критерієм професійної компетентності Попова О.Г. оцінено Комісією на підставі результатів іспиту, дослідження інформації, яка міститься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в досьє, та співбесіди за показниками, визначеними пунктами 1-5 глави 2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II Положення. За критеріями особистої та соціальної компетентності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Попова О.Г.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D5365A" w:rsidRPr="00D5365A" w:rsidRDefault="00D5365A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набрав 212 балів. За цим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критерієм Попова О.Г. оцінено на підставі результатів тестування особистих морально-психологічних якостей і загальних здібностей, дослідження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в досьє, та співбесіди.</w:t>
      </w:r>
    </w:p>
    <w:p w:rsidR="00D5365A" w:rsidRPr="00D5365A" w:rsidRDefault="00D5365A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доброчесності, оціненим за показниками, визначеними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9 глави 2 розділу II Положення, суддя набрав 196 балів. За цим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Попова О.Г. оцінено на підставі результатів тестування особистих морально-психологічних якостей і загальних здібностей, дослідження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співбесіди.</w:t>
      </w:r>
    </w:p>
    <w:p w:rsidR="00D5365A" w:rsidRPr="00D5365A" w:rsidRDefault="00D5365A" w:rsidP="00F277A5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Лозівського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міськрайонного суду Харківської області Попов Олексій Григорович набрав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828,375 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, що становить більше 67 відсотків від суми максимально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можливих балів за результатами кваліфікаційного оцінювання всіх критеріїв.</w:t>
      </w:r>
    </w:p>
    <w:p w:rsidR="00F277A5" w:rsidRDefault="00F277A5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277A5" w:rsidRDefault="00F277A5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277A5" w:rsidRDefault="00F277A5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D5365A" w:rsidRPr="00D5365A" w:rsidRDefault="00D5365A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Таким чином, Комісія дійшла висновку стосовно відповідності судді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Лозівського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міськрайонного суду Харківської області Попова Олексія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Григоровича займаній посаді.</w:t>
      </w:r>
    </w:p>
    <w:p w:rsidR="00D5365A" w:rsidRPr="00D5365A" w:rsidRDefault="00D5365A" w:rsidP="00D5365A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88, 93, 101 Закону, Положенням, Комісія</w:t>
      </w:r>
    </w:p>
    <w:p w:rsidR="00D5365A" w:rsidRPr="00D5365A" w:rsidRDefault="00D5365A" w:rsidP="00D5365A">
      <w:pPr>
        <w:widowControl w:val="0"/>
        <w:spacing w:after="296" w:line="317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D5365A" w:rsidRPr="00D5365A" w:rsidRDefault="00D5365A" w:rsidP="00F277A5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Лозівського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 міськрайонного суду Харківської області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 xml:space="preserve">Попов Олексій Григорович за результатами кваліфікаційного оцінювання 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суддів місцевих та апеляційних судів на відповідність займаній посаді набрав</w:t>
      </w:r>
      <w:r w:rsidR="00F277A5">
        <w:rPr>
          <w:rFonts w:ascii="Times New Roman" w:eastAsia="Times New Roman" w:hAnsi="Times New Roman"/>
          <w:color w:val="000000"/>
          <w:sz w:val="27"/>
          <w:szCs w:val="27"/>
        </w:rPr>
        <w:t xml:space="preserve"> 828,375 </w:t>
      </w:r>
      <w:proofErr w:type="spellStart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D5365A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EA6FB9" w:rsidRPr="00447213" w:rsidRDefault="00F277A5" w:rsidP="00447213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</w:t>
      </w:r>
      <w:r w:rsidR="00D5365A" w:rsidRPr="007601F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</w:t>
      </w:r>
      <w:proofErr w:type="spellStart"/>
      <w:r w:rsidR="00D5365A" w:rsidRPr="007601F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Лозівського</w:t>
      </w:r>
      <w:proofErr w:type="spellEnd"/>
      <w:r w:rsidR="00D5365A" w:rsidRPr="007601F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міськрайонного суду Харківської області 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</w:t>
      </w:r>
      <w:r w:rsidR="00D5365A" w:rsidRPr="007601F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Попова Олексія Григоровича таким, що відповідає займаній посаді</w:t>
      </w:r>
      <w:r w:rsidR="007601F8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44721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EA5BCD" w:rsidRPr="00447213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BB5D40" w:rsidRPr="00447213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44721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С.В. Гладій</w:t>
      </w:r>
    </w:p>
    <w:p w:rsidR="00EA5BCD" w:rsidRPr="00447213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447213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</w:t>
      </w:r>
      <w:bookmarkStart w:id="0" w:name="_GoBack"/>
      <w:bookmarkEnd w:id="0"/>
      <w:r w:rsidRP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="00447213">
        <w:rPr>
          <w:rFonts w:ascii="Times New Roman" w:eastAsia="Times New Roman" w:hAnsi="Times New Roman"/>
          <w:sz w:val="27"/>
          <w:szCs w:val="27"/>
          <w:lang w:eastAsia="uk-UA"/>
        </w:rPr>
        <w:t xml:space="preserve">   П.С. </w:t>
      </w:r>
      <w:proofErr w:type="spellStart"/>
      <w:r w:rsidR="00447213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</w:p>
    <w:sectPr w:rsidR="00183091" w:rsidRPr="00447213" w:rsidSect="00963196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3C4" w:rsidRDefault="00E433C4" w:rsidP="002F156E">
      <w:pPr>
        <w:spacing w:after="0" w:line="240" w:lineRule="auto"/>
      </w:pPr>
      <w:r>
        <w:separator/>
      </w:r>
    </w:p>
  </w:endnote>
  <w:endnote w:type="continuationSeparator" w:id="0">
    <w:p w:rsidR="00E433C4" w:rsidRDefault="00E433C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3C4" w:rsidRDefault="00E433C4" w:rsidP="002F156E">
      <w:pPr>
        <w:spacing w:after="0" w:line="240" w:lineRule="auto"/>
      </w:pPr>
      <w:r>
        <w:separator/>
      </w:r>
    </w:p>
  </w:footnote>
  <w:footnote w:type="continuationSeparator" w:id="0">
    <w:p w:rsidR="00E433C4" w:rsidRDefault="00E433C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213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AA3576"/>
    <w:multiLevelType w:val="multilevel"/>
    <w:tmpl w:val="550ACF9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1409C1"/>
    <w:multiLevelType w:val="multilevel"/>
    <w:tmpl w:val="BAFCFAF2"/>
    <w:lvl w:ilvl="0">
      <w:start w:val="375"/>
      <w:numFmt w:val="decimal"/>
      <w:lvlText w:val="828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E5952C9"/>
    <w:multiLevelType w:val="multilevel"/>
    <w:tmpl w:val="7DEC5CEC"/>
    <w:lvl w:ilvl="0">
      <w:start w:val="375"/>
      <w:numFmt w:val="decimal"/>
      <w:lvlText w:val="828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0E4642"/>
    <w:multiLevelType w:val="multilevel"/>
    <w:tmpl w:val="24DED858"/>
    <w:lvl w:ilvl="0">
      <w:start w:val="375"/>
      <w:numFmt w:val="decimal"/>
      <w:lvlText w:val="71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3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3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3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3C68"/>
    <w:rsid w:val="0006189C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95A9E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41D42"/>
    <w:rsid w:val="00447213"/>
    <w:rsid w:val="0046399F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19B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016"/>
    <w:rsid w:val="00721FF2"/>
    <w:rsid w:val="00723A7E"/>
    <w:rsid w:val="00741A9F"/>
    <w:rsid w:val="007601F8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3196"/>
    <w:rsid w:val="00982A36"/>
    <w:rsid w:val="0098379F"/>
    <w:rsid w:val="0099184B"/>
    <w:rsid w:val="009A42C2"/>
    <w:rsid w:val="009C3AA0"/>
    <w:rsid w:val="009C7439"/>
    <w:rsid w:val="009E6DE5"/>
    <w:rsid w:val="00A029A1"/>
    <w:rsid w:val="00A04893"/>
    <w:rsid w:val="00A25E6B"/>
    <w:rsid w:val="00A26D05"/>
    <w:rsid w:val="00A34207"/>
    <w:rsid w:val="00A362CB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079D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350F"/>
    <w:rsid w:val="00CF58F2"/>
    <w:rsid w:val="00D020ED"/>
    <w:rsid w:val="00D12A99"/>
    <w:rsid w:val="00D15E47"/>
    <w:rsid w:val="00D253DC"/>
    <w:rsid w:val="00D27BB8"/>
    <w:rsid w:val="00D46064"/>
    <w:rsid w:val="00D52C3D"/>
    <w:rsid w:val="00D5365A"/>
    <w:rsid w:val="00D6397A"/>
    <w:rsid w:val="00DA2836"/>
    <w:rsid w:val="00DC4317"/>
    <w:rsid w:val="00DE1F15"/>
    <w:rsid w:val="00DF4B8D"/>
    <w:rsid w:val="00E02298"/>
    <w:rsid w:val="00E2066C"/>
    <w:rsid w:val="00E206CC"/>
    <w:rsid w:val="00E2589C"/>
    <w:rsid w:val="00E27B5E"/>
    <w:rsid w:val="00E360DA"/>
    <w:rsid w:val="00E40821"/>
    <w:rsid w:val="00E40E5B"/>
    <w:rsid w:val="00E433C4"/>
    <w:rsid w:val="00E46CA6"/>
    <w:rsid w:val="00E51FD5"/>
    <w:rsid w:val="00E557C2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C3E3D"/>
    <w:rsid w:val="00ED45D2"/>
    <w:rsid w:val="00ED7CE3"/>
    <w:rsid w:val="00EE311F"/>
    <w:rsid w:val="00EF506E"/>
    <w:rsid w:val="00F12B3B"/>
    <w:rsid w:val="00F16892"/>
    <w:rsid w:val="00F275C6"/>
    <w:rsid w:val="00F277A5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6063</Words>
  <Characters>3457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297</cp:revision>
  <dcterms:created xsi:type="dcterms:W3CDTF">2020-08-21T08:05:00Z</dcterms:created>
  <dcterms:modified xsi:type="dcterms:W3CDTF">2020-10-07T06:14:00Z</dcterms:modified>
</cp:coreProperties>
</file>