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374" w:rsidRDefault="00787374" w:rsidP="00787374">
      <w:pPr>
        <w:framePr w:h="1032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74" w:rsidRDefault="00787374" w:rsidP="00787374">
      <w:pPr>
        <w:rPr>
          <w:sz w:val="2"/>
          <w:szCs w:val="2"/>
        </w:rPr>
      </w:pPr>
    </w:p>
    <w:p w:rsidR="00EA4C5D" w:rsidRDefault="004D5452" w:rsidP="00787374">
      <w:pPr>
        <w:pStyle w:val="10"/>
        <w:keepNext/>
        <w:keepLines/>
        <w:shd w:val="clear" w:color="auto" w:fill="auto"/>
        <w:spacing w:before="360" w:after="386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EA4C5D" w:rsidRDefault="004D5452" w:rsidP="00787374">
      <w:pPr>
        <w:pStyle w:val="11"/>
        <w:shd w:val="clear" w:color="auto" w:fill="auto"/>
        <w:spacing w:before="0" w:after="360" w:line="270" w:lineRule="exact"/>
        <w:ind w:left="23"/>
      </w:pPr>
      <w:r>
        <w:t>11 травня 2019 року</w:t>
      </w:r>
      <w:r w:rsidR="00B7128B" w:rsidRPr="00B7128B">
        <w:t xml:space="preserve"> </w:t>
      </w:r>
      <w:r w:rsidR="00B7128B">
        <w:tab/>
      </w:r>
      <w:r w:rsidR="00B7128B">
        <w:tab/>
      </w:r>
      <w:r w:rsidR="00B7128B">
        <w:tab/>
      </w:r>
      <w:r w:rsidR="00B7128B">
        <w:tab/>
      </w:r>
      <w:r w:rsidR="00B7128B">
        <w:tab/>
      </w:r>
      <w:r w:rsidR="00B7128B">
        <w:tab/>
      </w:r>
      <w:r w:rsidR="00B7128B">
        <w:tab/>
      </w:r>
      <w:r w:rsidR="00B7128B">
        <w:tab/>
      </w:r>
      <w:r w:rsidR="00B7128B">
        <w:tab/>
        <w:t>м. Київ</w:t>
      </w:r>
    </w:p>
    <w:p w:rsidR="00787374" w:rsidRPr="00B7128B" w:rsidRDefault="00787374" w:rsidP="00787374">
      <w:pPr>
        <w:pStyle w:val="11"/>
        <w:shd w:val="clear" w:color="auto" w:fill="auto"/>
        <w:spacing w:before="0" w:after="360" w:line="270" w:lineRule="exact"/>
        <w:ind w:left="23"/>
        <w:jc w:val="center"/>
      </w:pPr>
      <w:r w:rsidRPr="00787374">
        <w:rPr>
          <w:spacing w:val="60"/>
        </w:rPr>
        <w:t>РІШЕННЯ</w:t>
      </w:r>
      <w:r>
        <w:t xml:space="preserve"> № </w:t>
      </w:r>
      <w:r w:rsidRPr="00787374">
        <w:rPr>
          <w:u w:val="single"/>
        </w:rPr>
        <w:t>215/ко-19</w:t>
      </w:r>
    </w:p>
    <w:p w:rsidR="00EA4C5D" w:rsidRDefault="004D5452" w:rsidP="00787374">
      <w:pPr>
        <w:pStyle w:val="11"/>
        <w:shd w:val="clear" w:color="auto" w:fill="auto"/>
        <w:spacing w:before="0" w:after="240" w:line="322" w:lineRule="exact"/>
        <w:ind w:left="23"/>
      </w:pPr>
      <w:r>
        <w:t>Вища кваліфікаційна комісія суддів України у складі колегії:</w:t>
      </w:r>
    </w:p>
    <w:p w:rsidR="00EA4C5D" w:rsidRDefault="004D5452" w:rsidP="00787374">
      <w:pPr>
        <w:pStyle w:val="11"/>
        <w:shd w:val="clear" w:color="auto" w:fill="auto"/>
        <w:spacing w:before="0" w:after="240" w:line="322" w:lineRule="exact"/>
        <w:ind w:left="23"/>
      </w:pPr>
      <w:r>
        <w:t>головуючого - Бутенка</w:t>
      </w:r>
      <w:r>
        <w:t xml:space="preserve"> В.І.,</w:t>
      </w:r>
    </w:p>
    <w:p w:rsidR="00EA4C5D" w:rsidRDefault="004D5452" w:rsidP="00787374">
      <w:pPr>
        <w:pStyle w:val="11"/>
        <w:shd w:val="clear" w:color="auto" w:fill="auto"/>
        <w:spacing w:before="0" w:after="240" w:line="322" w:lineRule="exact"/>
        <w:ind w:left="23"/>
      </w:pPr>
      <w:r>
        <w:t>членів Комісії: Василенка А.В., Шилової Т.С.,</w:t>
      </w:r>
    </w:p>
    <w:p w:rsidR="00EA4C5D" w:rsidRDefault="004D5452" w:rsidP="00787374">
      <w:pPr>
        <w:pStyle w:val="11"/>
        <w:shd w:val="clear" w:color="auto" w:fill="auto"/>
        <w:spacing w:before="0" w:after="240" w:line="322" w:lineRule="exact"/>
        <w:ind w:left="23" w:right="20"/>
      </w:pPr>
      <w:r>
        <w:t xml:space="preserve">розглянувши питання про результати кваліфікаційного оцінювання судді Острозького районного суду Рівненської області </w:t>
      </w:r>
      <w:proofErr w:type="spellStart"/>
      <w:r>
        <w:t>Венгерчук</w:t>
      </w:r>
      <w:proofErr w:type="spellEnd"/>
      <w:r>
        <w:t xml:space="preserve"> Алли </w:t>
      </w:r>
      <w:r w:rsidR="00E055BE" w:rsidRPr="00E055BE">
        <w:t xml:space="preserve">        </w:t>
      </w:r>
      <w:r>
        <w:t>Олександрівни на відповідність займаній посаді,</w:t>
      </w:r>
    </w:p>
    <w:p w:rsidR="00EA4C5D" w:rsidRDefault="004D5452">
      <w:pPr>
        <w:pStyle w:val="11"/>
        <w:shd w:val="clear" w:color="auto" w:fill="auto"/>
        <w:spacing w:before="0" w:after="280" w:line="270" w:lineRule="exact"/>
        <w:ind w:right="20"/>
        <w:jc w:val="center"/>
      </w:pPr>
      <w:r>
        <w:t>встановила:</w:t>
      </w:r>
    </w:p>
    <w:p w:rsidR="00EA4C5D" w:rsidRDefault="004D5452" w:rsidP="008F4FA0">
      <w:pPr>
        <w:pStyle w:val="11"/>
        <w:shd w:val="clear" w:color="auto" w:fill="auto"/>
        <w:spacing w:before="0" w:after="6" w:line="322" w:lineRule="exact"/>
        <w:ind w:left="23" w:firstLine="697"/>
      </w:pPr>
      <w:r>
        <w:t xml:space="preserve">Згідно з </w:t>
      </w:r>
      <w:r>
        <w:t>пунктом 16</w:t>
      </w:r>
      <w:r w:rsidR="008F4FA0" w:rsidRPr="00F0292D">
        <w:rPr>
          <w:sz w:val="24"/>
          <w:szCs w:val="24"/>
          <w:vertAlign w:val="superscript"/>
        </w:rPr>
        <w:t>1</w:t>
      </w:r>
      <w:r>
        <w:t xml:space="preserve"> розділу XV «Перехідні положення» Конституції</w:t>
      </w:r>
      <w:r w:rsidR="008F4FA0">
        <w:t xml:space="preserve"> </w:t>
      </w:r>
      <w:r>
        <w:t xml:space="preserve">України відповідність займаній посаді судді, якого призначено на посаду </w:t>
      </w:r>
      <w:r w:rsidR="00E055BE" w:rsidRPr="00E055BE">
        <w:rPr>
          <w:lang w:val="ru-RU"/>
        </w:rPr>
        <w:t xml:space="preserve">      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</w:t>
      </w:r>
      <w:r>
        <w:t xml:space="preserve">аїни (щодо </w:t>
      </w:r>
      <w:r w:rsidR="00E055BE" w:rsidRPr="00E055BE">
        <w:rPr>
          <w:lang w:val="ru-RU"/>
        </w:rPr>
        <w:t xml:space="preserve">                </w:t>
      </w:r>
      <w: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E055BE" w:rsidRPr="00E055BE">
        <w:t xml:space="preserve">              </w:t>
      </w:r>
      <w:r>
        <w:t>судді від такого оцінюв</w:t>
      </w:r>
      <w:r>
        <w:t>ання є підставою для звільнення судді з посади.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відповідність займаній посаді судді, якого призначено на посаду строком на п’ять років</w:t>
      </w:r>
      <w:r>
        <w:t xml:space="preserve"> або обрано суддею безстроково до набрання чинності Законом України «Про внесення змін </w:t>
      </w:r>
      <w:r w:rsidR="00E055BE" w:rsidRPr="00E055BE">
        <w:t xml:space="preserve">            </w:t>
      </w:r>
      <w:r>
        <w:t>до Конституції України (щодо правосуддя)», оцінюється колегіями Вищої кваліфікаційної комісії суддів України в порядку, визначеному Законом.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Виявлення за результатами та</w:t>
      </w:r>
      <w:r>
        <w:t xml:space="preserve">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E055BE" w:rsidRPr="00E055BE">
        <w:t xml:space="preserve">               </w:t>
      </w:r>
      <w:r>
        <w:t xml:space="preserve">звільнення судді з посади за рішенням Вищої ради правосуддя на підставі </w:t>
      </w:r>
      <w:r w:rsidR="00E055BE" w:rsidRPr="00E055BE">
        <w:t xml:space="preserve">           </w:t>
      </w:r>
      <w:r>
        <w:t>подання в</w:t>
      </w:r>
      <w:r>
        <w:t>ідповідної колегії Вищої кваліфікаційної комісії суддів України.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Указом Президента України від 11 листопада 2002 року № 1001/2002 </w:t>
      </w:r>
      <w:proofErr w:type="spellStart"/>
      <w:r>
        <w:t>Венгерчук</w:t>
      </w:r>
      <w:proofErr w:type="spellEnd"/>
      <w:r>
        <w:t xml:space="preserve"> А.О. призначено на посаду судді Острозького районного суду Рівненської області строком на п’ять років.</w:t>
      </w:r>
      <w:r>
        <w:br w:type="page"/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lastRenderedPageBreak/>
        <w:t>Постановою В</w:t>
      </w:r>
      <w:r>
        <w:t xml:space="preserve">ерховної Ради України від 22 травня 2008 року № 296-VI </w:t>
      </w:r>
      <w:proofErr w:type="spellStart"/>
      <w:r>
        <w:t>Венгерчук</w:t>
      </w:r>
      <w:proofErr w:type="spellEnd"/>
      <w:r>
        <w:t xml:space="preserve"> А.О. обрано на посаду судді Острозького районного суду </w:t>
      </w:r>
      <w:r w:rsidR="00E055BE" w:rsidRPr="00E055BE">
        <w:rPr>
          <w:lang w:val="ru-RU"/>
        </w:rPr>
        <w:t xml:space="preserve">                </w:t>
      </w:r>
      <w:r>
        <w:t>Рівненської області безстроково.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Рішенням Комісії від 07 червня 2018 року № </w:t>
      </w:r>
      <w:r w:rsidR="00EB0AED">
        <w:t>133</w:t>
      </w:r>
      <w:r>
        <w:t>/зп-18 призначено кваліфікаційне оцінювання суддів місце</w:t>
      </w:r>
      <w:r>
        <w:t xml:space="preserve">вих та апеляційних судів на </w:t>
      </w:r>
      <w:r w:rsidR="00E055BE" w:rsidRPr="00E055BE">
        <w:t xml:space="preserve">               </w:t>
      </w:r>
      <w:r>
        <w:t xml:space="preserve">відповідність займаній посаді, зокрема судді Острозького районного суду Рівненської області </w:t>
      </w:r>
      <w:proofErr w:type="spellStart"/>
      <w:r>
        <w:t>Венгерчук</w:t>
      </w:r>
      <w:proofErr w:type="spellEnd"/>
      <w:r>
        <w:t xml:space="preserve"> А.О.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Частиною п’ятою статті 83 Закону встановлено, що порядок та </w:t>
      </w:r>
      <w:r w:rsidR="00E055BE" w:rsidRPr="00E055BE">
        <w:t xml:space="preserve">              </w:t>
      </w:r>
      <w:r>
        <w:t>методологія кваліфікаційного оцінювання, показники відповідно</w:t>
      </w:r>
      <w:r>
        <w:t xml:space="preserve">сті критеріям кваліфікаційного оцінювання та засоби їх встановлення затверджуються </w:t>
      </w:r>
      <w:r w:rsidR="00E055BE" w:rsidRPr="00E055BE">
        <w:t xml:space="preserve">           </w:t>
      </w:r>
      <w:r>
        <w:t>Комісією.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</w:t>
      </w:r>
      <w:r>
        <w:t xml:space="preserve">оцінювання та засоби їх встановлення, затвердженого </w:t>
      </w:r>
      <w:r w:rsidR="00E055BE" w:rsidRPr="00E055BE">
        <w:t xml:space="preserve">               </w:t>
      </w:r>
      <w:r>
        <w:t>рішенням Комісії від 03 листопада 2016 року № 143/зп-16 (у редакції рішення Комісії від 16 лютого 2018 року № 22/зп-18) (далі - Положення), встановлення відповідності судді критеріям кваліфікаційного оцін</w:t>
      </w:r>
      <w:r>
        <w:t xml:space="preserve">ювання здійснюється </w:t>
      </w:r>
      <w:r w:rsidR="00E055BE" w:rsidRPr="00E055BE">
        <w:t xml:space="preserve">              </w:t>
      </w:r>
      <w: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Пунктом 11 </w:t>
      </w:r>
      <w:r>
        <w:t xml:space="preserve">розділу V Положення встановлено, що рішення про підтвердження відповідності судді займаній посаді ухвалюється у разі </w:t>
      </w:r>
      <w:r w:rsidR="00E055BE" w:rsidRPr="00E055BE">
        <w:t xml:space="preserve">               </w:t>
      </w:r>
      <w:r>
        <w:t xml:space="preserve">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суми максимально можливих б</w:t>
      </w:r>
      <w:r>
        <w:t xml:space="preserve">алів за результатами кваліфікаційного оцінювання всіх критеріїв за умови отримання </w:t>
      </w:r>
      <w:r w:rsidR="00E055BE" w:rsidRPr="00E055BE">
        <w:t xml:space="preserve">             </w:t>
      </w:r>
      <w:r>
        <w:t xml:space="preserve">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>Положеннями статті 83 Закону визначено, що кваліфікаційне оцінювання проводиться Комісією з метою визначення здатності судді здійсню</w:t>
      </w:r>
      <w:r>
        <w:t xml:space="preserve">вати </w:t>
      </w:r>
      <w:r w:rsidR="00E055BE" w:rsidRPr="00E055BE">
        <w:rPr>
          <w:lang w:val="ru-RU"/>
        </w:rPr>
        <w:t xml:space="preserve">               </w:t>
      </w:r>
      <w:r>
        <w:t xml:space="preserve">правосуддя у відповідному суді за визначеними критеріями. Такими критеріями </w:t>
      </w:r>
      <w:r w:rsidR="00E055BE" w:rsidRPr="00E055BE">
        <w:rPr>
          <w:lang w:val="ru-RU"/>
        </w:rPr>
        <w:t xml:space="preserve">              </w:t>
      </w:r>
      <w:r>
        <w:t>є: компетентність (професійна, особиста, соціальна тощо), професійна етика, доброчесність.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Згідно зі статтею 85 Закону кваліфікаційне оцінювання включає такі </w:t>
      </w:r>
      <w:r w:rsidR="00E055BE" w:rsidRPr="00E055BE">
        <w:t xml:space="preserve">                </w:t>
      </w:r>
      <w:r>
        <w:t>етапи:</w:t>
      </w:r>
    </w:p>
    <w:p w:rsidR="00EA4C5D" w:rsidRDefault="004D5452">
      <w:pPr>
        <w:pStyle w:val="11"/>
        <w:numPr>
          <w:ilvl w:val="0"/>
          <w:numId w:val="1"/>
        </w:numPr>
        <w:shd w:val="clear" w:color="auto" w:fill="auto"/>
        <w:tabs>
          <w:tab w:val="left" w:pos="1124"/>
        </w:tabs>
        <w:spacing w:before="0" w:after="0" w:line="322" w:lineRule="exact"/>
        <w:ind w:left="20" w:right="20" w:firstLine="720"/>
      </w:pPr>
      <w:r>
        <w:t xml:space="preserve">складення </w:t>
      </w:r>
      <w:r>
        <w:t>іспиту (складення анонімного письмового тестування та виконання практичного завдання);</w:t>
      </w:r>
    </w:p>
    <w:p w:rsidR="00EA4C5D" w:rsidRDefault="004D5452">
      <w:pPr>
        <w:pStyle w:val="11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322" w:lineRule="exact"/>
        <w:ind w:left="20" w:firstLine="720"/>
      </w:pPr>
      <w:r>
        <w:t>дослідження досьє та проведення співбесіди.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 xml:space="preserve">Відповідно до положень частини третьої статті 85 Закону рішенням </w:t>
      </w:r>
      <w:r w:rsidR="00E055BE" w:rsidRPr="00E055BE">
        <w:t xml:space="preserve">              </w:t>
      </w:r>
      <w:r>
        <w:t>Комісії від 12 грудня 2018 року № 313/зп-18 призначено тесту</w:t>
      </w:r>
      <w:r>
        <w:t xml:space="preserve">вання особистих морально-психологічних якостей і загальних здібностей під час </w:t>
      </w:r>
      <w:r w:rsidR="00E055BE" w:rsidRPr="00E055BE">
        <w:t xml:space="preserve">              </w:t>
      </w:r>
      <w:r>
        <w:t>кваліфікаційного оцінювання суддів на відповідність займаній посаді.</w:t>
      </w:r>
    </w:p>
    <w:p w:rsidR="00D675D7" w:rsidRDefault="004D5452" w:rsidP="00D675D7">
      <w:pPr>
        <w:pStyle w:val="11"/>
        <w:shd w:val="clear" w:color="auto" w:fill="auto"/>
        <w:spacing w:before="0" w:after="0" w:line="322" w:lineRule="exact"/>
        <w:ind w:left="20" w:right="20" w:firstLine="720"/>
      </w:pPr>
      <w:proofErr w:type="spellStart"/>
      <w:r>
        <w:t>Венгерчук</w:t>
      </w:r>
      <w:proofErr w:type="spellEnd"/>
      <w:r>
        <w:t xml:space="preserve"> А.О. склала анонімне письмове тестування, за результатами </w:t>
      </w:r>
      <w:r w:rsidR="00E055BE" w:rsidRPr="00E055BE">
        <w:rPr>
          <w:lang w:val="ru-RU"/>
        </w:rPr>
        <w:t xml:space="preserve">     </w:t>
      </w:r>
      <w:r>
        <w:t>якого набрала 81 бал. За результатами вик</w:t>
      </w:r>
      <w:r>
        <w:t xml:space="preserve">онаного практичного завдання </w:t>
      </w:r>
      <w:proofErr w:type="spellStart"/>
      <w:r>
        <w:t>Венгерчук</w:t>
      </w:r>
      <w:proofErr w:type="spellEnd"/>
      <w:r>
        <w:t xml:space="preserve"> А.О. набрала 74 бали. На етапі складення іспиту суддя загалом </w:t>
      </w:r>
      <w:r w:rsidR="00E055BE">
        <w:rPr>
          <w:lang w:val="en-US"/>
        </w:rPr>
        <w:t xml:space="preserve">            </w:t>
      </w:r>
      <w:r>
        <w:t>набрала 155 балів.</w:t>
      </w:r>
      <w:r w:rsidR="00D675D7">
        <w:br w:type="page"/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lastRenderedPageBreak/>
        <w:t>Венгерчук</w:t>
      </w:r>
      <w:proofErr w:type="spellEnd"/>
      <w:r>
        <w:t xml:space="preserve"> А.О. пройшла тестування особистих морально-психологічних якостей та загальних здібностей, за результатами якого складено вис</w:t>
      </w:r>
      <w:r>
        <w:t>новок та визначено рівні показників критеріїв особистої, соціальної компетентності, професійної етики та доброчесності.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27 грудня 2018 року № 329/зп-18 затверджено результати першого етапу кваліфікаційного оцінювання суддів на відповід</w:t>
      </w:r>
      <w:r>
        <w:t xml:space="preserve">ність займаній посаді «Іспит», складеного 08 серпня 2018 року, зокрема судді Острозького районного суду Рівненської області </w:t>
      </w:r>
      <w:proofErr w:type="spellStart"/>
      <w:r>
        <w:t>Венгерчук</w:t>
      </w:r>
      <w:proofErr w:type="spellEnd"/>
      <w:r>
        <w:t xml:space="preserve"> А.О. Зазначеним рішенням суддю </w:t>
      </w:r>
      <w:proofErr w:type="spellStart"/>
      <w:r>
        <w:t>Венгерчук</w:t>
      </w:r>
      <w:proofErr w:type="spellEnd"/>
      <w:r>
        <w:t xml:space="preserve"> А.О. допущено до другого етапу кваліфікаційного оцінювання суддів місцевих та апе</w:t>
      </w:r>
      <w:r>
        <w:t xml:space="preserve">ляційних судів на відповідність займаній </w:t>
      </w:r>
      <w:r w:rsidR="00E055BE" w:rsidRPr="00E055BE">
        <w:t xml:space="preserve">            </w:t>
      </w:r>
      <w:r>
        <w:t>посаді «Дослідження досьє та проведення співбесіди».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До Комісії 10 травня 2019 року о 23 </w:t>
      </w:r>
      <w:r>
        <w:rPr>
          <w:lang w:val="ru-RU"/>
        </w:rPr>
        <w:t xml:space="preserve">год </w:t>
      </w:r>
      <w:r>
        <w:t xml:space="preserve">43 хв від Громадської ради доброчесності електронною поштою надійшов документ під назвою «Висновок про невідповідність </w:t>
      </w:r>
      <w:r>
        <w:t xml:space="preserve">судді Острозького районного суду Рівненської області </w:t>
      </w:r>
      <w:proofErr w:type="spellStart"/>
      <w:r>
        <w:t>Венгерчук</w:t>
      </w:r>
      <w:proofErr w:type="spellEnd"/>
      <w:r>
        <w:t xml:space="preserve"> Алли Олександрівни критеріям доброчесності та професійної етики» (далі - висновок) (документ зареєстровано в Комісії 11 травня 2019 року).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Зазначений висновок складено та подано без дотримання </w:t>
      </w:r>
      <w:r>
        <w:t xml:space="preserve">вимог </w:t>
      </w:r>
      <w:r w:rsidR="00E055BE" w:rsidRPr="00E055BE">
        <w:t xml:space="preserve">              </w:t>
      </w:r>
      <w:r>
        <w:t xml:space="preserve">підпунктів 4.10.1, 4.10.3 пункту 4.10 розділу IV Регламенту Вищої </w:t>
      </w:r>
      <w:r w:rsidR="00E055BE" w:rsidRPr="00E055BE">
        <w:t xml:space="preserve">              </w:t>
      </w:r>
      <w:r>
        <w:t xml:space="preserve">кваліфікаційної комісії суддів України, затвердженого рішенням Комісії </w:t>
      </w:r>
      <w:r w:rsidR="00E055BE" w:rsidRPr="00E055BE">
        <w:t xml:space="preserve">                         </w:t>
      </w:r>
      <w:r>
        <w:t>від 13 жовтня 2016 року № 81/зп-16 (далі - Регламент), а саме:</w:t>
      </w:r>
    </w:p>
    <w:p w:rsidR="00EA4C5D" w:rsidRDefault="004D5452">
      <w:pPr>
        <w:pStyle w:val="11"/>
        <w:numPr>
          <w:ilvl w:val="0"/>
          <w:numId w:val="2"/>
        </w:numPr>
        <w:shd w:val="clear" w:color="auto" w:fill="auto"/>
        <w:tabs>
          <w:tab w:val="left" w:pos="1076"/>
        </w:tabs>
        <w:spacing w:before="0" w:after="0" w:line="322" w:lineRule="exact"/>
        <w:ind w:left="20" w:right="20" w:firstLine="700"/>
      </w:pPr>
      <w:r>
        <w:t xml:space="preserve">не дотримано строку подання висновку до Комісії. </w:t>
      </w:r>
      <w:r>
        <w:t xml:space="preserve">Висновок зареєстровано в Комісії 11 травня 2019 року, тобто в день проведення </w:t>
      </w:r>
      <w:r w:rsidR="00E055BE" w:rsidRPr="00E055BE">
        <w:rPr>
          <w:lang w:val="ru-RU"/>
        </w:rPr>
        <w:t xml:space="preserve">                   </w:t>
      </w:r>
      <w:r>
        <w:t>співбесіди, а не за 10 днів;</w:t>
      </w:r>
    </w:p>
    <w:p w:rsidR="00EA4C5D" w:rsidRDefault="004D5452">
      <w:pPr>
        <w:pStyle w:val="11"/>
        <w:numPr>
          <w:ilvl w:val="0"/>
          <w:numId w:val="2"/>
        </w:numPr>
        <w:shd w:val="clear" w:color="auto" w:fill="auto"/>
        <w:tabs>
          <w:tab w:val="left" w:pos="878"/>
        </w:tabs>
        <w:spacing w:before="0" w:after="0" w:line="322" w:lineRule="exact"/>
        <w:ind w:left="20" w:firstLine="700"/>
      </w:pPr>
      <w:r>
        <w:t>не зазначено процедури, в межах якої надано інформацію;</w:t>
      </w:r>
    </w:p>
    <w:p w:rsidR="00EA4C5D" w:rsidRDefault="004D5452">
      <w:pPr>
        <w:pStyle w:val="11"/>
        <w:numPr>
          <w:ilvl w:val="0"/>
          <w:numId w:val="2"/>
        </w:numPr>
        <w:shd w:val="clear" w:color="auto" w:fill="auto"/>
        <w:tabs>
          <w:tab w:val="left" w:pos="918"/>
        </w:tabs>
        <w:spacing w:before="0" w:after="0" w:line="322" w:lineRule="exact"/>
        <w:ind w:left="20" w:right="20" w:firstLine="700"/>
      </w:pPr>
      <w:r>
        <w:t>не зазначено інформацію щодо пояснень судді, відмови від їх надання, мотивів та підстав їх вр</w:t>
      </w:r>
      <w:r>
        <w:t>ахування або відхилення, відомостей щодо можливості судді ознайомитися з висновком;</w:t>
      </w:r>
    </w:p>
    <w:p w:rsidR="00EA4C5D" w:rsidRDefault="004D5452">
      <w:pPr>
        <w:pStyle w:val="11"/>
        <w:numPr>
          <w:ilvl w:val="0"/>
          <w:numId w:val="2"/>
        </w:numPr>
        <w:shd w:val="clear" w:color="auto" w:fill="auto"/>
        <w:tabs>
          <w:tab w:val="left" w:pos="937"/>
        </w:tabs>
        <w:spacing w:before="0" w:after="0" w:line="322" w:lineRule="exact"/>
        <w:ind w:left="20" w:right="20" w:firstLine="700"/>
      </w:pPr>
      <w:r>
        <w:t>відсутні додатки, які містять матеріали, що підтверджують викладену інформацію щодо судді;</w:t>
      </w:r>
    </w:p>
    <w:p w:rsidR="003155AE" w:rsidRDefault="004D5452" w:rsidP="003155AE">
      <w:pPr>
        <w:pStyle w:val="11"/>
        <w:numPr>
          <w:ilvl w:val="0"/>
          <w:numId w:val="2"/>
        </w:numPr>
        <w:shd w:val="clear" w:color="auto" w:fill="auto"/>
        <w:tabs>
          <w:tab w:val="left" w:pos="883"/>
        </w:tabs>
        <w:spacing w:before="0" w:after="0" w:line="322" w:lineRule="exact"/>
        <w:ind w:left="20" w:firstLine="700"/>
      </w:pPr>
      <w:r>
        <w:t>відсутні пояснення судді;</w:t>
      </w:r>
    </w:p>
    <w:p w:rsidR="00EA4C5D" w:rsidRDefault="004D5452" w:rsidP="003155AE">
      <w:pPr>
        <w:pStyle w:val="11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322" w:lineRule="exact"/>
        <w:ind w:left="20" w:firstLine="700"/>
      </w:pPr>
      <w:r>
        <w:t xml:space="preserve">інформація не підписана усіма членами Громадської ради </w:t>
      </w:r>
      <w:r w:rsidR="00E055BE" w:rsidRPr="00E055BE">
        <w:rPr>
          <w:lang w:val="ru-RU"/>
        </w:rPr>
        <w:t xml:space="preserve">                </w:t>
      </w:r>
      <w:r>
        <w:t xml:space="preserve">доброчесності, які брали участь в ухваленні рішення про надання Комісії </w:t>
      </w:r>
      <w:r w:rsidR="00E055BE" w:rsidRPr="00E055BE">
        <w:rPr>
          <w:lang w:val="ru-RU"/>
        </w:rPr>
        <w:t xml:space="preserve">      </w:t>
      </w:r>
      <w:r>
        <w:t>висновку.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 зв’язку з викладеним, відповідно до підпунктів 4.10.1, 4.10.3 </w:t>
      </w:r>
      <w:r w:rsidR="00E055BE" w:rsidRPr="00E055BE">
        <w:rPr>
          <w:lang w:val="ru-RU"/>
        </w:rPr>
        <w:t xml:space="preserve">                       </w:t>
      </w:r>
      <w:r>
        <w:t xml:space="preserve">пункту 4.10 розділу IV Регламенту Комісією у складі колегії прийнято </w:t>
      </w:r>
      <w:r w:rsidR="00E055BE" w:rsidRPr="00E055BE">
        <w:rPr>
          <w:lang w:val="ru-RU"/>
        </w:rPr>
        <w:t xml:space="preserve">          </w:t>
      </w:r>
      <w:r>
        <w:t>протокольне рішення про залишення висновк</w:t>
      </w:r>
      <w:r>
        <w:t>у без розгляду.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Комісією 11 травня 2019 року проведено співбесіду за участі судді, під </w:t>
      </w:r>
      <w:r w:rsidR="00E055BE" w:rsidRPr="00E055BE">
        <w:t xml:space="preserve">            </w:t>
      </w:r>
      <w:r>
        <w:t xml:space="preserve">час 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E055BE" w:rsidRPr="00E055BE">
        <w:t xml:space="preserve">               </w:t>
      </w:r>
      <w:r>
        <w:t>суддівського досьє. Предста</w:t>
      </w:r>
      <w:r>
        <w:t>вник Громадської ради доброчесності на засідання Комісії не з’явився.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firstLine="700"/>
      </w:pPr>
      <w:r>
        <w:t>Під час співбесіди обговорено, зокрема, такі питання.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  <w:sectPr w:rsidR="00EA4C5D" w:rsidSect="001E7656">
          <w:headerReference w:type="even" r:id="rId9"/>
          <w:headerReference w:type="default" r:id="rId10"/>
          <w:type w:val="continuous"/>
          <w:pgSz w:w="11909" w:h="16838"/>
          <w:pgMar w:top="1126" w:right="1088" w:bottom="761" w:left="1095" w:header="0" w:footer="3" w:gutter="0"/>
          <w:cols w:space="720"/>
          <w:noEndnote/>
          <w:titlePg/>
          <w:docGrid w:linePitch="360"/>
        </w:sectPr>
      </w:pPr>
      <w:r>
        <w:t>За інформ</w:t>
      </w:r>
      <w:r>
        <w:t xml:space="preserve">ацією Національного антикорупційного бюро України у </w:t>
      </w:r>
      <w:r w:rsidR="00E055BE" w:rsidRPr="00E055BE">
        <w:t xml:space="preserve">              </w:t>
      </w:r>
      <w:r>
        <w:t xml:space="preserve">власності матері судді </w:t>
      </w:r>
      <w:proofErr w:type="spellStart"/>
      <w:r>
        <w:t>Нікітіної</w:t>
      </w:r>
      <w:proofErr w:type="spellEnd"/>
      <w:r>
        <w:t xml:space="preserve"> Наталії Дмитрівни з 2010 до 2014 року у </w:t>
      </w:r>
      <w:r w:rsidR="00E055BE" w:rsidRPr="00E055BE">
        <w:t xml:space="preserve">           </w:t>
      </w:r>
      <w:r>
        <w:t xml:space="preserve">власності перебував автомобіль </w:t>
      </w:r>
      <w:r w:rsidR="003155AE">
        <w:rPr>
          <w:lang w:val="en-US"/>
        </w:rPr>
        <w:t>LEXUS</w:t>
      </w:r>
      <w:r w:rsidR="003155AE" w:rsidRPr="003155AE">
        <w:t xml:space="preserve"> </w:t>
      </w:r>
      <w:r w:rsidR="003155AE">
        <w:rPr>
          <w:lang w:val="en-US"/>
        </w:rPr>
        <w:t>GX</w:t>
      </w:r>
      <w:r>
        <w:t xml:space="preserve"> 460 2010 року випуску.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lastRenderedPageBreak/>
        <w:t>Суддею надано пояснення та підтверджувальні документи про те, що вказ</w:t>
      </w:r>
      <w:r>
        <w:t>аний автомобіль у власності її матері ніколи не перебував.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На підтвердження </w:t>
      </w:r>
      <w:proofErr w:type="spellStart"/>
      <w:r>
        <w:t>Венгерчук</w:t>
      </w:r>
      <w:proofErr w:type="spellEnd"/>
      <w:r>
        <w:t xml:space="preserve"> А.О. надано копію листа Територіального сервісного центру 5641 РСЦ МВС в Рівненській області від 16.04.2019 </w:t>
      </w:r>
      <w:r w:rsidR="00E055BE" w:rsidRPr="00E055BE">
        <w:t xml:space="preserve">                           </w:t>
      </w:r>
      <w:r>
        <w:t xml:space="preserve">№ 31/17/5641-442з, у якому повідомляється, що автомобіль </w:t>
      </w:r>
      <w:r w:rsidR="003155AE">
        <w:rPr>
          <w:lang w:val="en-US"/>
        </w:rPr>
        <w:t>LEXUS</w:t>
      </w:r>
      <w:r w:rsidR="003155AE" w:rsidRPr="003155AE">
        <w:t xml:space="preserve"> </w:t>
      </w:r>
      <w:r w:rsidR="003155AE">
        <w:rPr>
          <w:lang w:val="en-US"/>
        </w:rPr>
        <w:t>GX</w:t>
      </w:r>
      <w:r>
        <w:t xml:space="preserve"> 460 </w:t>
      </w:r>
      <w:r w:rsidR="00E055BE" w:rsidRPr="00E055BE">
        <w:t xml:space="preserve">                 </w:t>
      </w:r>
      <w:r>
        <w:t xml:space="preserve">2010 року випуску зареєстрований за </w:t>
      </w:r>
      <w:proofErr w:type="spellStart"/>
      <w:r>
        <w:t>Нікітіною</w:t>
      </w:r>
      <w:proofErr w:type="spellEnd"/>
      <w:r>
        <w:t xml:space="preserve"> Наталією Дмитрівною, </w:t>
      </w:r>
      <w:r w:rsidR="00E055BE" w:rsidRPr="00E055BE">
        <w:t xml:space="preserve">              </w:t>
      </w:r>
      <w:r>
        <w:t xml:space="preserve">жителькою м. Львова. Інформацію щодо </w:t>
      </w:r>
      <w:proofErr w:type="spellStart"/>
      <w:r>
        <w:t>Нікітіної</w:t>
      </w:r>
      <w:proofErr w:type="spellEnd"/>
      <w:r>
        <w:t xml:space="preserve"> Наталії Дмитрівни, жительки </w:t>
      </w:r>
      <w:r w:rsidR="00E055BE" w:rsidRPr="00E055BE">
        <w:t xml:space="preserve">             </w:t>
      </w:r>
      <w:r>
        <w:t>м. Острога (мати судді), як власника транспортного засобу помилково внесено працівниками ВРЕР ДАІ м. Львова</w:t>
      </w:r>
      <w:r>
        <w:t xml:space="preserve">. Водночас дата народження реального </w:t>
      </w:r>
      <w:r w:rsidR="00E055BE" w:rsidRPr="00E055BE">
        <w:rPr>
          <w:lang w:val="ru-RU"/>
        </w:rPr>
        <w:t xml:space="preserve">      </w:t>
      </w:r>
      <w:r>
        <w:t xml:space="preserve">власника відмінна від дати народження матері судді. Транспортний засіб </w:t>
      </w:r>
      <w:r w:rsidR="00E055BE" w:rsidRPr="00E055BE">
        <w:rPr>
          <w:lang w:val="ru-RU"/>
        </w:rPr>
        <w:t xml:space="preserve">               </w:t>
      </w:r>
      <w:r w:rsidR="003155AE">
        <w:rPr>
          <w:lang w:val="en-US"/>
        </w:rPr>
        <w:t>LEXUS</w:t>
      </w:r>
      <w:r w:rsidR="003155AE" w:rsidRPr="003155AE">
        <w:t xml:space="preserve"> </w:t>
      </w:r>
      <w:r w:rsidR="003155AE">
        <w:rPr>
          <w:lang w:val="en-US"/>
        </w:rPr>
        <w:t>GX</w:t>
      </w:r>
      <w:r>
        <w:t xml:space="preserve"> 460, 2010 року випуску за матір’ю судді зареєстрований не був.</w:t>
      </w:r>
      <w:r w:rsidR="003155AE">
        <w:t xml:space="preserve"> 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 власності матері судді перебуває автомобіль </w:t>
      </w:r>
      <w:r w:rsidR="00372CFD">
        <w:rPr>
          <w:lang w:val="en-US"/>
        </w:rPr>
        <w:t>NISSAN</w:t>
      </w:r>
      <w:r w:rsidR="00372CFD" w:rsidRPr="00372CFD">
        <w:rPr>
          <w:lang w:val="ru-RU"/>
        </w:rPr>
        <w:t xml:space="preserve"> </w:t>
      </w:r>
      <w:r w:rsidR="00372CFD">
        <w:rPr>
          <w:lang w:val="en-US"/>
        </w:rPr>
        <w:t>TIIDA</w:t>
      </w:r>
      <w:r>
        <w:t xml:space="preserve"> 2012 року випуску, </w:t>
      </w:r>
      <w:r>
        <w:t xml:space="preserve">придбаний у 2013 році за 165 780 грн. Суддя </w:t>
      </w:r>
      <w:proofErr w:type="spellStart"/>
      <w:r>
        <w:t>Венгерчук</w:t>
      </w:r>
      <w:proofErr w:type="spellEnd"/>
      <w:r>
        <w:t xml:space="preserve"> А.О. має </w:t>
      </w:r>
      <w:r w:rsidR="00E055BE" w:rsidRPr="00E055BE">
        <w:t xml:space="preserve">                 </w:t>
      </w:r>
      <w:r>
        <w:t>право користування зазначеним автомобілем згідно з відомостями, вказаними у технічному паспорті на автомобіль, що відображено у відповідних майнових деклараціях судді починаючи з 2013 року.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Ура</w:t>
      </w:r>
      <w:r>
        <w:t xml:space="preserve">ховуючи наведене, Комісія вважає змістовними та обґрунтованими пояснення судді </w:t>
      </w:r>
      <w:proofErr w:type="spellStart"/>
      <w:r>
        <w:t>Венгерчук</w:t>
      </w:r>
      <w:proofErr w:type="spellEnd"/>
      <w:r>
        <w:t xml:space="preserve"> А.О. щодо викладених обставин.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На електронну адресу Острозького районного суду Рівненської області </w:t>
      </w:r>
      <w:r w:rsidR="00E055BE" w:rsidRPr="00E055BE">
        <w:t xml:space="preserve">                </w:t>
      </w:r>
      <w:r>
        <w:t>08 квітня 2019 року надійшов запит в порядку Закону України «Про дос</w:t>
      </w:r>
      <w:r>
        <w:t xml:space="preserve">туп до публічної інформації», датований 05 квітня 2019 року, з проханням надати </w:t>
      </w:r>
      <w:proofErr w:type="spellStart"/>
      <w:r>
        <w:t>сканкопії</w:t>
      </w:r>
      <w:proofErr w:type="spellEnd"/>
      <w:r>
        <w:t xml:space="preserve"> всіх наявних декларацій судді </w:t>
      </w:r>
      <w:proofErr w:type="spellStart"/>
      <w:r>
        <w:t>Венгерчук</w:t>
      </w:r>
      <w:proofErr w:type="spellEnd"/>
      <w:r>
        <w:t xml:space="preserve"> А.О. Як вбачається з копії запиту, наявному в розпорядженні Комісії, він оформлений у письмовій формі і </w:t>
      </w:r>
      <w:r w:rsidR="00E055BE" w:rsidRPr="00E055BE">
        <w:t xml:space="preserve">           </w:t>
      </w:r>
      <w:r>
        <w:t>не містить підпису зая</w:t>
      </w:r>
      <w:r>
        <w:t>вника.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Листом за підписом голови Острозького районного суду Рівненської </w:t>
      </w:r>
      <w:r w:rsidR="00E055BE" w:rsidRPr="00E055BE">
        <w:t xml:space="preserve">              </w:t>
      </w:r>
      <w:r>
        <w:t xml:space="preserve">області </w:t>
      </w:r>
      <w:proofErr w:type="spellStart"/>
      <w:r>
        <w:t>Венгерчук</w:t>
      </w:r>
      <w:proofErr w:type="spellEnd"/>
      <w:r>
        <w:t xml:space="preserve"> А.О. від 09 квітня 2019 року № 1.3.-07/2019 надано </w:t>
      </w:r>
      <w:r w:rsidR="00E055BE" w:rsidRPr="00E055BE">
        <w:t xml:space="preserve">                     </w:t>
      </w:r>
      <w:r>
        <w:t xml:space="preserve">відповідь, з якої вбачається, що заявником при поданні запиту в письмовій </w:t>
      </w:r>
      <w:r w:rsidR="00E055BE" w:rsidRPr="00E055BE">
        <w:t xml:space="preserve">                </w:t>
      </w:r>
      <w:r>
        <w:t>формі не було дотримано вимог, передбачен</w:t>
      </w:r>
      <w:r>
        <w:t xml:space="preserve">их частиною п’ятою статті 19 </w:t>
      </w:r>
      <w:r w:rsidR="00E055BE" w:rsidRPr="00E055BE">
        <w:t xml:space="preserve">               </w:t>
      </w:r>
      <w:r>
        <w:t>Закону України «Про доступ до публічної інформації», зокрема запит не містив підпису. Відповідно до пункту 4 частини першої статті 22 Закону України «Про доступ до публічної інформації» у випадку, якщо не дотримано вимог до зап</w:t>
      </w:r>
      <w:r>
        <w:t xml:space="preserve">иту </w:t>
      </w:r>
      <w:r w:rsidR="00E055BE" w:rsidRPr="00E055BE">
        <w:t xml:space="preserve">            </w:t>
      </w:r>
      <w:r>
        <w:t xml:space="preserve">на інформацію, передбачених частиною п’ятою статті 19 цього Закону, розпорядник інформації має право відмовити в задоволенні запиту. У зв’язку з </w:t>
      </w:r>
      <w:r w:rsidR="00E055BE" w:rsidRPr="00E055BE">
        <w:rPr>
          <w:lang w:val="ru-RU"/>
        </w:rPr>
        <w:t xml:space="preserve">  </w:t>
      </w:r>
      <w:r>
        <w:t>цим у листі зазначено, що немає підстав у наданні запитуваної інформації.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На електронну адресу Острозького </w:t>
      </w:r>
      <w:r>
        <w:t xml:space="preserve">районного суду Рівненської області </w:t>
      </w:r>
      <w:r w:rsidR="00E055BE" w:rsidRPr="00E055BE">
        <w:rPr>
          <w:lang w:val="ru-RU"/>
        </w:rPr>
        <w:t xml:space="preserve">                </w:t>
      </w:r>
      <w:r>
        <w:t>від того ж заявника надійшов запит в порядку Закону України «Про доступ до публічної інформації», зареєстрований у суді 22 квітня 2019 року, із тими ж вимогами.</w:t>
      </w:r>
    </w:p>
    <w:p w:rsidR="00E055BE" w:rsidRDefault="004D5452" w:rsidP="00E055BE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Листом за підписом голови Острозького районного суду Рівненс</w:t>
      </w:r>
      <w:r>
        <w:t xml:space="preserve">ької </w:t>
      </w:r>
      <w:r w:rsidR="00E055BE" w:rsidRPr="00E055BE">
        <w:t xml:space="preserve">              </w:t>
      </w:r>
      <w:r>
        <w:t xml:space="preserve">області </w:t>
      </w:r>
      <w:proofErr w:type="spellStart"/>
      <w:r>
        <w:t>Венгерчук</w:t>
      </w:r>
      <w:proofErr w:type="spellEnd"/>
      <w:r>
        <w:t xml:space="preserve"> А.О. від 03 травня 2019 року № 1.3.-07/6/2019 надано </w:t>
      </w:r>
      <w:r w:rsidR="00E055BE" w:rsidRPr="00E055BE">
        <w:t xml:space="preserve">              </w:t>
      </w:r>
      <w:r>
        <w:t xml:space="preserve">відповідь, з якої вбачається, що заявником при поданні запиту в письмовій </w:t>
      </w:r>
      <w:r w:rsidR="00E055BE" w:rsidRPr="00E055BE">
        <w:t xml:space="preserve">              </w:t>
      </w:r>
      <w:r>
        <w:t xml:space="preserve">формі не було дотримано вимог, передбачених частиною п’ятою статті 19 </w:t>
      </w:r>
      <w:r w:rsidR="00E055BE" w:rsidRPr="00E055BE">
        <w:t xml:space="preserve">               </w:t>
      </w:r>
      <w:r>
        <w:t>Закону України «Про доступ до публіч</w:t>
      </w:r>
      <w:r>
        <w:t xml:space="preserve">ної інформації», зокрема запит не містив підпису і дату. Відповідно до пункту 4 частини першої статті 22 Закону </w:t>
      </w:r>
      <w:r w:rsidR="00E055BE" w:rsidRPr="00E055BE">
        <w:t xml:space="preserve">                </w:t>
      </w:r>
      <w:r>
        <w:t xml:space="preserve">України </w:t>
      </w:r>
      <w:r w:rsidR="00E055BE" w:rsidRPr="00E055BE">
        <w:rPr>
          <w:lang w:val="ru-RU"/>
        </w:rPr>
        <w:t xml:space="preserve"> </w:t>
      </w:r>
      <w:r>
        <w:t xml:space="preserve">«Про </w:t>
      </w:r>
      <w:r w:rsidR="00E055BE" w:rsidRPr="00E055BE">
        <w:rPr>
          <w:lang w:val="ru-RU"/>
        </w:rPr>
        <w:t xml:space="preserve"> </w:t>
      </w:r>
      <w:r>
        <w:t>доступ</w:t>
      </w:r>
      <w:r w:rsidR="00E055BE" w:rsidRPr="00E055BE">
        <w:rPr>
          <w:lang w:val="ru-RU"/>
        </w:rPr>
        <w:t xml:space="preserve"> </w:t>
      </w:r>
      <w:r>
        <w:t xml:space="preserve"> до</w:t>
      </w:r>
      <w:r w:rsidR="00E055BE" w:rsidRPr="00E055BE">
        <w:rPr>
          <w:lang w:val="ru-RU"/>
        </w:rPr>
        <w:t xml:space="preserve"> </w:t>
      </w:r>
      <w:r>
        <w:t xml:space="preserve"> публічної</w:t>
      </w:r>
      <w:r w:rsidR="00E055BE" w:rsidRPr="00E055BE">
        <w:rPr>
          <w:lang w:val="ru-RU"/>
        </w:rPr>
        <w:t xml:space="preserve"> </w:t>
      </w:r>
      <w:r>
        <w:t xml:space="preserve"> інформації», </w:t>
      </w:r>
      <w:r w:rsidR="00E055BE" w:rsidRPr="00E055BE">
        <w:rPr>
          <w:lang w:val="ru-RU"/>
        </w:rPr>
        <w:t xml:space="preserve"> </w:t>
      </w:r>
      <w:r>
        <w:t>у</w:t>
      </w:r>
      <w:r w:rsidR="00E055BE" w:rsidRPr="00E055BE">
        <w:rPr>
          <w:lang w:val="ru-RU"/>
        </w:rPr>
        <w:t xml:space="preserve"> </w:t>
      </w:r>
      <w:r>
        <w:t xml:space="preserve"> випадку,</w:t>
      </w:r>
      <w:r w:rsidR="00E055BE" w:rsidRPr="00E055BE">
        <w:rPr>
          <w:lang w:val="ru-RU"/>
        </w:rPr>
        <w:t xml:space="preserve"> </w:t>
      </w:r>
      <w:r>
        <w:t xml:space="preserve"> якщо </w:t>
      </w:r>
      <w:r>
        <w:t xml:space="preserve">не дотримано </w:t>
      </w:r>
      <w:r w:rsidR="00E055BE">
        <w:br w:type="page"/>
      </w:r>
    </w:p>
    <w:p w:rsidR="00EA4C5D" w:rsidRDefault="00E055BE" w:rsidP="00E055BE">
      <w:pPr>
        <w:pStyle w:val="11"/>
        <w:shd w:val="clear" w:color="auto" w:fill="auto"/>
        <w:spacing w:before="0" w:after="0" w:line="322" w:lineRule="exact"/>
        <w:ind w:left="20" w:right="20" w:hanging="20"/>
      </w:pPr>
      <w:r w:rsidRPr="00E055BE">
        <w:rPr>
          <w:lang w:val="ru-RU"/>
        </w:rPr>
        <w:lastRenderedPageBreak/>
        <w:t xml:space="preserve"> </w:t>
      </w:r>
      <w:r w:rsidR="004D5452">
        <w:t>вимог до запиту на інформацію, передбачених частиною п’ятою статті 19</w:t>
      </w:r>
      <w:r w:rsidR="004D5452">
        <w:t xml:space="preserve"> цього Закону, розпорядник інформації має право відмовити в задоволенні запиту. У зв’язку з цим у листі зазначено, що немає підстав у наданні запитуваної інформації.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Суддею під час співбесіди підтверджено наведену інформацію та </w:t>
      </w:r>
      <w:r w:rsidR="009F26B0" w:rsidRPr="009F26B0">
        <w:t xml:space="preserve">            </w:t>
      </w:r>
      <w:r>
        <w:t xml:space="preserve">зазначено, що заявнику було </w:t>
      </w:r>
      <w:r>
        <w:t xml:space="preserve">відмовлено в наданні відповіді на запит у зв’язку </w:t>
      </w:r>
      <w:r w:rsidR="009F26B0" w:rsidRPr="009F26B0">
        <w:t xml:space="preserve">                  </w:t>
      </w:r>
      <w:r>
        <w:t>із недотриманням вимог статті 19 Закону України «Про доступ до публічної інформації».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firstLine="700"/>
      </w:pPr>
      <w:r>
        <w:t>Надаючи оцінку зазначеним обставинам Комісія керується таким.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Статтею 19 Закону України «Про доступ до публічної інформа</w:t>
      </w:r>
      <w:r>
        <w:t xml:space="preserve">ції» визначено, що запит на інформацію - це прохання особи до розпорядника інформації надати публічну інформацію, що знаходиться у його володінні. </w:t>
      </w:r>
      <w:r w:rsidR="009F26B0" w:rsidRPr="009F26B0">
        <w:rPr>
          <w:lang w:val="ru-RU"/>
        </w:rPr>
        <w:t xml:space="preserve">             </w:t>
      </w:r>
      <w:r>
        <w:t>Запити можуть подаватися в усній, письмовій чи іншій формі (поштою, факсом, телефоном, електронною поштою) на</w:t>
      </w:r>
      <w:r>
        <w:t xml:space="preserve"> вибір запитувача.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 частиною п’ятою статті 19 Закону України «Про доступ до </w:t>
      </w:r>
      <w:r w:rsidR="009F26B0" w:rsidRPr="009F26B0">
        <w:rPr>
          <w:lang w:val="ru-RU"/>
        </w:rPr>
        <w:t xml:space="preserve">       </w:t>
      </w:r>
      <w:r>
        <w:t>публічної інформації» запит на інформацію має містити:</w:t>
      </w:r>
    </w:p>
    <w:p w:rsidR="00EA4C5D" w:rsidRDefault="004D5452">
      <w:pPr>
        <w:pStyle w:val="11"/>
        <w:numPr>
          <w:ilvl w:val="0"/>
          <w:numId w:val="3"/>
        </w:numPr>
        <w:shd w:val="clear" w:color="auto" w:fill="auto"/>
        <w:tabs>
          <w:tab w:val="left" w:pos="1239"/>
        </w:tabs>
        <w:spacing w:before="0" w:after="0" w:line="322" w:lineRule="exact"/>
        <w:ind w:left="20" w:right="20" w:firstLine="700"/>
      </w:pPr>
      <w:r>
        <w:t xml:space="preserve">ім’я (найменування) запитувача, поштову адресу або адресу </w:t>
      </w:r>
      <w:r w:rsidR="009F26B0" w:rsidRPr="009F26B0">
        <w:rPr>
          <w:lang w:val="ru-RU"/>
        </w:rPr>
        <w:t xml:space="preserve">     </w:t>
      </w:r>
      <w:r>
        <w:t>електронної пошти, а також номер засобу зв’язку, якщо такий</w:t>
      </w:r>
      <w:r>
        <w:t xml:space="preserve"> є;</w:t>
      </w:r>
    </w:p>
    <w:p w:rsidR="00EA4C5D" w:rsidRDefault="004D5452">
      <w:pPr>
        <w:pStyle w:val="11"/>
        <w:numPr>
          <w:ilvl w:val="0"/>
          <w:numId w:val="3"/>
        </w:numPr>
        <w:shd w:val="clear" w:color="auto" w:fill="auto"/>
        <w:tabs>
          <w:tab w:val="left" w:pos="1182"/>
        </w:tabs>
        <w:spacing w:before="0" w:after="0" w:line="322" w:lineRule="exact"/>
        <w:ind w:left="20" w:right="20" w:firstLine="700"/>
      </w:pPr>
      <w:r>
        <w:t xml:space="preserve">загальний опис інформації або вид, назву, реквізити чи зміст </w:t>
      </w:r>
      <w:r w:rsidR="009F26B0" w:rsidRPr="009F26B0">
        <w:rPr>
          <w:lang w:val="ru-RU"/>
        </w:rPr>
        <w:t xml:space="preserve">       </w:t>
      </w:r>
      <w:r>
        <w:t>документа, щодо якого зроблено запит, якщо запитувачу це відомо;</w:t>
      </w:r>
    </w:p>
    <w:p w:rsidR="00EA4C5D" w:rsidRDefault="004D5452">
      <w:pPr>
        <w:pStyle w:val="11"/>
        <w:numPr>
          <w:ilvl w:val="0"/>
          <w:numId w:val="3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</w:pPr>
      <w:r>
        <w:t>підпис і дату за умови подання запиту в письмовій формі.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Як вбачається з матеріалів, наявних у розпорядженні Комісії, запити, </w:t>
      </w:r>
      <w:r>
        <w:t>направлені до Острозького районного суду Рівненської області, були складені в письмовій формі та, всупереч вимогам частини п’ятої статті 19 Закону України «Про доступ до публічної інформації» в одному випадку не містили підпису, в іншому - підпису і дати.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Таким чином, запит не відповідав встановленим законом вимогам і </w:t>
      </w:r>
      <w:r w:rsidR="009F26B0" w:rsidRPr="009F26B0">
        <w:rPr>
          <w:lang w:val="ru-RU"/>
        </w:rPr>
        <w:t xml:space="preserve">           </w:t>
      </w:r>
      <w:r>
        <w:t>підстави для його задоволення були відсутні.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Ураховуючи викладене, заслухавши доповідача, дослідивши досьє судді, надані суддею пояснення та результати співбесіди, під час якої вивчено </w:t>
      </w:r>
      <w:r w:rsidR="009F26B0" w:rsidRPr="009F26B0">
        <w:t xml:space="preserve">                  </w:t>
      </w:r>
      <w:r>
        <w:t>питання</w:t>
      </w:r>
      <w:r>
        <w:t xml:space="preserve"> про відповідність </w:t>
      </w:r>
      <w:proofErr w:type="spellStart"/>
      <w:r>
        <w:t>Венгерчук</w:t>
      </w:r>
      <w:proofErr w:type="spellEnd"/>
      <w:r>
        <w:t xml:space="preserve"> А. О. критеріям кваліфікаційного оцінювання, Комісія дійшла таких висновків.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критерієм компетентності (професійної, особистої та соціальної) суддя набрала 391 бал.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професійної компетентності </w:t>
      </w:r>
      <w:proofErr w:type="spellStart"/>
      <w:r>
        <w:t>Венгерчук</w:t>
      </w:r>
      <w:proofErr w:type="spellEnd"/>
      <w:r>
        <w:t xml:space="preserve"> А.О. оціне</w:t>
      </w:r>
      <w:r>
        <w:t xml:space="preserve">но </w:t>
      </w:r>
      <w:r w:rsidR="009F26B0" w:rsidRPr="009F26B0">
        <w:t xml:space="preserve">             </w:t>
      </w:r>
      <w:r>
        <w:t xml:space="preserve">Комісією на підставі результатів іспиту, дослідження інформації, яка міститься </w:t>
      </w:r>
      <w:r w:rsidR="009F26B0" w:rsidRPr="009F26B0">
        <w:t xml:space="preserve">               </w:t>
      </w:r>
      <w:r>
        <w:t xml:space="preserve">в досьє, та співбесіди за показниками, визначеними пунктами 1-5 глави 2 </w:t>
      </w:r>
      <w:r w:rsidR="009F26B0" w:rsidRPr="009F26B0">
        <w:t xml:space="preserve">                 </w:t>
      </w:r>
      <w:r>
        <w:t xml:space="preserve">розділу II Положення. За критеріями особистої та соціальної компетентності </w:t>
      </w:r>
      <w:proofErr w:type="spellStart"/>
      <w:r>
        <w:t>Венгерчук</w:t>
      </w:r>
      <w:proofErr w:type="spellEnd"/>
      <w:r>
        <w:t xml:space="preserve"> А.О. оцінено Комі</w:t>
      </w:r>
      <w:r>
        <w:t xml:space="preserve">сією на підставі результатів тестування особистих морально-психологічних якостей і загальних здібностей, дослідження </w:t>
      </w:r>
      <w:r w:rsidR="009F26B0" w:rsidRPr="009F26B0">
        <w:t xml:space="preserve">               </w:t>
      </w:r>
      <w:r>
        <w:t>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критері</w:t>
      </w:r>
      <w:r>
        <w:t xml:space="preserve">єм професійної етики, оціненим за показниками, визначеними пунктом 8 глави 2 розділу II Положення, суддя набрала 190 балів. За цим </w:t>
      </w:r>
      <w:r w:rsidR="009F26B0" w:rsidRPr="009F26B0">
        <w:t xml:space="preserve">       </w:t>
      </w:r>
      <w:r>
        <w:t>критерієм</w:t>
      </w:r>
      <w:r w:rsidR="009F26B0" w:rsidRPr="009F26B0">
        <w:t xml:space="preserve">   </w:t>
      </w:r>
      <w:r>
        <w:t xml:space="preserve"> суддю</w:t>
      </w:r>
      <w:r w:rsidR="009F26B0" w:rsidRPr="009F26B0">
        <w:t xml:space="preserve">   </w:t>
      </w:r>
      <w:r>
        <w:t xml:space="preserve"> оцінено</w:t>
      </w:r>
      <w:r w:rsidR="009F26B0" w:rsidRPr="009F26B0">
        <w:t xml:space="preserve">   </w:t>
      </w:r>
      <w:r>
        <w:t xml:space="preserve"> на</w:t>
      </w:r>
      <w:r w:rsidR="009F26B0" w:rsidRPr="009F26B0">
        <w:t xml:space="preserve">   </w:t>
      </w:r>
      <w:r>
        <w:t xml:space="preserve"> підставі</w:t>
      </w:r>
      <w:r w:rsidR="009F26B0" w:rsidRPr="009F26B0">
        <w:t xml:space="preserve"> </w:t>
      </w:r>
      <w:r>
        <w:t xml:space="preserve"> </w:t>
      </w:r>
      <w:r w:rsidR="009F26B0" w:rsidRPr="009F26B0">
        <w:t xml:space="preserve">  </w:t>
      </w:r>
      <w:r>
        <w:t xml:space="preserve">результатів </w:t>
      </w:r>
      <w:r w:rsidR="009F26B0" w:rsidRPr="009F26B0">
        <w:t xml:space="preserve">   </w:t>
      </w:r>
      <w:r>
        <w:t xml:space="preserve">тестування </w:t>
      </w:r>
      <w:r w:rsidR="009F26B0" w:rsidRPr="009F26B0">
        <w:t xml:space="preserve">   </w:t>
      </w:r>
      <w:r>
        <w:t>особистих</w:t>
      </w:r>
      <w:r>
        <w:br w:type="page"/>
      </w:r>
      <w:r>
        <w:lastRenderedPageBreak/>
        <w:t>морально-психологічних якостей і загальних здібностей, д</w:t>
      </w:r>
      <w:r>
        <w:t xml:space="preserve">ослідження </w:t>
      </w:r>
      <w:r w:rsidR="008C56D6" w:rsidRPr="008C56D6">
        <w:rPr>
          <w:lang w:val="ru-RU"/>
        </w:rPr>
        <w:t xml:space="preserve">    </w:t>
      </w:r>
      <w:r>
        <w:t>інформації, яка міститься в досьє, та співбесіди.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8C56D6" w:rsidRPr="008C56D6">
        <w:rPr>
          <w:lang w:val="ru-RU"/>
        </w:rPr>
        <w:t xml:space="preserve">  </w:t>
      </w:r>
      <w:r>
        <w:t xml:space="preserve">пунктом 9 глави 2 розділу II Положення, суддя набрала 190 балів. За цим </w:t>
      </w:r>
      <w:r w:rsidR="008C56D6" w:rsidRPr="008C56D6">
        <w:t xml:space="preserve"> </w:t>
      </w:r>
      <w:r>
        <w:t>критерієм суддю оцінено на підставі результатів тестування</w:t>
      </w:r>
      <w:r>
        <w:t xml:space="preserve"> особистих </w:t>
      </w:r>
      <w:r w:rsidR="008C56D6" w:rsidRPr="008C56D6">
        <w:t xml:space="preserve">     </w:t>
      </w:r>
      <w:r>
        <w:t xml:space="preserve">морально-психологічних якостей і загальних здібностей, дослідження </w:t>
      </w:r>
      <w:r w:rsidR="008C56D6" w:rsidRPr="008C56D6">
        <w:t xml:space="preserve">     </w:t>
      </w:r>
      <w:r>
        <w:t>інформації, яка міститься в досьє, та співбесіди.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 урахуванням викладеного, за результатами кваліфікаційного </w:t>
      </w:r>
      <w:r w:rsidR="008C56D6" w:rsidRPr="008C56D6">
        <w:t xml:space="preserve">               </w:t>
      </w:r>
      <w:r>
        <w:t xml:space="preserve">оцінювання суддя Острозького районного суду Рівненської області </w:t>
      </w:r>
      <w:r w:rsidR="008C56D6" w:rsidRPr="008C56D6">
        <w:t xml:space="preserve">                     </w:t>
      </w:r>
      <w:proofErr w:type="spellStart"/>
      <w:r>
        <w:t>Венг</w:t>
      </w:r>
      <w:r>
        <w:t>ерчук</w:t>
      </w:r>
      <w:proofErr w:type="spellEnd"/>
      <w:r>
        <w:t xml:space="preserve"> А.О. набрала 771 бал, що становить більше 67 відсотків від суми максимально можливих балів за результатами кваліфікаційного оцінювання </w:t>
      </w:r>
      <w:r w:rsidR="008C56D6" w:rsidRPr="008C56D6">
        <w:t xml:space="preserve">                  </w:t>
      </w:r>
      <w:r>
        <w:t>всіх критеріїв.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Комісія визначила, що суддя Острозького районного суду Рівненської області </w:t>
      </w:r>
      <w:proofErr w:type="spellStart"/>
      <w:r>
        <w:t>Венгерчук</w:t>
      </w:r>
      <w:proofErr w:type="spellEnd"/>
      <w:r>
        <w:t xml:space="preserve"> А.О. відповіда</w:t>
      </w:r>
      <w:r>
        <w:t>є займаній посаді.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підпункту 4.10.8 пункту 4.10 розділу IV Регламенту у разі ухвалення рішення про підтвердження здатності судді здійснювати правосуддя </w:t>
      </w:r>
      <w:r w:rsidR="008C56D6" w:rsidRPr="008C56D6">
        <w:t xml:space="preserve">       </w:t>
      </w:r>
      <w:r>
        <w:t xml:space="preserve">у відповідному суді за наявності висновку ухвалюється протокольне рішення </w:t>
      </w:r>
      <w:r w:rsidR="008C56D6" w:rsidRPr="008C56D6">
        <w:t xml:space="preserve">              </w:t>
      </w:r>
      <w:r>
        <w:t>про винесення на</w:t>
      </w:r>
      <w:r>
        <w:t xml:space="preserve"> розгляд Комісії у пленарному складі питання щодо підтримки зазначеного рішення відповідно до вимог абзацу другого частини першої </w:t>
      </w:r>
      <w:r w:rsidR="008C56D6" w:rsidRPr="008C56D6">
        <w:t xml:space="preserve">                     </w:t>
      </w:r>
      <w:r>
        <w:t>статті 88 Закону.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 про підтвердження здатності судді здійснювати правосуддя у відповідному суді набирає чинності з дня </w:t>
      </w:r>
      <w:r>
        <w:t>ухвалення цього рішення у разі, якщо воно буде підтримане не менше ніж одинадцятьма членами Комісії згідно з абзацом другим частини першої статті 88 Закону.</w:t>
      </w:r>
    </w:p>
    <w:p w:rsidR="00EA4C5D" w:rsidRDefault="004D5452">
      <w:pPr>
        <w:pStyle w:val="11"/>
        <w:shd w:val="clear" w:color="auto" w:fill="auto"/>
        <w:spacing w:before="0" w:after="341" w:line="322" w:lineRule="exact"/>
        <w:ind w:left="20" w:right="20" w:firstLine="700"/>
      </w:pPr>
      <w:r>
        <w:t>Ураховуючи викладене, керуючись статтями 83-88, 93, 101 Закону, Положенням, Регламентом, Комісія</w:t>
      </w:r>
    </w:p>
    <w:p w:rsidR="00EA4C5D" w:rsidRDefault="004D5452">
      <w:pPr>
        <w:pStyle w:val="11"/>
        <w:shd w:val="clear" w:color="auto" w:fill="auto"/>
        <w:spacing w:before="0" w:after="315" w:line="270" w:lineRule="exact"/>
        <w:jc w:val="center"/>
      </w:pPr>
      <w:r>
        <w:t>ви</w:t>
      </w:r>
      <w:r>
        <w:t>рішила:</w:t>
      </w:r>
    </w:p>
    <w:p w:rsidR="00EA4C5D" w:rsidRDefault="004D5452" w:rsidP="00594980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визначити, що суддя Острозького районного суду Рівненської області </w:t>
      </w:r>
      <w:r w:rsidR="008C56D6" w:rsidRPr="008C56D6">
        <w:t xml:space="preserve">             </w:t>
      </w:r>
      <w:proofErr w:type="spellStart"/>
      <w:r>
        <w:t>Венгерчук</w:t>
      </w:r>
      <w:proofErr w:type="spellEnd"/>
      <w:r>
        <w:t xml:space="preserve"> Алла Олександрівна за результатами кваліфікаційного оцінювання суддів місцевих та апеляційних судів на відповідність займаній посаді набрала</w:t>
      </w:r>
      <w:r w:rsidR="00594980">
        <w:t xml:space="preserve"> </w:t>
      </w:r>
      <w:r w:rsidR="008C56D6" w:rsidRPr="008C56D6">
        <w:t xml:space="preserve">            </w:t>
      </w:r>
      <w:r w:rsidR="00594980">
        <w:t xml:space="preserve">771 </w:t>
      </w:r>
      <w:r>
        <w:t>бал.</w:t>
      </w:r>
    </w:p>
    <w:p w:rsidR="00EA4C5D" w:rsidRDefault="004D5452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Визнати суддю </w:t>
      </w:r>
      <w:r>
        <w:t xml:space="preserve">Острозького районного суду Рівненської області </w:t>
      </w:r>
      <w:r w:rsidR="008C56D6" w:rsidRPr="008C56D6">
        <w:t xml:space="preserve">            </w:t>
      </w:r>
      <w:proofErr w:type="spellStart"/>
      <w:r>
        <w:t>Венгерчук</w:t>
      </w:r>
      <w:proofErr w:type="spellEnd"/>
      <w:r>
        <w:t xml:space="preserve"> Аллу Олександрівну такою, що відповідає займаній посаді.</w:t>
      </w:r>
    </w:p>
    <w:p w:rsidR="00EA4C5D" w:rsidRDefault="004D5452" w:rsidP="00594980">
      <w:pPr>
        <w:pStyle w:val="11"/>
        <w:shd w:val="clear" w:color="auto" w:fill="auto"/>
        <w:spacing w:before="0" w:after="480" w:line="322" w:lineRule="exact"/>
        <w:ind w:left="23" w:right="23" w:firstLine="697"/>
      </w:pPr>
      <w:r>
        <w:t xml:space="preserve">Рішення набирає чинності у порядку, визначеному підпунктом </w:t>
      </w:r>
      <w:r>
        <w:t xml:space="preserve">4.10.8 </w:t>
      </w:r>
      <w:r w:rsidR="008C56D6" w:rsidRPr="008C56D6">
        <w:t xml:space="preserve">         </w:t>
      </w:r>
      <w:r>
        <w:t xml:space="preserve">пункту 4.10 розділу IV Регламенту Вищої кваліфікаційної комісії суддів </w:t>
      </w:r>
      <w:r w:rsidR="008C56D6" w:rsidRPr="008C56D6">
        <w:t xml:space="preserve">               </w:t>
      </w:r>
      <w:r>
        <w:t>України</w:t>
      </w:r>
      <w:r w:rsidR="008C56D6">
        <w:t>.</w:t>
      </w:r>
    </w:p>
    <w:p w:rsidR="00594980" w:rsidRPr="008C56D6" w:rsidRDefault="00594980" w:rsidP="00594980">
      <w:pPr>
        <w:spacing w:after="360" w:line="250" w:lineRule="exact"/>
        <w:ind w:left="23"/>
        <w:rPr>
          <w:rFonts w:ascii="Times New Roman" w:hAnsi="Times New Roman" w:cs="Times New Roman"/>
          <w:sz w:val="27"/>
          <w:szCs w:val="27"/>
        </w:rPr>
      </w:pPr>
      <w:r w:rsidRPr="008C56D6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</w:r>
      <w:bookmarkStart w:id="1" w:name="_GoBack"/>
      <w:bookmarkEnd w:id="1"/>
      <w:r w:rsidRPr="008C56D6">
        <w:rPr>
          <w:rFonts w:ascii="Times New Roman" w:hAnsi="Times New Roman" w:cs="Times New Roman"/>
          <w:sz w:val="27"/>
          <w:szCs w:val="27"/>
        </w:rPr>
        <w:t>В.І. Бутенко</w:t>
      </w:r>
    </w:p>
    <w:p w:rsidR="00594980" w:rsidRPr="008C56D6" w:rsidRDefault="00594980" w:rsidP="00594980">
      <w:pPr>
        <w:spacing w:after="360" w:line="250" w:lineRule="exact"/>
        <w:ind w:left="23"/>
        <w:rPr>
          <w:rFonts w:ascii="Times New Roman" w:hAnsi="Times New Roman" w:cs="Times New Roman"/>
          <w:sz w:val="27"/>
          <w:szCs w:val="27"/>
        </w:rPr>
      </w:pPr>
      <w:r w:rsidRPr="008C56D6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</w:r>
      <w:r w:rsidRPr="008C56D6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594980" w:rsidRPr="008C56D6" w:rsidRDefault="00594980" w:rsidP="00594980">
      <w:pPr>
        <w:spacing w:after="360" w:line="250" w:lineRule="exact"/>
        <w:ind w:left="7103" w:firstLine="685"/>
        <w:rPr>
          <w:rFonts w:ascii="Times New Roman" w:hAnsi="Times New Roman" w:cs="Times New Roman"/>
          <w:sz w:val="27"/>
          <w:szCs w:val="27"/>
        </w:rPr>
      </w:pPr>
      <w:r w:rsidRPr="008C56D6">
        <w:rPr>
          <w:rFonts w:ascii="Times New Roman" w:hAnsi="Times New Roman" w:cs="Times New Roman"/>
          <w:sz w:val="27"/>
          <w:szCs w:val="27"/>
        </w:rPr>
        <w:t>Т.С. Шилова</w:t>
      </w:r>
    </w:p>
    <w:sectPr w:rsidR="00594980" w:rsidRPr="008C56D6" w:rsidSect="00594980">
      <w:pgSz w:w="11909" w:h="16838"/>
      <w:pgMar w:top="1126" w:right="1088" w:bottom="761" w:left="10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452" w:rsidRDefault="004D5452">
      <w:r>
        <w:separator/>
      </w:r>
    </w:p>
  </w:endnote>
  <w:endnote w:type="continuationSeparator" w:id="0">
    <w:p w:rsidR="004D5452" w:rsidRDefault="004D5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452" w:rsidRDefault="004D5452"/>
  </w:footnote>
  <w:footnote w:type="continuationSeparator" w:id="0">
    <w:p w:rsidR="004D5452" w:rsidRDefault="004D54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C5D" w:rsidRDefault="004D545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45pt;margin-top:37.65pt;width:4.55pt;height:6.7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A4C5D" w:rsidRDefault="004D5452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E7656" w:rsidRPr="001E7656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55125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7656" w:rsidRDefault="001E7656">
        <w:pPr>
          <w:pStyle w:val="ab"/>
          <w:jc w:val="center"/>
        </w:pPr>
      </w:p>
      <w:p w:rsidR="001E7656" w:rsidRDefault="001E7656">
        <w:pPr>
          <w:pStyle w:val="ab"/>
          <w:jc w:val="center"/>
        </w:pPr>
      </w:p>
      <w:p w:rsidR="001E7656" w:rsidRPr="001E7656" w:rsidRDefault="001E7656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E765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E765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E765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C56D6" w:rsidRPr="008C56D6">
          <w:rPr>
            <w:rFonts w:ascii="Times New Roman" w:hAnsi="Times New Roman" w:cs="Times New Roman"/>
            <w:noProof/>
            <w:sz w:val="20"/>
            <w:szCs w:val="20"/>
            <w:lang w:val="ru-RU"/>
          </w:rPr>
          <w:t>6</w:t>
        </w:r>
        <w:r w:rsidRPr="001E765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7656" w:rsidRDefault="001E765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5324C"/>
    <w:multiLevelType w:val="multilevel"/>
    <w:tmpl w:val="8FFC33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F3601C"/>
    <w:multiLevelType w:val="multilevel"/>
    <w:tmpl w:val="C332EA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FE5BD0"/>
    <w:multiLevelType w:val="multilevel"/>
    <w:tmpl w:val="FCDAE5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A4C5D"/>
    <w:rsid w:val="001E7656"/>
    <w:rsid w:val="003155AE"/>
    <w:rsid w:val="00372CFD"/>
    <w:rsid w:val="004D5452"/>
    <w:rsid w:val="00594980"/>
    <w:rsid w:val="00787374"/>
    <w:rsid w:val="008C56D6"/>
    <w:rsid w:val="008F4FA0"/>
    <w:rsid w:val="009F26B0"/>
    <w:rsid w:val="00B7128B"/>
    <w:rsid w:val="00D675D7"/>
    <w:rsid w:val="00E055BE"/>
    <w:rsid w:val="00EA4C5D"/>
    <w:rsid w:val="00EB0AED"/>
    <w:rsid w:val="00F0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873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7374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E7656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E7656"/>
    <w:rPr>
      <w:color w:val="000000"/>
    </w:rPr>
  </w:style>
  <w:style w:type="paragraph" w:styleId="ad">
    <w:name w:val="footer"/>
    <w:basedOn w:val="a"/>
    <w:link w:val="ae"/>
    <w:uiPriority w:val="99"/>
    <w:unhideWhenUsed/>
    <w:rsid w:val="001E7656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E765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10603</Words>
  <Characters>6044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2020-10-01T10:14:00Z</dcterms:created>
  <dcterms:modified xsi:type="dcterms:W3CDTF">2020-10-01T12:30:00Z</dcterms:modified>
</cp:coreProperties>
</file>