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4E7" w:rsidRDefault="001F04E7">
      <w:pPr>
        <w:rPr>
          <w:sz w:val="2"/>
          <w:szCs w:val="2"/>
        </w:rPr>
      </w:pPr>
    </w:p>
    <w:p w:rsidR="009E4515" w:rsidRDefault="009E4515" w:rsidP="009E4515">
      <w:pPr>
        <w:rPr>
          <w:sz w:val="2"/>
          <w:szCs w:val="2"/>
        </w:rPr>
      </w:pPr>
    </w:p>
    <w:p w:rsidR="009E4515" w:rsidRDefault="009E4515" w:rsidP="009E4515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08DF566B" wp14:editId="7B02FC71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515" w:rsidRDefault="009E4515" w:rsidP="009E4515">
      <w:pPr>
        <w:jc w:val="center"/>
        <w:rPr>
          <w:rFonts w:ascii="Times New Roman" w:eastAsia="Times New Roman" w:hAnsi="Times New Roman" w:cs="Times New Roman"/>
        </w:rPr>
      </w:pPr>
    </w:p>
    <w:p w:rsidR="009E4515" w:rsidRDefault="009E4515" w:rsidP="009E4515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9E4515" w:rsidRDefault="009E4515" w:rsidP="009E451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E4515" w:rsidRPr="006176AB" w:rsidRDefault="009E4515" w:rsidP="009E4515">
      <w:pPr>
        <w:rPr>
          <w:rFonts w:ascii="Times New Roman" w:eastAsia="Times New Roman" w:hAnsi="Times New Roman" w:cs="Times New Roman"/>
          <w:sz w:val="28"/>
          <w:szCs w:val="28"/>
        </w:rPr>
      </w:pPr>
      <w:r w:rsidRPr="006176AB">
        <w:rPr>
          <w:rFonts w:ascii="Times New Roman" w:eastAsia="Times New Roman" w:hAnsi="Times New Roman" w:cs="Times New Roman"/>
          <w:sz w:val="28"/>
          <w:szCs w:val="28"/>
        </w:rPr>
        <w:t>18 березня 2019 року</w:t>
      </w:r>
      <w:r w:rsidRPr="006176AB">
        <w:rPr>
          <w:rFonts w:ascii="Times New Roman" w:eastAsia="Times New Roman" w:hAnsi="Times New Roman" w:cs="Times New Roman"/>
          <w:sz w:val="28"/>
          <w:szCs w:val="28"/>
        </w:rPr>
        <w:tab/>
      </w:r>
      <w:r w:rsidRPr="006176AB">
        <w:rPr>
          <w:rFonts w:ascii="Times New Roman" w:eastAsia="Times New Roman" w:hAnsi="Times New Roman" w:cs="Times New Roman"/>
          <w:sz w:val="28"/>
          <w:szCs w:val="28"/>
        </w:rPr>
        <w:tab/>
      </w:r>
      <w:r w:rsidRPr="006176AB">
        <w:rPr>
          <w:rFonts w:ascii="Times New Roman" w:eastAsia="Times New Roman" w:hAnsi="Times New Roman" w:cs="Times New Roman"/>
          <w:sz w:val="28"/>
          <w:szCs w:val="28"/>
        </w:rPr>
        <w:tab/>
      </w:r>
      <w:r w:rsidRPr="006176AB">
        <w:rPr>
          <w:rFonts w:ascii="Times New Roman" w:eastAsia="Times New Roman" w:hAnsi="Times New Roman" w:cs="Times New Roman"/>
          <w:sz w:val="28"/>
          <w:szCs w:val="28"/>
        </w:rPr>
        <w:tab/>
      </w:r>
      <w:r w:rsidRPr="006176A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</w:t>
      </w:r>
      <w:r w:rsidR="006176A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6176AB">
        <w:rPr>
          <w:rFonts w:ascii="Times New Roman" w:eastAsia="Times New Roman" w:hAnsi="Times New Roman" w:cs="Times New Roman"/>
          <w:sz w:val="28"/>
          <w:szCs w:val="28"/>
        </w:rPr>
        <w:t xml:space="preserve">            м. Київ</w:t>
      </w:r>
    </w:p>
    <w:p w:rsidR="009E4515" w:rsidRDefault="009E4515" w:rsidP="009E4515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E4515" w:rsidRDefault="009E4515" w:rsidP="009E4515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23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/ко-19</w:t>
      </w:r>
    </w:p>
    <w:p w:rsidR="001F04E7" w:rsidRDefault="001D5F48">
      <w:pPr>
        <w:pStyle w:val="2"/>
        <w:shd w:val="clear" w:color="auto" w:fill="auto"/>
        <w:spacing w:before="0" w:line="643" w:lineRule="exact"/>
        <w:ind w:left="20"/>
        <w:jc w:val="both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9E4515" w:rsidRDefault="009E4515" w:rsidP="009E4515">
      <w:pPr>
        <w:pStyle w:val="2"/>
        <w:shd w:val="clear" w:color="auto" w:fill="auto"/>
        <w:spacing w:before="0" w:line="240" w:lineRule="auto"/>
        <w:ind w:left="23"/>
        <w:jc w:val="both"/>
      </w:pPr>
    </w:p>
    <w:p w:rsidR="001F04E7" w:rsidRDefault="001D5F48" w:rsidP="009E4515">
      <w:pPr>
        <w:pStyle w:val="2"/>
        <w:shd w:val="clear" w:color="auto" w:fill="auto"/>
        <w:spacing w:before="0" w:line="240" w:lineRule="auto"/>
        <w:ind w:left="23"/>
        <w:jc w:val="both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Тітова</w:t>
      </w:r>
      <w:proofErr w:type="spellEnd"/>
      <w:r>
        <w:t xml:space="preserve"> Ю.Г.,</w:t>
      </w:r>
    </w:p>
    <w:p w:rsidR="009E4515" w:rsidRDefault="009E4515" w:rsidP="009E4515">
      <w:pPr>
        <w:pStyle w:val="2"/>
        <w:shd w:val="clear" w:color="auto" w:fill="auto"/>
        <w:spacing w:before="0" w:line="240" w:lineRule="auto"/>
        <w:ind w:left="23"/>
        <w:jc w:val="both"/>
      </w:pPr>
    </w:p>
    <w:p w:rsidR="001F04E7" w:rsidRDefault="001D5F48">
      <w:pPr>
        <w:pStyle w:val="2"/>
        <w:shd w:val="clear" w:color="auto" w:fill="auto"/>
        <w:spacing w:before="0" w:after="333" w:line="322" w:lineRule="exact"/>
        <w:ind w:left="20" w:right="20"/>
        <w:jc w:val="both"/>
      </w:pPr>
      <w:r>
        <w:t>розглянувши питання щодо результатів кваліфікаційного оцінювання судді Ленінського районного суду міста Харкова Бондаренка Віталія Володимировича</w:t>
      </w:r>
      <w:r w:rsidR="009E4515">
        <w:t xml:space="preserve">          </w:t>
      </w:r>
      <w:r>
        <w:t xml:space="preserve"> на відповідність займаній посаді,</w:t>
      </w:r>
    </w:p>
    <w:p w:rsidR="001F04E7" w:rsidRDefault="001D5F48">
      <w:pPr>
        <w:pStyle w:val="2"/>
        <w:shd w:val="clear" w:color="auto" w:fill="auto"/>
        <w:spacing w:before="0" w:after="279" w:line="280" w:lineRule="exact"/>
        <w:jc w:val="center"/>
      </w:pPr>
      <w:r>
        <w:t>встановила:</w:t>
      </w:r>
    </w:p>
    <w:p w:rsidR="001F04E7" w:rsidRDefault="001D5F48">
      <w:pPr>
        <w:pStyle w:val="2"/>
        <w:shd w:val="clear" w:color="auto" w:fill="auto"/>
        <w:spacing w:before="0" w:line="280" w:lineRule="exact"/>
        <w:ind w:left="20" w:firstLine="700"/>
        <w:jc w:val="both"/>
      </w:pPr>
      <w:r>
        <w:t>Згідно</w:t>
      </w:r>
      <w:r w:rsidR="009E4515">
        <w:t xml:space="preserve">  </w:t>
      </w:r>
      <w:r>
        <w:t xml:space="preserve"> з</w:t>
      </w:r>
      <w:r w:rsidR="009E4515">
        <w:t xml:space="preserve">  </w:t>
      </w:r>
      <w:r>
        <w:t xml:space="preserve"> пунктом </w:t>
      </w:r>
      <w:r w:rsidR="009E4515">
        <w:t xml:space="preserve">  </w:t>
      </w:r>
      <w:r>
        <w:t>16</w:t>
      </w:r>
      <w:r w:rsidR="009E4515">
        <w:rPr>
          <w:vertAlign w:val="superscript"/>
        </w:rPr>
        <w:t>1</w:t>
      </w:r>
      <w:r>
        <w:t xml:space="preserve"> </w:t>
      </w:r>
      <w:r w:rsidR="009E4515">
        <w:t xml:space="preserve">  </w:t>
      </w:r>
      <w:r>
        <w:t xml:space="preserve">розділу </w:t>
      </w:r>
      <w:r w:rsidR="009E4515">
        <w:t xml:space="preserve">  </w:t>
      </w:r>
      <w:r>
        <w:t>XV</w:t>
      </w:r>
      <w:r w:rsidR="009E4515">
        <w:t xml:space="preserve">  </w:t>
      </w:r>
      <w:r>
        <w:t xml:space="preserve"> «Перехідні </w:t>
      </w:r>
      <w:r w:rsidR="009E4515">
        <w:t xml:space="preserve">  </w:t>
      </w:r>
      <w:r>
        <w:t>положення» Конституції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/>
        <w:jc w:val="both"/>
      </w:pPr>
      <w:r>
        <w:t xml:space="preserve">України відповідність займаній посаді судді, якого призначено на посаду строком </w:t>
      </w:r>
      <w:r w:rsidR="009E4515">
        <w:t xml:space="preserve"> </w:t>
      </w:r>
      <w:r>
        <w:t>на п’ять років або обрано суддею безстроково до набрання чинності Законом України «Про внесення змін до Конституції України (щодо правосуддя)», має</w:t>
      </w:r>
      <w:r w:rsidR="009E4515">
        <w:t xml:space="preserve">         </w:t>
      </w:r>
      <w:r>
        <w:t xml:space="preserve"> бути оцінена в порядку, визначеному законом.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>Пунктом 20 розділу XII «Прикінцеві та перехідні положення» Закону</w:t>
      </w:r>
      <w:r w:rsidR="009E4515">
        <w:t xml:space="preserve">        </w:t>
      </w:r>
      <w:r>
        <w:t xml:space="preserve"> України «Про судоустрій і статус суддів» (далі -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9E4515">
        <w:t xml:space="preserve">         </w:t>
      </w:r>
      <w:r>
        <w:t>«Про внесення змін до Конституції України (щодо правосуддя)», оцінюється колегіями Вищої кваліфікаційної комісії суддів України в порядку, визначеному</w:t>
      </w:r>
      <w:r w:rsidR="009E4515">
        <w:t xml:space="preserve">         </w:t>
      </w:r>
      <w:r>
        <w:t xml:space="preserve"> цим Законом.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Виявлення за результатами такого оцінювання невідповідності судді </w:t>
      </w:r>
      <w:r w:rsidR="009E4515">
        <w:t xml:space="preserve">     </w:t>
      </w:r>
      <w:r>
        <w:t>займаній посаді за критеріями компетентності, професійної етики або</w:t>
      </w:r>
      <w:r w:rsidR="009E4515">
        <w:t xml:space="preserve">         </w:t>
      </w:r>
      <w:r>
        <w:t xml:space="preserve"> доброчесності чи відмова судді від такого оцінювання є підставою для звільнення судді з посади за рішенням Вищої ради правосуддя на підставі подання </w:t>
      </w:r>
      <w:r w:rsidR="009E4515">
        <w:t xml:space="preserve">          </w:t>
      </w:r>
      <w:r>
        <w:t>відповідної колегії Вищої кваліфікаційної комісії суддів України.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 судді Ленінського районного суду міста Харкова Бондаренка Віталія Володимировича.</w:t>
      </w:r>
      <w:r>
        <w:br w:type="page"/>
      </w:r>
    </w:p>
    <w:p w:rsidR="001F04E7" w:rsidRDefault="001D5F48">
      <w:pPr>
        <w:pStyle w:val="2"/>
        <w:shd w:val="clear" w:color="auto" w:fill="auto"/>
        <w:spacing w:before="0" w:line="317" w:lineRule="exact"/>
        <w:ind w:left="20" w:right="20" w:firstLine="720"/>
        <w:jc w:val="both"/>
      </w:pPr>
      <w:r>
        <w:lastRenderedPageBreak/>
        <w:t xml:space="preserve">Частиною п’ятою статті 83 Закону визначено, що порядок та методологія кваліфікаційного оцінювання, показники відповідності критеріям </w:t>
      </w:r>
      <w:r w:rsidR="009E4515">
        <w:t xml:space="preserve">         </w:t>
      </w:r>
      <w:r>
        <w:t xml:space="preserve">кваліфікаційного оцінювання та засоби їх встановлення затверджуються </w:t>
      </w:r>
      <w:r w:rsidR="009E4515">
        <w:t xml:space="preserve">         </w:t>
      </w:r>
      <w:r>
        <w:t>Комісією.</w:t>
      </w:r>
    </w:p>
    <w:p w:rsidR="001F04E7" w:rsidRDefault="001D5F48">
      <w:pPr>
        <w:pStyle w:val="2"/>
        <w:shd w:val="clear" w:color="auto" w:fill="auto"/>
        <w:spacing w:before="0" w:line="317" w:lineRule="exact"/>
        <w:ind w:left="20" w:right="20" w:firstLine="720"/>
        <w:jc w:val="both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9E4515">
        <w:t xml:space="preserve">           </w:t>
      </w:r>
      <w:r>
        <w:t xml:space="preserve">від 13 лютого 2018 року № 20/зп-18) (далі - Положення), встановлення </w:t>
      </w:r>
      <w:r w:rsidR="009E4515">
        <w:t xml:space="preserve"> </w:t>
      </w:r>
      <w:r>
        <w:t xml:space="preserve">відповідності судді критеріям кваліфікаційного оцінювання здійснюється членами Комісії за їх внутрішнім переконанням відповідно до результатів </w:t>
      </w:r>
      <w:r w:rsidR="009E4515">
        <w:t xml:space="preserve">         </w:t>
      </w:r>
      <w:r>
        <w:t>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1F04E7" w:rsidRDefault="001D5F48">
      <w:pPr>
        <w:pStyle w:val="2"/>
        <w:shd w:val="clear" w:color="auto" w:fill="auto"/>
        <w:spacing w:before="0" w:line="317" w:lineRule="exact"/>
        <w:ind w:left="20" w:right="20" w:firstLine="720"/>
        <w:jc w:val="both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</w:t>
      </w:r>
      <w:r w:rsidR="009E4515">
        <w:t xml:space="preserve">    </w:t>
      </w:r>
      <w:r>
        <w:t xml:space="preserve"> критеріїв бала більшого за 0.</w:t>
      </w:r>
    </w:p>
    <w:p w:rsidR="001F04E7" w:rsidRDefault="001D5F48">
      <w:pPr>
        <w:pStyle w:val="2"/>
        <w:shd w:val="clear" w:color="auto" w:fill="auto"/>
        <w:spacing w:before="0" w:line="317" w:lineRule="exact"/>
        <w:ind w:left="20" w:right="20" w:firstLine="720"/>
        <w:jc w:val="both"/>
      </w:pPr>
      <w: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</w:t>
      </w:r>
      <w:r w:rsidR="009E4515">
        <w:t xml:space="preserve">        </w:t>
      </w:r>
      <w:r>
        <w:t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F04E7" w:rsidRDefault="001D5F48">
      <w:pPr>
        <w:pStyle w:val="2"/>
        <w:shd w:val="clear" w:color="auto" w:fill="auto"/>
        <w:spacing w:before="0" w:line="317" w:lineRule="exact"/>
        <w:ind w:left="20" w:firstLine="720"/>
        <w:jc w:val="both"/>
      </w:pPr>
      <w:r>
        <w:t>Згідно зі статтею 85 Закону кваліфікаційне оцінювання включає такі етапи:</w:t>
      </w:r>
    </w:p>
    <w:p w:rsidR="001F04E7" w:rsidRDefault="001D5F48">
      <w:pPr>
        <w:pStyle w:val="2"/>
        <w:numPr>
          <w:ilvl w:val="0"/>
          <w:numId w:val="1"/>
        </w:numPr>
        <w:shd w:val="clear" w:color="auto" w:fill="auto"/>
        <w:tabs>
          <w:tab w:val="left" w:pos="1033"/>
        </w:tabs>
        <w:spacing w:before="0" w:line="317" w:lineRule="exact"/>
        <w:ind w:left="20" w:right="20" w:firstLine="720"/>
        <w:jc w:val="both"/>
      </w:pPr>
      <w:r>
        <w:t>складення іспиту (складення анонімного письмового тестування та виконання практичного завдання);</w:t>
      </w:r>
    </w:p>
    <w:p w:rsidR="001F04E7" w:rsidRDefault="001D5F48">
      <w:pPr>
        <w:pStyle w:val="2"/>
        <w:numPr>
          <w:ilvl w:val="0"/>
          <w:numId w:val="1"/>
        </w:numPr>
        <w:shd w:val="clear" w:color="auto" w:fill="auto"/>
        <w:tabs>
          <w:tab w:val="left" w:pos="1042"/>
        </w:tabs>
        <w:spacing w:before="0" w:line="317" w:lineRule="exact"/>
        <w:ind w:left="20" w:firstLine="720"/>
        <w:jc w:val="both"/>
      </w:pPr>
      <w:r>
        <w:t>дослідження досьє та проведення співбесіди.</w:t>
      </w:r>
    </w:p>
    <w:p w:rsidR="001F04E7" w:rsidRDefault="001D5F48">
      <w:pPr>
        <w:pStyle w:val="2"/>
        <w:shd w:val="clear" w:color="auto" w:fill="auto"/>
        <w:spacing w:before="0" w:line="317" w:lineRule="exact"/>
        <w:ind w:left="20" w:right="20" w:firstLine="720"/>
        <w:jc w:val="both"/>
      </w:pPr>
      <w:r>
        <w:t>Відповідно до положень частини третьої статті 85 Закону рішенням Комісії</w:t>
      </w:r>
      <w:r w:rsidR="009E4515">
        <w:t xml:space="preserve">  </w:t>
      </w:r>
      <w:r>
        <w:t xml:space="preserve"> від 25 травня 2018 року № 118/зп-18 запроваджено тестування особистих </w:t>
      </w:r>
      <w:r w:rsidR="009E4515">
        <w:t xml:space="preserve">       </w:t>
      </w:r>
      <w:r>
        <w:t xml:space="preserve"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</w:t>
      </w:r>
      <w:r w:rsidR="009E4515">
        <w:t xml:space="preserve">       </w:t>
      </w:r>
      <w:r>
        <w:t>посаді.</w:t>
      </w:r>
    </w:p>
    <w:p w:rsidR="001F04E7" w:rsidRDefault="001D5F48">
      <w:pPr>
        <w:pStyle w:val="2"/>
        <w:shd w:val="clear" w:color="auto" w:fill="auto"/>
        <w:spacing w:before="0" w:line="317" w:lineRule="exact"/>
        <w:ind w:left="20" w:right="20" w:firstLine="720"/>
        <w:jc w:val="both"/>
      </w:pPr>
      <w:r>
        <w:t xml:space="preserve">Бондаренко В.В. склав анонімне письмове тестування, за результатами </w:t>
      </w:r>
      <w:r w:rsidR="009E4515">
        <w:t xml:space="preserve">          </w:t>
      </w:r>
      <w:r>
        <w:t>якого набрав 86,625 бала. За результатами виконаного практичного завдання Бондаренко В.В. набрав 90 балів. На етапі складення іспиту суддя загалом набрав 176,625 бала.</w:t>
      </w:r>
    </w:p>
    <w:p w:rsidR="001F04E7" w:rsidRDefault="001D5F48">
      <w:pPr>
        <w:pStyle w:val="2"/>
        <w:shd w:val="clear" w:color="auto" w:fill="auto"/>
        <w:spacing w:before="0" w:line="317" w:lineRule="exact"/>
        <w:ind w:left="20" w:right="20" w:firstLine="720"/>
        <w:jc w:val="both"/>
      </w:pPr>
      <w:r>
        <w:t>Бондаренко В.В.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F04E7" w:rsidRDefault="001D5F48">
      <w:pPr>
        <w:pStyle w:val="2"/>
        <w:shd w:val="clear" w:color="auto" w:fill="auto"/>
        <w:spacing w:before="0" w:line="317" w:lineRule="exact"/>
        <w:ind w:left="20" w:right="20" w:firstLine="720"/>
        <w:jc w:val="both"/>
      </w:pPr>
      <w:r>
        <w:t>Рішенням Комісії від 17 травня 2018 року № 107/зп-18 затверджено</w:t>
      </w:r>
      <w:r w:rsidR="009E4515">
        <w:t xml:space="preserve">         </w:t>
      </w:r>
      <w:r>
        <w:t xml:space="preserve"> результати</w:t>
      </w:r>
      <w:r w:rsidR="009E4515">
        <w:t xml:space="preserve">  </w:t>
      </w:r>
      <w:r>
        <w:t xml:space="preserve"> першого </w:t>
      </w:r>
      <w:r w:rsidR="009E4515">
        <w:t xml:space="preserve">  </w:t>
      </w:r>
      <w:r>
        <w:t>етапу</w:t>
      </w:r>
      <w:r w:rsidR="009E4515">
        <w:t xml:space="preserve">  </w:t>
      </w:r>
      <w:r>
        <w:t xml:space="preserve"> кваліфікаційного</w:t>
      </w:r>
      <w:r w:rsidR="009E4515">
        <w:t xml:space="preserve">  </w:t>
      </w:r>
      <w:r>
        <w:t xml:space="preserve"> оцінювання </w:t>
      </w:r>
      <w:r w:rsidR="009E4515">
        <w:t xml:space="preserve">  </w:t>
      </w:r>
      <w:r>
        <w:t>суддів</w:t>
      </w:r>
      <w:r w:rsidR="009E4515">
        <w:t xml:space="preserve">  </w:t>
      </w:r>
      <w:r>
        <w:t xml:space="preserve">місцевих </w:t>
      </w:r>
      <w:r w:rsidR="009E4515">
        <w:t xml:space="preserve">  </w:t>
      </w:r>
      <w:r>
        <w:t>та</w:t>
      </w:r>
    </w:p>
    <w:p w:rsidR="009E4515" w:rsidRDefault="009E4515">
      <w:pPr>
        <w:pStyle w:val="21"/>
        <w:shd w:val="clear" w:color="auto" w:fill="auto"/>
        <w:spacing w:after="254" w:line="250" w:lineRule="exact"/>
      </w:pPr>
    </w:p>
    <w:p w:rsidR="001F04E7" w:rsidRPr="00E057E7" w:rsidRDefault="00E057E7">
      <w:pPr>
        <w:pStyle w:val="21"/>
        <w:shd w:val="clear" w:color="auto" w:fill="auto"/>
        <w:spacing w:after="254" w:line="250" w:lineRule="exact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 w:rsidRPr="00E057E7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p w:rsidR="001F04E7" w:rsidRDefault="001D5F48">
      <w:pPr>
        <w:pStyle w:val="2"/>
        <w:shd w:val="clear" w:color="auto" w:fill="auto"/>
        <w:spacing w:before="0" w:line="317" w:lineRule="exact"/>
        <w:ind w:left="40" w:right="20"/>
        <w:jc w:val="both"/>
      </w:pPr>
      <w:r>
        <w:t xml:space="preserve">апеляційних судів на відповідність займаній посаді «Іспит», складеного </w:t>
      </w:r>
      <w:r w:rsidR="009E4515">
        <w:t xml:space="preserve">                  </w:t>
      </w:r>
      <w:r>
        <w:t>28 березня 2018 року, зокрема, судді Ленінського районного суду міста Харкова Бондаренка В.В., якого допущено до другого етапу кваліфікаційного оцінювання суддів місцевих та апел</w:t>
      </w:r>
      <w:r w:rsidRPr="009E4515">
        <w:rPr>
          <w:rStyle w:val="11"/>
          <w:u w:val="none"/>
        </w:rPr>
        <w:t>яційних</w:t>
      </w:r>
      <w:r>
        <w:t xml:space="preserve"> судів на відповідність займаній посаді </w:t>
      </w:r>
      <w:r w:rsidR="009E4515">
        <w:t xml:space="preserve">       </w:t>
      </w:r>
      <w:r>
        <w:t>«Дослідження досьє та проведення співбесіди».</w:t>
      </w:r>
    </w:p>
    <w:p w:rsidR="001F04E7" w:rsidRDefault="001D5F48">
      <w:pPr>
        <w:pStyle w:val="2"/>
        <w:shd w:val="clear" w:color="auto" w:fill="auto"/>
        <w:spacing w:before="0" w:line="317" w:lineRule="exact"/>
        <w:ind w:left="40" w:right="20" w:firstLine="700"/>
        <w:jc w:val="both"/>
      </w:pPr>
      <w:r>
        <w:t>Комісією 25 жовтня 2018 року розпочато співбесіду із суддею</w:t>
      </w:r>
      <w:r w:rsidR="009E4515">
        <w:t xml:space="preserve">         </w:t>
      </w:r>
      <w:r>
        <w:t xml:space="preserve"> Бондаренком В.В., однак було оголошено перерву у зв’язку з необхідністю уточнення питань, які виникли під час співбесіди.</w:t>
      </w:r>
    </w:p>
    <w:p w:rsidR="001F04E7" w:rsidRDefault="001D5F48">
      <w:pPr>
        <w:pStyle w:val="2"/>
        <w:shd w:val="clear" w:color="auto" w:fill="auto"/>
        <w:spacing w:before="0" w:line="317" w:lineRule="exact"/>
        <w:ind w:left="40" w:right="20" w:firstLine="700"/>
        <w:jc w:val="both"/>
      </w:pPr>
      <w:r>
        <w:t xml:space="preserve">18 березня 2019 року Комісією продовжено співбесіду із суддею </w:t>
      </w:r>
      <w:r w:rsidR="009E4515">
        <w:t xml:space="preserve">        </w:t>
      </w:r>
      <w:r>
        <w:t xml:space="preserve">Бондаренком В.В., під час якої обговорено питання щодо показників за </w:t>
      </w:r>
      <w:r w:rsidR="009E4515">
        <w:t xml:space="preserve">       </w:t>
      </w:r>
      <w:r>
        <w:t>критеріями компетентності, професійної етики та доброчесності, які виникли під час дослідження суддівського досьє.</w:t>
      </w:r>
    </w:p>
    <w:p w:rsidR="001F04E7" w:rsidRDefault="001D5F48">
      <w:pPr>
        <w:pStyle w:val="2"/>
        <w:shd w:val="clear" w:color="auto" w:fill="auto"/>
        <w:spacing w:before="0" w:line="317" w:lineRule="exact"/>
        <w:ind w:left="40" w:right="20" w:firstLine="700"/>
        <w:jc w:val="both"/>
      </w:pPr>
      <w:r>
        <w:t xml:space="preserve">Заслухавши доповідача, дослідивши досьє судді, надані суддею пояснення </w:t>
      </w:r>
      <w:r w:rsidR="009E4515">
        <w:t xml:space="preserve">    </w:t>
      </w:r>
      <w:r>
        <w:t xml:space="preserve">та результати співбесіди, під час якої вивчено питання про відповідність </w:t>
      </w:r>
      <w:r w:rsidR="009E4515">
        <w:t xml:space="preserve">   </w:t>
      </w:r>
      <w:r>
        <w:t>Бондаренка В.В. критеріям кваліфікаційного оцінювання, Комісія дійшла таких висновків.</w:t>
      </w:r>
    </w:p>
    <w:p w:rsidR="001F04E7" w:rsidRDefault="001D5F48">
      <w:pPr>
        <w:pStyle w:val="2"/>
        <w:shd w:val="clear" w:color="auto" w:fill="auto"/>
        <w:spacing w:before="0" w:line="317" w:lineRule="exact"/>
        <w:ind w:left="40" w:right="20" w:firstLine="700"/>
        <w:jc w:val="both"/>
      </w:pPr>
      <w:r>
        <w:t>За критерієм компетентності (професійної, особистої та соціальної) суддя набрав 371,9 бала.</w:t>
      </w:r>
    </w:p>
    <w:p w:rsidR="001F04E7" w:rsidRDefault="001D5F48">
      <w:pPr>
        <w:pStyle w:val="2"/>
        <w:shd w:val="clear" w:color="auto" w:fill="auto"/>
        <w:spacing w:before="0" w:line="317" w:lineRule="exact"/>
        <w:ind w:left="40" w:right="20" w:firstLine="700"/>
        <w:jc w:val="both"/>
      </w:pPr>
      <w:r>
        <w:t xml:space="preserve">При цьому за критерієм професійної компетентності Бондаренка В.В. </w:t>
      </w:r>
      <w:r w:rsidR="009E4515">
        <w:t xml:space="preserve">         </w:t>
      </w:r>
      <w:r>
        <w:t xml:space="preserve">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9E4515">
        <w:t xml:space="preserve">        </w:t>
      </w:r>
      <w:r>
        <w:t xml:space="preserve">глави 2 розділу II Положення. За критеріями особистої та соціальної </w:t>
      </w:r>
      <w:r w:rsidR="00A07848">
        <w:t xml:space="preserve">   </w:t>
      </w:r>
      <w:r>
        <w:t>компетентності Бондаренка В.В.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1F04E7" w:rsidRDefault="001D5F48">
      <w:pPr>
        <w:pStyle w:val="2"/>
        <w:shd w:val="clear" w:color="auto" w:fill="auto"/>
        <w:spacing w:before="0" w:line="317" w:lineRule="exact"/>
        <w:ind w:left="40" w:right="20" w:firstLine="700"/>
        <w:jc w:val="both"/>
      </w:pPr>
      <w:r>
        <w:t>За критерієм професійної етики, оціненим за показниками, визначеними пунктом 8 глави 2 розділу II Положення, суддя набрав 146,67 бала. За цим</w:t>
      </w:r>
      <w:r w:rsidR="00A07848">
        <w:t xml:space="preserve"> </w:t>
      </w:r>
      <w:r>
        <w:t xml:space="preserve"> 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 судді, та співбесіди.</w:t>
      </w:r>
    </w:p>
    <w:p w:rsidR="001F04E7" w:rsidRDefault="001D5F48">
      <w:pPr>
        <w:pStyle w:val="2"/>
        <w:shd w:val="clear" w:color="auto" w:fill="auto"/>
        <w:spacing w:before="0" w:line="317" w:lineRule="exact"/>
        <w:ind w:left="40" w:right="20" w:firstLine="700"/>
        <w:jc w:val="both"/>
      </w:pPr>
      <w:r>
        <w:t xml:space="preserve">За критерієм доброчесності, оціненим за показниками, визначеними </w:t>
      </w:r>
      <w:r w:rsidR="00A07848">
        <w:t xml:space="preserve">    </w:t>
      </w:r>
      <w:r>
        <w:t xml:space="preserve">пунктом 9 глави 2 розділу II Положення, суддя набрав 113,33 бала. За цим </w:t>
      </w:r>
      <w:r w:rsidR="00A07848">
        <w:t xml:space="preserve">  </w:t>
      </w:r>
      <w:r>
        <w:t>критерієм суддю оцінено на підставі результатів тестування особистих морально- психологічних якостей і загальних здібностей, дослідження інформації, яка міститься у досьє судді, та співбесіди.</w:t>
      </w:r>
    </w:p>
    <w:p w:rsidR="001F04E7" w:rsidRDefault="001D5F48">
      <w:pPr>
        <w:pStyle w:val="2"/>
        <w:shd w:val="clear" w:color="auto" w:fill="auto"/>
        <w:spacing w:before="0" w:line="317" w:lineRule="exact"/>
        <w:ind w:left="40" w:right="20" w:firstLine="700"/>
        <w:jc w:val="both"/>
        <w:sectPr w:rsidR="001F04E7">
          <w:headerReference w:type="even" r:id="rId9"/>
          <w:type w:val="continuous"/>
          <w:pgSz w:w="11909" w:h="16838"/>
          <w:pgMar w:top="1425" w:right="801" w:bottom="1060" w:left="835" w:header="0" w:footer="3" w:gutter="0"/>
          <w:cols w:space="720"/>
          <w:noEndnote/>
          <w:docGrid w:linePitch="360"/>
        </w:sectPr>
      </w:pPr>
      <w:r w:rsidRPr="00A07848">
        <w:rPr>
          <w:rStyle w:val="11"/>
          <w:u w:val="none"/>
        </w:rPr>
        <w:t>Під</w:t>
      </w:r>
      <w:r>
        <w:t xml:space="preserve"> час обговорення відповідності вказаним критеріям суддя</w:t>
      </w:r>
      <w:r w:rsidR="00A07848">
        <w:t xml:space="preserve">                </w:t>
      </w:r>
      <w:r>
        <w:t xml:space="preserve"> Бондаренко В.В. повідомив, що ним та членами його сім’ї протягом </w:t>
      </w:r>
      <w:r w:rsidR="00A07848">
        <w:t xml:space="preserve">                     </w:t>
      </w:r>
      <w:r>
        <w:t xml:space="preserve">2007-2012 років здійснювалось будівництво житлового будинку у місті Харкові загальною площею 298 </w:t>
      </w:r>
      <w:proofErr w:type="spellStart"/>
      <w:r>
        <w:t>кв.м</w:t>
      </w:r>
      <w:proofErr w:type="spellEnd"/>
      <w:r>
        <w:t xml:space="preserve">. Вказаний будинок розташований на земельних ділянках, як вбачається із пояснень судді та підтверджуючих документів, наданих суддею, загальною площею 1000 </w:t>
      </w:r>
      <w:proofErr w:type="spellStart"/>
      <w:r>
        <w:t>кв.м</w:t>
      </w:r>
      <w:proofErr w:type="spellEnd"/>
      <w:r>
        <w:t xml:space="preserve"> та 1200 </w:t>
      </w:r>
      <w:proofErr w:type="spellStart"/>
      <w:r>
        <w:t>кв.м</w:t>
      </w:r>
      <w:proofErr w:type="spellEnd"/>
      <w:r>
        <w:t>, які були набуті суддею відповідно до рішення сесії Харківської міської ради від 21 листопада 2007 року.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/>
        <w:jc w:val="both"/>
      </w:pPr>
      <w:r>
        <w:lastRenderedPageBreak/>
        <w:t xml:space="preserve">24 грудня 2012 року виконавчим комітетом Харківської міської ради видано свідоцтво про право власності № </w:t>
      </w:r>
      <w:r w:rsidR="003059CB">
        <w:t xml:space="preserve">     </w:t>
      </w:r>
      <w:r>
        <w:t>на зазначений житловий будинок, оціночна вартість якого визначена у розмірі 2 076 163 грн.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>Після розлучення з дружиною у 2014 році житловий будинок і земельні ділянки, на яких він розташований, перейшли у власність судді Бондаренка В.В., як він пояснив під час співбесіди - за домовленістю із колишньою дружиною.</w:t>
      </w:r>
    </w:p>
    <w:p w:rsidR="001F04E7" w:rsidRDefault="001D5F48">
      <w:pPr>
        <w:pStyle w:val="2"/>
        <w:shd w:val="clear" w:color="auto" w:fill="auto"/>
        <w:tabs>
          <w:tab w:val="left" w:pos="9288"/>
        </w:tabs>
        <w:spacing w:before="0" w:line="322" w:lineRule="exact"/>
        <w:ind w:left="20" w:firstLine="700"/>
        <w:jc w:val="both"/>
      </w:pPr>
      <w:r>
        <w:t>23 листопада 2016 року за договорами дарування №№</w:t>
      </w:r>
      <w:r>
        <w:tab/>
      </w:r>
      <w:r w:rsidR="003059CB">
        <w:t xml:space="preserve">    </w:t>
      </w:r>
      <w:r>
        <w:t>суддя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/>
        <w:jc w:val="both"/>
      </w:pPr>
      <w:r>
        <w:t xml:space="preserve">Бондаренко В.В. все нерухоме майно, що належало йому, зокрема, дві земельні ділянки у місті Харкові та житловий будинок загальною площею 298 </w:t>
      </w:r>
      <w:proofErr w:type="spellStart"/>
      <w:r>
        <w:t>кв.м</w:t>
      </w:r>
      <w:proofErr w:type="spellEnd"/>
      <w:r>
        <w:t>, розташований на цих земельних ділянках подарував дружині Бондаренко С.О., з якою перебуває у шлюбі з 29 квітня 2015 року.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>Під час співбесіди суддя Бондаренко В.В. не зміг змістовно пояснити, що</w:t>
      </w:r>
      <w:r w:rsidR="003059CB">
        <w:t xml:space="preserve">    </w:t>
      </w:r>
      <w:r>
        <w:t xml:space="preserve"> саме стало підставою для вчинення ним дій по безоплатному відчуженню усього належного йому нерухомого майна. При цьому суддя пояснив, що у нього немає </w:t>
      </w:r>
      <w:r w:rsidR="00A07848">
        <w:t xml:space="preserve">      </w:t>
      </w:r>
      <w:r>
        <w:t>ні рухомого, ні нерухомого майна.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Також під час співбесіди було з’ясовано, що у січні 2016 року дружина судді Бондаренко С.О. придбала автомобіль </w:t>
      </w:r>
      <w:r>
        <w:rPr>
          <w:lang w:val="en-US"/>
        </w:rPr>
        <w:t>Toyota</w:t>
      </w:r>
      <w:r w:rsidRPr="009E4515">
        <w:t xml:space="preserve"> </w:t>
      </w:r>
      <w:r>
        <w:rPr>
          <w:lang w:val="en-US"/>
        </w:rPr>
        <w:t>Land</w:t>
      </w:r>
      <w:r w:rsidRPr="009E4515">
        <w:t xml:space="preserve"> </w:t>
      </w:r>
      <w:r>
        <w:rPr>
          <w:lang w:val="en-US"/>
        </w:rPr>
        <w:t>Cruiser</w:t>
      </w:r>
      <w:r w:rsidRPr="009E4515">
        <w:t xml:space="preserve"> </w:t>
      </w:r>
      <w:r>
        <w:rPr>
          <w:lang w:val="en-US"/>
        </w:rPr>
        <w:t>Prado</w:t>
      </w:r>
      <w:r w:rsidRPr="009E4515">
        <w:t xml:space="preserve"> 150 </w:t>
      </w:r>
      <w:r>
        <w:t xml:space="preserve">за </w:t>
      </w:r>
      <w:r w:rsidR="00A07848">
        <w:t xml:space="preserve">                      </w:t>
      </w:r>
      <w:r w:rsidRPr="009E4515">
        <w:t xml:space="preserve">150 000 </w:t>
      </w:r>
      <w:r>
        <w:t xml:space="preserve">грн, при цьому суддя не зміг надати ґрунтовні пояснення стосовно такої вартості та технічного стану автомобіля, лише повідомив Комісії, що автомобіль придбаний на власні кошти дружини і він участі у придбанні вказаного </w:t>
      </w:r>
      <w:r w:rsidR="00A07848">
        <w:t xml:space="preserve">           </w:t>
      </w:r>
      <w:r>
        <w:t>автомобіля не приймав. При цьому суддею було надано належним чином не посвідчені заяви його дружини Бондаренко С.О. та громадянина</w:t>
      </w:r>
      <w:r w:rsidR="00A07848">
        <w:t xml:space="preserve">         </w:t>
      </w:r>
      <w:bookmarkStart w:id="0" w:name="_GoBack"/>
      <w:bookmarkEnd w:id="0"/>
      <w:r w:rsidR="00A07848">
        <w:t xml:space="preserve">                    </w:t>
      </w:r>
      <w:r>
        <w:t xml:space="preserve"> </w:t>
      </w:r>
      <w:r w:rsidR="00A07848">
        <w:t xml:space="preserve">        </w:t>
      </w:r>
      <w:r>
        <w:t>стосовно купівлі-продажу автомобіля та вартості його ремонту.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При з’ясуванні питань вартості автомобіля </w:t>
      </w:r>
      <w:r>
        <w:rPr>
          <w:lang w:val="en-US"/>
        </w:rPr>
        <w:t>Toyota</w:t>
      </w:r>
      <w:r w:rsidRPr="009E4515">
        <w:t xml:space="preserve"> </w:t>
      </w:r>
      <w:r>
        <w:rPr>
          <w:lang w:val="en-US"/>
        </w:rPr>
        <w:t>Land</w:t>
      </w:r>
      <w:r w:rsidRPr="009E4515">
        <w:t xml:space="preserve"> </w:t>
      </w:r>
      <w:r>
        <w:rPr>
          <w:lang w:val="en-US"/>
        </w:rPr>
        <w:t>Cruiser</w:t>
      </w:r>
      <w:r w:rsidRPr="009E4515">
        <w:t xml:space="preserve"> </w:t>
      </w:r>
      <w:r>
        <w:rPr>
          <w:lang w:val="en-US"/>
        </w:rPr>
        <w:t>Prado</w:t>
      </w:r>
      <w:r w:rsidRPr="009E4515">
        <w:t xml:space="preserve"> 150 </w:t>
      </w:r>
      <w:r>
        <w:t xml:space="preserve">та обставин його набуття стало відомо, що особою, яка відчужувала автомобіль дружині судді, цей автомобіль був придбаний у лізинг через ПАТ КБ </w:t>
      </w:r>
      <w:r w:rsidR="00A07848">
        <w:t xml:space="preserve">           </w:t>
      </w:r>
      <w:r>
        <w:t>«ПриватБанк» і на момент його відчуження кредит повністю виплачений не був. Однак, Бондаренко В.В. обставин набуття автомобіля, який перебував у лізингу, пояснити також не зміг.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Крім іншого досліджувалися декларації судді Бондаренка В.В. як особи, уповноваженої на виконання функцій держави, зокрема, доходи та готівкові </w:t>
      </w:r>
      <w:r w:rsidR="00A07848">
        <w:t xml:space="preserve">         </w:t>
      </w:r>
      <w:r>
        <w:t xml:space="preserve">кошти належні йому і дружині. Суддя Бондаренко В.В. не зміг надати змістовних пояснення з порушених колегією питань. З приводу подання ним до Єдиного державного реєстру декларацій осіб, уповноважених на виконання функцій </w:t>
      </w:r>
      <w:r w:rsidR="0066515A">
        <w:t xml:space="preserve">        </w:t>
      </w:r>
      <w:r>
        <w:t>держави або місцевого самоврядування у 2016 році різних між собою за змістом щорічних декларацій за 2015 рік суддя робив різні припущення, однак відповіді</w:t>
      </w:r>
      <w:r w:rsidR="0066515A">
        <w:t xml:space="preserve">        </w:t>
      </w:r>
      <w:r>
        <w:t xml:space="preserve"> по суті запитань не надав.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>Комісія зауважує, що ставлення судді до заповнення декларацій особи, уповноваженої на виконання функцій держави, та рівень поінформованості судді про матеріальні інтереси його та членів сім’ї є неналежними і не відповідають високому статусу його посади. Пояснення судді Бондаренка В.В. не сприяють належному з’ясуванню під час кваліфікаційного оцінювання обставин, які б свідчили про дотримання ним поведінки, що забезпечує довіру до суддівської посади та авторитету правосуддя.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lastRenderedPageBreak/>
        <w:t xml:space="preserve">Отже, неповними і суперечливими є пояснення судді Бондаренка В.В. під час співбесіди стосовно задекларованих ним доходів та готівкових коштів у </w:t>
      </w:r>
      <w:r w:rsidR="008C699B">
        <w:t xml:space="preserve">                   </w:t>
      </w:r>
      <w:r>
        <w:t xml:space="preserve">2016-2018 роках, придбання дружиною судді автомобіля </w:t>
      </w:r>
      <w:r>
        <w:rPr>
          <w:lang w:val="en-US"/>
        </w:rPr>
        <w:t>Toyota</w:t>
      </w:r>
      <w:r w:rsidRPr="009E4515">
        <w:t xml:space="preserve"> </w:t>
      </w:r>
      <w:r>
        <w:rPr>
          <w:lang w:val="en-US"/>
        </w:rPr>
        <w:t>Land</w:t>
      </w:r>
      <w:r w:rsidRPr="009E4515">
        <w:t xml:space="preserve"> </w:t>
      </w:r>
      <w:r>
        <w:rPr>
          <w:lang w:val="en-US"/>
        </w:rPr>
        <w:t>Cruiser</w:t>
      </w:r>
      <w:r w:rsidRPr="009E4515">
        <w:t xml:space="preserve"> </w:t>
      </w:r>
      <w:r w:rsidR="008C699B">
        <w:t xml:space="preserve">         </w:t>
      </w:r>
      <w:r>
        <w:rPr>
          <w:lang w:val="en-US"/>
        </w:rPr>
        <w:t>Prado</w:t>
      </w:r>
      <w:r w:rsidRPr="009E4515">
        <w:t xml:space="preserve"> 150 </w:t>
      </w:r>
      <w:r>
        <w:t xml:space="preserve">за </w:t>
      </w:r>
      <w:r w:rsidRPr="009E4515">
        <w:t xml:space="preserve">150 000 </w:t>
      </w:r>
      <w:r>
        <w:t>грн та факту дарування дружині усього нерухомого майна, набутого в період перебування судді в іншому шлюбі.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Відповідно до пункту 10 частини сьомої статті 56 Закону України «Про судоустрій і статус суддів» суддя зобов’язаний підтверджувати законність </w:t>
      </w:r>
      <w:r w:rsidR="008C699B">
        <w:t xml:space="preserve">            </w:t>
      </w:r>
      <w:r>
        <w:t xml:space="preserve">джерела походження майна у зв’язку з проходженням кваліфікаційного </w:t>
      </w:r>
      <w:r w:rsidR="008C699B">
        <w:t xml:space="preserve">         </w:t>
      </w:r>
      <w:r>
        <w:t>оцінювання або в порядку дисциплінарного провадження щодо судді, якщо обставини, що можуть мати наслідком притягнення судді до дисциплінарної відповідальності, викликають сумнів у законності джерела походження майна або доброчесності поведінки судді.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У </w:t>
      </w:r>
      <w:proofErr w:type="spellStart"/>
      <w:r>
        <w:t>Бангалорських</w:t>
      </w:r>
      <w:proofErr w:type="spellEnd"/>
      <w:r>
        <w:t xml:space="preserve"> принципах поведінки суддів зазначено, зокрема, що </w:t>
      </w:r>
      <w:r w:rsidR="008C699B">
        <w:t xml:space="preserve">      </w:t>
      </w:r>
      <w:r>
        <w:t>постійна увага з боку суспільства покладає на суддю обов’язок прийняти низку обмежень, і, незважаючи на те, що пересічному громадянину ці обов’язки могли б здатися обтяжливими, суддя приймає їх добровільно та охоче. Поведінка судді</w:t>
      </w:r>
      <w:r w:rsidR="008C699B">
        <w:t xml:space="preserve">          </w:t>
      </w:r>
      <w:r>
        <w:t xml:space="preserve"> має відповідати високому статусу його посади.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>Кодексом суддівської етики покладено на суддів обов’язок докладати всіх зусиль до того, щоб, на думку розсудливої, законослухняної та поінформованої людини, їх поведінка була бездоганною.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За змістом роз’яснень, наведених у Коментарі до Кодексу суддівської етики, затвердженого рішенням Ради суддів України від 04 лютого 2016 року </w:t>
      </w:r>
      <w:r w:rsidR="008C699B">
        <w:t xml:space="preserve">                             </w:t>
      </w:r>
      <w:r>
        <w:t xml:space="preserve">№ 1, доброчесна поведінка судді має торкатися всіх сфер його життя, зокрема і матеріальної (майнової) сфери. Обов’язок судді бути поінформованим про матеріальні інтереси тісно пов’язаний з його законодавчо закріпленим </w:t>
      </w:r>
      <w:r w:rsidR="008C699B">
        <w:t xml:space="preserve">          </w:t>
      </w:r>
      <w:r>
        <w:t>податковим і антикорупційним обов’язком зазначити у декларації відомості про доходи, наявне майно та зобов’язання фінансового характеру як своє, так і членів сім’ї.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>Ураховуючи наведене, Комісія дійшла висновку, що суддя не надав повних, обґрунтованих та достатніх пояснень щодо джерел походження його майна, що є одним з обов’язків судді згідно зі статтею 56 Закону.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Зміст пояснень Бондаренка В.В. свідчить про те, що суддя не доклав </w:t>
      </w:r>
      <w:r w:rsidR="008C699B">
        <w:t xml:space="preserve"> </w:t>
      </w:r>
      <w:r>
        <w:t>належних зусиль до того, щоб, на думку розсудливої, законослухняної та поінформованої людини, його поведінка була бездоганною та не вжив належних і достатніх заходів для того, щоб бути обізнаним про свої майнові інтереси та антикорупційні обов’язки.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Неповний зміст наданих Бондаренком В.В. пояснень, </w:t>
      </w:r>
      <w:r w:rsidR="008C699B">
        <w:t>необґрунтована</w:t>
      </w:r>
      <w:r>
        <w:t xml:space="preserve"> аргументація вчинених ним дій дають підстави для висновку про недостатнє сприйняття й утвердження суддею Бондаренком В.В. фундаментальних засад доброчесності суддів.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>За результатами кваліфікаційного оцінювання суддя Ленінського районного суду міста Харкова Бондаренко В.В. набрав 631,9 бала, що становить менше</w:t>
      </w:r>
      <w:r w:rsidR="008C699B">
        <w:t xml:space="preserve">                 </w:t>
      </w:r>
      <w:r>
        <w:t xml:space="preserve"> 67 відсотків від суми максимально можливих балів за результатами кваліфікаційного оцінювання всіх критеріїв.</w:t>
      </w:r>
      <w:r>
        <w:br w:type="page"/>
      </w:r>
    </w:p>
    <w:p w:rsidR="001F04E7" w:rsidRDefault="001D5F48">
      <w:pPr>
        <w:pStyle w:val="2"/>
        <w:shd w:val="clear" w:color="auto" w:fill="auto"/>
        <w:spacing w:before="0" w:line="317" w:lineRule="exact"/>
        <w:ind w:left="20" w:right="380" w:firstLine="700"/>
        <w:jc w:val="both"/>
      </w:pPr>
      <w:r>
        <w:lastRenderedPageBreak/>
        <w:t>Таким чином, Комісія дійшла висновку, що суддя Ленінського районного суду міста Харкова Бондаренко В.В. не відповідає займаній посаді.</w:t>
      </w:r>
    </w:p>
    <w:p w:rsidR="001F04E7" w:rsidRDefault="001D5F48">
      <w:pPr>
        <w:pStyle w:val="2"/>
        <w:shd w:val="clear" w:color="auto" w:fill="auto"/>
        <w:spacing w:before="0" w:after="330" w:line="317" w:lineRule="exact"/>
        <w:ind w:left="20" w:right="380" w:firstLine="700"/>
        <w:jc w:val="both"/>
      </w:pPr>
      <w:r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1F04E7" w:rsidRDefault="001D5F48">
      <w:pPr>
        <w:pStyle w:val="2"/>
        <w:shd w:val="clear" w:color="auto" w:fill="auto"/>
        <w:spacing w:before="0" w:after="313" w:line="280" w:lineRule="exact"/>
        <w:ind w:left="420"/>
        <w:jc w:val="center"/>
      </w:pPr>
      <w:r>
        <w:t>вирішила: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380"/>
        <w:jc w:val="both"/>
      </w:pPr>
      <w:r>
        <w:t>визначити, що суддя Ленінського районного суду міста Харкова Бондаренко Віталій Володимирович за результатами кваліфікаційного оцінювання суддів місцевих та апеляційних судів на відповідність займаній посаді набрав 631,9 бала.</w:t>
      </w:r>
    </w:p>
    <w:p w:rsidR="001F04E7" w:rsidRDefault="001D5F48">
      <w:pPr>
        <w:pStyle w:val="2"/>
        <w:shd w:val="clear" w:color="auto" w:fill="auto"/>
        <w:spacing w:before="0" w:line="322" w:lineRule="exact"/>
        <w:ind w:left="20" w:right="380" w:firstLine="700"/>
        <w:jc w:val="both"/>
      </w:pPr>
      <w:r>
        <w:t>Визнати суддю Ленінського районного суду міста Харкова Бондаренка Віталія Володимировича таким, що не відповідає займаній посаді.</w:t>
      </w:r>
    </w:p>
    <w:p w:rsidR="001F04E7" w:rsidRDefault="001D5F48" w:rsidP="008C699B">
      <w:pPr>
        <w:pStyle w:val="2"/>
        <w:shd w:val="clear" w:color="auto" w:fill="auto"/>
        <w:spacing w:before="0" w:line="360" w:lineRule="exact"/>
        <w:ind w:left="20" w:right="208" w:firstLine="700"/>
        <w:jc w:val="both"/>
      </w:pPr>
      <w:r>
        <w:t xml:space="preserve">Внести до Вищої ради правосуддя подання з рекомендацією про звільнення з посади судді Ленінського районного суду міста Харкова Бондаренка Віталія </w:t>
      </w:r>
      <w:r w:rsidR="008C699B">
        <w:t xml:space="preserve">          В</w:t>
      </w:r>
      <w:r>
        <w:t>олодимировича.</w:t>
      </w:r>
    </w:p>
    <w:p w:rsidR="008C699B" w:rsidRDefault="008C699B" w:rsidP="008C699B">
      <w:pPr>
        <w:pStyle w:val="2"/>
        <w:shd w:val="clear" w:color="auto" w:fill="auto"/>
        <w:spacing w:before="0" w:line="360" w:lineRule="exact"/>
        <w:ind w:left="20" w:right="208" w:firstLine="700"/>
        <w:jc w:val="both"/>
      </w:pPr>
    </w:p>
    <w:p w:rsidR="008C699B" w:rsidRDefault="008C699B" w:rsidP="008C699B">
      <w:pPr>
        <w:pStyle w:val="2"/>
        <w:shd w:val="clear" w:color="auto" w:fill="auto"/>
        <w:spacing w:before="0" w:line="360" w:lineRule="exact"/>
        <w:ind w:left="20" w:right="208" w:firstLine="700"/>
        <w:jc w:val="both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С.О. </w:t>
      </w:r>
      <w:proofErr w:type="spellStart"/>
      <w:r>
        <w:t>Щотка</w:t>
      </w:r>
      <w:proofErr w:type="spellEnd"/>
    </w:p>
    <w:p w:rsidR="008C699B" w:rsidRDefault="008C699B" w:rsidP="008C699B">
      <w:pPr>
        <w:pStyle w:val="2"/>
        <w:shd w:val="clear" w:color="auto" w:fill="auto"/>
        <w:spacing w:before="0" w:line="360" w:lineRule="exact"/>
        <w:ind w:left="20" w:right="208" w:firstLine="700"/>
        <w:jc w:val="both"/>
      </w:pPr>
    </w:p>
    <w:p w:rsidR="008C699B" w:rsidRDefault="009F390B" w:rsidP="008C699B">
      <w:pPr>
        <w:pStyle w:val="2"/>
        <w:shd w:val="clear" w:color="auto" w:fill="auto"/>
        <w:spacing w:before="0" w:line="360" w:lineRule="exact"/>
        <w:ind w:left="20" w:right="208" w:firstLine="700"/>
        <w:jc w:val="both"/>
      </w:pPr>
      <w:r>
        <w:t>Член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8C699B" w:rsidRDefault="008C699B" w:rsidP="008C699B">
      <w:pPr>
        <w:pStyle w:val="2"/>
        <w:shd w:val="clear" w:color="auto" w:fill="auto"/>
        <w:spacing w:before="0" w:line="360" w:lineRule="exact"/>
        <w:ind w:left="20" w:right="208" w:firstLine="700"/>
        <w:jc w:val="both"/>
      </w:pPr>
    </w:p>
    <w:p w:rsidR="008C699B" w:rsidRDefault="008C699B" w:rsidP="008C699B">
      <w:pPr>
        <w:pStyle w:val="2"/>
        <w:shd w:val="clear" w:color="auto" w:fill="auto"/>
        <w:spacing w:before="0" w:line="360" w:lineRule="exact"/>
        <w:ind w:left="20" w:right="208" w:firstLine="70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Тітов</w:t>
      </w:r>
      <w:proofErr w:type="spellEnd"/>
    </w:p>
    <w:sectPr w:rsidR="008C699B">
      <w:headerReference w:type="even" r:id="rId10"/>
      <w:headerReference w:type="default" r:id="rId11"/>
      <w:pgSz w:w="11909" w:h="16838"/>
      <w:pgMar w:top="1425" w:right="801" w:bottom="1060" w:left="8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1B8" w:rsidRDefault="002C11B8">
      <w:r>
        <w:separator/>
      </w:r>
    </w:p>
  </w:endnote>
  <w:endnote w:type="continuationSeparator" w:id="0">
    <w:p w:rsidR="002C11B8" w:rsidRDefault="002C1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1B8" w:rsidRDefault="002C11B8"/>
  </w:footnote>
  <w:footnote w:type="continuationSeparator" w:id="0">
    <w:p w:rsidR="002C11B8" w:rsidRDefault="002C11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4E7" w:rsidRDefault="003059C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55pt;margin-top:52.05pt;width:5.3pt;height:8.4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F04E7" w:rsidRDefault="001D5F48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059CB" w:rsidRPr="003059CB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4E7" w:rsidRDefault="003059C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55pt;margin-top:52.05pt;width:5.3pt;height:8.4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F04E7" w:rsidRDefault="001D5F48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059CB" w:rsidRPr="003059CB">
                  <w:rPr>
                    <w:rStyle w:val="a8"/>
                    <w:noProof/>
                  </w:rPr>
                  <w:t>6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4E7" w:rsidRDefault="003059C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52.05pt;width:5.3pt;height:8.4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F04E7" w:rsidRDefault="001D5F48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059CB" w:rsidRPr="003059CB">
                  <w:rPr>
                    <w:rStyle w:val="a8"/>
                    <w:noProof/>
                  </w:rPr>
                  <w:t>5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1D38"/>
    <w:multiLevelType w:val="multilevel"/>
    <w:tmpl w:val="6090CF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F04E7"/>
    <w:rsid w:val="001D5F48"/>
    <w:rsid w:val="001F04E7"/>
    <w:rsid w:val="002C11B8"/>
    <w:rsid w:val="003059CB"/>
    <w:rsid w:val="006176AB"/>
    <w:rsid w:val="0066515A"/>
    <w:rsid w:val="006837A1"/>
    <w:rsid w:val="008C699B"/>
    <w:rsid w:val="009E4515"/>
    <w:rsid w:val="009F390B"/>
    <w:rsid w:val="00A07848"/>
    <w:rsid w:val="00E0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7"/>
      <w:szCs w:val="2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4pt0ptExact">
    <w:name w:val="Основной текст + 14 pt;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3"/>
      <w:w w:val="100"/>
      <w:position w:val="0"/>
      <w:sz w:val="28"/>
      <w:szCs w:val="28"/>
      <w:u w:val="non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7"/>
      <w:szCs w:val="27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9E45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51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2191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2020-09-28T11:04:00Z</dcterms:created>
  <dcterms:modified xsi:type="dcterms:W3CDTF">2020-09-30T10:41:00Z</dcterms:modified>
</cp:coreProperties>
</file>