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D88" w:rsidRPr="009F5D88" w:rsidRDefault="009F5D88" w:rsidP="009F5D88">
      <w:pPr>
        <w:framePr w:h="1037" w:wrap="notBeside" w:vAnchor="text" w:hAnchor="text" w:xAlign="center" w:y="1"/>
        <w:jc w:val="both"/>
        <w:rPr>
          <w:rFonts w:ascii="Times New Roman" w:hAnsi="Times New Roman" w:cs="Times New Roman"/>
          <w:sz w:val="28"/>
          <w:szCs w:val="28"/>
        </w:rPr>
      </w:pPr>
      <w:r w:rsidRPr="009F5D88">
        <w:rPr>
          <w:rFonts w:ascii="Times New Roman" w:hAnsi="Times New Roman" w:cs="Times New Roman"/>
          <w:noProof/>
          <w:sz w:val="28"/>
          <w:szCs w:val="28"/>
        </w:rPr>
        <w:drawing>
          <wp:inline distT="0" distB="0" distL="0" distR="0" wp14:anchorId="44E5103F" wp14:editId="22AD29CA">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9F5D88" w:rsidRPr="009F5D88" w:rsidRDefault="009F5D88" w:rsidP="009F5D88">
      <w:pPr>
        <w:keepNext/>
        <w:keepLines/>
        <w:spacing w:after="95"/>
        <w:ind w:left="40"/>
        <w:jc w:val="both"/>
        <w:rPr>
          <w:rFonts w:ascii="Times New Roman" w:hAnsi="Times New Roman" w:cs="Times New Roman"/>
          <w:sz w:val="28"/>
          <w:szCs w:val="28"/>
        </w:rPr>
      </w:pPr>
      <w:bookmarkStart w:id="0" w:name="bookmark0"/>
    </w:p>
    <w:p w:rsidR="009F5D88" w:rsidRPr="009F5D88" w:rsidRDefault="009F5D88" w:rsidP="009F5D88">
      <w:pPr>
        <w:keepNext/>
        <w:keepLines/>
        <w:spacing w:after="95"/>
        <w:ind w:left="40"/>
        <w:jc w:val="center"/>
        <w:rPr>
          <w:rFonts w:ascii="Times New Roman" w:hAnsi="Times New Roman" w:cs="Times New Roman"/>
          <w:sz w:val="36"/>
          <w:szCs w:val="28"/>
        </w:rPr>
      </w:pPr>
      <w:r w:rsidRPr="009F5D88">
        <w:rPr>
          <w:rFonts w:ascii="Times New Roman" w:hAnsi="Times New Roman" w:cs="Times New Roman"/>
          <w:sz w:val="36"/>
          <w:szCs w:val="28"/>
        </w:rPr>
        <w:t>ВИЩА КВАЛІФІКАЦІЙНА КОМІСІЯ СУДДІВ УКРАЇНИ</w:t>
      </w:r>
      <w:bookmarkEnd w:id="0"/>
    </w:p>
    <w:p w:rsidR="009F5D88" w:rsidRPr="009F5D88" w:rsidRDefault="009F5D88" w:rsidP="009F5D88">
      <w:pPr>
        <w:tabs>
          <w:tab w:val="left" w:pos="8752"/>
        </w:tabs>
        <w:jc w:val="both"/>
        <w:rPr>
          <w:rFonts w:ascii="Times New Roman" w:eastAsia="Times New Roman" w:hAnsi="Times New Roman" w:cs="Times New Roman"/>
          <w:sz w:val="28"/>
          <w:szCs w:val="28"/>
        </w:rPr>
      </w:pPr>
    </w:p>
    <w:p w:rsidR="009F5D88" w:rsidRPr="009F5D88" w:rsidRDefault="009F5D88" w:rsidP="009F5D88">
      <w:pPr>
        <w:tabs>
          <w:tab w:val="left" w:pos="8752"/>
        </w:tabs>
        <w:ind w:left="40"/>
        <w:jc w:val="both"/>
        <w:rPr>
          <w:rFonts w:ascii="Times New Roman" w:eastAsia="Times New Roman" w:hAnsi="Times New Roman" w:cs="Times New Roman"/>
          <w:sz w:val="28"/>
          <w:szCs w:val="28"/>
        </w:rPr>
      </w:pPr>
      <w:r w:rsidRPr="009F5D88">
        <w:rPr>
          <w:rFonts w:ascii="Times New Roman" w:eastAsia="Times New Roman" w:hAnsi="Times New Roman" w:cs="Times New Roman"/>
          <w:sz w:val="28"/>
          <w:szCs w:val="28"/>
        </w:rPr>
        <w:t xml:space="preserve">25 квітня 2019 року                                                             </w:t>
      </w:r>
      <w:r>
        <w:rPr>
          <w:rFonts w:ascii="Times New Roman" w:eastAsia="Times New Roman" w:hAnsi="Times New Roman" w:cs="Times New Roman"/>
          <w:sz w:val="28"/>
          <w:szCs w:val="28"/>
        </w:rPr>
        <w:t xml:space="preserve">                   </w:t>
      </w:r>
      <w:r w:rsidRPr="009F5D88">
        <w:rPr>
          <w:rFonts w:ascii="Times New Roman" w:eastAsia="Times New Roman" w:hAnsi="Times New Roman" w:cs="Times New Roman"/>
          <w:sz w:val="28"/>
          <w:szCs w:val="28"/>
        </w:rPr>
        <w:t xml:space="preserve">       м. Київ</w:t>
      </w:r>
    </w:p>
    <w:p w:rsidR="009F5D88" w:rsidRPr="009F5D88" w:rsidRDefault="009F5D88" w:rsidP="009F5D88">
      <w:pPr>
        <w:keepNext/>
        <w:keepLines/>
        <w:ind w:right="20"/>
        <w:jc w:val="both"/>
        <w:rPr>
          <w:rStyle w:val="3pt"/>
          <w:rFonts w:eastAsia="Courier New"/>
        </w:rPr>
      </w:pPr>
    </w:p>
    <w:p w:rsidR="009F5D88" w:rsidRPr="009F5D88" w:rsidRDefault="009F5D88" w:rsidP="009F5D88">
      <w:pPr>
        <w:keepNext/>
        <w:keepLines/>
        <w:ind w:right="20"/>
        <w:jc w:val="both"/>
        <w:rPr>
          <w:rStyle w:val="3pt"/>
          <w:rFonts w:eastAsia="Courier New"/>
        </w:rPr>
      </w:pPr>
    </w:p>
    <w:p w:rsidR="009F5D88" w:rsidRDefault="009F5D88" w:rsidP="009F5D88">
      <w:pPr>
        <w:keepNext/>
        <w:keepLines/>
        <w:ind w:right="20"/>
        <w:jc w:val="center"/>
        <w:rPr>
          <w:rFonts w:ascii="Times New Roman" w:hAnsi="Times New Roman" w:cs="Times New Roman"/>
          <w:sz w:val="28"/>
          <w:szCs w:val="28"/>
          <w:u w:val="single"/>
        </w:rPr>
      </w:pPr>
      <w:r w:rsidRPr="009F5D88">
        <w:rPr>
          <w:rStyle w:val="3pt"/>
          <w:rFonts w:eastAsia="Courier New"/>
        </w:rPr>
        <w:t>РІШЕННЯ</w:t>
      </w:r>
      <w:r w:rsidRPr="009F5D88">
        <w:rPr>
          <w:rFonts w:ascii="Times New Roman" w:hAnsi="Times New Roman" w:cs="Times New Roman"/>
          <w:sz w:val="28"/>
          <w:szCs w:val="28"/>
        </w:rPr>
        <w:t xml:space="preserve"> № </w:t>
      </w:r>
      <w:r w:rsidRPr="009F5D88">
        <w:rPr>
          <w:rFonts w:ascii="Times New Roman" w:hAnsi="Times New Roman" w:cs="Times New Roman"/>
          <w:sz w:val="28"/>
          <w:szCs w:val="28"/>
          <w:u w:val="single"/>
        </w:rPr>
        <w:t>146/ко-19</w:t>
      </w:r>
    </w:p>
    <w:p w:rsidR="009F5D88" w:rsidRPr="009F5D88" w:rsidRDefault="009F5D88" w:rsidP="009F5D88">
      <w:pPr>
        <w:keepNext/>
        <w:keepLines/>
        <w:ind w:right="20"/>
        <w:jc w:val="center"/>
        <w:rPr>
          <w:rFonts w:ascii="Times New Roman" w:hAnsi="Times New Roman" w:cs="Times New Roman"/>
          <w:sz w:val="28"/>
          <w:szCs w:val="28"/>
          <w:u w:val="single"/>
        </w:rPr>
      </w:pPr>
    </w:p>
    <w:p w:rsidR="008B1466" w:rsidRDefault="00DF1190" w:rsidP="009F5D88">
      <w:pPr>
        <w:pStyle w:val="11"/>
        <w:shd w:val="clear" w:color="auto" w:fill="auto"/>
        <w:spacing w:line="240" w:lineRule="auto"/>
        <w:ind w:left="40"/>
      </w:pPr>
      <w:r w:rsidRPr="009F5D88">
        <w:t>Вища кваліфікаційна комісія суддів України у складі колегії:</w:t>
      </w:r>
    </w:p>
    <w:p w:rsidR="009F5D88" w:rsidRPr="009F5D88" w:rsidRDefault="009F5D88" w:rsidP="009F5D88">
      <w:pPr>
        <w:pStyle w:val="11"/>
        <w:shd w:val="clear" w:color="auto" w:fill="auto"/>
        <w:spacing w:line="240" w:lineRule="auto"/>
        <w:ind w:left="40"/>
      </w:pPr>
    </w:p>
    <w:p w:rsidR="008B1466" w:rsidRDefault="00DF1190" w:rsidP="009F5D88">
      <w:pPr>
        <w:pStyle w:val="11"/>
        <w:shd w:val="clear" w:color="auto" w:fill="auto"/>
        <w:spacing w:line="240" w:lineRule="auto"/>
        <w:ind w:left="40"/>
      </w:pPr>
      <w:r w:rsidRPr="009F5D88">
        <w:t>головуючого - Устименко В.Є.,</w:t>
      </w:r>
    </w:p>
    <w:p w:rsidR="009F5D88" w:rsidRPr="009F5D88" w:rsidRDefault="009F5D88" w:rsidP="009F5D88">
      <w:pPr>
        <w:pStyle w:val="11"/>
        <w:shd w:val="clear" w:color="auto" w:fill="auto"/>
        <w:spacing w:line="240" w:lineRule="auto"/>
        <w:ind w:left="40"/>
      </w:pPr>
    </w:p>
    <w:p w:rsidR="008B1466" w:rsidRDefault="00DF1190" w:rsidP="009F5D88">
      <w:pPr>
        <w:pStyle w:val="11"/>
        <w:shd w:val="clear" w:color="auto" w:fill="auto"/>
        <w:spacing w:line="240" w:lineRule="auto"/>
        <w:ind w:left="40"/>
      </w:pPr>
      <w:r w:rsidRPr="009F5D88">
        <w:t xml:space="preserve">членів Комісії: Гладія С.В., </w:t>
      </w:r>
      <w:proofErr w:type="spellStart"/>
      <w:r w:rsidRPr="009F5D88">
        <w:t>Луцюка</w:t>
      </w:r>
      <w:proofErr w:type="spellEnd"/>
      <w:r w:rsidRPr="009F5D88">
        <w:t xml:space="preserve"> П.С.,</w:t>
      </w:r>
    </w:p>
    <w:p w:rsidR="009F5D88" w:rsidRPr="009F5D88" w:rsidRDefault="009F5D88" w:rsidP="009F5D88">
      <w:pPr>
        <w:pStyle w:val="11"/>
        <w:shd w:val="clear" w:color="auto" w:fill="auto"/>
        <w:spacing w:line="240" w:lineRule="auto"/>
        <w:ind w:left="40"/>
      </w:pPr>
    </w:p>
    <w:p w:rsidR="008B1466" w:rsidRPr="009F5D88" w:rsidRDefault="00DF1190" w:rsidP="009F5D88">
      <w:pPr>
        <w:pStyle w:val="11"/>
        <w:shd w:val="clear" w:color="auto" w:fill="auto"/>
        <w:spacing w:after="333" w:line="240" w:lineRule="auto"/>
        <w:ind w:left="40" w:right="20"/>
      </w:pPr>
      <w:r w:rsidRPr="009F5D88">
        <w:t xml:space="preserve">розглянувши питання про результати кваліфікаційного оцінювання судді Донецького окружного адміністративного суду Михайлик </w:t>
      </w:r>
      <w:proofErr w:type="spellStart"/>
      <w:r w:rsidRPr="009F5D88">
        <w:t>Аліни</w:t>
      </w:r>
      <w:proofErr w:type="spellEnd"/>
      <w:r w:rsidRPr="009F5D88">
        <w:t xml:space="preserve"> Сергіївни на відповідність займаній посаді,</w:t>
      </w:r>
    </w:p>
    <w:p w:rsidR="008B1466" w:rsidRPr="009F5D88" w:rsidRDefault="00DF1190" w:rsidP="009F5D88">
      <w:pPr>
        <w:pStyle w:val="11"/>
        <w:shd w:val="clear" w:color="auto" w:fill="auto"/>
        <w:spacing w:after="237" w:line="240" w:lineRule="auto"/>
        <w:ind w:left="20"/>
        <w:jc w:val="center"/>
      </w:pPr>
      <w:r w:rsidRPr="009F5D88">
        <w:t>встановила:</w:t>
      </w:r>
    </w:p>
    <w:p w:rsidR="008B1466" w:rsidRPr="009F5D88" w:rsidRDefault="00DF1190" w:rsidP="009F5D88">
      <w:pPr>
        <w:pStyle w:val="11"/>
        <w:shd w:val="clear" w:color="auto" w:fill="auto"/>
        <w:spacing w:line="240" w:lineRule="auto"/>
        <w:ind w:left="40" w:right="20" w:firstLine="680"/>
      </w:pPr>
      <w:r w:rsidRPr="009F5D88">
        <w:t>Згідно з пунктом 16</w:t>
      </w:r>
      <w:r w:rsidRPr="009F5D88">
        <w:rPr>
          <w:vertAlign w:val="superscript"/>
        </w:rPr>
        <w:t>і</w:t>
      </w:r>
      <w:r w:rsidRPr="009F5D88">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B1466" w:rsidRPr="009F5D88" w:rsidRDefault="00DF1190" w:rsidP="009F5D88">
      <w:pPr>
        <w:pStyle w:val="11"/>
        <w:shd w:val="clear" w:color="auto" w:fill="auto"/>
        <w:spacing w:line="240" w:lineRule="auto"/>
        <w:ind w:left="40" w:right="20" w:firstLine="680"/>
      </w:pPr>
      <w:r w:rsidRPr="009F5D88">
        <w:t xml:space="preserve">Пунктом 20 розділу XII «Прикінцеві та перехідні положення» Закону України «Про судоустрій і статус суддів» (далі </w:t>
      </w:r>
      <w:r w:rsidR="009F5D88">
        <w:t>–</w:t>
      </w:r>
      <w:r w:rsidRPr="009F5D88">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B1466" w:rsidRPr="009F5D88" w:rsidRDefault="00DF1190" w:rsidP="009F5D88">
      <w:pPr>
        <w:pStyle w:val="11"/>
        <w:shd w:val="clear" w:color="auto" w:fill="auto"/>
        <w:spacing w:line="240" w:lineRule="auto"/>
        <w:ind w:left="40" w:right="20" w:firstLine="680"/>
      </w:pPr>
      <w:r w:rsidRPr="009F5D88">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B1466" w:rsidRPr="009F5D88" w:rsidRDefault="00DF1190" w:rsidP="009F5D88">
      <w:pPr>
        <w:pStyle w:val="11"/>
        <w:shd w:val="clear" w:color="auto" w:fill="auto"/>
        <w:spacing w:line="240" w:lineRule="auto"/>
        <w:ind w:left="40" w:right="20" w:firstLine="680"/>
      </w:pPr>
      <w:r w:rsidRPr="009F5D88">
        <w:t>Рішенням Комісії від 26 квітня 2018 року № 99/зп-18 призначено кваліфікаційне оцінювання суддів місцевих та апеляційних судів на відповідність займаній посаді, зокрема судді Донецького окружного адміністративного суду Михайлик А.С.</w:t>
      </w:r>
    </w:p>
    <w:p w:rsidR="008B1466" w:rsidRPr="009F5D88" w:rsidRDefault="00DF1190" w:rsidP="009F5D88">
      <w:pPr>
        <w:pStyle w:val="11"/>
        <w:shd w:val="clear" w:color="auto" w:fill="auto"/>
        <w:spacing w:line="240" w:lineRule="auto"/>
        <w:ind w:left="40" w:right="20" w:firstLine="700"/>
      </w:pPr>
      <w:r w:rsidRPr="009F5D88">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B1466" w:rsidRPr="009F5D88" w:rsidRDefault="00DF1190" w:rsidP="009F5D88">
      <w:pPr>
        <w:pStyle w:val="11"/>
        <w:shd w:val="clear" w:color="auto" w:fill="auto"/>
        <w:spacing w:line="240" w:lineRule="auto"/>
        <w:ind w:left="40" w:right="20" w:firstLine="700"/>
      </w:pPr>
      <w:r w:rsidRPr="009F5D88">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8D0547">
        <w:t>–</w:t>
      </w:r>
      <w:r w:rsidRPr="009F5D88">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B1466" w:rsidRPr="009F5D88" w:rsidRDefault="00DF1190" w:rsidP="009F5D88">
      <w:pPr>
        <w:pStyle w:val="11"/>
        <w:shd w:val="clear" w:color="auto" w:fill="auto"/>
        <w:spacing w:line="240" w:lineRule="auto"/>
        <w:ind w:left="40" w:right="20" w:firstLine="700"/>
      </w:pPr>
      <w:r w:rsidRPr="009F5D88">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9F5D88">
        <w:t>бала</w:t>
      </w:r>
      <w:proofErr w:type="spellEnd"/>
      <w:r w:rsidRPr="009F5D88">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9F5D88">
        <w:t>бала</w:t>
      </w:r>
      <w:proofErr w:type="spellEnd"/>
      <w:r w:rsidRPr="009F5D88">
        <w:t xml:space="preserve"> більшого за 0.</w:t>
      </w:r>
    </w:p>
    <w:p w:rsidR="008B1466" w:rsidRPr="009F5D88" w:rsidRDefault="00DF1190" w:rsidP="009F5D88">
      <w:pPr>
        <w:pStyle w:val="11"/>
        <w:shd w:val="clear" w:color="auto" w:fill="auto"/>
        <w:spacing w:line="240" w:lineRule="auto"/>
        <w:ind w:left="40" w:right="20" w:firstLine="700"/>
      </w:pPr>
      <w:r w:rsidRPr="009F5D88">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B1466" w:rsidRPr="009F5D88" w:rsidRDefault="00DF1190" w:rsidP="009F5D88">
      <w:pPr>
        <w:pStyle w:val="11"/>
        <w:shd w:val="clear" w:color="auto" w:fill="auto"/>
        <w:spacing w:line="240" w:lineRule="auto"/>
        <w:ind w:left="40" w:right="20" w:firstLine="700"/>
      </w:pPr>
      <w:r w:rsidRPr="009F5D88">
        <w:t>Згідно зі статтею 85 Закону кваліфікаційне оцінювання включає такі етапи:</w:t>
      </w:r>
    </w:p>
    <w:p w:rsidR="008B1466" w:rsidRPr="009F5D88" w:rsidRDefault="00DF1190" w:rsidP="009F5D88">
      <w:pPr>
        <w:pStyle w:val="11"/>
        <w:numPr>
          <w:ilvl w:val="0"/>
          <w:numId w:val="1"/>
        </w:numPr>
        <w:shd w:val="clear" w:color="auto" w:fill="auto"/>
        <w:tabs>
          <w:tab w:val="left" w:pos="1134"/>
        </w:tabs>
        <w:spacing w:line="240" w:lineRule="auto"/>
        <w:ind w:left="40" w:right="20" w:firstLine="700"/>
      </w:pPr>
      <w:r w:rsidRPr="009F5D88">
        <w:t>складення іспиту (складення анонімного письмового тестування та виконання практичного завдання);</w:t>
      </w:r>
    </w:p>
    <w:p w:rsidR="008B1466" w:rsidRPr="009F5D88" w:rsidRDefault="00DF1190" w:rsidP="009F5D88">
      <w:pPr>
        <w:pStyle w:val="11"/>
        <w:numPr>
          <w:ilvl w:val="0"/>
          <w:numId w:val="1"/>
        </w:numPr>
        <w:shd w:val="clear" w:color="auto" w:fill="auto"/>
        <w:tabs>
          <w:tab w:val="left" w:pos="1038"/>
        </w:tabs>
        <w:spacing w:line="240" w:lineRule="auto"/>
        <w:ind w:left="40" w:firstLine="700"/>
      </w:pPr>
      <w:r w:rsidRPr="009F5D88">
        <w:t>дослідження досьє та проведення співбесіди.</w:t>
      </w:r>
    </w:p>
    <w:p w:rsidR="008B1466" w:rsidRPr="009F5D88" w:rsidRDefault="00DF1190" w:rsidP="009F5D88">
      <w:pPr>
        <w:pStyle w:val="11"/>
        <w:shd w:val="clear" w:color="auto" w:fill="auto"/>
        <w:spacing w:line="240" w:lineRule="auto"/>
        <w:ind w:left="40" w:right="20" w:firstLine="700"/>
      </w:pPr>
      <w:r w:rsidRPr="009F5D88">
        <w:t>Відповідно до положень частини третьої статті 85 Закону рішенням Комісії від 12 грудня 2018 року № 313/зп-18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B1466" w:rsidRPr="009F5D88" w:rsidRDefault="00DF1190" w:rsidP="009F5D88">
      <w:pPr>
        <w:pStyle w:val="11"/>
        <w:shd w:val="clear" w:color="auto" w:fill="auto"/>
        <w:spacing w:line="240" w:lineRule="auto"/>
        <w:ind w:left="40" w:right="20" w:firstLine="700"/>
      </w:pPr>
      <w:r w:rsidRPr="009F5D88">
        <w:t xml:space="preserve">Михайлик А.С. склала анонімне письмове тестування, за результатами якого набрала 79,875 </w:t>
      </w:r>
      <w:proofErr w:type="spellStart"/>
      <w:r w:rsidRPr="009F5D88">
        <w:t>бала</w:t>
      </w:r>
      <w:proofErr w:type="spellEnd"/>
      <w:r w:rsidRPr="009F5D88">
        <w:t xml:space="preserve">. За результатами виконаного практичного завдання Михайлик А.С. набрала 96,5 </w:t>
      </w:r>
      <w:proofErr w:type="spellStart"/>
      <w:r w:rsidRPr="009F5D88">
        <w:t>бала</w:t>
      </w:r>
      <w:proofErr w:type="spellEnd"/>
      <w:r w:rsidRPr="009F5D88">
        <w:t xml:space="preserve">. На етапі складення іспиту суддя загалом набрала 176,375 </w:t>
      </w:r>
      <w:proofErr w:type="spellStart"/>
      <w:r w:rsidRPr="009F5D88">
        <w:t>бала</w:t>
      </w:r>
      <w:proofErr w:type="spellEnd"/>
      <w:r w:rsidRPr="009F5D88">
        <w:t>.</w:t>
      </w:r>
    </w:p>
    <w:p w:rsidR="008B1466" w:rsidRPr="009F5D88" w:rsidRDefault="00DF1190" w:rsidP="008D0547">
      <w:pPr>
        <w:pStyle w:val="11"/>
        <w:shd w:val="clear" w:color="auto" w:fill="auto"/>
        <w:spacing w:line="240" w:lineRule="auto"/>
        <w:ind w:left="40" w:right="-140" w:firstLine="700"/>
      </w:pPr>
      <w:r w:rsidRPr="009F5D88">
        <w:t>Також Михайлик А.С. пройшла тестування особистих морально-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B1466" w:rsidRPr="009F5D88" w:rsidRDefault="00DF1190" w:rsidP="009F5D88">
      <w:pPr>
        <w:pStyle w:val="11"/>
        <w:shd w:val="clear" w:color="auto" w:fill="auto"/>
        <w:spacing w:line="240" w:lineRule="auto"/>
        <w:ind w:left="40" w:right="20" w:firstLine="700"/>
      </w:pPr>
      <w:r w:rsidRPr="009F5D88">
        <w:t>Рішенням Комісії від 18 жовтня 2018 року № 233/зп-18 затверджено результати першого етапу кваліфікаційного оцінювання суддів місцевих та</w:t>
      </w:r>
    </w:p>
    <w:p w:rsidR="008B1466" w:rsidRPr="009F5D88" w:rsidRDefault="00DF1190" w:rsidP="009F5D88">
      <w:pPr>
        <w:pStyle w:val="11"/>
        <w:shd w:val="clear" w:color="auto" w:fill="auto"/>
        <w:spacing w:line="240" w:lineRule="auto"/>
        <w:ind w:left="20" w:right="20"/>
      </w:pPr>
      <w:r w:rsidRPr="009F5D88">
        <w:lastRenderedPageBreak/>
        <w:t xml:space="preserve">апеляційних судів на відповідність займаній посаді «Іспит», складеного </w:t>
      </w:r>
      <w:r w:rsidR="00752B3D">
        <w:t xml:space="preserve">                   </w:t>
      </w:r>
      <w:r w:rsidRPr="009F5D88">
        <w:t>10 травня 2018 року, зокрема судді Донецького окружного адміністративного суду Михайлик А.С.,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B1466" w:rsidRPr="009F5D88" w:rsidRDefault="00DF1190" w:rsidP="009F5D88">
      <w:pPr>
        <w:pStyle w:val="11"/>
        <w:shd w:val="clear" w:color="auto" w:fill="auto"/>
        <w:spacing w:line="240" w:lineRule="auto"/>
        <w:ind w:left="20" w:right="20" w:firstLine="700"/>
      </w:pPr>
      <w:r w:rsidRPr="009F5D88">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w:t>
      </w:r>
      <w:r w:rsidR="008D0547">
        <w:t>–</w:t>
      </w:r>
      <w:r w:rsidRPr="009F5D88">
        <w:t xml:space="preserve"> ГРД), яка надає Комісії інформацію щодо судді (кандидата на посаду судді), а за наявності відповідних підстав </w:t>
      </w:r>
      <w:r w:rsidR="00752B3D">
        <w:t>–</w:t>
      </w:r>
      <w:r w:rsidRPr="009F5D88">
        <w:t xml:space="preserve"> висновок про невідповідність судді (кандидата на посаду судді) критеріям професійної етики та доброчесності.</w:t>
      </w:r>
    </w:p>
    <w:p w:rsidR="008B1466" w:rsidRPr="009F5D88" w:rsidRDefault="00DF1190" w:rsidP="009F5D88">
      <w:pPr>
        <w:pStyle w:val="11"/>
        <w:shd w:val="clear" w:color="auto" w:fill="auto"/>
        <w:spacing w:line="240" w:lineRule="auto"/>
        <w:ind w:left="20" w:right="20" w:firstLine="700"/>
      </w:pPr>
      <w:r w:rsidRPr="009F5D88">
        <w:t>Абзацом третім пункту 20 розділу III Положення визначено, що під час проведення співбесіди із суддею (кандидатом) обов’язковому обговоренню підлягають дані щодо його відповідності критеріям професійної етики та доброчесності.</w:t>
      </w:r>
    </w:p>
    <w:p w:rsidR="008B1466" w:rsidRPr="009F5D88" w:rsidRDefault="00DF1190" w:rsidP="009F5D88">
      <w:pPr>
        <w:pStyle w:val="11"/>
        <w:shd w:val="clear" w:color="auto" w:fill="auto"/>
        <w:spacing w:line="240" w:lineRule="auto"/>
        <w:ind w:left="20" w:right="20" w:firstLine="700"/>
      </w:pPr>
      <w:r w:rsidRPr="009F5D88">
        <w:t xml:space="preserve">Так, напередодні співбесіди 24 квітня 2019 року о 22 годині 38 хвилин на електронну адресу Комісії надійшов висновок від ГРД «Про невідповідність судді Донецького окружного адміністративного суду Михайлик А.С. критеріям доброчесності та професійної етики», затверджений 24 квітня 2019 року. Проаналізувавши інформацію про суддю, ГРД виявила дані, що дають підстави для такого висновку, а саме: суддя безпідставно своєчасно не задекларувала своє майно чи члена сім’ї, яке перебуває у їх користуванні, зокрема автомобіль марки </w:t>
      </w:r>
      <w:r w:rsidR="00752B3D">
        <w:rPr>
          <w:lang w:val="en-US"/>
        </w:rPr>
        <w:t>Lexus</w:t>
      </w:r>
      <w:r w:rsidRPr="009F5D88">
        <w:t>, моделі СТ 200Н 2012 року випуску.</w:t>
      </w:r>
    </w:p>
    <w:p w:rsidR="008B1466" w:rsidRPr="009F5D88" w:rsidRDefault="00DF1190" w:rsidP="00752B3D">
      <w:pPr>
        <w:pStyle w:val="11"/>
        <w:shd w:val="clear" w:color="auto" w:fill="auto"/>
        <w:spacing w:line="240" w:lineRule="auto"/>
        <w:ind w:left="20" w:right="2" w:firstLine="700"/>
      </w:pPr>
      <w:r w:rsidRPr="009F5D88">
        <w:t xml:space="preserve">У межах процедури кваліфікаційного оцінювання колегією Комісії </w:t>
      </w:r>
      <w:r w:rsidR="00752B3D">
        <w:t xml:space="preserve">                        </w:t>
      </w:r>
      <w:r w:rsidRPr="009F5D88">
        <w:t>25 квітня 2019 року проведено співбесіду із суддею Михайлик А.С., під час якої обговорено питання стосовно її відповідності критеріям доброчесності та професійної етики, які зазначені у висновку ГРД та виникли при дослідженні досьє судді.</w:t>
      </w:r>
    </w:p>
    <w:p w:rsidR="008B1466" w:rsidRPr="009F5D88" w:rsidRDefault="00DF1190" w:rsidP="009F5D88">
      <w:pPr>
        <w:pStyle w:val="11"/>
        <w:shd w:val="clear" w:color="auto" w:fill="auto"/>
        <w:spacing w:line="240" w:lineRule="auto"/>
        <w:ind w:left="20" w:right="20" w:firstLine="700"/>
      </w:pPr>
      <w:r w:rsidRPr="009F5D88">
        <w:t>На співбесіді Михайлик А.С. надала усні та письмові пояснення, підтверджувальні документи щодо відповідності витрат і майна членів її сім’ї, у тому числі зазначеного автомобіля.</w:t>
      </w:r>
    </w:p>
    <w:p w:rsidR="008B1466" w:rsidRPr="009F5D88" w:rsidRDefault="00DF1190" w:rsidP="009F5D88">
      <w:pPr>
        <w:pStyle w:val="11"/>
        <w:shd w:val="clear" w:color="auto" w:fill="auto"/>
        <w:tabs>
          <w:tab w:val="left" w:pos="9427"/>
        </w:tabs>
        <w:spacing w:line="240" w:lineRule="auto"/>
        <w:ind w:left="20" w:firstLine="700"/>
      </w:pPr>
      <w:r w:rsidRPr="009F5D88">
        <w:t>Так, щодо майнового стану членів сім’ї судді, зокрема</w:t>
      </w:r>
      <w:r w:rsidRPr="009F5D88">
        <w:tab/>
        <w:t>-</w:t>
      </w:r>
    </w:p>
    <w:p w:rsidR="008B1466" w:rsidRPr="009F5D88" w:rsidRDefault="00DF1190" w:rsidP="009F5D88">
      <w:pPr>
        <w:pStyle w:val="11"/>
        <w:shd w:val="clear" w:color="auto" w:fill="auto"/>
        <w:spacing w:line="240" w:lineRule="auto"/>
        <w:ind w:left="20" w:right="20" w:firstLine="1880"/>
      </w:pPr>
      <w:r w:rsidRPr="009F5D88">
        <w:t xml:space="preserve">вона пояснила, що не вказала в декларації відомості стосовно права користування автомобілем марки </w:t>
      </w:r>
      <w:r w:rsidR="00752B3D">
        <w:rPr>
          <w:lang w:val="en-US"/>
        </w:rPr>
        <w:t>Lexus</w:t>
      </w:r>
      <w:r w:rsidRPr="009F5D88">
        <w:t xml:space="preserve"> моделі СТ 200Н 2012 року випуску, оскільки цей автомобіль не перебував у її користуванні станом на грудень 2018 року.</w:t>
      </w:r>
    </w:p>
    <w:p w:rsidR="008B1466" w:rsidRPr="009F5D88" w:rsidRDefault="00DF1190" w:rsidP="009F5D88">
      <w:pPr>
        <w:pStyle w:val="11"/>
        <w:shd w:val="clear" w:color="auto" w:fill="auto"/>
        <w:spacing w:line="240" w:lineRule="auto"/>
        <w:ind w:left="20" w:right="20" w:firstLine="700"/>
      </w:pPr>
      <w:r w:rsidRPr="009F5D88">
        <w:t>Також стосовно обставин, додатково викладених у висновку ГРД, щодо проживання судді протягом 2016, 2017 років у місті Києві Михайлик А.С. у своїх поясненнях зазначила, що оренда нею квартири в місті Києві пов’язана з навчанням</w:t>
      </w:r>
    </w:p>
    <w:p w:rsidR="008B1466" w:rsidRPr="009F5D88" w:rsidRDefault="00DF1190" w:rsidP="009F5D88">
      <w:pPr>
        <w:pStyle w:val="11"/>
        <w:shd w:val="clear" w:color="auto" w:fill="auto"/>
        <w:spacing w:line="240" w:lineRule="auto"/>
        <w:ind w:left="20" w:right="20" w:firstLine="700"/>
      </w:pPr>
      <w:r w:rsidRPr="009F5D88">
        <w:t xml:space="preserve">Із матеріалів суддівського досьє вбачається, що згідно з висновком Маріупольської Об’єднаної державної податкової інспекції від 11 березня </w:t>
      </w:r>
      <w:r w:rsidR="00752B3D">
        <w:t xml:space="preserve">                    </w:t>
      </w:r>
      <w:r w:rsidRPr="009F5D88">
        <w:t xml:space="preserve">2015 року № 5398/10/05-19-1-04, який сформовано з урахуванням письмових </w:t>
      </w:r>
      <w:r w:rsidRPr="009F5D88">
        <w:lastRenderedPageBreak/>
        <w:t>пояснень судді Михайлик А.С. та підтверджувальних документів, встановлено достовірність відомостей, визначених пунктом 2 частини 5 статті 5 Закону України «Про очищення влади», вказаних суддею у декларації про майно, доходи, витрати і зобов’язання фінансового характеру за 2014 рік.</w:t>
      </w:r>
    </w:p>
    <w:p w:rsidR="008B1466" w:rsidRPr="009F5D88" w:rsidRDefault="00DF1190" w:rsidP="009F5D88">
      <w:pPr>
        <w:pStyle w:val="11"/>
        <w:shd w:val="clear" w:color="auto" w:fill="auto"/>
        <w:spacing w:line="240" w:lineRule="auto"/>
        <w:ind w:left="20" w:right="20" w:firstLine="580"/>
      </w:pPr>
      <w:r w:rsidRPr="009F5D88">
        <w:t xml:space="preserve">Інформація про притягнення судді до відповідальності за вчинення проступків або правопорушень, які свідчать про її </w:t>
      </w:r>
      <w:proofErr w:type="spellStart"/>
      <w:r w:rsidRPr="009F5D88">
        <w:t>недоброчесність</w:t>
      </w:r>
      <w:proofErr w:type="spellEnd"/>
      <w:r w:rsidRPr="009F5D88">
        <w:t xml:space="preserve"> та про наявність незабезпечених зобов’язань майнового характеру, що можуть мати істотний вплив на здійснення правосуддя, у матеріалах суддівського досьє відсутня.</w:t>
      </w:r>
    </w:p>
    <w:p w:rsidR="008B1466" w:rsidRPr="009F5D88" w:rsidRDefault="00DF1190" w:rsidP="009F5D88">
      <w:pPr>
        <w:pStyle w:val="11"/>
        <w:shd w:val="clear" w:color="auto" w:fill="auto"/>
        <w:spacing w:line="240" w:lineRule="auto"/>
        <w:ind w:left="20" w:right="20" w:firstLine="580"/>
      </w:pPr>
      <w:r w:rsidRPr="009F5D88">
        <w:t>Заслухавши доповідача, дослідивши досьє судді, надані суддею пояснення (підтверджувальні документи), враховуючи результати співбесіди, під час якої вивчено та оцінено питання відповідності Михайлик А.С. критеріям кваліфікаційного оцінювання, Комісія дійшла таких висновків.</w:t>
      </w:r>
    </w:p>
    <w:p w:rsidR="008B1466" w:rsidRPr="009F5D88" w:rsidRDefault="00DF1190" w:rsidP="009F5D88">
      <w:pPr>
        <w:pStyle w:val="11"/>
        <w:shd w:val="clear" w:color="auto" w:fill="auto"/>
        <w:spacing w:line="240" w:lineRule="auto"/>
        <w:ind w:left="20" w:right="20" w:firstLine="740"/>
      </w:pPr>
      <w:r w:rsidRPr="009F5D88">
        <w:t xml:space="preserve">За критерієм компетентності (професійної, особистої та соціальної) суддя набрала 404,375 </w:t>
      </w:r>
      <w:proofErr w:type="spellStart"/>
      <w:r w:rsidRPr="009F5D88">
        <w:t>бала</w:t>
      </w:r>
      <w:proofErr w:type="spellEnd"/>
      <w:r w:rsidRPr="009F5D88">
        <w:t>.</w:t>
      </w:r>
    </w:p>
    <w:p w:rsidR="008B1466" w:rsidRPr="009F5D88" w:rsidRDefault="00DF1190" w:rsidP="009F5D88">
      <w:pPr>
        <w:pStyle w:val="11"/>
        <w:shd w:val="clear" w:color="auto" w:fill="auto"/>
        <w:spacing w:line="240" w:lineRule="auto"/>
        <w:ind w:left="20" w:right="20" w:firstLine="740"/>
      </w:pPr>
      <w:r w:rsidRPr="009F5D88">
        <w:t>За цими критеріями Михайлик А.С. оцінено Комісією на підставі результатів іспиту, дослідження інформації, що міститься в досьє судді, проведення співбесіди, а також за результатами тестування особистих морально-психологічних якостей і загальних здібностей згідно з показниками, визначеними пунктами 1-5, 6-7 глави 2 розділу II Положення.</w:t>
      </w:r>
    </w:p>
    <w:p w:rsidR="008B1466" w:rsidRPr="009F5D88" w:rsidRDefault="00DF1190" w:rsidP="009F5D88">
      <w:pPr>
        <w:pStyle w:val="11"/>
        <w:shd w:val="clear" w:color="auto" w:fill="auto"/>
        <w:spacing w:line="240" w:lineRule="auto"/>
        <w:ind w:left="20" w:right="20" w:firstLine="740"/>
      </w:pPr>
      <w:r w:rsidRPr="009F5D88">
        <w:t xml:space="preserve">За критерієм професійної етики, оціненим за показниками, встановленими пунктом 8 глави 2 розділу II Положення, суддя набрала </w:t>
      </w:r>
      <w:r w:rsidR="00752B3D">
        <w:t xml:space="preserve">                    </w:t>
      </w:r>
      <w:r w:rsidRPr="009F5D88">
        <w:t>182 бали. За критерієм доброчесності, оціненим за показниками, визначеними пунктом 9 глави 2 розділу II Положення, суддя набрала 180 балів. За цими критеріями Михайлик А.С. оцінено на підставі результатів тестування особистих морально-психологічних якостей і загальних здібностей, дослідження інформації, що міститься в досьє судді, та співбесіди.</w:t>
      </w:r>
    </w:p>
    <w:p w:rsidR="008B1466" w:rsidRPr="009F5D88" w:rsidRDefault="00DF1190" w:rsidP="009F5D88">
      <w:pPr>
        <w:pStyle w:val="11"/>
        <w:shd w:val="clear" w:color="auto" w:fill="auto"/>
        <w:spacing w:line="240" w:lineRule="auto"/>
        <w:ind w:left="20" w:right="20" w:firstLine="740"/>
      </w:pPr>
      <w:r w:rsidRPr="009F5D88">
        <w:t xml:space="preserve">За результатами кваліфікаційного оцінювання суддя Донецького окружного адміністративного суду Михайлик А.С. набрала 766,375 </w:t>
      </w:r>
      <w:proofErr w:type="spellStart"/>
      <w:r w:rsidRPr="009F5D88">
        <w:t>бала</w:t>
      </w:r>
      <w:proofErr w:type="spellEnd"/>
      <w:r w:rsidRPr="009F5D88">
        <w:t>, що становить більше 67 відсотків від суми максимально можливих балів за результатами кваліфікаційного оцінювання всіх критеріїв.</w:t>
      </w:r>
    </w:p>
    <w:p w:rsidR="008B1466" w:rsidRPr="009F5D88" w:rsidRDefault="00DF1190" w:rsidP="009F5D88">
      <w:pPr>
        <w:pStyle w:val="11"/>
        <w:shd w:val="clear" w:color="auto" w:fill="auto"/>
        <w:spacing w:line="240" w:lineRule="auto"/>
        <w:ind w:left="20" w:right="20" w:firstLine="740"/>
      </w:pPr>
      <w:r w:rsidRPr="009F5D88">
        <w:t>Таким чином, Комісія дійшла висновку, що суддя Донецького окружного адміністративного суду Михайлик А.С. відповідає займаній посаді.</w:t>
      </w:r>
    </w:p>
    <w:p w:rsidR="008B1466" w:rsidRPr="009F5D88" w:rsidRDefault="00DF1190" w:rsidP="009F5D88">
      <w:pPr>
        <w:pStyle w:val="11"/>
        <w:shd w:val="clear" w:color="auto" w:fill="auto"/>
        <w:spacing w:line="240" w:lineRule="auto"/>
        <w:ind w:left="20" w:right="20" w:firstLine="740"/>
      </w:pPr>
      <w:r w:rsidRPr="009F5D88">
        <w:t>Згідно з пунктом 4.10.8 Регламенту Вищої кваліфікаційної комісії суддів України в разі ухвалення рішення про підтвердження здатності судді здійснювати правосуддя у відповідному суді за наявності висновку ГРД, Комісія у складі колегії ухвалює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8B1466" w:rsidRPr="009F5D88" w:rsidRDefault="00DF1190" w:rsidP="009F5D88">
      <w:pPr>
        <w:pStyle w:val="11"/>
        <w:shd w:val="clear" w:color="auto" w:fill="auto"/>
        <w:spacing w:line="240" w:lineRule="auto"/>
        <w:ind w:left="20" w:right="20" w:firstLine="740"/>
      </w:pPr>
      <w:r w:rsidRPr="009F5D88">
        <w:t>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відповідно до абзацу другого частини першої статті 88 Закону.</w:t>
      </w:r>
    </w:p>
    <w:p w:rsidR="009F5D88" w:rsidRPr="009F5D88" w:rsidRDefault="009F5D88" w:rsidP="009F5D88">
      <w:pPr>
        <w:pStyle w:val="11"/>
        <w:shd w:val="clear" w:color="auto" w:fill="auto"/>
        <w:spacing w:line="240" w:lineRule="auto"/>
        <w:ind w:left="20" w:right="20" w:firstLine="740"/>
      </w:pPr>
    </w:p>
    <w:p w:rsidR="00752B3D" w:rsidRPr="009F5D88" w:rsidRDefault="00752B3D" w:rsidP="008D0547">
      <w:pPr>
        <w:pStyle w:val="11"/>
        <w:shd w:val="clear" w:color="auto" w:fill="auto"/>
        <w:spacing w:line="240" w:lineRule="auto"/>
        <w:ind w:right="20"/>
      </w:pPr>
    </w:p>
    <w:p w:rsidR="008B1466" w:rsidRPr="009F5D88" w:rsidRDefault="00DF1190" w:rsidP="009F5D88">
      <w:pPr>
        <w:pStyle w:val="11"/>
        <w:shd w:val="clear" w:color="auto" w:fill="auto"/>
        <w:spacing w:after="333" w:line="240" w:lineRule="auto"/>
        <w:ind w:left="20" w:right="20" w:firstLine="640"/>
      </w:pPr>
      <w:r w:rsidRPr="009F5D88">
        <w:lastRenderedPageBreak/>
        <w:t>Ураховуючи викладене, керуючись статтями 83-86, 88, 93, 101, пунктом 20 розділу XII «Прикінцеві та перехідні положення» Закону, Положенням, Комісія</w:t>
      </w:r>
    </w:p>
    <w:p w:rsidR="008B1466" w:rsidRPr="009F5D88" w:rsidRDefault="00DF1190" w:rsidP="00752B3D">
      <w:pPr>
        <w:pStyle w:val="11"/>
        <w:shd w:val="clear" w:color="auto" w:fill="auto"/>
        <w:spacing w:after="309" w:line="240" w:lineRule="auto"/>
        <w:jc w:val="center"/>
      </w:pPr>
      <w:r w:rsidRPr="009F5D88">
        <w:t>вирішила:</w:t>
      </w:r>
    </w:p>
    <w:p w:rsidR="008B1466" w:rsidRPr="009F5D88" w:rsidRDefault="00DF1190" w:rsidP="009F5D88">
      <w:pPr>
        <w:pStyle w:val="11"/>
        <w:shd w:val="clear" w:color="auto" w:fill="auto"/>
        <w:spacing w:line="240" w:lineRule="auto"/>
        <w:ind w:left="20" w:right="20"/>
      </w:pPr>
      <w:r w:rsidRPr="009F5D88">
        <w:t xml:space="preserve">визначити, що суддя Донецького окружного адміністративного суду Михайлик Аліна Сергіївна за результатами кваліфікаційного оцінювання суддів місцевих та апеляційних судів на відповідність займаній посаді набрала 766,375 </w:t>
      </w:r>
      <w:proofErr w:type="spellStart"/>
      <w:r w:rsidRPr="009F5D88">
        <w:t>бала</w:t>
      </w:r>
      <w:proofErr w:type="spellEnd"/>
      <w:r w:rsidRPr="009F5D88">
        <w:t>.</w:t>
      </w:r>
    </w:p>
    <w:p w:rsidR="008B1466" w:rsidRPr="009F5D88" w:rsidRDefault="00DF1190" w:rsidP="009F5D88">
      <w:pPr>
        <w:pStyle w:val="11"/>
        <w:shd w:val="clear" w:color="auto" w:fill="auto"/>
        <w:spacing w:line="240" w:lineRule="auto"/>
        <w:ind w:left="20" w:right="20" w:firstLine="640"/>
      </w:pPr>
      <w:r w:rsidRPr="009F5D88">
        <w:t>Визнати суддю Донецького окружного адміністративного суду Михайлик Аліну Сергіївну такою, що відповідає займаній посаді.</w:t>
      </w:r>
    </w:p>
    <w:p w:rsidR="008B1466" w:rsidRPr="009F5D88" w:rsidRDefault="00DF1190" w:rsidP="009F5D88">
      <w:pPr>
        <w:pStyle w:val="11"/>
        <w:shd w:val="clear" w:color="auto" w:fill="auto"/>
        <w:spacing w:line="240" w:lineRule="auto"/>
        <w:ind w:left="20" w:right="20" w:firstLine="640"/>
      </w:pPr>
      <w:r w:rsidRPr="009F5D88">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8B1466" w:rsidRPr="009F5D88" w:rsidRDefault="008B1466" w:rsidP="009F5D88">
      <w:pPr>
        <w:pStyle w:val="11"/>
        <w:shd w:val="clear" w:color="auto" w:fill="auto"/>
        <w:spacing w:line="240" w:lineRule="auto"/>
        <w:ind w:left="20"/>
      </w:pPr>
    </w:p>
    <w:p w:rsidR="009F5D88" w:rsidRPr="009F5D88" w:rsidRDefault="009F5D88" w:rsidP="009F5D88">
      <w:pPr>
        <w:pStyle w:val="11"/>
        <w:shd w:val="clear" w:color="auto" w:fill="auto"/>
        <w:spacing w:line="240" w:lineRule="auto"/>
        <w:ind w:left="20" w:right="20" w:firstLine="640"/>
      </w:pPr>
    </w:p>
    <w:p w:rsidR="009F5D88" w:rsidRPr="009F5D88" w:rsidRDefault="009F5D88" w:rsidP="0079320B">
      <w:pPr>
        <w:pStyle w:val="11"/>
        <w:shd w:val="clear" w:color="auto" w:fill="auto"/>
        <w:spacing w:line="240" w:lineRule="auto"/>
        <w:ind w:right="20"/>
      </w:pPr>
      <w:r w:rsidRPr="009F5D88">
        <w:t>Головуючий</w:t>
      </w:r>
      <w:r w:rsidRPr="009F5D88">
        <w:tab/>
      </w:r>
      <w:r w:rsidRPr="009F5D88">
        <w:tab/>
      </w:r>
      <w:r w:rsidRPr="009F5D88">
        <w:tab/>
      </w:r>
      <w:r w:rsidRPr="009F5D88">
        <w:tab/>
      </w:r>
      <w:r w:rsidRPr="009F5D88">
        <w:tab/>
      </w:r>
      <w:r w:rsidRPr="009F5D88">
        <w:tab/>
      </w:r>
      <w:r w:rsidRPr="009F5D88">
        <w:tab/>
      </w:r>
      <w:r w:rsidR="0079320B">
        <w:tab/>
      </w:r>
      <w:r w:rsidRPr="009F5D88">
        <w:t>В.Є. Устименко</w:t>
      </w:r>
    </w:p>
    <w:p w:rsidR="009F5D88" w:rsidRDefault="009F5D88" w:rsidP="009F5D88">
      <w:pPr>
        <w:pStyle w:val="11"/>
        <w:shd w:val="clear" w:color="auto" w:fill="auto"/>
        <w:spacing w:line="240" w:lineRule="auto"/>
        <w:ind w:left="20" w:right="20" w:firstLine="640"/>
      </w:pPr>
    </w:p>
    <w:p w:rsidR="0079320B" w:rsidRPr="009F5D88" w:rsidRDefault="0079320B" w:rsidP="009F5D88">
      <w:pPr>
        <w:pStyle w:val="11"/>
        <w:shd w:val="clear" w:color="auto" w:fill="auto"/>
        <w:spacing w:line="240" w:lineRule="auto"/>
        <w:ind w:left="20" w:right="20" w:firstLine="640"/>
      </w:pPr>
    </w:p>
    <w:p w:rsidR="009F5D88" w:rsidRPr="009F5D88" w:rsidRDefault="009F5D88" w:rsidP="0079320B">
      <w:pPr>
        <w:pStyle w:val="11"/>
        <w:shd w:val="clear" w:color="auto" w:fill="auto"/>
        <w:spacing w:line="240" w:lineRule="auto"/>
        <w:ind w:right="20"/>
      </w:pPr>
      <w:r w:rsidRPr="009F5D88">
        <w:t>Члени Комісії:</w:t>
      </w:r>
      <w:r w:rsidRPr="009F5D88">
        <w:tab/>
      </w:r>
      <w:r w:rsidRPr="009F5D88">
        <w:tab/>
      </w:r>
      <w:r w:rsidRPr="009F5D88">
        <w:tab/>
      </w:r>
      <w:r w:rsidRPr="009F5D88">
        <w:tab/>
      </w:r>
      <w:r w:rsidRPr="009F5D88">
        <w:tab/>
      </w:r>
      <w:r w:rsidRPr="009F5D88">
        <w:tab/>
      </w:r>
      <w:r w:rsidRPr="009F5D88">
        <w:tab/>
      </w:r>
      <w:r w:rsidR="008D0547">
        <w:tab/>
      </w:r>
      <w:r w:rsidRPr="009F5D88">
        <w:t>С.В. Гладій</w:t>
      </w:r>
    </w:p>
    <w:p w:rsidR="009F5D88" w:rsidRDefault="009F5D88" w:rsidP="009F5D88">
      <w:pPr>
        <w:pStyle w:val="11"/>
        <w:shd w:val="clear" w:color="auto" w:fill="auto"/>
        <w:spacing w:line="240" w:lineRule="auto"/>
        <w:ind w:left="20" w:right="20" w:firstLine="640"/>
      </w:pPr>
    </w:p>
    <w:p w:rsidR="0079320B" w:rsidRPr="009F5D88" w:rsidRDefault="0079320B" w:rsidP="009F5D88">
      <w:pPr>
        <w:pStyle w:val="11"/>
        <w:shd w:val="clear" w:color="auto" w:fill="auto"/>
        <w:spacing w:line="240" w:lineRule="auto"/>
        <w:ind w:left="20" w:right="20" w:firstLine="640"/>
      </w:pPr>
    </w:p>
    <w:p w:rsidR="009F5D88" w:rsidRPr="009F5D88" w:rsidRDefault="009F5D88" w:rsidP="008D0547">
      <w:pPr>
        <w:pStyle w:val="11"/>
        <w:shd w:val="clear" w:color="auto" w:fill="auto"/>
        <w:spacing w:line="240" w:lineRule="auto"/>
        <w:ind w:left="20" w:right="20" w:firstLine="640"/>
      </w:pPr>
      <w:r w:rsidRPr="009F5D88">
        <w:tab/>
      </w:r>
      <w:r w:rsidRPr="009F5D88">
        <w:tab/>
      </w:r>
      <w:r w:rsidRPr="009F5D88">
        <w:tab/>
      </w:r>
      <w:r w:rsidRPr="009F5D88">
        <w:tab/>
      </w:r>
      <w:r w:rsidRPr="009F5D88">
        <w:tab/>
      </w:r>
      <w:r w:rsidRPr="009F5D88">
        <w:tab/>
      </w:r>
      <w:r w:rsidRPr="009F5D88">
        <w:tab/>
      </w:r>
      <w:r w:rsidRPr="009F5D88">
        <w:tab/>
      </w:r>
      <w:r w:rsidRPr="009F5D88">
        <w:tab/>
      </w:r>
      <w:r w:rsidR="0079320B">
        <w:tab/>
      </w:r>
      <w:r w:rsidR="008D0547">
        <w:t xml:space="preserve">П.С. </w:t>
      </w:r>
      <w:proofErr w:type="spellStart"/>
      <w:r w:rsidR="008D0547">
        <w:t>Луцюк</w:t>
      </w:r>
      <w:proofErr w:type="spellEnd"/>
    </w:p>
    <w:sectPr w:rsidR="009F5D88" w:rsidRPr="009F5D88" w:rsidSect="008D0547">
      <w:headerReference w:type="even" r:id="rId9"/>
      <w:headerReference w:type="default" r:id="rId10"/>
      <w:footerReference w:type="even" r:id="rId11"/>
      <w:footerReference w:type="default" r:id="rId12"/>
      <w:headerReference w:type="first" r:id="rId13"/>
      <w:footerReference w:type="first" r:id="rId14"/>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A7A" w:rsidRDefault="00527A7A">
      <w:r>
        <w:separator/>
      </w:r>
    </w:p>
  </w:endnote>
  <w:endnote w:type="continuationSeparator" w:id="0">
    <w:p w:rsidR="00527A7A" w:rsidRDefault="00527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547" w:rsidRDefault="008D054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547" w:rsidRDefault="008D0547">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547" w:rsidRDefault="008D054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A7A" w:rsidRDefault="00527A7A"/>
  </w:footnote>
  <w:footnote w:type="continuationSeparator" w:id="0">
    <w:p w:rsidR="00527A7A" w:rsidRDefault="00527A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466" w:rsidRDefault="00527A7A">
    <w:pPr>
      <w:rPr>
        <w:sz w:val="2"/>
        <w:szCs w:val="2"/>
      </w:rPr>
    </w:pPr>
    <w:r>
      <w:pict>
        <v:shapetype id="_x0000_t202" coordsize="21600,21600" o:spt="202" path="m,l,21600r21600,l21600,xe">
          <v:stroke joinstyle="miter"/>
          <v:path gradientshapeok="t" o:connecttype="rect"/>
        </v:shapetype>
        <v:shape id="_x0000_s2050" type="#_x0000_t202" style="position:absolute;margin-left:295.75pt;margin-top:15.05pt;width:5.55pt;height:24.3pt;z-index:-188744063;mso-wrap-style:none;mso-wrap-distance-left:5pt;mso-wrap-distance-right:5pt;mso-position-horizontal-relative:page;mso-position-vertical-relative:page" wrapcoords="0 0" filled="f" stroked="f">
          <v:textbox inset="0,0,0,0">
            <w:txbxContent>
              <w:p w:rsidR="008B1466" w:rsidRDefault="00DF1190">
                <w:pPr>
                  <w:pStyle w:val="a7"/>
                  <w:shd w:val="clear" w:color="auto" w:fill="auto"/>
                  <w:spacing w:line="240" w:lineRule="auto"/>
                </w:pPr>
                <w:r>
                  <w:fldChar w:fldCharType="begin"/>
                </w:r>
                <w:r>
                  <w:instrText xml:space="preserve"> PAGE \* MERGEFORMAT </w:instrText>
                </w:r>
                <w:r>
                  <w:fldChar w:fldCharType="separate"/>
                </w:r>
                <w:r w:rsidR="008D0547" w:rsidRPr="008D0547">
                  <w:rPr>
                    <w:rStyle w:val="a8"/>
                    <w:noProof/>
                  </w:rPr>
                  <w:t>4</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7373401"/>
      <w:docPartObj>
        <w:docPartGallery w:val="Page Numbers (Top of Page)"/>
        <w:docPartUnique/>
      </w:docPartObj>
    </w:sdtPr>
    <w:sdtContent>
      <w:p w:rsidR="008D0547" w:rsidRPr="008D0547" w:rsidRDefault="008D0547" w:rsidP="008D0547">
        <w:pPr>
          <w:pStyle w:val="ab"/>
          <w:jc w:val="center"/>
          <w:rPr>
            <w:rFonts w:ascii="Times New Roman" w:hAnsi="Times New Roman" w:cs="Times New Roman"/>
          </w:rPr>
        </w:pPr>
      </w:p>
      <w:bookmarkStart w:id="1" w:name="_GoBack"/>
      <w:p w:rsidR="008D0547" w:rsidRDefault="008D0547" w:rsidP="008D0547">
        <w:pPr>
          <w:pStyle w:val="ab"/>
          <w:jc w:val="center"/>
        </w:pPr>
        <w:r w:rsidRPr="008D0547">
          <w:rPr>
            <w:rFonts w:ascii="Times New Roman" w:hAnsi="Times New Roman" w:cs="Times New Roman"/>
          </w:rPr>
          <w:fldChar w:fldCharType="begin"/>
        </w:r>
        <w:r w:rsidRPr="008D0547">
          <w:rPr>
            <w:rFonts w:ascii="Times New Roman" w:hAnsi="Times New Roman" w:cs="Times New Roman"/>
          </w:rPr>
          <w:instrText>PAGE   \* MERGEFORMAT</w:instrText>
        </w:r>
        <w:r w:rsidRPr="008D0547">
          <w:rPr>
            <w:rFonts w:ascii="Times New Roman" w:hAnsi="Times New Roman" w:cs="Times New Roman"/>
          </w:rPr>
          <w:fldChar w:fldCharType="separate"/>
        </w:r>
        <w:r w:rsidRPr="008D0547">
          <w:rPr>
            <w:rFonts w:ascii="Times New Roman" w:hAnsi="Times New Roman" w:cs="Times New Roman"/>
            <w:noProof/>
            <w:lang w:val="ru-RU"/>
          </w:rPr>
          <w:t>5</w:t>
        </w:r>
        <w:r w:rsidRPr="008D0547">
          <w:rPr>
            <w:rFonts w:ascii="Times New Roman" w:hAnsi="Times New Roman" w:cs="Times New Roman"/>
          </w:rPr>
          <w:fldChar w:fldCharType="end"/>
        </w:r>
      </w:p>
    </w:sdtContent>
  </w:sdt>
  <w:bookmarkEnd w:id="1"/>
  <w:p w:rsidR="008B1466" w:rsidRDefault="008B1466">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547" w:rsidRDefault="008D054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37DF4"/>
    <w:multiLevelType w:val="multilevel"/>
    <w:tmpl w:val="C17660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B1466"/>
    <w:rsid w:val="00527A7A"/>
    <w:rsid w:val="00752B3D"/>
    <w:rsid w:val="0079320B"/>
    <w:rsid w:val="008B1466"/>
    <w:rsid w:val="008D0547"/>
    <w:rsid w:val="009F5D88"/>
    <w:rsid w:val="00DF11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character" w:customStyle="1" w:styleId="17pt-2pt">
    <w:name w:val="Основной текст + 17 pt;Курсив;Интервал -2 pt"/>
    <w:basedOn w:val="a5"/>
    <w:rPr>
      <w:rFonts w:ascii="Times New Roman" w:eastAsia="Times New Roman" w:hAnsi="Times New Roman" w:cs="Times New Roman"/>
      <w:b w:val="0"/>
      <w:bCs w:val="0"/>
      <w:i/>
      <w:iCs/>
      <w:smallCaps w:val="0"/>
      <w:strike w:val="0"/>
      <w:color w:val="000000"/>
      <w:spacing w:val="-40"/>
      <w:w w:val="100"/>
      <w:position w:val="0"/>
      <w:sz w:val="34"/>
      <w:szCs w:val="34"/>
      <w:u w:val="single"/>
      <w:lang w:val="uk-UA"/>
    </w:rPr>
  </w:style>
  <w:style w:type="character" w:customStyle="1" w:styleId="17pt-2pt0">
    <w:name w:val="Основной текст + 17 pt;Курсив;Интервал -2 pt"/>
    <w:basedOn w:val="a5"/>
    <w:rPr>
      <w:rFonts w:ascii="Times New Roman" w:eastAsia="Times New Roman" w:hAnsi="Times New Roman" w:cs="Times New Roman"/>
      <w:b w:val="0"/>
      <w:bCs w:val="0"/>
      <w:i/>
      <w:iCs/>
      <w:smallCaps w:val="0"/>
      <w:strike w:val="0"/>
      <w:color w:val="000000"/>
      <w:spacing w:val="-40"/>
      <w:w w:val="100"/>
      <w:position w:val="0"/>
      <w:sz w:val="34"/>
      <w:szCs w:val="34"/>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line="691"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line="691" w:lineRule="exact"/>
      <w:jc w:val="both"/>
    </w:pPr>
    <w:rPr>
      <w:rFonts w:ascii="Times New Roman" w:eastAsia="Times New Roman" w:hAnsi="Times New Roman" w:cs="Times New Roman"/>
      <w:sz w:val="28"/>
      <w:szCs w:val="28"/>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9F5D88"/>
    <w:rPr>
      <w:rFonts w:ascii="Tahoma" w:hAnsi="Tahoma" w:cs="Tahoma"/>
      <w:sz w:val="16"/>
      <w:szCs w:val="16"/>
    </w:rPr>
  </w:style>
  <w:style w:type="character" w:customStyle="1" w:styleId="aa">
    <w:name w:val="Текст выноски Знак"/>
    <w:basedOn w:val="a0"/>
    <w:link w:val="a9"/>
    <w:uiPriority w:val="99"/>
    <w:semiHidden/>
    <w:rsid w:val="009F5D88"/>
    <w:rPr>
      <w:rFonts w:ascii="Tahoma" w:hAnsi="Tahoma" w:cs="Tahoma"/>
      <w:color w:val="000000"/>
      <w:sz w:val="16"/>
      <w:szCs w:val="16"/>
    </w:rPr>
  </w:style>
  <w:style w:type="paragraph" w:styleId="ab">
    <w:name w:val="header"/>
    <w:basedOn w:val="a"/>
    <w:link w:val="ac"/>
    <w:uiPriority w:val="99"/>
    <w:unhideWhenUsed/>
    <w:rsid w:val="009F5D88"/>
    <w:pPr>
      <w:tabs>
        <w:tab w:val="center" w:pos="4819"/>
        <w:tab w:val="right" w:pos="9639"/>
      </w:tabs>
    </w:pPr>
  </w:style>
  <w:style w:type="character" w:customStyle="1" w:styleId="ac">
    <w:name w:val="Верхний колонтитул Знак"/>
    <w:basedOn w:val="a0"/>
    <w:link w:val="ab"/>
    <w:uiPriority w:val="99"/>
    <w:rsid w:val="009F5D88"/>
    <w:rPr>
      <w:color w:val="000000"/>
    </w:rPr>
  </w:style>
  <w:style w:type="paragraph" w:styleId="ad">
    <w:name w:val="footer"/>
    <w:basedOn w:val="a"/>
    <w:link w:val="ae"/>
    <w:uiPriority w:val="99"/>
    <w:unhideWhenUsed/>
    <w:rsid w:val="009F5D88"/>
    <w:pPr>
      <w:tabs>
        <w:tab w:val="center" w:pos="4819"/>
        <w:tab w:val="right" w:pos="9639"/>
      </w:tabs>
    </w:pPr>
  </w:style>
  <w:style w:type="character" w:customStyle="1" w:styleId="ae">
    <w:name w:val="Нижний колонтитул Знак"/>
    <w:basedOn w:val="a0"/>
    <w:link w:val="ad"/>
    <w:uiPriority w:val="99"/>
    <w:rsid w:val="009F5D8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7088</Words>
  <Characters>4041</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2020-09-29T08:22:00Z</dcterms:created>
  <dcterms:modified xsi:type="dcterms:W3CDTF">2020-09-29T09:35:00Z</dcterms:modified>
</cp:coreProperties>
</file>