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B29" w:rsidRPr="00DA21F1" w:rsidRDefault="00737B29" w:rsidP="00DA21F1">
      <w:pPr>
        <w:framePr w:h="1037" w:wrap="notBeside" w:vAnchor="text" w:hAnchor="text" w:xAlign="center" w:y="1"/>
        <w:jc w:val="both"/>
        <w:rPr>
          <w:rFonts w:ascii="Times New Roman" w:hAnsi="Times New Roman" w:cs="Times New Roman"/>
          <w:sz w:val="25"/>
          <w:szCs w:val="25"/>
        </w:rPr>
      </w:pPr>
      <w:r w:rsidRPr="00DA21F1">
        <w:rPr>
          <w:rFonts w:ascii="Times New Roman" w:hAnsi="Times New Roman" w:cs="Times New Roman"/>
          <w:noProof/>
          <w:sz w:val="25"/>
          <w:szCs w:val="25"/>
          <w:lang w:val="ru-RU" w:eastAsia="ru-RU"/>
        </w:rPr>
        <w:drawing>
          <wp:inline distT="0" distB="0" distL="0" distR="0" wp14:anchorId="73FF1566" wp14:editId="1BE4D8CD">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737B29" w:rsidRPr="00DA21F1" w:rsidRDefault="00737B29" w:rsidP="00DA21F1">
      <w:pPr>
        <w:keepNext/>
        <w:keepLines/>
        <w:spacing w:after="95"/>
        <w:ind w:left="40"/>
        <w:jc w:val="both"/>
        <w:rPr>
          <w:rFonts w:ascii="Times New Roman" w:hAnsi="Times New Roman" w:cs="Times New Roman"/>
          <w:sz w:val="25"/>
          <w:szCs w:val="25"/>
        </w:rPr>
      </w:pPr>
      <w:bookmarkStart w:id="0" w:name="bookmark0"/>
    </w:p>
    <w:p w:rsidR="00737B29" w:rsidRPr="00DA21F1" w:rsidRDefault="00737B29" w:rsidP="00DA21F1">
      <w:pPr>
        <w:keepNext/>
        <w:keepLines/>
        <w:spacing w:after="95"/>
        <w:ind w:left="40"/>
        <w:jc w:val="both"/>
        <w:rPr>
          <w:rFonts w:ascii="Times New Roman" w:hAnsi="Times New Roman" w:cs="Times New Roman"/>
          <w:sz w:val="36"/>
          <w:szCs w:val="25"/>
        </w:rPr>
      </w:pPr>
      <w:r w:rsidRPr="00DA21F1">
        <w:rPr>
          <w:rFonts w:ascii="Times New Roman" w:hAnsi="Times New Roman" w:cs="Times New Roman"/>
          <w:sz w:val="36"/>
          <w:szCs w:val="25"/>
        </w:rPr>
        <w:t>ВИЩА КВАЛІФІКАЦІЙНА КОМІСІЯ СУДДІВ УКРАЇНИ</w:t>
      </w:r>
      <w:bookmarkEnd w:id="0"/>
    </w:p>
    <w:p w:rsidR="00737B29" w:rsidRPr="00DA21F1" w:rsidRDefault="00737B29" w:rsidP="00DA21F1">
      <w:pPr>
        <w:tabs>
          <w:tab w:val="left" w:pos="8752"/>
        </w:tabs>
        <w:jc w:val="both"/>
        <w:rPr>
          <w:rFonts w:ascii="Times New Roman" w:eastAsia="Times New Roman" w:hAnsi="Times New Roman" w:cs="Times New Roman"/>
          <w:sz w:val="25"/>
          <w:szCs w:val="25"/>
        </w:rPr>
      </w:pPr>
    </w:p>
    <w:p w:rsidR="00737B29" w:rsidRPr="00DA21F1" w:rsidRDefault="00737B29" w:rsidP="00DA21F1">
      <w:pPr>
        <w:tabs>
          <w:tab w:val="left" w:pos="8752"/>
        </w:tabs>
        <w:ind w:left="40"/>
        <w:jc w:val="both"/>
        <w:rPr>
          <w:rFonts w:ascii="Times New Roman" w:eastAsia="Times New Roman" w:hAnsi="Times New Roman" w:cs="Times New Roman"/>
          <w:sz w:val="25"/>
          <w:szCs w:val="25"/>
        </w:rPr>
      </w:pPr>
      <w:r w:rsidRPr="00DA21F1">
        <w:rPr>
          <w:rFonts w:ascii="Times New Roman" w:eastAsia="Times New Roman" w:hAnsi="Times New Roman" w:cs="Times New Roman"/>
          <w:sz w:val="25"/>
          <w:szCs w:val="25"/>
        </w:rPr>
        <w:t>25 квітня 2019 року                                                                                                    м. Київ</w:t>
      </w:r>
    </w:p>
    <w:p w:rsidR="00737B29" w:rsidRPr="00DA21F1" w:rsidRDefault="00737B29" w:rsidP="00DA21F1">
      <w:pPr>
        <w:keepNext/>
        <w:keepLines/>
        <w:ind w:right="20"/>
        <w:jc w:val="both"/>
        <w:rPr>
          <w:rStyle w:val="3pt"/>
          <w:rFonts w:eastAsia="Courier New"/>
          <w:sz w:val="25"/>
          <w:szCs w:val="25"/>
        </w:rPr>
      </w:pPr>
    </w:p>
    <w:p w:rsidR="00737B29" w:rsidRPr="00DA21F1" w:rsidRDefault="00737B29" w:rsidP="00DA21F1">
      <w:pPr>
        <w:keepNext/>
        <w:keepLines/>
        <w:ind w:right="20"/>
        <w:jc w:val="both"/>
        <w:rPr>
          <w:rStyle w:val="3pt"/>
          <w:rFonts w:eastAsia="Courier New"/>
          <w:sz w:val="25"/>
          <w:szCs w:val="25"/>
        </w:rPr>
      </w:pPr>
    </w:p>
    <w:p w:rsidR="00737B29" w:rsidRPr="00DA21F1" w:rsidRDefault="00737B29" w:rsidP="00DA21F1">
      <w:pPr>
        <w:keepNext/>
        <w:keepLines/>
        <w:ind w:right="20"/>
        <w:jc w:val="both"/>
        <w:rPr>
          <w:rStyle w:val="3pt"/>
          <w:rFonts w:eastAsia="Courier New"/>
          <w:sz w:val="25"/>
          <w:szCs w:val="25"/>
        </w:rPr>
      </w:pPr>
    </w:p>
    <w:p w:rsidR="00737B29" w:rsidRPr="00DA21F1" w:rsidRDefault="00737B29" w:rsidP="00DA21F1">
      <w:pPr>
        <w:keepNext/>
        <w:keepLines/>
        <w:ind w:right="20"/>
        <w:jc w:val="center"/>
        <w:rPr>
          <w:rFonts w:ascii="Times New Roman" w:hAnsi="Times New Roman" w:cs="Times New Roman"/>
          <w:sz w:val="25"/>
          <w:szCs w:val="25"/>
          <w:u w:val="single"/>
        </w:rPr>
      </w:pPr>
      <w:r w:rsidRPr="00DA21F1">
        <w:rPr>
          <w:rStyle w:val="3pt"/>
          <w:rFonts w:eastAsia="Courier New"/>
          <w:sz w:val="25"/>
          <w:szCs w:val="25"/>
        </w:rPr>
        <w:t>РІШЕННЯ</w:t>
      </w:r>
      <w:r w:rsidRPr="00DA21F1">
        <w:rPr>
          <w:rFonts w:ascii="Times New Roman" w:hAnsi="Times New Roman" w:cs="Times New Roman"/>
          <w:sz w:val="25"/>
          <w:szCs w:val="25"/>
        </w:rPr>
        <w:t xml:space="preserve"> № </w:t>
      </w:r>
      <w:r w:rsidRPr="00DA21F1">
        <w:rPr>
          <w:rFonts w:ascii="Times New Roman" w:hAnsi="Times New Roman" w:cs="Times New Roman"/>
          <w:sz w:val="25"/>
          <w:szCs w:val="25"/>
          <w:u w:val="single"/>
        </w:rPr>
        <w:t>14</w:t>
      </w:r>
      <w:r w:rsidRPr="00FE4D16">
        <w:rPr>
          <w:rFonts w:ascii="Times New Roman" w:hAnsi="Times New Roman" w:cs="Times New Roman"/>
          <w:sz w:val="25"/>
          <w:szCs w:val="25"/>
          <w:u w:val="single"/>
        </w:rPr>
        <w:t>4</w:t>
      </w:r>
      <w:r w:rsidRPr="00DA21F1">
        <w:rPr>
          <w:rFonts w:ascii="Times New Roman" w:hAnsi="Times New Roman" w:cs="Times New Roman"/>
          <w:sz w:val="25"/>
          <w:szCs w:val="25"/>
          <w:u w:val="single"/>
        </w:rPr>
        <w:t>/ко-19</w:t>
      </w:r>
    </w:p>
    <w:p w:rsidR="007049A1" w:rsidRPr="00DA21F1" w:rsidRDefault="00F63A2E" w:rsidP="00DA21F1">
      <w:pPr>
        <w:pStyle w:val="11"/>
        <w:shd w:val="clear" w:color="auto" w:fill="auto"/>
        <w:spacing w:before="0" w:after="0" w:line="662" w:lineRule="exact"/>
        <w:ind w:left="20"/>
        <w:rPr>
          <w:sz w:val="25"/>
          <w:szCs w:val="25"/>
        </w:rPr>
      </w:pPr>
      <w:r w:rsidRPr="00DA21F1">
        <w:rPr>
          <w:sz w:val="25"/>
          <w:szCs w:val="25"/>
        </w:rPr>
        <w:t>Вища кваліфікаційна комісія суддів України у складі колегії:</w:t>
      </w:r>
    </w:p>
    <w:p w:rsidR="007049A1" w:rsidRPr="00DA21F1" w:rsidRDefault="00F63A2E" w:rsidP="00DA21F1">
      <w:pPr>
        <w:pStyle w:val="11"/>
        <w:shd w:val="clear" w:color="auto" w:fill="auto"/>
        <w:spacing w:before="0" w:after="0" w:line="662" w:lineRule="exact"/>
        <w:ind w:left="20"/>
        <w:rPr>
          <w:sz w:val="25"/>
          <w:szCs w:val="25"/>
        </w:rPr>
      </w:pPr>
      <w:r w:rsidRPr="00DA21F1">
        <w:rPr>
          <w:sz w:val="25"/>
          <w:szCs w:val="25"/>
        </w:rPr>
        <w:t>головуючого - Устименко В.Є.,</w:t>
      </w:r>
    </w:p>
    <w:p w:rsidR="007049A1" w:rsidRPr="00DA21F1" w:rsidRDefault="00F63A2E" w:rsidP="00DA21F1">
      <w:pPr>
        <w:pStyle w:val="11"/>
        <w:shd w:val="clear" w:color="auto" w:fill="auto"/>
        <w:spacing w:before="0" w:after="0" w:line="662" w:lineRule="exact"/>
        <w:ind w:left="20"/>
        <w:rPr>
          <w:sz w:val="25"/>
          <w:szCs w:val="25"/>
        </w:rPr>
      </w:pPr>
      <w:r w:rsidRPr="00DA21F1">
        <w:rPr>
          <w:sz w:val="25"/>
          <w:szCs w:val="25"/>
        </w:rPr>
        <w:t xml:space="preserve">членів Комісії: Гладія С.В., </w:t>
      </w:r>
      <w:proofErr w:type="spellStart"/>
      <w:r w:rsidRPr="00DA21F1">
        <w:rPr>
          <w:sz w:val="25"/>
          <w:szCs w:val="25"/>
        </w:rPr>
        <w:t>Луцюка</w:t>
      </w:r>
      <w:proofErr w:type="spellEnd"/>
      <w:r w:rsidRPr="00DA21F1">
        <w:rPr>
          <w:sz w:val="25"/>
          <w:szCs w:val="25"/>
        </w:rPr>
        <w:t xml:space="preserve"> П.С.,</w:t>
      </w:r>
    </w:p>
    <w:p w:rsidR="007049A1" w:rsidRPr="00DA21F1" w:rsidRDefault="00F63A2E" w:rsidP="00DA21F1">
      <w:pPr>
        <w:pStyle w:val="11"/>
        <w:shd w:val="clear" w:color="auto" w:fill="auto"/>
        <w:spacing w:before="0" w:after="354" w:line="298" w:lineRule="exact"/>
        <w:ind w:left="20" w:right="40"/>
        <w:rPr>
          <w:sz w:val="25"/>
          <w:szCs w:val="25"/>
        </w:rPr>
      </w:pPr>
      <w:r w:rsidRPr="00DA21F1">
        <w:rPr>
          <w:sz w:val="25"/>
          <w:szCs w:val="25"/>
        </w:rPr>
        <w:t xml:space="preserve">розглянувши питання про результати кваліфікаційного оцінювання судді Донецького окружного адміністративного суду </w:t>
      </w:r>
      <w:proofErr w:type="spellStart"/>
      <w:r w:rsidRPr="00DA21F1">
        <w:rPr>
          <w:sz w:val="25"/>
          <w:szCs w:val="25"/>
        </w:rPr>
        <w:t>Загацької</w:t>
      </w:r>
      <w:proofErr w:type="spellEnd"/>
      <w:r w:rsidRPr="00DA21F1">
        <w:rPr>
          <w:sz w:val="25"/>
          <w:szCs w:val="25"/>
        </w:rPr>
        <w:t xml:space="preserve"> Тетяни Василівни на відповідність займаній посаді,</w:t>
      </w:r>
    </w:p>
    <w:p w:rsidR="007049A1" w:rsidRPr="00DA21F1" w:rsidRDefault="00F63A2E" w:rsidP="00DA21F1">
      <w:pPr>
        <w:pStyle w:val="11"/>
        <w:shd w:val="clear" w:color="auto" w:fill="auto"/>
        <w:spacing w:before="0" w:after="411" w:line="230" w:lineRule="exact"/>
        <w:ind w:left="4380"/>
        <w:rPr>
          <w:sz w:val="25"/>
          <w:szCs w:val="25"/>
        </w:rPr>
      </w:pPr>
      <w:r w:rsidRPr="00DA21F1">
        <w:rPr>
          <w:sz w:val="25"/>
          <w:szCs w:val="25"/>
        </w:rPr>
        <w:t>встановила:</w:t>
      </w:r>
    </w:p>
    <w:p w:rsidR="007049A1" w:rsidRPr="00DA21F1" w:rsidRDefault="00F63A2E" w:rsidP="00DA21F1">
      <w:pPr>
        <w:pStyle w:val="11"/>
        <w:shd w:val="clear" w:color="auto" w:fill="auto"/>
        <w:spacing w:before="0" w:after="0" w:line="230" w:lineRule="exact"/>
        <w:ind w:left="20" w:firstLine="700"/>
        <w:rPr>
          <w:sz w:val="25"/>
          <w:szCs w:val="25"/>
        </w:rPr>
      </w:pPr>
      <w:r w:rsidRPr="00DA21F1">
        <w:rPr>
          <w:sz w:val="25"/>
          <w:szCs w:val="25"/>
        </w:rPr>
        <w:t>Згідно з пунктом 16</w:t>
      </w:r>
      <w:r w:rsidR="00737B29" w:rsidRPr="00DA21F1">
        <w:rPr>
          <w:sz w:val="25"/>
          <w:szCs w:val="25"/>
          <w:vertAlign w:val="superscript"/>
          <w:lang w:val="ru-RU"/>
        </w:rPr>
        <w:t>1</w:t>
      </w:r>
      <w:r w:rsidRPr="00DA21F1">
        <w:rPr>
          <w:sz w:val="25"/>
          <w:szCs w:val="25"/>
        </w:rPr>
        <w:t xml:space="preserve"> розділу XV «Перехідні положення» Конституції України</w:t>
      </w:r>
    </w:p>
    <w:p w:rsidR="007049A1" w:rsidRPr="00DA21F1" w:rsidRDefault="00F63A2E" w:rsidP="00DA21F1">
      <w:pPr>
        <w:pStyle w:val="11"/>
        <w:shd w:val="clear" w:color="auto" w:fill="auto"/>
        <w:spacing w:before="0" w:after="0" w:line="326" w:lineRule="exact"/>
        <w:ind w:left="20" w:right="40"/>
        <w:rPr>
          <w:sz w:val="25"/>
          <w:szCs w:val="25"/>
        </w:rPr>
      </w:pPr>
      <w:r w:rsidRPr="00DA21F1">
        <w:rPr>
          <w:sz w:val="25"/>
          <w:szCs w:val="25"/>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DA21F1">
        <w:rPr>
          <w:sz w:val="25"/>
          <w:szCs w:val="25"/>
        </w:rPr>
        <w:t xml:space="preserve">                    </w:t>
      </w:r>
      <w:r w:rsidRPr="00DA21F1">
        <w:rPr>
          <w:sz w:val="25"/>
          <w:szCs w:val="25"/>
        </w:rPr>
        <w:t>внесення змін до Конституції Укр</w:t>
      </w:r>
      <w:r w:rsidR="00737B29" w:rsidRPr="00DA21F1">
        <w:rPr>
          <w:sz w:val="25"/>
          <w:szCs w:val="25"/>
        </w:rPr>
        <w:t>аїні</w:t>
      </w:r>
      <w:r w:rsidRPr="00DA21F1">
        <w:rPr>
          <w:sz w:val="25"/>
          <w:szCs w:val="25"/>
        </w:rPr>
        <w:t xml:space="preserve"> (щодо правосуддя)», має бути оцінена в </w:t>
      </w:r>
      <w:r w:rsidR="00DA21F1">
        <w:rPr>
          <w:sz w:val="25"/>
          <w:szCs w:val="25"/>
        </w:rPr>
        <w:t xml:space="preserve">                      </w:t>
      </w:r>
      <w:r w:rsidRPr="00DA21F1">
        <w:rPr>
          <w:sz w:val="25"/>
          <w:szCs w:val="25"/>
        </w:rPr>
        <w:t>порядку, визначеному законом.</w:t>
      </w:r>
    </w:p>
    <w:p w:rsidR="007049A1" w:rsidRPr="00DA21F1" w:rsidRDefault="00F63A2E" w:rsidP="00DA21F1">
      <w:pPr>
        <w:pStyle w:val="11"/>
        <w:shd w:val="clear" w:color="auto" w:fill="auto"/>
        <w:spacing w:before="0" w:after="0" w:line="326" w:lineRule="exact"/>
        <w:ind w:left="20" w:right="40" w:firstLine="700"/>
        <w:rPr>
          <w:sz w:val="25"/>
          <w:szCs w:val="25"/>
        </w:rPr>
      </w:pPr>
      <w:r w:rsidRPr="00DA21F1">
        <w:rPr>
          <w:sz w:val="25"/>
          <w:szCs w:val="25"/>
        </w:rPr>
        <w:t xml:space="preserve">Пунктом 20 розділу XII «Прикінцеві та перехідні положення» Закону України «Про судоустрій і статус суддів» (далі </w:t>
      </w:r>
      <w:r w:rsidR="00737B29" w:rsidRPr="00DA21F1">
        <w:rPr>
          <w:sz w:val="25"/>
          <w:szCs w:val="25"/>
        </w:rPr>
        <w:t>–</w:t>
      </w:r>
      <w:r w:rsidRPr="00DA21F1">
        <w:rPr>
          <w:sz w:val="25"/>
          <w:szCs w:val="25"/>
        </w:rPr>
        <w:t xml:space="preserve"> Закон) передбачено, що відповідність </w:t>
      </w:r>
      <w:r w:rsidR="00DA21F1">
        <w:rPr>
          <w:sz w:val="25"/>
          <w:szCs w:val="25"/>
        </w:rPr>
        <w:t xml:space="preserve">                 </w:t>
      </w:r>
      <w:r w:rsidRPr="00DA21F1">
        <w:rPr>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A21F1">
        <w:rPr>
          <w:sz w:val="25"/>
          <w:szCs w:val="25"/>
        </w:rPr>
        <w:t xml:space="preserve">                 </w:t>
      </w:r>
      <w:r w:rsidRPr="00DA21F1">
        <w:rPr>
          <w:sz w:val="25"/>
          <w:szCs w:val="25"/>
        </w:rPr>
        <w:t>кваліфікаційної комісії суддів України в порядку, визначеному цим Законом.</w:t>
      </w:r>
    </w:p>
    <w:p w:rsidR="007049A1" w:rsidRPr="00DA21F1" w:rsidRDefault="00F63A2E" w:rsidP="00DA21F1">
      <w:pPr>
        <w:pStyle w:val="11"/>
        <w:shd w:val="clear" w:color="auto" w:fill="auto"/>
        <w:spacing w:before="0" w:after="0" w:line="326" w:lineRule="exact"/>
        <w:ind w:left="20" w:firstLine="700"/>
        <w:rPr>
          <w:sz w:val="25"/>
          <w:szCs w:val="25"/>
        </w:rPr>
      </w:pPr>
      <w:r w:rsidRPr="00DA21F1">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049A1" w:rsidRPr="00DA21F1" w:rsidRDefault="00F63A2E" w:rsidP="00DA21F1">
      <w:pPr>
        <w:pStyle w:val="11"/>
        <w:shd w:val="clear" w:color="auto" w:fill="auto"/>
        <w:spacing w:before="0" w:after="0" w:line="326" w:lineRule="exact"/>
        <w:ind w:left="20" w:right="40" w:firstLine="700"/>
        <w:rPr>
          <w:sz w:val="25"/>
          <w:szCs w:val="25"/>
        </w:rPr>
      </w:pPr>
      <w:r w:rsidRPr="00DA21F1">
        <w:rPr>
          <w:sz w:val="25"/>
          <w:szCs w:val="25"/>
        </w:rPr>
        <w:t xml:space="preserve">Рішенням Комісії від 26 квітня 2018 року призначено кваліфікаційне </w:t>
      </w:r>
      <w:r w:rsidR="00DA21F1">
        <w:rPr>
          <w:sz w:val="25"/>
          <w:szCs w:val="25"/>
        </w:rPr>
        <w:t xml:space="preserve">                    </w:t>
      </w:r>
      <w:r w:rsidRPr="00DA21F1">
        <w:rPr>
          <w:sz w:val="25"/>
          <w:szCs w:val="25"/>
        </w:rPr>
        <w:t xml:space="preserve">оцінювання суддів місцевих та апеляційних судів на відповідність займаній посаді, зокрема судді Донецького окружного адміністративного суду </w:t>
      </w:r>
      <w:proofErr w:type="spellStart"/>
      <w:r w:rsidRPr="00DA21F1">
        <w:rPr>
          <w:sz w:val="25"/>
          <w:szCs w:val="25"/>
        </w:rPr>
        <w:t>Загацької</w:t>
      </w:r>
      <w:proofErr w:type="spellEnd"/>
      <w:r w:rsidRPr="00DA21F1">
        <w:rPr>
          <w:sz w:val="25"/>
          <w:szCs w:val="25"/>
        </w:rPr>
        <w:t xml:space="preserve"> Т.В.</w:t>
      </w:r>
    </w:p>
    <w:p w:rsidR="00737B29" w:rsidRPr="00DA21F1" w:rsidRDefault="00737B29" w:rsidP="00DA21F1">
      <w:pPr>
        <w:pStyle w:val="11"/>
        <w:shd w:val="clear" w:color="auto" w:fill="auto"/>
        <w:spacing w:before="0" w:after="0" w:line="326" w:lineRule="exact"/>
        <w:ind w:left="20" w:right="40" w:firstLine="700"/>
        <w:rPr>
          <w:sz w:val="25"/>
          <w:szCs w:val="25"/>
        </w:rPr>
      </w:pPr>
    </w:p>
    <w:p w:rsidR="00737B29" w:rsidRPr="00DA21F1" w:rsidRDefault="00737B29" w:rsidP="00DA21F1">
      <w:pPr>
        <w:pStyle w:val="11"/>
        <w:shd w:val="clear" w:color="auto" w:fill="auto"/>
        <w:spacing w:before="0" w:after="0" w:line="326" w:lineRule="exact"/>
        <w:ind w:left="20" w:right="40" w:firstLine="700"/>
        <w:rPr>
          <w:sz w:val="25"/>
          <w:szCs w:val="25"/>
        </w:rPr>
      </w:pPr>
    </w:p>
    <w:p w:rsidR="007049A1" w:rsidRPr="00DA21F1" w:rsidRDefault="00F63A2E" w:rsidP="00DA21F1">
      <w:pPr>
        <w:pStyle w:val="11"/>
        <w:shd w:val="clear" w:color="auto" w:fill="auto"/>
        <w:spacing w:before="0" w:after="0" w:line="331" w:lineRule="exact"/>
        <w:ind w:left="20" w:right="2" w:firstLine="700"/>
        <w:rPr>
          <w:sz w:val="25"/>
          <w:szCs w:val="25"/>
        </w:rPr>
      </w:pPr>
      <w:r w:rsidRPr="00DA21F1">
        <w:rPr>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049A1" w:rsidRPr="00DA21F1" w:rsidRDefault="00F63A2E" w:rsidP="00DA21F1">
      <w:pPr>
        <w:pStyle w:val="11"/>
        <w:shd w:val="clear" w:color="auto" w:fill="auto"/>
        <w:spacing w:before="0" w:after="0" w:line="331" w:lineRule="exact"/>
        <w:ind w:left="20" w:right="2" w:firstLine="700"/>
        <w:rPr>
          <w:sz w:val="25"/>
          <w:szCs w:val="25"/>
        </w:rPr>
      </w:pPr>
      <w:r w:rsidRPr="00DA21F1">
        <w:rPr>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737B29" w:rsidRPr="00DA21F1">
        <w:rPr>
          <w:sz w:val="25"/>
          <w:szCs w:val="25"/>
        </w:rPr>
        <w:t xml:space="preserve">                     </w:t>
      </w:r>
      <w:r w:rsidR="00DA21F1">
        <w:rPr>
          <w:sz w:val="25"/>
          <w:szCs w:val="25"/>
        </w:rPr>
        <w:t xml:space="preserve">                    </w:t>
      </w:r>
      <w:r w:rsidR="00737B29" w:rsidRPr="00DA21F1">
        <w:rPr>
          <w:sz w:val="25"/>
          <w:szCs w:val="25"/>
        </w:rPr>
        <w:t xml:space="preserve"> </w:t>
      </w:r>
      <w:r w:rsidRPr="00DA21F1">
        <w:rPr>
          <w:sz w:val="25"/>
          <w:szCs w:val="25"/>
        </w:rPr>
        <w:t xml:space="preserve">від 13 лютого 2018 року № 20/зп-18) (далі </w:t>
      </w:r>
      <w:r w:rsidR="00737B29" w:rsidRPr="00DA21F1">
        <w:rPr>
          <w:sz w:val="25"/>
          <w:szCs w:val="25"/>
        </w:rPr>
        <w:t>–</w:t>
      </w:r>
      <w:r w:rsidRPr="00DA21F1">
        <w:rPr>
          <w:sz w:val="25"/>
          <w:szCs w:val="25"/>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A21F1">
        <w:rPr>
          <w:sz w:val="25"/>
          <w:szCs w:val="25"/>
        </w:rPr>
        <w:t xml:space="preserve">                </w:t>
      </w:r>
      <w:r w:rsidRPr="00DA21F1">
        <w:rPr>
          <w:sz w:val="25"/>
          <w:szCs w:val="25"/>
        </w:rPr>
        <w:t>досліджуються окремо один від одного та у сукупності.</w:t>
      </w:r>
    </w:p>
    <w:p w:rsidR="007049A1" w:rsidRPr="00DA21F1" w:rsidRDefault="00F63A2E" w:rsidP="00DA21F1">
      <w:pPr>
        <w:pStyle w:val="11"/>
        <w:shd w:val="clear" w:color="auto" w:fill="auto"/>
        <w:spacing w:before="0" w:after="0" w:line="331" w:lineRule="exact"/>
        <w:ind w:left="20" w:right="2" w:firstLine="700"/>
        <w:rPr>
          <w:sz w:val="25"/>
          <w:szCs w:val="25"/>
        </w:rPr>
      </w:pPr>
      <w:r w:rsidRPr="00DA21F1">
        <w:rPr>
          <w:sz w:val="25"/>
          <w:szCs w:val="25"/>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049A1" w:rsidRPr="00DA21F1" w:rsidRDefault="00F63A2E" w:rsidP="00DA21F1">
      <w:pPr>
        <w:pStyle w:val="11"/>
        <w:shd w:val="clear" w:color="auto" w:fill="auto"/>
        <w:spacing w:before="0" w:after="0" w:line="331" w:lineRule="exact"/>
        <w:ind w:left="20" w:right="2" w:firstLine="700"/>
        <w:rPr>
          <w:sz w:val="25"/>
          <w:szCs w:val="25"/>
        </w:rPr>
      </w:pPr>
      <w:r w:rsidRPr="00DA21F1">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049A1" w:rsidRPr="00DA21F1" w:rsidRDefault="00F63A2E" w:rsidP="00DA21F1">
      <w:pPr>
        <w:pStyle w:val="11"/>
        <w:shd w:val="clear" w:color="auto" w:fill="auto"/>
        <w:spacing w:before="0" w:after="0" w:line="331" w:lineRule="exact"/>
        <w:ind w:left="20" w:right="2" w:firstLine="700"/>
        <w:rPr>
          <w:sz w:val="25"/>
          <w:szCs w:val="25"/>
        </w:rPr>
      </w:pPr>
      <w:r w:rsidRPr="00DA21F1">
        <w:rPr>
          <w:sz w:val="25"/>
          <w:szCs w:val="25"/>
        </w:rPr>
        <w:t>Згідно зі статтею 85 Закону кваліфікаційне оцінювання включає такі етапи:</w:t>
      </w:r>
    </w:p>
    <w:p w:rsidR="007049A1" w:rsidRPr="00DA21F1" w:rsidRDefault="00F63A2E" w:rsidP="00DA21F1">
      <w:pPr>
        <w:pStyle w:val="11"/>
        <w:numPr>
          <w:ilvl w:val="0"/>
          <w:numId w:val="1"/>
        </w:numPr>
        <w:shd w:val="clear" w:color="auto" w:fill="auto"/>
        <w:tabs>
          <w:tab w:val="left" w:pos="1133"/>
        </w:tabs>
        <w:spacing w:before="0" w:after="0" w:line="331" w:lineRule="exact"/>
        <w:ind w:left="20" w:right="2" w:firstLine="700"/>
        <w:rPr>
          <w:sz w:val="25"/>
          <w:szCs w:val="25"/>
        </w:rPr>
      </w:pPr>
      <w:r w:rsidRPr="00DA21F1">
        <w:rPr>
          <w:sz w:val="25"/>
          <w:szCs w:val="25"/>
        </w:rPr>
        <w:t>складення</w:t>
      </w:r>
      <w:r w:rsidR="00DA21F1">
        <w:rPr>
          <w:sz w:val="25"/>
          <w:szCs w:val="25"/>
        </w:rPr>
        <w:t xml:space="preserve"> </w:t>
      </w:r>
      <w:r w:rsidR="00737B29" w:rsidRPr="00DA21F1">
        <w:rPr>
          <w:sz w:val="25"/>
          <w:szCs w:val="25"/>
        </w:rPr>
        <w:t xml:space="preserve"> </w:t>
      </w:r>
      <w:r w:rsidRPr="00DA21F1">
        <w:rPr>
          <w:sz w:val="25"/>
          <w:szCs w:val="25"/>
        </w:rPr>
        <w:t xml:space="preserve"> іспиту </w:t>
      </w:r>
      <w:r w:rsidR="00DA21F1">
        <w:rPr>
          <w:sz w:val="25"/>
          <w:szCs w:val="25"/>
        </w:rPr>
        <w:t xml:space="preserve"> </w:t>
      </w:r>
      <w:r w:rsidR="00737B29" w:rsidRPr="00DA21F1">
        <w:rPr>
          <w:sz w:val="25"/>
          <w:szCs w:val="25"/>
        </w:rPr>
        <w:t xml:space="preserve"> </w:t>
      </w:r>
      <w:r w:rsidRPr="00DA21F1">
        <w:rPr>
          <w:sz w:val="25"/>
          <w:szCs w:val="25"/>
        </w:rPr>
        <w:t>(складення</w:t>
      </w:r>
      <w:r w:rsidR="00DA21F1">
        <w:rPr>
          <w:sz w:val="25"/>
          <w:szCs w:val="25"/>
        </w:rPr>
        <w:t xml:space="preserve"> </w:t>
      </w:r>
      <w:r w:rsidR="00737B29" w:rsidRPr="00DA21F1">
        <w:rPr>
          <w:sz w:val="25"/>
          <w:szCs w:val="25"/>
        </w:rPr>
        <w:t xml:space="preserve">  </w:t>
      </w:r>
      <w:r w:rsidRPr="00DA21F1">
        <w:rPr>
          <w:sz w:val="25"/>
          <w:szCs w:val="25"/>
        </w:rPr>
        <w:t xml:space="preserve"> анонімного </w:t>
      </w:r>
      <w:r w:rsidR="00737B29" w:rsidRPr="00DA21F1">
        <w:rPr>
          <w:sz w:val="25"/>
          <w:szCs w:val="25"/>
        </w:rPr>
        <w:t xml:space="preserve"> </w:t>
      </w:r>
      <w:r w:rsidR="00DA21F1">
        <w:rPr>
          <w:sz w:val="25"/>
          <w:szCs w:val="25"/>
        </w:rPr>
        <w:t xml:space="preserve"> </w:t>
      </w:r>
      <w:r w:rsidR="00737B29" w:rsidRPr="00DA21F1">
        <w:rPr>
          <w:sz w:val="25"/>
          <w:szCs w:val="25"/>
        </w:rPr>
        <w:t xml:space="preserve"> </w:t>
      </w:r>
      <w:r w:rsidRPr="00DA21F1">
        <w:rPr>
          <w:sz w:val="25"/>
          <w:szCs w:val="25"/>
        </w:rPr>
        <w:t>письмового</w:t>
      </w:r>
      <w:r w:rsidR="00DA21F1">
        <w:rPr>
          <w:sz w:val="25"/>
          <w:szCs w:val="25"/>
        </w:rPr>
        <w:t xml:space="preserve"> </w:t>
      </w:r>
      <w:r w:rsidR="00737B29" w:rsidRPr="00DA21F1">
        <w:rPr>
          <w:sz w:val="25"/>
          <w:szCs w:val="25"/>
        </w:rPr>
        <w:t xml:space="preserve">   </w:t>
      </w:r>
      <w:r w:rsidRPr="00DA21F1">
        <w:rPr>
          <w:sz w:val="25"/>
          <w:szCs w:val="25"/>
        </w:rPr>
        <w:t xml:space="preserve"> тестування</w:t>
      </w:r>
      <w:r w:rsidR="00DA21F1">
        <w:rPr>
          <w:sz w:val="25"/>
          <w:szCs w:val="25"/>
        </w:rPr>
        <w:t xml:space="preserve">   </w:t>
      </w:r>
      <w:r w:rsidRPr="00DA21F1">
        <w:rPr>
          <w:sz w:val="25"/>
          <w:szCs w:val="25"/>
        </w:rPr>
        <w:t>та</w:t>
      </w:r>
    </w:p>
    <w:p w:rsidR="007049A1" w:rsidRPr="00DA21F1" w:rsidRDefault="00F63A2E" w:rsidP="00DA21F1">
      <w:pPr>
        <w:pStyle w:val="11"/>
        <w:shd w:val="clear" w:color="auto" w:fill="auto"/>
        <w:spacing w:before="0" w:after="0" w:line="331" w:lineRule="exact"/>
        <w:ind w:left="20" w:right="2" w:firstLine="700"/>
        <w:rPr>
          <w:sz w:val="25"/>
          <w:szCs w:val="25"/>
        </w:rPr>
      </w:pPr>
      <w:r w:rsidRPr="00DA21F1">
        <w:rPr>
          <w:sz w:val="25"/>
          <w:szCs w:val="25"/>
        </w:rPr>
        <w:t>виконання практичного завдання);</w:t>
      </w:r>
    </w:p>
    <w:p w:rsidR="007049A1" w:rsidRPr="00DA21F1" w:rsidRDefault="00F63A2E" w:rsidP="00DA21F1">
      <w:pPr>
        <w:pStyle w:val="11"/>
        <w:numPr>
          <w:ilvl w:val="0"/>
          <w:numId w:val="1"/>
        </w:numPr>
        <w:shd w:val="clear" w:color="auto" w:fill="auto"/>
        <w:tabs>
          <w:tab w:val="left" w:pos="1114"/>
        </w:tabs>
        <w:spacing w:before="0" w:after="0" w:line="331" w:lineRule="exact"/>
        <w:ind w:left="20" w:right="2" w:firstLine="700"/>
        <w:rPr>
          <w:sz w:val="25"/>
          <w:szCs w:val="25"/>
        </w:rPr>
      </w:pPr>
      <w:r w:rsidRPr="00DA21F1">
        <w:rPr>
          <w:sz w:val="25"/>
          <w:szCs w:val="25"/>
        </w:rPr>
        <w:t>дослідження досьє та проведення співбесіди.</w:t>
      </w:r>
    </w:p>
    <w:p w:rsidR="007049A1" w:rsidRPr="00DA21F1" w:rsidRDefault="00F63A2E" w:rsidP="00DA21F1">
      <w:pPr>
        <w:pStyle w:val="11"/>
        <w:shd w:val="clear" w:color="auto" w:fill="auto"/>
        <w:spacing w:before="0" w:after="0" w:line="331" w:lineRule="exact"/>
        <w:ind w:left="20" w:right="2" w:firstLine="700"/>
        <w:rPr>
          <w:sz w:val="25"/>
          <w:szCs w:val="25"/>
        </w:rPr>
      </w:pPr>
      <w:r w:rsidRPr="00DA21F1">
        <w:rPr>
          <w:sz w:val="25"/>
          <w:szCs w:val="25"/>
        </w:rPr>
        <w:t xml:space="preserve">Відповідно до положень частини третьої статті 85 Закону рішенням Комісії </w:t>
      </w:r>
      <w:r w:rsidR="00737B29" w:rsidRPr="00DA21F1">
        <w:rPr>
          <w:sz w:val="25"/>
          <w:szCs w:val="25"/>
        </w:rPr>
        <w:t xml:space="preserve">                </w:t>
      </w:r>
      <w:r w:rsidRPr="00DA21F1">
        <w:rPr>
          <w:sz w:val="25"/>
          <w:szCs w:val="25"/>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049A1" w:rsidRPr="00DA21F1" w:rsidRDefault="00F63A2E" w:rsidP="00DA21F1">
      <w:pPr>
        <w:pStyle w:val="11"/>
        <w:shd w:val="clear" w:color="auto" w:fill="auto"/>
        <w:spacing w:before="0" w:after="0" w:line="331" w:lineRule="exact"/>
        <w:ind w:left="20" w:right="2" w:firstLine="700"/>
        <w:rPr>
          <w:sz w:val="25"/>
          <w:szCs w:val="25"/>
        </w:rPr>
      </w:pPr>
      <w:r w:rsidRPr="00DA21F1">
        <w:rPr>
          <w:sz w:val="25"/>
          <w:szCs w:val="25"/>
        </w:rPr>
        <w:t xml:space="preserve">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w:t>
      </w:r>
      <w:r w:rsidR="0005678C" w:rsidRPr="00DA21F1">
        <w:rPr>
          <w:sz w:val="25"/>
          <w:szCs w:val="25"/>
        </w:rPr>
        <w:t>–</w:t>
      </w:r>
      <w:r w:rsidRPr="00DA21F1">
        <w:rPr>
          <w:sz w:val="25"/>
          <w:szCs w:val="25"/>
        </w:rPr>
        <w:t xml:space="preserve"> 250 балів.</w:t>
      </w:r>
    </w:p>
    <w:p w:rsidR="007049A1" w:rsidRPr="00DA21F1" w:rsidRDefault="00F63A2E" w:rsidP="00DA21F1">
      <w:pPr>
        <w:pStyle w:val="11"/>
        <w:shd w:val="clear" w:color="auto" w:fill="auto"/>
        <w:spacing w:before="0" w:after="0" w:line="331" w:lineRule="exact"/>
        <w:ind w:left="20" w:right="2" w:firstLine="700"/>
        <w:rPr>
          <w:sz w:val="25"/>
          <w:szCs w:val="25"/>
        </w:rPr>
      </w:pPr>
      <w:r w:rsidRPr="00DA21F1">
        <w:rPr>
          <w:sz w:val="25"/>
          <w:szCs w:val="25"/>
        </w:rPr>
        <w:t>Отже, сума максимально можливих балів за результатами кваліфікаційного оцінювання за всіма критеріями дорівнює 1 000 балів.</w:t>
      </w:r>
    </w:p>
    <w:p w:rsidR="007049A1" w:rsidRPr="00DA21F1" w:rsidRDefault="00F63A2E" w:rsidP="00DA21F1">
      <w:pPr>
        <w:pStyle w:val="11"/>
        <w:shd w:val="clear" w:color="auto" w:fill="auto"/>
        <w:spacing w:before="0" w:after="0" w:line="331" w:lineRule="exact"/>
        <w:ind w:left="20" w:right="2" w:firstLine="700"/>
        <w:rPr>
          <w:sz w:val="25"/>
          <w:szCs w:val="25"/>
        </w:rPr>
      </w:pPr>
      <w:proofErr w:type="spellStart"/>
      <w:r w:rsidRPr="00DA21F1">
        <w:rPr>
          <w:sz w:val="25"/>
          <w:szCs w:val="25"/>
        </w:rPr>
        <w:t>Загацька</w:t>
      </w:r>
      <w:proofErr w:type="spellEnd"/>
      <w:r w:rsidRPr="00DA21F1">
        <w:rPr>
          <w:sz w:val="25"/>
          <w:szCs w:val="25"/>
        </w:rPr>
        <w:t xml:space="preserve"> Т.В. склала анонімне письмове тестування, за результатами якого набрала 82,125 бала. За результатами виконаного практичного завдання </w:t>
      </w:r>
      <w:proofErr w:type="spellStart"/>
      <w:r w:rsidRPr="00DA21F1">
        <w:rPr>
          <w:sz w:val="25"/>
          <w:szCs w:val="25"/>
        </w:rPr>
        <w:t>Загацька</w:t>
      </w:r>
      <w:proofErr w:type="spellEnd"/>
      <w:r w:rsidRPr="00DA21F1">
        <w:rPr>
          <w:sz w:val="25"/>
          <w:szCs w:val="25"/>
        </w:rPr>
        <w:t xml:space="preserve"> Т.В. набрала 83 бали. На етапі складення іспиту суддя загалом набрала 165,125 бала.</w:t>
      </w:r>
    </w:p>
    <w:p w:rsidR="007049A1" w:rsidRPr="00DA21F1" w:rsidRDefault="00F63A2E" w:rsidP="00DA21F1">
      <w:pPr>
        <w:pStyle w:val="11"/>
        <w:shd w:val="clear" w:color="auto" w:fill="auto"/>
        <w:spacing w:before="0" w:after="0" w:line="331" w:lineRule="exact"/>
        <w:ind w:left="-142" w:right="-140" w:firstLine="700"/>
        <w:rPr>
          <w:sz w:val="25"/>
          <w:szCs w:val="25"/>
        </w:rPr>
      </w:pPr>
      <w:r w:rsidRPr="00DA21F1">
        <w:rPr>
          <w:sz w:val="25"/>
          <w:szCs w:val="25"/>
        </w:rPr>
        <w:t xml:space="preserve">Рішенням Комісії від 18 жовтня 2018 року № 233/зп-18 затверджено результати першого етапу кваліфікаційного оцінювання суддів на відповідність займаній посаді «Іспит», складеного 10 травня 2018 року, зокрема судді Донецького окружного адміністративного суду </w:t>
      </w:r>
      <w:proofErr w:type="spellStart"/>
      <w:r w:rsidRPr="00DA21F1">
        <w:rPr>
          <w:sz w:val="25"/>
          <w:szCs w:val="25"/>
        </w:rPr>
        <w:t>Загацької</w:t>
      </w:r>
      <w:proofErr w:type="spellEnd"/>
      <w:r w:rsidRPr="00DA21F1">
        <w:rPr>
          <w:sz w:val="25"/>
          <w:szCs w:val="25"/>
        </w:rPr>
        <w:t xml:space="preserve"> Т.В.,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5678C" w:rsidRPr="00DA21F1" w:rsidRDefault="0005678C" w:rsidP="00DA21F1">
      <w:pPr>
        <w:pStyle w:val="11"/>
        <w:shd w:val="clear" w:color="auto" w:fill="auto"/>
        <w:spacing w:before="0" w:after="0" w:line="331" w:lineRule="exact"/>
        <w:ind w:left="20" w:right="-282" w:firstLine="700"/>
        <w:rPr>
          <w:sz w:val="25"/>
          <w:szCs w:val="25"/>
        </w:rPr>
      </w:pPr>
    </w:p>
    <w:p w:rsidR="007049A1" w:rsidRPr="00DA21F1" w:rsidRDefault="00F63A2E" w:rsidP="002454C7">
      <w:pPr>
        <w:pStyle w:val="11"/>
        <w:shd w:val="clear" w:color="auto" w:fill="auto"/>
        <w:spacing w:before="0" w:after="0" w:line="331" w:lineRule="exact"/>
        <w:ind w:left="-142" w:right="2" w:firstLine="700"/>
        <w:rPr>
          <w:sz w:val="25"/>
          <w:szCs w:val="25"/>
        </w:rPr>
      </w:pPr>
      <w:r w:rsidRPr="00DA21F1">
        <w:rPr>
          <w:sz w:val="25"/>
          <w:szCs w:val="25"/>
        </w:rPr>
        <w:lastRenderedPageBreak/>
        <w:t xml:space="preserve">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w:t>
      </w:r>
      <w:r w:rsidR="002454C7">
        <w:rPr>
          <w:sz w:val="25"/>
          <w:szCs w:val="25"/>
        </w:rPr>
        <w:t xml:space="preserve">        </w:t>
      </w:r>
      <w:r w:rsidRPr="00DA21F1">
        <w:rPr>
          <w:sz w:val="25"/>
          <w:szCs w:val="25"/>
        </w:rPr>
        <w:t xml:space="preserve">щодо судді (кандидата на посаду судді), а за наявності відповідних підстав </w:t>
      </w:r>
      <w:r w:rsidR="002454C7">
        <w:rPr>
          <w:sz w:val="25"/>
          <w:szCs w:val="25"/>
        </w:rPr>
        <w:t>–</w:t>
      </w:r>
      <w:r w:rsidRPr="00DA21F1">
        <w:rPr>
          <w:sz w:val="25"/>
          <w:szCs w:val="25"/>
        </w:rPr>
        <w:t xml:space="preserve"> висновок </w:t>
      </w:r>
      <w:r w:rsidR="0005678C" w:rsidRPr="00DA21F1">
        <w:rPr>
          <w:sz w:val="25"/>
          <w:szCs w:val="25"/>
        </w:rPr>
        <w:t xml:space="preserve">              </w:t>
      </w:r>
      <w:r w:rsidRPr="00DA21F1">
        <w:rPr>
          <w:sz w:val="25"/>
          <w:szCs w:val="25"/>
        </w:rPr>
        <w:t>про невідповідність судді (кандидата на посаду судді) критеріям професійної етики та доброчесності.</w:t>
      </w:r>
    </w:p>
    <w:p w:rsidR="007049A1" w:rsidRPr="00DA21F1" w:rsidRDefault="00F63A2E" w:rsidP="002454C7">
      <w:pPr>
        <w:pStyle w:val="11"/>
        <w:shd w:val="clear" w:color="auto" w:fill="auto"/>
        <w:spacing w:before="0" w:after="0" w:line="331" w:lineRule="exact"/>
        <w:ind w:left="20" w:right="2" w:firstLine="700"/>
        <w:rPr>
          <w:sz w:val="25"/>
          <w:szCs w:val="25"/>
        </w:rPr>
      </w:pPr>
      <w:r w:rsidRPr="00DA21F1">
        <w:rPr>
          <w:sz w:val="25"/>
          <w:szCs w:val="25"/>
        </w:rPr>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7049A1" w:rsidRPr="00DA21F1" w:rsidRDefault="00F63A2E" w:rsidP="002454C7">
      <w:pPr>
        <w:pStyle w:val="11"/>
        <w:shd w:val="clear" w:color="auto" w:fill="auto"/>
        <w:spacing w:before="0" w:after="0" w:line="331" w:lineRule="exact"/>
        <w:ind w:left="-142" w:right="2" w:firstLine="700"/>
        <w:rPr>
          <w:sz w:val="25"/>
          <w:szCs w:val="25"/>
        </w:rPr>
      </w:pPr>
      <w:r w:rsidRPr="00DA21F1">
        <w:rPr>
          <w:sz w:val="25"/>
          <w:szCs w:val="25"/>
        </w:rPr>
        <w:t xml:space="preserve">Підпунктом 4.10.1 пункту 4.10 Регламенту Вищої кваліфікаційної комісії суддів України, затвердженого рішенням Комісії від 13 жовтня 2016 року № 81/зп-16 </w:t>
      </w:r>
      <w:r w:rsidR="0005678C" w:rsidRPr="00DA21F1">
        <w:rPr>
          <w:sz w:val="25"/>
          <w:szCs w:val="25"/>
        </w:rPr>
        <w:t xml:space="preserve">                       </w:t>
      </w:r>
      <w:r w:rsidRPr="00DA21F1">
        <w:rPr>
          <w:sz w:val="25"/>
          <w:szCs w:val="25"/>
        </w:rPr>
        <w:t xml:space="preserve">(з наступними змінами) (далі </w:t>
      </w:r>
      <w:r w:rsidR="0005678C" w:rsidRPr="00DA21F1">
        <w:rPr>
          <w:sz w:val="25"/>
          <w:szCs w:val="25"/>
        </w:rPr>
        <w:t>–</w:t>
      </w:r>
      <w:r w:rsidRPr="00DA21F1">
        <w:rPr>
          <w:sz w:val="25"/>
          <w:szCs w:val="25"/>
        </w:rPr>
        <w:t xml:space="preserve">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7049A1" w:rsidRPr="00DA21F1" w:rsidRDefault="00F63A2E" w:rsidP="002454C7">
      <w:pPr>
        <w:pStyle w:val="11"/>
        <w:shd w:val="clear" w:color="auto" w:fill="auto"/>
        <w:spacing w:before="0" w:after="0" w:line="331" w:lineRule="exact"/>
        <w:ind w:left="20" w:right="2" w:firstLine="700"/>
        <w:rPr>
          <w:sz w:val="25"/>
          <w:szCs w:val="25"/>
        </w:rPr>
      </w:pPr>
      <w:r w:rsidRPr="00DA21F1">
        <w:rPr>
          <w:sz w:val="25"/>
          <w:szCs w:val="25"/>
        </w:rPr>
        <w:t>У разі недотримання Громадською радою доброчесності строку, визначеного абзацом третім цього пункту,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7049A1" w:rsidRPr="00DA21F1" w:rsidRDefault="00F63A2E" w:rsidP="002454C7">
      <w:pPr>
        <w:pStyle w:val="11"/>
        <w:shd w:val="clear" w:color="auto" w:fill="auto"/>
        <w:spacing w:before="0" w:after="0" w:line="331" w:lineRule="exact"/>
        <w:ind w:left="20" w:right="2" w:firstLine="700"/>
        <w:rPr>
          <w:sz w:val="25"/>
          <w:szCs w:val="25"/>
        </w:rPr>
      </w:pPr>
      <w:r w:rsidRPr="00DA21F1">
        <w:rPr>
          <w:sz w:val="25"/>
          <w:szCs w:val="25"/>
        </w:rPr>
        <w:t>Висновок, що надійшов після початку засідання з проведенням співбесіди, Комісією не розглядається.</w:t>
      </w:r>
    </w:p>
    <w:p w:rsidR="007049A1" w:rsidRPr="00DA21F1" w:rsidRDefault="00F63A2E" w:rsidP="002454C7">
      <w:pPr>
        <w:pStyle w:val="11"/>
        <w:shd w:val="clear" w:color="auto" w:fill="auto"/>
        <w:spacing w:before="0" w:after="0" w:line="331" w:lineRule="exact"/>
        <w:ind w:left="20" w:right="2" w:firstLine="700"/>
        <w:rPr>
          <w:sz w:val="25"/>
          <w:szCs w:val="25"/>
        </w:rPr>
      </w:pPr>
      <w:r w:rsidRPr="00DA21F1">
        <w:rPr>
          <w:sz w:val="25"/>
          <w:szCs w:val="25"/>
        </w:rPr>
        <w:t xml:space="preserve">У порушення строку подачі висновків відповідно до підпункту 4.10.1 пункту 4.10 розділу IV Регламенту Громадською радою доброчесності електронною поштою </w:t>
      </w:r>
      <w:r w:rsidR="002454C7">
        <w:rPr>
          <w:sz w:val="25"/>
          <w:szCs w:val="25"/>
        </w:rPr>
        <w:t xml:space="preserve">                    </w:t>
      </w:r>
      <w:r w:rsidRPr="00DA21F1">
        <w:rPr>
          <w:sz w:val="25"/>
          <w:szCs w:val="25"/>
        </w:rPr>
        <w:t xml:space="preserve">19 квітня 2019 року о 22 год 07 хв надано Комісії висновок про невідповідність судді Донецького окружного адміністративного суду </w:t>
      </w:r>
      <w:proofErr w:type="spellStart"/>
      <w:r w:rsidRPr="00DA21F1">
        <w:rPr>
          <w:sz w:val="25"/>
          <w:szCs w:val="25"/>
        </w:rPr>
        <w:t>Загацької</w:t>
      </w:r>
      <w:proofErr w:type="spellEnd"/>
      <w:r w:rsidRPr="00DA21F1">
        <w:rPr>
          <w:sz w:val="25"/>
          <w:szCs w:val="25"/>
        </w:rPr>
        <w:t xml:space="preserve"> Т.В. критеріям доброчесності та професійної етики, затверджений 18 квітня 2019 року, тобто за п’ять днів до визначеної дати співбесіди.</w:t>
      </w:r>
    </w:p>
    <w:p w:rsidR="007049A1" w:rsidRPr="00DA21F1" w:rsidRDefault="00F63A2E" w:rsidP="002454C7">
      <w:pPr>
        <w:pStyle w:val="11"/>
        <w:shd w:val="clear" w:color="auto" w:fill="auto"/>
        <w:spacing w:before="0" w:after="0" w:line="331" w:lineRule="exact"/>
        <w:ind w:left="20" w:right="2" w:firstLine="700"/>
        <w:rPr>
          <w:sz w:val="25"/>
          <w:szCs w:val="25"/>
        </w:rPr>
      </w:pPr>
      <w:r w:rsidRPr="00DA21F1">
        <w:rPr>
          <w:sz w:val="25"/>
          <w:szCs w:val="25"/>
        </w:rPr>
        <w:t>За таких обставин даний висновок Громадської ради доброчесності Комісія не може розглядати у спосіб, передбачений частиною 1 статті 88 Закону. Комісією у складі колегії під час проведення засідання ухвалено протокольне рішення про залишення без розгляду цього висновку, однак інформацію, яка в ньому міститься, взято до відома.</w:t>
      </w:r>
    </w:p>
    <w:p w:rsidR="007049A1" w:rsidRPr="00DA21F1" w:rsidRDefault="00F63A2E" w:rsidP="002454C7">
      <w:pPr>
        <w:pStyle w:val="11"/>
        <w:shd w:val="clear" w:color="auto" w:fill="auto"/>
        <w:tabs>
          <w:tab w:val="left" w:pos="9078"/>
        </w:tabs>
        <w:spacing w:before="0" w:after="0" w:line="331" w:lineRule="exact"/>
        <w:ind w:left="20" w:right="2" w:firstLine="700"/>
        <w:rPr>
          <w:sz w:val="25"/>
          <w:szCs w:val="25"/>
        </w:rPr>
      </w:pPr>
      <w:r w:rsidRPr="00DA21F1">
        <w:rPr>
          <w:sz w:val="25"/>
          <w:szCs w:val="25"/>
        </w:rPr>
        <w:t xml:space="preserve">В досьє судді міститься інформація про те, що в деклараціях про майно, доходи, витрати і зобов’язання фінансового характеру за 2013, 2014 роки </w:t>
      </w:r>
      <w:proofErr w:type="spellStart"/>
      <w:r w:rsidRPr="00DA21F1">
        <w:rPr>
          <w:sz w:val="25"/>
          <w:szCs w:val="25"/>
        </w:rPr>
        <w:t>Загацька</w:t>
      </w:r>
      <w:proofErr w:type="spellEnd"/>
      <w:r w:rsidRPr="00DA21F1">
        <w:rPr>
          <w:sz w:val="25"/>
          <w:szCs w:val="25"/>
        </w:rPr>
        <w:t xml:space="preserve"> Т.В. не задекларувала 1/3 квартири загальною площею 46,1 кв. м.</w:t>
      </w:r>
      <w:r w:rsidRPr="00DA21F1">
        <w:rPr>
          <w:sz w:val="25"/>
          <w:szCs w:val="25"/>
        </w:rPr>
        <w:tab/>
        <w:t>яка є</w:t>
      </w:r>
    </w:p>
    <w:p w:rsidR="007049A1" w:rsidRPr="00DA21F1" w:rsidRDefault="00F63A2E" w:rsidP="002454C7">
      <w:pPr>
        <w:pStyle w:val="11"/>
        <w:shd w:val="clear" w:color="auto" w:fill="auto"/>
        <w:spacing w:before="0" w:after="0" w:line="331" w:lineRule="exact"/>
        <w:ind w:left="20" w:right="2"/>
        <w:rPr>
          <w:sz w:val="25"/>
          <w:szCs w:val="25"/>
        </w:rPr>
      </w:pPr>
      <w:r w:rsidRPr="00DA21F1">
        <w:rPr>
          <w:sz w:val="25"/>
          <w:szCs w:val="25"/>
        </w:rPr>
        <w:t>спільною сумісною власністю, набута в 1996 ро</w:t>
      </w:r>
      <w:bookmarkStart w:id="1" w:name="_GoBack"/>
      <w:r w:rsidRPr="00DA21F1">
        <w:rPr>
          <w:sz w:val="25"/>
          <w:szCs w:val="25"/>
        </w:rPr>
        <w:t>ц</w:t>
      </w:r>
      <w:bookmarkEnd w:id="1"/>
      <w:r w:rsidRPr="00DA21F1">
        <w:rPr>
          <w:sz w:val="25"/>
          <w:szCs w:val="25"/>
        </w:rPr>
        <w:t>і.</w:t>
      </w:r>
    </w:p>
    <w:p w:rsidR="007049A1" w:rsidRPr="00DA21F1" w:rsidRDefault="00F63A2E" w:rsidP="002454C7">
      <w:pPr>
        <w:pStyle w:val="11"/>
        <w:shd w:val="clear" w:color="auto" w:fill="auto"/>
        <w:spacing w:before="0" w:after="0" w:line="331" w:lineRule="exact"/>
        <w:ind w:left="20" w:right="2" w:firstLine="700"/>
        <w:rPr>
          <w:sz w:val="25"/>
          <w:szCs w:val="25"/>
        </w:rPr>
      </w:pPr>
      <w:r w:rsidRPr="00DA21F1">
        <w:rPr>
          <w:sz w:val="25"/>
          <w:szCs w:val="25"/>
        </w:rPr>
        <w:t xml:space="preserve">З цього приводу суддя </w:t>
      </w:r>
      <w:proofErr w:type="spellStart"/>
      <w:r w:rsidRPr="00DA21F1">
        <w:rPr>
          <w:sz w:val="25"/>
          <w:szCs w:val="25"/>
        </w:rPr>
        <w:t>Загацька</w:t>
      </w:r>
      <w:proofErr w:type="spellEnd"/>
      <w:r w:rsidRPr="00DA21F1">
        <w:rPr>
          <w:sz w:val="25"/>
          <w:szCs w:val="25"/>
        </w:rPr>
        <w:t xml:space="preserve"> Т.В. пояснила, що у вказаній квартирі вона з сім’єю проживала до 2013 року, після чого переїхала в іншу квартиру батьків, а тому помилково не декларувала належну їй частину квартири. В подальшому вона декларувала цю частину квартири.</w:t>
      </w:r>
    </w:p>
    <w:p w:rsidR="007049A1" w:rsidRPr="00DA21F1" w:rsidRDefault="00F63A2E" w:rsidP="002454C7">
      <w:pPr>
        <w:pStyle w:val="11"/>
        <w:shd w:val="clear" w:color="auto" w:fill="auto"/>
        <w:spacing w:before="0" w:after="0" w:line="331" w:lineRule="exact"/>
        <w:ind w:left="20" w:right="2" w:firstLine="700"/>
        <w:rPr>
          <w:sz w:val="25"/>
          <w:szCs w:val="25"/>
        </w:rPr>
      </w:pPr>
      <w:r w:rsidRPr="00DA21F1">
        <w:rPr>
          <w:sz w:val="25"/>
          <w:szCs w:val="25"/>
        </w:rPr>
        <w:t xml:space="preserve">З огляду на те, що частиною 10 статті 12 Закону України «Про засади запобігання і протидії корупції» від 07 квітня 2011 року № 3206-VI відповідальність суб’єкта декларування настає лише за внесення завідомо недостовірних відомостей в паперові декларації про майно, доходи, витрати і зобов’язання фінансового характеру, а також </w:t>
      </w:r>
      <w:r w:rsidRPr="00DA21F1">
        <w:rPr>
          <w:sz w:val="25"/>
          <w:szCs w:val="25"/>
        </w:rPr>
        <w:lastRenderedPageBreak/>
        <w:t>виходячи з фактично встановлених обставин, Комісія в складі колегії в межах повноважень приходить до висновку про необхідність врахування їх при кваліфікаційному оцінюванні.</w:t>
      </w:r>
    </w:p>
    <w:p w:rsidR="007049A1" w:rsidRPr="00DA21F1" w:rsidRDefault="00F63A2E" w:rsidP="002454C7">
      <w:pPr>
        <w:pStyle w:val="11"/>
        <w:shd w:val="clear" w:color="auto" w:fill="auto"/>
        <w:spacing w:before="0" w:after="0" w:line="331" w:lineRule="exact"/>
        <w:ind w:left="20" w:right="2" w:firstLine="700"/>
        <w:rPr>
          <w:sz w:val="25"/>
          <w:szCs w:val="25"/>
        </w:rPr>
      </w:pPr>
      <w:r w:rsidRPr="00DA21F1">
        <w:rPr>
          <w:sz w:val="25"/>
          <w:szCs w:val="25"/>
        </w:rPr>
        <w:t xml:space="preserve">Згідно з інформацією Національного агентства з питань запобігання корупції мати судді </w:t>
      </w:r>
      <w:proofErr w:type="spellStart"/>
      <w:r w:rsidRPr="00DA21F1">
        <w:rPr>
          <w:sz w:val="25"/>
          <w:szCs w:val="25"/>
        </w:rPr>
        <w:t>Басалюк</w:t>
      </w:r>
      <w:proofErr w:type="spellEnd"/>
      <w:r w:rsidRPr="00DA21F1">
        <w:rPr>
          <w:sz w:val="25"/>
          <w:szCs w:val="25"/>
        </w:rPr>
        <w:t xml:space="preserve"> Г.Є. у 2011 році придбала автомобіль </w:t>
      </w:r>
      <w:proofErr w:type="spellStart"/>
      <w:r w:rsidRPr="00DA21F1">
        <w:rPr>
          <w:sz w:val="25"/>
          <w:szCs w:val="25"/>
          <w:lang w:val="en-US"/>
        </w:rPr>
        <w:t>Toyta</w:t>
      </w:r>
      <w:proofErr w:type="spellEnd"/>
      <w:r w:rsidRPr="00DA21F1">
        <w:rPr>
          <w:sz w:val="25"/>
          <w:szCs w:val="25"/>
        </w:rPr>
        <w:t xml:space="preserve"> </w:t>
      </w:r>
      <w:r w:rsidRPr="00DA21F1">
        <w:rPr>
          <w:sz w:val="25"/>
          <w:szCs w:val="25"/>
          <w:lang w:val="en-US"/>
        </w:rPr>
        <w:t>Land</w:t>
      </w:r>
      <w:r w:rsidRPr="00DA21F1">
        <w:rPr>
          <w:sz w:val="25"/>
          <w:szCs w:val="25"/>
        </w:rPr>
        <w:t xml:space="preserve"> </w:t>
      </w:r>
      <w:r w:rsidRPr="00DA21F1">
        <w:rPr>
          <w:sz w:val="25"/>
          <w:szCs w:val="25"/>
          <w:lang w:val="en-US"/>
        </w:rPr>
        <w:t>Cruiser</w:t>
      </w:r>
      <w:r w:rsidRPr="00DA21F1">
        <w:rPr>
          <w:sz w:val="25"/>
          <w:szCs w:val="25"/>
        </w:rPr>
        <w:t xml:space="preserve"> 2010 року випуску. Цей автомобіль в ніч з 22 на 23 жовтня було викрадено, однак у відомостях немає даних щодо року цієї події.</w:t>
      </w:r>
    </w:p>
    <w:p w:rsidR="007049A1" w:rsidRPr="00DA21F1" w:rsidRDefault="00F63A2E" w:rsidP="002454C7">
      <w:pPr>
        <w:pStyle w:val="11"/>
        <w:shd w:val="clear" w:color="auto" w:fill="auto"/>
        <w:spacing w:before="0" w:after="0" w:line="331" w:lineRule="exact"/>
        <w:ind w:left="20" w:right="2" w:firstLine="700"/>
        <w:rPr>
          <w:sz w:val="25"/>
          <w:szCs w:val="25"/>
        </w:rPr>
      </w:pPr>
      <w:r w:rsidRPr="00DA21F1">
        <w:rPr>
          <w:sz w:val="25"/>
          <w:szCs w:val="25"/>
        </w:rPr>
        <w:t xml:space="preserve">Суддя </w:t>
      </w:r>
      <w:proofErr w:type="spellStart"/>
      <w:r w:rsidRPr="00DA21F1">
        <w:rPr>
          <w:sz w:val="25"/>
          <w:szCs w:val="25"/>
        </w:rPr>
        <w:t>Загацька</w:t>
      </w:r>
      <w:proofErr w:type="spellEnd"/>
      <w:r w:rsidRPr="00DA21F1">
        <w:rPr>
          <w:sz w:val="25"/>
          <w:szCs w:val="25"/>
        </w:rPr>
        <w:t xml:space="preserve"> Т.В. пояснила, що викрадення автомобіля сталося в 2012 році, та суддя надала повідомлення про цю подію, яке було розповсюджено засобами масової інформації.</w:t>
      </w:r>
    </w:p>
    <w:p w:rsidR="007049A1" w:rsidRPr="00DA21F1" w:rsidRDefault="00F63A2E" w:rsidP="002454C7">
      <w:pPr>
        <w:pStyle w:val="11"/>
        <w:shd w:val="clear" w:color="auto" w:fill="auto"/>
        <w:spacing w:before="0" w:after="0" w:line="331" w:lineRule="exact"/>
        <w:ind w:left="20" w:right="2" w:firstLine="700"/>
        <w:rPr>
          <w:sz w:val="25"/>
          <w:szCs w:val="25"/>
        </w:rPr>
      </w:pPr>
      <w:r w:rsidRPr="00DA21F1">
        <w:rPr>
          <w:sz w:val="25"/>
          <w:szCs w:val="25"/>
        </w:rPr>
        <w:t xml:space="preserve">Стосовно інформації Національного агентства з питань запобігання корупції про набуття матір’ю судді </w:t>
      </w:r>
      <w:proofErr w:type="spellStart"/>
      <w:r w:rsidRPr="00DA21F1">
        <w:rPr>
          <w:sz w:val="25"/>
          <w:szCs w:val="25"/>
        </w:rPr>
        <w:t>Басалюк</w:t>
      </w:r>
      <w:proofErr w:type="spellEnd"/>
      <w:r w:rsidRPr="00DA21F1">
        <w:rPr>
          <w:sz w:val="25"/>
          <w:szCs w:val="25"/>
        </w:rPr>
        <w:t xml:space="preserve"> Г.Є. 22 березня 2013 році автомобіля </w:t>
      </w:r>
      <w:r w:rsidRPr="00DA21F1">
        <w:rPr>
          <w:sz w:val="25"/>
          <w:szCs w:val="25"/>
          <w:lang w:val="en-US"/>
        </w:rPr>
        <w:t>AUDI</w:t>
      </w:r>
      <w:r w:rsidRPr="00DA21F1">
        <w:rPr>
          <w:sz w:val="25"/>
          <w:szCs w:val="25"/>
        </w:rPr>
        <w:t xml:space="preserve"> </w:t>
      </w:r>
      <w:r w:rsidRPr="00DA21F1">
        <w:rPr>
          <w:sz w:val="25"/>
          <w:szCs w:val="25"/>
          <w:lang w:val="en-US"/>
        </w:rPr>
        <w:t>Q</w:t>
      </w:r>
      <w:r w:rsidRPr="00DA21F1">
        <w:rPr>
          <w:sz w:val="25"/>
          <w:szCs w:val="25"/>
        </w:rPr>
        <w:t xml:space="preserve">7 2013 року випуску суддя </w:t>
      </w:r>
      <w:proofErr w:type="spellStart"/>
      <w:r w:rsidRPr="00DA21F1">
        <w:rPr>
          <w:sz w:val="25"/>
          <w:szCs w:val="25"/>
        </w:rPr>
        <w:t>Загацька</w:t>
      </w:r>
      <w:proofErr w:type="spellEnd"/>
      <w:r w:rsidRPr="00DA21F1">
        <w:rPr>
          <w:sz w:val="25"/>
          <w:szCs w:val="25"/>
        </w:rPr>
        <w:t xml:space="preserve"> Т.В. пояснила, що її мати більш як </w:t>
      </w:r>
      <w:r w:rsidR="001222F5">
        <w:rPr>
          <w:sz w:val="25"/>
          <w:szCs w:val="25"/>
        </w:rPr>
        <w:t>30</w:t>
      </w:r>
      <w:r w:rsidRPr="00DA21F1">
        <w:rPr>
          <w:sz w:val="25"/>
          <w:szCs w:val="25"/>
        </w:rPr>
        <w:t xml:space="preserve"> років займалася адвокатською діяльністю, була членом Кваліфікаційно-дисциплінарної комісії адвокатури Донецької області, мала достатні доходи та заощадження. Окрім того, до роботи суддею вона, </w:t>
      </w:r>
      <w:proofErr w:type="spellStart"/>
      <w:r w:rsidRPr="00DA21F1">
        <w:rPr>
          <w:sz w:val="25"/>
          <w:szCs w:val="25"/>
        </w:rPr>
        <w:t>Загацька</w:t>
      </w:r>
      <w:proofErr w:type="spellEnd"/>
      <w:r w:rsidRPr="00DA21F1">
        <w:rPr>
          <w:sz w:val="25"/>
          <w:szCs w:val="25"/>
        </w:rPr>
        <w:t xml:space="preserve"> Т.В., також займалася підприємницькою діяльністю, за 2006 - 2009 роки мала дохід 1 056 384 грн, еквівалентний 191 408 доларам С</w:t>
      </w:r>
      <w:r w:rsidR="001222F5">
        <w:rPr>
          <w:sz w:val="25"/>
          <w:szCs w:val="25"/>
        </w:rPr>
        <w:t>Ш</w:t>
      </w:r>
      <w:r w:rsidRPr="00DA21F1">
        <w:rPr>
          <w:sz w:val="25"/>
          <w:szCs w:val="25"/>
        </w:rPr>
        <w:t>А. До того ж для придбання автомобіля її мати в 2013 році одержала кредит в сумі 243 218 грн.</w:t>
      </w:r>
    </w:p>
    <w:p w:rsidR="007049A1" w:rsidRPr="00DA21F1" w:rsidRDefault="00F63A2E" w:rsidP="002454C7">
      <w:pPr>
        <w:pStyle w:val="11"/>
        <w:shd w:val="clear" w:color="auto" w:fill="auto"/>
        <w:spacing w:before="0" w:after="0" w:line="331" w:lineRule="exact"/>
        <w:ind w:left="20" w:right="2" w:firstLine="700"/>
        <w:rPr>
          <w:sz w:val="25"/>
          <w:szCs w:val="25"/>
        </w:rPr>
      </w:pPr>
      <w:r w:rsidRPr="00DA21F1">
        <w:rPr>
          <w:sz w:val="25"/>
          <w:szCs w:val="25"/>
        </w:rPr>
        <w:t xml:space="preserve">На підтвердження </w:t>
      </w:r>
      <w:proofErr w:type="spellStart"/>
      <w:r w:rsidRPr="00DA21F1">
        <w:rPr>
          <w:sz w:val="25"/>
          <w:szCs w:val="25"/>
        </w:rPr>
        <w:t>Загацька</w:t>
      </w:r>
      <w:proofErr w:type="spellEnd"/>
      <w:r w:rsidRPr="00DA21F1">
        <w:rPr>
          <w:sz w:val="25"/>
          <w:szCs w:val="25"/>
        </w:rPr>
        <w:t xml:space="preserve"> Т.В. надала копії звітів суб’єкта малого підприємництва - фізичної особи - платника єдиного податку, копію кредитного договору від 26 березня 2013 року.</w:t>
      </w:r>
    </w:p>
    <w:p w:rsidR="007049A1" w:rsidRPr="00DA21F1" w:rsidRDefault="00F63A2E" w:rsidP="002454C7">
      <w:pPr>
        <w:pStyle w:val="11"/>
        <w:shd w:val="clear" w:color="auto" w:fill="auto"/>
        <w:spacing w:before="0" w:after="0" w:line="331" w:lineRule="exact"/>
        <w:ind w:left="20" w:right="2" w:firstLine="700"/>
        <w:rPr>
          <w:sz w:val="25"/>
          <w:szCs w:val="25"/>
        </w:rPr>
      </w:pPr>
      <w:r w:rsidRPr="00DA21F1">
        <w:rPr>
          <w:sz w:val="25"/>
          <w:szCs w:val="25"/>
        </w:rPr>
        <w:t xml:space="preserve">За таких обставин Комісія в складі колегії вважає пояснення судді </w:t>
      </w:r>
      <w:proofErr w:type="spellStart"/>
      <w:r w:rsidRPr="00DA21F1">
        <w:rPr>
          <w:sz w:val="25"/>
          <w:szCs w:val="25"/>
        </w:rPr>
        <w:t>Загацької</w:t>
      </w:r>
      <w:proofErr w:type="spellEnd"/>
      <w:r w:rsidRPr="00DA21F1">
        <w:rPr>
          <w:sz w:val="25"/>
          <w:szCs w:val="25"/>
        </w:rPr>
        <w:t xml:space="preserve"> Т.В. прийнятними і такими, що не дають підстав для висновку про її </w:t>
      </w:r>
      <w:proofErr w:type="spellStart"/>
      <w:r w:rsidRPr="00DA21F1">
        <w:rPr>
          <w:sz w:val="25"/>
          <w:szCs w:val="25"/>
        </w:rPr>
        <w:t>недоброчесність</w:t>
      </w:r>
      <w:proofErr w:type="spellEnd"/>
      <w:r w:rsidRPr="00DA21F1">
        <w:rPr>
          <w:sz w:val="25"/>
          <w:szCs w:val="25"/>
        </w:rPr>
        <w:t>.</w:t>
      </w:r>
    </w:p>
    <w:p w:rsidR="007049A1" w:rsidRPr="00DA21F1" w:rsidRDefault="00F63A2E" w:rsidP="002454C7">
      <w:pPr>
        <w:pStyle w:val="11"/>
        <w:shd w:val="clear" w:color="auto" w:fill="auto"/>
        <w:spacing w:before="0" w:after="0" w:line="331" w:lineRule="exact"/>
        <w:ind w:left="20" w:right="2" w:firstLine="700"/>
        <w:rPr>
          <w:sz w:val="25"/>
          <w:szCs w:val="25"/>
        </w:rPr>
      </w:pPr>
      <w:proofErr w:type="spellStart"/>
      <w:r w:rsidRPr="00DA21F1">
        <w:rPr>
          <w:sz w:val="25"/>
          <w:szCs w:val="25"/>
        </w:rPr>
        <w:t>Загацька</w:t>
      </w:r>
      <w:proofErr w:type="spellEnd"/>
      <w:r w:rsidRPr="00DA21F1">
        <w:rPr>
          <w:sz w:val="25"/>
          <w:szCs w:val="25"/>
        </w:rPr>
        <w:t xml:space="preserve"> Т.В. пройшла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7049A1" w:rsidRPr="00DA21F1" w:rsidRDefault="00F63A2E" w:rsidP="002454C7">
      <w:pPr>
        <w:pStyle w:val="11"/>
        <w:shd w:val="clear" w:color="auto" w:fill="auto"/>
        <w:spacing w:before="0" w:after="0" w:line="331" w:lineRule="exact"/>
        <w:ind w:left="20" w:right="2" w:firstLine="700"/>
        <w:rPr>
          <w:sz w:val="25"/>
          <w:szCs w:val="25"/>
        </w:rPr>
      </w:pPr>
      <w:r w:rsidRPr="00DA21F1">
        <w:rPr>
          <w:sz w:val="25"/>
          <w:szCs w:val="25"/>
        </w:rPr>
        <w:t>Врахувавши наведене, заслухавши доповідача, дослідивши досьє судді, надані суддею пояснення, Комісія в складі колегії дійшла таких висновків.</w:t>
      </w:r>
    </w:p>
    <w:p w:rsidR="007049A1" w:rsidRPr="00DA21F1" w:rsidRDefault="00F63A2E" w:rsidP="002454C7">
      <w:pPr>
        <w:pStyle w:val="11"/>
        <w:shd w:val="clear" w:color="auto" w:fill="auto"/>
        <w:spacing w:before="0" w:after="0" w:line="331" w:lineRule="exact"/>
        <w:ind w:left="20" w:right="2" w:firstLine="700"/>
        <w:rPr>
          <w:sz w:val="25"/>
          <w:szCs w:val="25"/>
        </w:rPr>
      </w:pPr>
      <w:r w:rsidRPr="00DA21F1">
        <w:rPr>
          <w:sz w:val="25"/>
          <w:szCs w:val="25"/>
        </w:rPr>
        <w:t xml:space="preserve">За критерієм компетентності (професійної, особистої та соціальної) суддя </w:t>
      </w:r>
      <w:r w:rsidR="001222F5">
        <w:rPr>
          <w:sz w:val="25"/>
          <w:szCs w:val="25"/>
        </w:rPr>
        <w:t xml:space="preserve">         </w:t>
      </w:r>
      <w:proofErr w:type="spellStart"/>
      <w:r w:rsidRPr="00DA21F1">
        <w:rPr>
          <w:sz w:val="25"/>
          <w:szCs w:val="25"/>
        </w:rPr>
        <w:t>Загацька</w:t>
      </w:r>
      <w:proofErr w:type="spellEnd"/>
      <w:r w:rsidRPr="00DA21F1">
        <w:rPr>
          <w:sz w:val="25"/>
          <w:szCs w:val="25"/>
        </w:rPr>
        <w:t xml:space="preserve"> Т.В. набрала 382, 125 бала.</w:t>
      </w:r>
    </w:p>
    <w:p w:rsidR="007049A1" w:rsidRPr="00DA21F1" w:rsidRDefault="00F63A2E" w:rsidP="002454C7">
      <w:pPr>
        <w:pStyle w:val="11"/>
        <w:shd w:val="clear" w:color="auto" w:fill="auto"/>
        <w:spacing w:before="0" w:after="0" w:line="331" w:lineRule="exact"/>
        <w:ind w:left="20" w:right="2" w:firstLine="700"/>
        <w:rPr>
          <w:sz w:val="25"/>
          <w:szCs w:val="25"/>
        </w:rPr>
      </w:pPr>
      <w:r w:rsidRPr="00DA21F1">
        <w:rPr>
          <w:sz w:val="25"/>
          <w:szCs w:val="25"/>
        </w:rPr>
        <w:t xml:space="preserve">Водночас за критерієм професійної компетентності суддю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DA21F1">
        <w:rPr>
          <w:sz w:val="25"/>
          <w:szCs w:val="25"/>
        </w:rPr>
        <w:t>Загацьку</w:t>
      </w:r>
      <w:proofErr w:type="spellEnd"/>
      <w:r w:rsidRPr="00DA21F1">
        <w:rPr>
          <w:sz w:val="25"/>
          <w:szCs w:val="25"/>
        </w:rPr>
        <w:t xml:space="preserve"> Т.В.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w:t>
      </w:r>
      <w:r w:rsidR="001222F5">
        <w:rPr>
          <w:sz w:val="25"/>
          <w:szCs w:val="25"/>
        </w:rPr>
        <w:t xml:space="preserve"> </w:t>
      </w:r>
      <w:r w:rsidRPr="00DA21F1">
        <w:rPr>
          <w:sz w:val="25"/>
          <w:szCs w:val="25"/>
        </w:rPr>
        <w:t>-</w:t>
      </w:r>
      <w:r w:rsidR="001222F5">
        <w:rPr>
          <w:sz w:val="25"/>
          <w:szCs w:val="25"/>
        </w:rPr>
        <w:t xml:space="preserve"> </w:t>
      </w:r>
      <w:r w:rsidRPr="00DA21F1">
        <w:rPr>
          <w:sz w:val="25"/>
          <w:szCs w:val="25"/>
        </w:rPr>
        <w:t>7 глави 2 розділу II Положення.</w:t>
      </w:r>
    </w:p>
    <w:p w:rsidR="007049A1" w:rsidRDefault="00F63A2E" w:rsidP="002454C7">
      <w:pPr>
        <w:pStyle w:val="11"/>
        <w:shd w:val="clear" w:color="auto" w:fill="auto"/>
        <w:spacing w:before="0" w:after="0" w:line="331" w:lineRule="exact"/>
        <w:ind w:left="20" w:right="2" w:firstLine="700"/>
        <w:rPr>
          <w:sz w:val="25"/>
          <w:szCs w:val="25"/>
        </w:rPr>
      </w:pPr>
      <w:r w:rsidRPr="00DA21F1">
        <w:rPr>
          <w:sz w:val="25"/>
          <w:szCs w:val="25"/>
        </w:rPr>
        <w:t>За критерієм професійної етики, оціненим за показниками, визначеними</w:t>
      </w:r>
      <w:r w:rsidR="001222F5">
        <w:rPr>
          <w:sz w:val="25"/>
          <w:szCs w:val="25"/>
        </w:rPr>
        <w:t xml:space="preserve">               </w:t>
      </w:r>
      <w:r w:rsidRPr="00DA21F1">
        <w:rPr>
          <w:sz w:val="25"/>
          <w:szCs w:val="25"/>
        </w:rPr>
        <w:t xml:space="preserve"> пунктом 8 глави 2 розділу II Положення, суддя набрала 190 балів. За цим критерієм </w:t>
      </w:r>
      <w:proofErr w:type="spellStart"/>
      <w:r w:rsidRPr="00DA21F1">
        <w:rPr>
          <w:sz w:val="25"/>
          <w:szCs w:val="25"/>
        </w:rPr>
        <w:t>Загацьку</w:t>
      </w:r>
      <w:proofErr w:type="spellEnd"/>
      <w:r w:rsidRPr="00DA21F1">
        <w:rPr>
          <w:sz w:val="25"/>
          <w:szCs w:val="25"/>
        </w:rPr>
        <w:t xml:space="preserve"> Т.В.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1222F5" w:rsidRPr="00DA21F1" w:rsidRDefault="001222F5" w:rsidP="002454C7">
      <w:pPr>
        <w:pStyle w:val="11"/>
        <w:shd w:val="clear" w:color="auto" w:fill="auto"/>
        <w:spacing w:before="0" w:after="0" w:line="331" w:lineRule="exact"/>
        <w:ind w:left="20" w:right="2" w:firstLine="700"/>
        <w:rPr>
          <w:sz w:val="25"/>
          <w:szCs w:val="25"/>
        </w:rPr>
      </w:pPr>
    </w:p>
    <w:p w:rsidR="007049A1" w:rsidRPr="00DA21F1" w:rsidRDefault="00F63A2E" w:rsidP="002454C7">
      <w:pPr>
        <w:pStyle w:val="11"/>
        <w:shd w:val="clear" w:color="auto" w:fill="auto"/>
        <w:spacing w:before="0" w:after="0" w:line="331" w:lineRule="exact"/>
        <w:ind w:left="20" w:right="2" w:firstLine="700"/>
        <w:rPr>
          <w:sz w:val="25"/>
          <w:szCs w:val="25"/>
        </w:rPr>
      </w:pPr>
      <w:r w:rsidRPr="00DA21F1">
        <w:rPr>
          <w:sz w:val="25"/>
          <w:szCs w:val="25"/>
        </w:rPr>
        <w:lastRenderedPageBreak/>
        <w:t xml:space="preserve">За критерієм доброчесності, оціненим за показниками, визначеними пунктом 9 глави 2 розділу II Положення, суддя набрала 170 балів. За цим критерієм </w:t>
      </w:r>
      <w:proofErr w:type="spellStart"/>
      <w:r w:rsidRPr="00DA21F1">
        <w:rPr>
          <w:sz w:val="25"/>
          <w:szCs w:val="25"/>
        </w:rPr>
        <w:t>Загацьку</w:t>
      </w:r>
      <w:proofErr w:type="spellEnd"/>
      <w:r w:rsidRPr="00DA21F1">
        <w:rPr>
          <w:sz w:val="25"/>
          <w:szCs w:val="25"/>
        </w:rPr>
        <w:t xml:space="preserve"> Т.В.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049A1" w:rsidRPr="00DA21F1" w:rsidRDefault="00F63A2E" w:rsidP="002454C7">
      <w:pPr>
        <w:pStyle w:val="11"/>
        <w:shd w:val="clear" w:color="auto" w:fill="auto"/>
        <w:spacing w:before="0" w:after="0" w:line="331" w:lineRule="exact"/>
        <w:ind w:left="20" w:right="2" w:firstLine="700"/>
        <w:rPr>
          <w:sz w:val="25"/>
          <w:szCs w:val="25"/>
        </w:rPr>
      </w:pPr>
      <w:r w:rsidRPr="00DA21F1">
        <w:rPr>
          <w:sz w:val="25"/>
          <w:szCs w:val="25"/>
        </w:rPr>
        <w:t xml:space="preserve">За результатами кваліфікаційного оцінювання суддя Донецького окружного адміністративного суду </w:t>
      </w:r>
      <w:proofErr w:type="spellStart"/>
      <w:r w:rsidRPr="00DA21F1">
        <w:rPr>
          <w:sz w:val="25"/>
          <w:szCs w:val="25"/>
        </w:rPr>
        <w:t>Загацька</w:t>
      </w:r>
      <w:proofErr w:type="spellEnd"/>
      <w:r w:rsidRPr="00DA21F1">
        <w:rPr>
          <w:sz w:val="25"/>
          <w:szCs w:val="25"/>
        </w:rPr>
        <w:t xml:space="preserve"> Т.В. набрала 742,125 бала, що становить більше 67 відсотків від суми максимально можливих балів за результатами кваліфікаційного оцінювання всіх критеріїв.</w:t>
      </w:r>
    </w:p>
    <w:p w:rsidR="007049A1" w:rsidRPr="00DA21F1" w:rsidRDefault="00F63A2E" w:rsidP="002454C7">
      <w:pPr>
        <w:pStyle w:val="11"/>
        <w:shd w:val="clear" w:color="auto" w:fill="auto"/>
        <w:spacing w:before="0" w:after="0" w:line="331" w:lineRule="exact"/>
        <w:ind w:left="20" w:right="2" w:firstLine="700"/>
        <w:rPr>
          <w:sz w:val="25"/>
          <w:szCs w:val="25"/>
        </w:rPr>
      </w:pPr>
      <w:r w:rsidRPr="00DA21F1">
        <w:rPr>
          <w:sz w:val="25"/>
          <w:szCs w:val="25"/>
        </w:rPr>
        <w:t xml:space="preserve">Таким чином, Комісія дійшла висновку, що суддя Донецького окружного адміністративного суду </w:t>
      </w:r>
      <w:proofErr w:type="spellStart"/>
      <w:r w:rsidRPr="00DA21F1">
        <w:rPr>
          <w:sz w:val="25"/>
          <w:szCs w:val="25"/>
        </w:rPr>
        <w:t>Загацька</w:t>
      </w:r>
      <w:proofErr w:type="spellEnd"/>
      <w:r w:rsidRPr="00DA21F1">
        <w:rPr>
          <w:sz w:val="25"/>
          <w:szCs w:val="25"/>
        </w:rPr>
        <w:t xml:space="preserve"> Т.В. відповідає займаній посаді.</w:t>
      </w:r>
    </w:p>
    <w:p w:rsidR="007049A1" w:rsidRPr="00DA21F1" w:rsidRDefault="00F63A2E" w:rsidP="002454C7">
      <w:pPr>
        <w:pStyle w:val="11"/>
        <w:shd w:val="clear" w:color="auto" w:fill="auto"/>
        <w:spacing w:before="0" w:after="381" w:line="331" w:lineRule="exact"/>
        <w:ind w:left="20" w:right="2" w:firstLine="700"/>
        <w:rPr>
          <w:sz w:val="25"/>
          <w:szCs w:val="25"/>
        </w:rPr>
      </w:pPr>
      <w:r w:rsidRPr="00DA21F1">
        <w:rPr>
          <w:sz w:val="25"/>
          <w:szCs w:val="25"/>
        </w:rPr>
        <w:t>Ураховуючи викладене, керуючись статтями 83-86, 93, 101, пунктом 20</w:t>
      </w:r>
      <w:r w:rsidR="001222F5">
        <w:rPr>
          <w:sz w:val="25"/>
          <w:szCs w:val="25"/>
        </w:rPr>
        <w:t xml:space="preserve">                   </w:t>
      </w:r>
      <w:r w:rsidRPr="00DA21F1">
        <w:rPr>
          <w:sz w:val="25"/>
          <w:szCs w:val="25"/>
        </w:rPr>
        <w:t xml:space="preserve"> розділу XII «Прикінцеві та перехідні положення» Закону, Положенням, Комісія</w:t>
      </w:r>
    </w:p>
    <w:p w:rsidR="007049A1" w:rsidRPr="00DA21F1" w:rsidRDefault="00F63A2E" w:rsidP="001222F5">
      <w:pPr>
        <w:pStyle w:val="11"/>
        <w:shd w:val="clear" w:color="auto" w:fill="auto"/>
        <w:spacing w:before="0" w:after="291" w:line="230" w:lineRule="exact"/>
        <w:ind w:left="20" w:right="2"/>
        <w:jc w:val="center"/>
        <w:rPr>
          <w:sz w:val="25"/>
          <w:szCs w:val="25"/>
        </w:rPr>
      </w:pPr>
      <w:r w:rsidRPr="00DA21F1">
        <w:rPr>
          <w:sz w:val="25"/>
          <w:szCs w:val="25"/>
        </w:rPr>
        <w:t>вирішила:</w:t>
      </w:r>
    </w:p>
    <w:p w:rsidR="007049A1" w:rsidRPr="00DA21F1" w:rsidRDefault="00F63A2E" w:rsidP="002454C7">
      <w:pPr>
        <w:pStyle w:val="11"/>
        <w:shd w:val="clear" w:color="auto" w:fill="auto"/>
        <w:spacing w:before="0" w:after="0" w:line="331" w:lineRule="exact"/>
        <w:ind w:left="20" w:right="2" w:firstLine="700"/>
        <w:rPr>
          <w:sz w:val="25"/>
          <w:szCs w:val="25"/>
        </w:rPr>
      </w:pPr>
      <w:r w:rsidRPr="00DA21F1">
        <w:rPr>
          <w:sz w:val="25"/>
          <w:szCs w:val="25"/>
        </w:rPr>
        <w:t xml:space="preserve">визначити, що суддя Донецького окружного адміністративного суду </w:t>
      </w:r>
      <w:proofErr w:type="spellStart"/>
      <w:r w:rsidRPr="00DA21F1">
        <w:rPr>
          <w:sz w:val="25"/>
          <w:szCs w:val="25"/>
        </w:rPr>
        <w:t>Загацька</w:t>
      </w:r>
      <w:proofErr w:type="spellEnd"/>
      <w:r w:rsidRPr="00DA21F1">
        <w:rPr>
          <w:sz w:val="25"/>
          <w:szCs w:val="25"/>
        </w:rPr>
        <w:t xml:space="preserve"> Тетяна Василівна за результатами кваліфікаційного оцінювання суддів місцевих та апеляційних судів на відповідність займаній посаді набрала 742,125 бала.</w:t>
      </w:r>
    </w:p>
    <w:p w:rsidR="007049A1" w:rsidRPr="00DA21F1" w:rsidRDefault="00F63A2E" w:rsidP="002454C7">
      <w:pPr>
        <w:pStyle w:val="11"/>
        <w:shd w:val="clear" w:color="auto" w:fill="auto"/>
        <w:spacing w:before="0" w:after="0" w:line="331" w:lineRule="exact"/>
        <w:ind w:left="20" w:right="2" w:firstLine="700"/>
        <w:rPr>
          <w:sz w:val="25"/>
          <w:szCs w:val="25"/>
        </w:rPr>
      </w:pPr>
      <w:r w:rsidRPr="00DA21F1">
        <w:rPr>
          <w:sz w:val="25"/>
          <w:szCs w:val="25"/>
        </w:rPr>
        <w:t xml:space="preserve">Визнати суддю Донецького окружного адміністративного суду </w:t>
      </w:r>
      <w:proofErr w:type="spellStart"/>
      <w:r w:rsidRPr="00DA21F1">
        <w:rPr>
          <w:sz w:val="25"/>
          <w:szCs w:val="25"/>
        </w:rPr>
        <w:t>Загацьку</w:t>
      </w:r>
      <w:proofErr w:type="spellEnd"/>
      <w:r w:rsidRPr="00DA21F1">
        <w:rPr>
          <w:sz w:val="25"/>
          <w:szCs w:val="25"/>
        </w:rPr>
        <w:t xml:space="preserve"> Тетяну Василівну такою, що відповідає займаній посаді.</w:t>
      </w:r>
    </w:p>
    <w:p w:rsidR="007049A1" w:rsidRPr="001222F5" w:rsidRDefault="00F63A2E" w:rsidP="002454C7">
      <w:pPr>
        <w:pStyle w:val="11"/>
        <w:shd w:val="clear" w:color="auto" w:fill="auto"/>
        <w:spacing w:before="0" w:after="0" w:line="331" w:lineRule="exact"/>
        <w:ind w:left="20" w:right="2" w:firstLine="700"/>
        <w:rPr>
          <w:sz w:val="25"/>
          <w:szCs w:val="25"/>
        </w:rPr>
      </w:pPr>
      <w:r w:rsidRPr="00DA21F1">
        <w:rPr>
          <w:sz w:val="25"/>
          <w:szCs w:val="25"/>
        </w:rPr>
        <w:t xml:space="preserve">Рішення набирає чинності відповідно до абзацу третього підпункту 4.10.8 </w:t>
      </w:r>
      <w:r w:rsidR="001222F5">
        <w:rPr>
          <w:sz w:val="25"/>
          <w:szCs w:val="25"/>
        </w:rPr>
        <w:t xml:space="preserve">                  </w:t>
      </w:r>
      <w:r w:rsidRPr="00DA21F1">
        <w:rPr>
          <w:sz w:val="25"/>
          <w:szCs w:val="25"/>
        </w:rPr>
        <w:t>пункту 4.10 розділу IV Регламенту Вищої кваліфікаційної Комісії суддів України.</w:t>
      </w:r>
    </w:p>
    <w:p w:rsidR="00737B29" w:rsidRPr="001222F5" w:rsidRDefault="00737B29" w:rsidP="00DA21F1">
      <w:pPr>
        <w:pStyle w:val="11"/>
        <w:shd w:val="clear" w:color="auto" w:fill="auto"/>
        <w:spacing w:before="0" w:after="0" w:line="331" w:lineRule="exact"/>
        <w:ind w:left="20" w:firstLine="700"/>
        <w:rPr>
          <w:sz w:val="25"/>
          <w:szCs w:val="25"/>
        </w:rPr>
      </w:pPr>
    </w:p>
    <w:p w:rsidR="00737B29" w:rsidRPr="001222F5" w:rsidRDefault="00737B29" w:rsidP="00DA21F1">
      <w:pPr>
        <w:pStyle w:val="11"/>
        <w:shd w:val="clear" w:color="auto" w:fill="auto"/>
        <w:spacing w:before="0" w:after="0" w:line="331" w:lineRule="exact"/>
        <w:ind w:left="20" w:firstLine="700"/>
        <w:rPr>
          <w:sz w:val="25"/>
          <w:szCs w:val="25"/>
        </w:rPr>
      </w:pPr>
    </w:p>
    <w:p w:rsidR="00737B29" w:rsidRPr="001222F5" w:rsidRDefault="00737B29" w:rsidP="00DA21F1">
      <w:pPr>
        <w:pStyle w:val="11"/>
        <w:shd w:val="clear" w:color="auto" w:fill="auto"/>
        <w:spacing w:before="0" w:after="0" w:line="331" w:lineRule="exact"/>
        <w:ind w:left="20" w:firstLine="700"/>
        <w:rPr>
          <w:sz w:val="25"/>
          <w:szCs w:val="25"/>
        </w:rPr>
      </w:pPr>
    </w:p>
    <w:p w:rsidR="00737B29" w:rsidRPr="001222F5" w:rsidRDefault="00737B29" w:rsidP="00DA21F1">
      <w:pPr>
        <w:pStyle w:val="11"/>
        <w:shd w:val="clear" w:color="auto" w:fill="auto"/>
        <w:spacing w:before="0" w:after="0" w:line="240" w:lineRule="auto"/>
        <w:ind w:left="20" w:firstLine="720"/>
        <w:rPr>
          <w:sz w:val="25"/>
          <w:szCs w:val="25"/>
        </w:rPr>
      </w:pPr>
    </w:p>
    <w:p w:rsidR="00737B29" w:rsidRPr="00DA21F1" w:rsidRDefault="00737B29" w:rsidP="00DA21F1">
      <w:pPr>
        <w:ind w:left="20"/>
        <w:jc w:val="both"/>
        <w:rPr>
          <w:rFonts w:ascii="Times New Roman" w:hAnsi="Times New Roman" w:cs="Times New Roman"/>
          <w:sz w:val="25"/>
          <w:szCs w:val="25"/>
        </w:rPr>
      </w:pPr>
      <w:r w:rsidRPr="00DA21F1">
        <w:rPr>
          <w:rFonts w:ascii="Times New Roman" w:hAnsi="Times New Roman" w:cs="Times New Roman"/>
          <w:sz w:val="25"/>
          <w:szCs w:val="25"/>
        </w:rPr>
        <w:t>Головуючий</w:t>
      </w:r>
      <w:r w:rsidRPr="00DA21F1">
        <w:rPr>
          <w:rFonts w:ascii="Times New Roman" w:hAnsi="Times New Roman" w:cs="Times New Roman"/>
          <w:sz w:val="25"/>
          <w:szCs w:val="25"/>
        </w:rPr>
        <w:tab/>
      </w:r>
      <w:r w:rsidRPr="00DA21F1">
        <w:rPr>
          <w:rFonts w:ascii="Times New Roman" w:hAnsi="Times New Roman" w:cs="Times New Roman"/>
          <w:sz w:val="25"/>
          <w:szCs w:val="25"/>
        </w:rPr>
        <w:tab/>
      </w:r>
      <w:r w:rsidRPr="00DA21F1">
        <w:rPr>
          <w:rFonts w:ascii="Times New Roman" w:hAnsi="Times New Roman" w:cs="Times New Roman"/>
          <w:sz w:val="25"/>
          <w:szCs w:val="25"/>
        </w:rPr>
        <w:tab/>
      </w:r>
      <w:r w:rsidRPr="00DA21F1">
        <w:rPr>
          <w:rFonts w:ascii="Times New Roman" w:hAnsi="Times New Roman" w:cs="Times New Roman"/>
          <w:sz w:val="25"/>
          <w:szCs w:val="25"/>
        </w:rPr>
        <w:tab/>
      </w:r>
      <w:r w:rsidRPr="00DA21F1">
        <w:rPr>
          <w:rFonts w:ascii="Times New Roman" w:hAnsi="Times New Roman" w:cs="Times New Roman"/>
          <w:sz w:val="25"/>
          <w:szCs w:val="25"/>
        </w:rPr>
        <w:tab/>
      </w:r>
      <w:r w:rsidRPr="00DA21F1">
        <w:rPr>
          <w:rFonts w:ascii="Times New Roman" w:hAnsi="Times New Roman" w:cs="Times New Roman"/>
          <w:sz w:val="25"/>
          <w:szCs w:val="25"/>
        </w:rPr>
        <w:tab/>
      </w:r>
      <w:r w:rsidRPr="00DA21F1">
        <w:rPr>
          <w:rFonts w:ascii="Times New Roman" w:hAnsi="Times New Roman" w:cs="Times New Roman"/>
          <w:sz w:val="25"/>
          <w:szCs w:val="25"/>
        </w:rPr>
        <w:tab/>
      </w:r>
      <w:r w:rsidRPr="00DA21F1">
        <w:rPr>
          <w:rFonts w:ascii="Times New Roman" w:hAnsi="Times New Roman" w:cs="Times New Roman"/>
          <w:sz w:val="25"/>
          <w:szCs w:val="25"/>
        </w:rPr>
        <w:tab/>
      </w:r>
      <w:r w:rsidR="001222F5">
        <w:rPr>
          <w:rFonts w:ascii="Times New Roman" w:hAnsi="Times New Roman" w:cs="Times New Roman"/>
          <w:sz w:val="25"/>
          <w:szCs w:val="25"/>
        </w:rPr>
        <w:tab/>
      </w:r>
      <w:r w:rsidR="0005678C" w:rsidRPr="00DA21F1">
        <w:rPr>
          <w:rFonts w:ascii="Times New Roman" w:hAnsi="Times New Roman" w:cs="Times New Roman"/>
          <w:sz w:val="25"/>
          <w:szCs w:val="25"/>
        </w:rPr>
        <w:t xml:space="preserve">         </w:t>
      </w:r>
      <w:r w:rsidRPr="00DA21F1">
        <w:rPr>
          <w:rFonts w:ascii="Times New Roman" w:hAnsi="Times New Roman" w:cs="Times New Roman"/>
          <w:sz w:val="25"/>
          <w:szCs w:val="25"/>
        </w:rPr>
        <w:t>В.Є. Устименко</w:t>
      </w:r>
    </w:p>
    <w:p w:rsidR="00737B29" w:rsidRPr="00DA21F1" w:rsidRDefault="00737B29" w:rsidP="00DA21F1">
      <w:pPr>
        <w:ind w:left="20"/>
        <w:jc w:val="both"/>
        <w:rPr>
          <w:rFonts w:ascii="Times New Roman" w:hAnsi="Times New Roman" w:cs="Times New Roman"/>
          <w:sz w:val="25"/>
          <w:szCs w:val="25"/>
        </w:rPr>
      </w:pPr>
    </w:p>
    <w:p w:rsidR="00737B29" w:rsidRPr="00DA21F1" w:rsidRDefault="00737B29" w:rsidP="00DA21F1">
      <w:pPr>
        <w:ind w:left="20"/>
        <w:jc w:val="both"/>
        <w:rPr>
          <w:rFonts w:ascii="Times New Roman" w:hAnsi="Times New Roman" w:cs="Times New Roman"/>
          <w:sz w:val="25"/>
          <w:szCs w:val="25"/>
        </w:rPr>
      </w:pPr>
      <w:r w:rsidRPr="00DA21F1">
        <w:rPr>
          <w:rFonts w:ascii="Times New Roman" w:hAnsi="Times New Roman" w:cs="Times New Roman"/>
          <w:sz w:val="25"/>
          <w:szCs w:val="25"/>
        </w:rPr>
        <w:t>Члени Комісії:</w:t>
      </w:r>
      <w:r w:rsidRPr="00DA21F1">
        <w:rPr>
          <w:rFonts w:ascii="Times New Roman" w:hAnsi="Times New Roman" w:cs="Times New Roman"/>
          <w:sz w:val="25"/>
          <w:szCs w:val="25"/>
        </w:rPr>
        <w:tab/>
      </w:r>
      <w:r w:rsidRPr="00DA21F1">
        <w:rPr>
          <w:rFonts w:ascii="Times New Roman" w:hAnsi="Times New Roman" w:cs="Times New Roman"/>
          <w:sz w:val="25"/>
          <w:szCs w:val="25"/>
        </w:rPr>
        <w:tab/>
      </w:r>
      <w:r w:rsidRPr="00DA21F1">
        <w:rPr>
          <w:rFonts w:ascii="Times New Roman" w:hAnsi="Times New Roman" w:cs="Times New Roman"/>
          <w:sz w:val="25"/>
          <w:szCs w:val="25"/>
        </w:rPr>
        <w:tab/>
      </w:r>
      <w:r w:rsidRPr="00DA21F1">
        <w:rPr>
          <w:rFonts w:ascii="Times New Roman" w:hAnsi="Times New Roman" w:cs="Times New Roman"/>
          <w:sz w:val="25"/>
          <w:szCs w:val="25"/>
        </w:rPr>
        <w:tab/>
      </w:r>
      <w:r w:rsidRPr="00DA21F1">
        <w:rPr>
          <w:rFonts w:ascii="Times New Roman" w:hAnsi="Times New Roman" w:cs="Times New Roman"/>
          <w:sz w:val="25"/>
          <w:szCs w:val="25"/>
        </w:rPr>
        <w:tab/>
      </w:r>
      <w:r w:rsidRPr="00DA21F1">
        <w:rPr>
          <w:rFonts w:ascii="Times New Roman" w:hAnsi="Times New Roman" w:cs="Times New Roman"/>
          <w:sz w:val="25"/>
          <w:szCs w:val="25"/>
        </w:rPr>
        <w:tab/>
      </w:r>
      <w:r w:rsidRPr="00DA21F1">
        <w:rPr>
          <w:rFonts w:ascii="Times New Roman" w:hAnsi="Times New Roman" w:cs="Times New Roman"/>
          <w:sz w:val="25"/>
          <w:szCs w:val="25"/>
        </w:rPr>
        <w:tab/>
      </w:r>
      <w:r w:rsidRPr="00DA21F1">
        <w:rPr>
          <w:rFonts w:ascii="Times New Roman" w:hAnsi="Times New Roman" w:cs="Times New Roman"/>
          <w:sz w:val="25"/>
          <w:szCs w:val="25"/>
        </w:rPr>
        <w:tab/>
        <w:t xml:space="preserve">        С.В. Гладій</w:t>
      </w:r>
    </w:p>
    <w:p w:rsidR="00737B29" w:rsidRPr="00DA21F1" w:rsidRDefault="00737B29" w:rsidP="00DA21F1">
      <w:pPr>
        <w:ind w:left="20"/>
        <w:jc w:val="both"/>
        <w:rPr>
          <w:rFonts w:ascii="Times New Roman" w:hAnsi="Times New Roman" w:cs="Times New Roman"/>
          <w:sz w:val="25"/>
          <w:szCs w:val="25"/>
        </w:rPr>
      </w:pPr>
    </w:p>
    <w:p w:rsidR="00737B29" w:rsidRPr="00DA21F1" w:rsidRDefault="00737B29" w:rsidP="00DA21F1">
      <w:pPr>
        <w:ind w:left="20"/>
        <w:jc w:val="both"/>
        <w:rPr>
          <w:rFonts w:ascii="Times New Roman" w:hAnsi="Times New Roman" w:cs="Times New Roman"/>
          <w:sz w:val="25"/>
          <w:szCs w:val="25"/>
        </w:rPr>
      </w:pPr>
      <w:r w:rsidRPr="00DA21F1">
        <w:rPr>
          <w:rFonts w:ascii="Times New Roman" w:hAnsi="Times New Roman" w:cs="Times New Roman"/>
          <w:sz w:val="25"/>
          <w:szCs w:val="25"/>
        </w:rPr>
        <w:tab/>
      </w:r>
      <w:r w:rsidRPr="00DA21F1">
        <w:rPr>
          <w:rFonts w:ascii="Times New Roman" w:hAnsi="Times New Roman" w:cs="Times New Roman"/>
          <w:sz w:val="25"/>
          <w:szCs w:val="25"/>
        </w:rPr>
        <w:tab/>
      </w:r>
      <w:r w:rsidRPr="00DA21F1">
        <w:rPr>
          <w:rFonts w:ascii="Times New Roman" w:hAnsi="Times New Roman" w:cs="Times New Roman"/>
          <w:sz w:val="25"/>
          <w:szCs w:val="25"/>
        </w:rPr>
        <w:tab/>
      </w:r>
      <w:r w:rsidRPr="00DA21F1">
        <w:rPr>
          <w:rFonts w:ascii="Times New Roman" w:hAnsi="Times New Roman" w:cs="Times New Roman"/>
          <w:sz w:val="25"/>
          <w:szCs w:val="25"/>
        </w:rPr>
        <w:tab/>
      </w:r>
      <w:r w:rsidRPr="00DA21F1">
        <w:rPr>
          <w:rFonts w:ascii="Times New Roman" w:hAnsi="Times New Roman" w:cs="Times New Roman"/>
          <w:sz w:val="25"/>
          <w:szCs w:val="25"/>
        </w:rPr>
        <w:tab/>
      </w:r>
      <w:r w:rsidRPr="00DA21F1">
        <w:rPr>
          <w:rFonts w:ascii="Times New Roman" w:hAnsi="Times New Roman" w:cs="Times New Roman"/>
          <w:sz w:val="25"/>
          <w:szCs w:val="25"/>
        </w:rPr>
        <w:tab/>
      </w:r>
      <w:r w:rsidRPr="00DA21F1">
        <w:rPr>
          <w:rFonts w:ascii="Times New Roman" w:hAnsi="Times New Roman" w:cs="Times New Roman"/>
          <w:sz w:val="25"/>
          <w:szCs w:val="25"/>
        </w:rPr>
        <w:tab/>
      </w:r>
      <w:r w:rsidRPr="00DA21F1">
        <w:rPr>
          <w:rFonts w:ascii="Times New Roman" w:hAnsi="Times New Roman" w:cs="Times New Roman"/>
          <w:sz w:val="25"/>
          <w:szCs w:val="25"/>
        </w:rPr>
        <w:tab/>
      </w:r>
      <w:r w:rsidRPr="00DA21F1">
        <w:rPr>
          <w:rFonts w:ascii="Times New Roman" w:hAnsi="Times New Roman" w:cs="Times New Roman"/>
          <w:sz w:val="25"/>
          <w:szCs w:val="25"/>
        </w:rPr>
        <w:tab/>
      </w:r>
      <w:r w:rsidRPr="00DA21F1">
        <w:rPr>
          <w:rFonts w:ascii="Times New Roman" w:hAnsi="Times New Roman" w:cs="Times New Roman"/>
          <w:sz w:val="25"/>
          <w:szCs w:val="25"/>
        </w:rPr>
        <w:tab/>
        <w:t xml:space="preserve">        П.С. </w:t>
      </w:r>
      <w:proofErr w:type="spellStart"/>
      <w:r w:rsidRPr="00DA21F1">
        <w:rPr>
          <w:rFonts w:ascii="Times New Roman" w:hAnsi="Times New Roman" w:cs="Times New Roman"/>
          <w:sz w:val="25"/>
          <w:szCs w:val="25"/>
        </w:rPr>
        <w:t>Луцюк</w:t>
      </w:r>
      <w:proofErr w:type="spellEnd"/>
    </w:p>
    <w:p w:rsidR="00737B29" w:rsidRPr="00DA21F1" w:rsidRDefault="00737B29" w:rsidP="00DA21F1">
      <w:pPr>
        <w:pStyle w:val="11"/>
        <w:shd w:val="clear" w:color="auto" w:fill="auto"/>
        <w:spacing w:before="0" w:after="0" w:line="331" w:lineRule="exact"/>
        <w:ind w:left="20" w:right="20" w:firstLine="700"/>
        <w:rPr>
          <w:sz w:val="25"/>
          <w:szCs w:val="25"/>
          <w:lang w:val="ru-RU"/>
        </w:rPr>
        <w:sectPr w:rsidR="00737B29" w:rsidRPr="00DA21F1" w:rsidSect="00FE4D16">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567" w:bottom="1134" w:left="1701" w:header="0" w:footer="6" w:gutter="0"/>
          <w:cols w:space="720"/>
          <w:noEndnote/>
          <w:titlePg/>
          <w:docGrid w:linePitch="360"/>
        </w:sectPr>
      </w:pPr>
    </w:p>
    <w:p w:rsidR="007049A1" w:rsidRPr="00DA21F1" w:rsidRDefault="007049A1" w:rsidP="00DA21F1">
      <w:pPr>
        <w:spacing w:before="58" w:after="58" w:line="240" w:lineRule="exact"/>
        <w:jc w:val="both"/>
        <w:rPr>
          <w:rFonts w:ascii="Times New Roman" w:hAnsi="Times New Roman" w:cs="Times New Roman"/>
          <w:sz w:val="25"/>
          <w:szCs w:val="25"/>
        </w:rPr>
      </w:pPr>
    </w:p>
    <w:p w:rsidR="007049A1" w:rsidRPr="00DA21F1" w:rsidRDefault="007049A1" w:rsidP="00DA21F1">
      <w:pPr>
        <w:pStyle w:val="11"/>
        <w:shd w:val="clear" w:color="auto" w:fill="auto"/>
        <w:spacing w:before="0" w:after="0" w:line="230" w:lineRule="exact"/>
        <w:rPr>
          <w:sz w:val="25"/>
          <w:szCs w:val="25"/>
          <w:lang w:val="ru-RU"/>
        </w:rPr>
      </w:pPr>
    </w:p>
    <w:p w:rsidR="00737B29" w:rsidRPr="00DA21F1" w:rsidRDefault="00737B29" w:rsidP="00DA21F1">
      <w:pPr>
        <w:pStyle w:val="11"/>
        <w:shd w:val="clear" w:color="auto" w:fill="auto"/>
        <w:spacing w:before="0" w:after="0" w:line="230" w:lineRule="exact"/>
        <w:rPr>
          <w:sz w:val="25"/>
          <w:szCs w:val="25"/>
          <w:lang w:val="ru-RU"/>
        </w:rPr>
      </w:pPr>
    </w:p>
    <w:sectPr w:rsidR="00737B29" w:rsidRPr="00DA21F1">
      <w:type w:val="continuous"/>
      <w:pgSz w:w="11909" w:h="16838"/>
      <w:pgMar w:top="3741" w:right="8899" w:bottom="4418" w:left="112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30C" w:rsidRDefault="00DC630C">
      <w:r>
        <w:separator/>
      </w:r>
    </w:p>
  </w:endnote>
  <w:endnote w:type="continuationSeparator" w:id="0">
    <w:p w:rsidR="00DC630C" w:rsidRDefault="00DC6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AngsanaUPC">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D16" w:rsidRDefault="00FE4D1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D16" w:rsidRDefault="00FE4D16">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D16" w:rsidRDefault="00FE4D1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30C" w:rsidRDefault="00DC630C"/>
  </w:footnote>
  <w:footnote w:type="continuationSeparator" w:id="0">
    <w:p w:rsidR="00DC630C" w:rsidRDefault="00DC63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D16" w:rsidRDefault="00FE4D16">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175568930"/>
      <w:docPartObj>
        <w:docPartGallery w:val="Page Numbers (Top of Page)"/>
        <w:docPartUnique/>
      </w:docPartObj>
    </w:sdtPr>
    <w:sdtEndPr/>
    <w:sdtContent>
      <w:p w:rsidR="00FE4D16" w:rsidRDefault="00FE4D16">
        <w:pPr>
          <w:pStyle w:val="ab"/>
          <w:jc w:val="center"/>
          <w:rPr>
            <w:rFonts w:ascii="Times New Roman" w:hAnsi="Times New Roman" w:cs="Times New Roman"/>
          </w:rPr>
        </w:pPr>
      </w:p>
      <w:p w:rsidR="00FE4D16" w:rsidRDefault="00FE4D16">
        <w:pPr>
          <w:pStyle w:val="ab"/>
          <w:jc w:val="center"/>
          <w:rPr>
            <w:rFonts w:ascii="Times New Roman" w:hAnsi="Times New Roman" w:cs="Times New Roman"/>
          </w:rPr>
        </w:pPr>
      </w:p>
      <w:p w:rsidR="00FE4D16" w:rsidRPr="00FE4D16" w:rsidRDefault="00FE4D16">
        <w:pPr>
          <w:pStyle w:val="ab"/>
          <w:jc w:val="center"/>
          <w:rPr>
            <w:rFonts w:ascii="Times New Roman" w:hAnsi="Times New Roman" w:cs="Times New Roman"/>
          </w:rPr>
        </w:pPr>
        <w:r w:rsidRPr="00FE4D16">
          <w:rPr>
            <w:rFonts w:ascii="Times New Roman" w:hAnsi="Times New Roman" w:cs="Times New Roman"/>
          </w:rPr>
          <w:fldChar w:fldCharType="begin"/>
        </w:r>
        <w:r w:rsidRPr="00FE4D16">
          <w:rPr>
            <w:rFonts w:ascii="Times New Roman" w:hAnsi="Times New Roman" w:cs="Times New Roman"/>
          </w:rPr>
          <w:instrText>PAGE   \* MERGEFORMAT</w:instrText>
        </w:r>
        <w:r w:rsidRPr="00FE4D16">
          <w:rPr>
            <w:rFonts w:ascii="Times New Roman" w:hAnsi="Times New Roman" w:cs="Times New Roman"/>
          </w:rPr>
          <w:fldChar w:fldCharType="separate"/>
        </w:r>
        <w:r w:rsidR="00272291" w:rsidRPr="00272291">
          <w:rPr>
            <w:rFonts w:ascii="Times New Roman" w:hAnsi="Times New Roman" w:cs="Times New Roman"/>
            <w:noProof/>
            <w:lang w:val="ru-RU"/>
          </w:rPr>
          <w:t>5</w:t>
        </w:r>
        <w:r w:rsidRPr="00FE4D16">
          <w:rPr>
            <w:rFonts w:ascii="Times New Roman" w:hAnsi="Times New Roman" w:cs="Times New Roman"/>
          </w:rPr>
          <w:fldChar w:fldCharType="end"/>
        </w:r>
      </w:p>
    </w:sdtContent>
  </w:sdt>
  <w:p w:rsidR="00FE4D16" w:rsidRDefault="00FE4D16">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D16" w:rsidRDefault="00FE4D1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D22974"/>
    <w:multiLevelType w:val="multilevel"/>
    <w:tmpl w:val="E29C40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7049A1"/>
    <w:rsid w:val="0005678C"/>
    <w:rsid w:val="001222F5"/>
    <w:rsid w:val="002454C7"/>
    <w:rsid w:val="00272291"/>
    <w:rsid w:val="007049A1"/>
    <w:rsid w:val="00737B29"/>
    <w:rsid w:val="00DA21F1"/>
    <w:rsid w:val="00DC630C"/>
    <w:rsid w:val="00F63A2E"/>
    <w:rsid w:val="00FE4D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2"/>
      <w:szCs w:val="22"/>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34"/>
      <w:szCs w:val="13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Consolas" w:eastAsia="Consolas" w:hAnsi="Consolas" w:cs="Consolas"/>
      <w:b w:val="0"/>
      <w:bCs w:val="0"/>
      <w:i w:val="0"/>
      <w:iCs w:val="0"/>
      <w:smallCaps w:val="0"/>
      <w:strike w:val="0"/>
      <w:sz w:val="19"/>
      <w:szCs w:val="19"/>
      <w:u w:val="none"/>
    </w:rPr>
  </w:style>
  <w:style w:type="character" w:customStyle="1" w:styleId="a7">
    <w:name w:val="Колонтитул"/>
    <w:basedOn w:val="a5"/>
    <w:rPr>
      <w:rFonts w:ascii="Consolas" w:eastAsia="Consolas" w:hAnsi="Consolas" w:cs="Consolas"/>
      <w:b w:val="0"/>
      <w:bCs w:val="0"/>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1"/>
      <w:szCs w:val="21"/>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5"/>
      <w:sz w:val="22"/>
      <w:szCs w:val="22"/>
      <w:u w:val="none"/>
    </w:rPr>
  </w:style>
  <w:style w:type="character" w:customStyle="1" w:styleId="2Exact">
    <w:name w:val="Подпись к картинке (2) Exact"/>
    <w:basedOn w:val="a0"/>
    <w:link w:val="21"/>
    <w:rPr>
      <w:rFonts w:ascii="AngsanaUPC" w:eastAsia="AngsanaUPC" w:hAnsi="AngsanaUPC" w:cs="AngsanaUPC"/>
      <w:b/>
      <w:bCs/>
      <w:i/>
      <w:iCs/>
      <w:smallCaps w:val="0"/>
      <w:strike w:val="0"/>
      <w:spacing w:val="-24"/>
      <w:sz w:val="37"/>
      <w:szCs w:val="37"/>
      <w:u w:val="none"/>
    </w:rPr>
  </w:style>
  <w:style w:type="character" w:customStyle="1" w:styleId="2Exact0">
    <w:name w:val="Подпись к картинке (2) Exact"/>
    <w:basedOn w:val="2Exact"/>
    <w:rPr>
      <w:rFonts w:ascii="AngsanaUPC" w:eastAsia="AngsanaUPC" w:hAnsi="AngsanaUPC" w:cs="AngsanaUPC"/>
      <w:b/>
      <w:bCs/>
      <w:i/>
      <w:iCs/>
      <w:smallCaps w:val="0"/>
      <w:strike w:val="0"/>
      <w:color w:val="000000"/>
      <w:spacing w:val="-24"/>
      <w:w w:val="100"/>
      <w:position w:val="0"/>
      <w:sz w:val="37"/>
      <w:szCs w:val="37"/>
      <w:u w:val="none"/>
      <w:lang w:val="uk-UA"/>
    </w:rPr>
  </w:style>
  <w:style w:type="paragraph" w:customStyle="1" w:styleId="11">
    <w:name w:val="Основной текст1"/>
    <w:basedOn w:val="a"/>
    <w:link w:val="a4"/>
    <w:pPr>
      <w:shd w:val="clear" w:color="auto" w:fill="FFFFFF"/>
      <w:spacing w:before="480" w:after="30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660" w:line="0" w:lineRule="atLeast"/>
      <w:jc w:val="center"/>
    </w:pPr>
    <w:rPr>
      <w:rFonts w:ascii="Consolas" w:eastAsia="Consolas" w:hAnsi="Consolas" w:cs="Consolas"/>
      <w:sz w:val="134"/>
      <w:szCs w:val="134"/>
    </w:rPr>
  </w:style>
  <w:style w:type="paragraph" w:customStyle="1" w:styleId="10">
    <w:name w:val="Заголовок №1"/>
    <w:basedOn w:val="a"/>
    <w:link w:val="1"/>
    <w:pPr>
      <w:shd w:val="clear" w:color="auto" w:fill="FFFFFF"/>
      <w:spacing w:before="660" w:after="48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Consolas" w:eastAsia="Consolas" w:hAnsi="Consolas" w:cs="Consolas"/>
      <w:sz w:val="19"/>
      <w:szCs w:val="19"/>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1"/>
      <w:szCs w:val="21"/>
    </w:rPr>
  </w:style>
  <w:style w:type="paragraph" w:customStyle="1" w:styleId="a8">
    <w:name w:val="Подпись к картинке"/>
    <w:basedOn w:val="a"/>
    <w:link w:val="Exact0"/>
    <w:pPr>
      <w:shd w:val="clear" w:color="auto" w:fill="FFFFFF"/>
      <w:spacing w:after="180" w:line="0" w:lineRule="atLeast"/>
    </w:pPr>
    <w:rPr>
      <w:rFonts w:ascii="Times New Roman" w:eastAsia="Times New Roman" w:hAnsi="Times New Roman" w:cs="Times New Roman"/>
      <w:spacing w:val="5"/>
      <w:sz w:val="22"/>
      <w:szCs w:val="22"/>
    </w:rPr>
  </w:style>
  <w:style w:type="paragraph" w:customStyle="1" w:styleId="21">
    <w:name w:val="Подпись к картинке (2)"/>
    <w:basedOn w:val="a"/>
    <w:link w:val="2Exact"/>
    <w:pPr>
      <w:shd w:val="clear" w:color="auto" w:fill="FFFFFF"/>
      <w:spacing w:before="180" w:line="0" w:lineRule="atLeast"/>
    </w:pPr>
    <w:rPr>
      <w:rFonts w:ascii="AngsanaUPC" w:eastAsia="AngsanaUPC" w:hAnsi="AngsanaUPC" w:cs="AngsanaUPC"/>
      <w:b/>
      <w:bCs/>
      <w:i/>
      <w:iCs/>
      <w:spacing w:val="-24"/>
      <w:sz w:val="37"/>
      <w:szCs w:val="37"/>
    </w:rPr>
  </w:style>
  <w:style w:type="character" w:customStyle="1" w:styleId="3pt">
    <w:name w:val="Основной текст + Интервал 3 pt"/>
    <w:basedOn w:val="a4"/>
    <w:rsid w:val="00737B29"/>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9">
    <w:name w:val="Balloon Text"/>
    <w:basedOn w:val="a"/>
    <w:link w:val="aa"/>
    <w:uiPriority w:val="99"/>
    <w:semiHidden/>
    <w:unhideWhenUsed/>
    <w:rsid w:val="00737B29"/>
    <w:rPr>
      <w:rFonts w:ascii="Tahoma" w:hAnsi="Tahoma" w:cs="Tahoma"/>
      <w:sz w:val="16"/>
      <w:szCs w:val="16"/>
    </w:rPr>
  </w:style>
  <w:style w:type="character" w:customStyle="1" w:styleId="aa">
    <w:name w:val="Текст выноски Знак"/>
    <w:basedOn w:val="a0"/>
    <w:link w:val="a9"/>
    <w:uiPriority w:val="99"/>
    <w:semiHidden/>
    <w:rsid w:val="00737B29"/>
    <w:rPr>
      <w:rFonts w:ascii="Tahoma" w:hAnsi="Tahoma" w:cs="Tahoma"/>
      <w:color w:val="000000"/>
      <w:sz w:val="16"/>
      <w:szCs w:val="16"/>
    </w:rPr>
  </w:style>
  <w:style w:type="paragraph" w:styleId="ab">
    <w:name w:val="header"/>
    <w:basedOn w:val="a"/>
    <w:link w:val="ac"/>
    <w:uiPriority w:val="99"/>
    <w:unhideWhenUsed/>
    <w:rsid w:val="00737B29"/>
    <w:pPr>
      <w:tabs>
        <w:tab w:val="center" w:pos="4819"/>
        <w:tab w:val="right" w:pos="9639"/>
      </w:tabs>
    </w:pPr>
  </w:style>
  <w:style w:type="character" w:customStyle="1" w:styleId="ac">
    <w:name w:val="Верхний колонтитул Знак"/>
    <w:basedOn w:val="a0"/>
    <w:link w:val="ab"/>
    <w:uiPriority w:val="99"/>
    <w:rsid w:val="00737B29"/>
    <w:rPr>
      <w:color w:val="000000"/>
    </w:rPr>
  </w:style>
  <w:style w:type="paragraph" w:styleId="ad">
    <w:name w:val="footer"/>
    <w:basedOn w:val="a"/>
    <w:link w:val="ae"/>
    <w:uiPriority w:val="99"/>
    <w:unhideWhenUsed/>
    <w:rsid w:val="00737B29"/>
    <w:pPr>
      <w:tabs>
        <w:tab w:val="center" w:pos="4819"/>
        <w:tab w:val="right" w:pos="9639"/>
      </w:tabs>
    </w:pPr>
  </w:style>
  <w:style w:type="character" w:customStyle="1" w:styleId="ae">
    <w:name w:val="Нижний колонтитул Знак"/>
    <w:basedOn w:val="a0"/>
    <w:link w:val="ad"/>
    <w:uiPriority w:val="99"/>
    <w:rsid w:val="00737B2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5</Pages>
  <Words>1956</Words>
  <Characters>11150</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2020-09-29T07:07:00Z</dcterms:created>
  <dcterms:modified xsi:type="dcterms:W3CDTF">2020-10-02T08:19:00Z</dcterms:modified>
</cp:coreProperties>
</file>