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893" w:rsidRDefault="00973893" w:rsidP="00973893">
      <w:pPr>
        <w:framePr w:h="1061" w:wrap="notBeside" w:vAnchor="text" w:hAnchor="text" w:xAlign="center" w:y="1"/>
        <w:jc w:val="center"/>
        <w:rPr>
          <w:sz w:val="0"/>
          <w:szCs w:val="0"/>
        </w:rPr>
      </w:pPr>
      <w:bookmarkStart w:id="0" w:name="bookmark0"/>
      <w:r>
        <w:rPr>
          <w:noProof/>
          <w:lang w:val="ru-RU" w:eastAsia="ru-RU"/>
        </w:rPr>
        <w:drawing>
          <wp:inline distT="0" distB="0" distL="0" distR="0" wp14:anchorId="3E257A14" wp14:editId="3EC922DD">
            <wp:extent cx="495300" cy="676275"/>
            <wp:effectExtent l="0" t="0" r="0" b="0"/>
            <wp:docPr id="1" name="Рисунок 1" descr="C:\Users\panchenkoii\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nchenkoii\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0F32A7" w:rsidRDefault="009F0B86" w:rsidP="004A6BA4">
      <w:pPr>
        <w:pStyle w:val="10"/>
        <w:keepNext/>
        <w:keepLines/>
        <w:shd w:val="clear" w:color="auto" w:fill="auto"/>
        <w:spacing w:before="360" w:after="326" w:line="350" w:lineRule="exact"/>
        <w:ind w:left="23" w:right="-165"/>
        <w:jc w:val="center"/>
      </w:pPr>
      <w:r>
        <w:t>ВИЩА КВАЛІФІКАЦІЙНА КОМІСІЯ СУДДІВ УКРАЇНИ</w:t>
      </w:r>
      <w:bookmarkEnd w:id="0"/>
    </w:p>
    <w:p w:rsidR="000F32A7" w:rsidRDefault="009F0B86" w:rsidP="006B761D">
      <w:pPr>
        <w:pStyle w:val="2"/>
        <w:shd w:val="clear" w:color="auto" w:fill="auto"/>
        <w:tabs>
          <w:tab w:val="left" w:pos="8113"/>
        </w:tabs>
        <w:spacing w:before="0" w:after="343" w:line="270" w:lineRule="exact"/>
        <w:ind w:left="20" w:right="-165"/>
      </w:pPr>
      <w:r>
        <w:t>23 квітня 2019 року</w:t>
      </w:r>
      <w:r>
        <w:tab/>
        <w:t>м. Київ</w:t>
      </w:r>
    </w:p>
    <w:p w:rsidR="000F32A7" w:rsidRPr="002F65CB" w:rsidRDefault="00973893" w:rsidP="006B761D">
      <w:pPr>
        <w:pStyle w:val="21"/>
        <w:shd w:val="clear" w:color="auto" w:fill="auto"/>
        <w:spacing w:before="0" w:after="360" w:line="320" w:lineRule="exact"/>
        <w:ind w:left="3238" w:right="-165"/>
        <w:rPr>
          <w:i w:val="0"/>
        </w:rPr>
      </w:pPr>
      <w:r>
        <w:rPr>
          <w:rStyle w:val="2135pt3pt"/>
        </w:rPr>
        <w:t>РІШЕННЯ</w:t>
      </w:r>
      <w:r w:rsidR="009F0B86">
        <w:rPr>
          <w:rStyle w:val="2135pt"/>
        </w:rPr>
        <w:t xml:space="preserve"> № </w:t>
      </w:r>
      <w:r w:rsidRPr="00973893">
        <w:rPr>
          <w:rStyle w:val="2135pt"/>
          <w:u w:val="single"/>
        </w:rPr>
        <w:t>103/ко-19</w:t>
      </w:r>
    </w:p>
    <w:p w:rsidR="000F32A7" w:rsidRDefault="009F0B86" w:rsidP="006B761D">
      <w:pPr>
        <w:pStyle w:val="2"/>
        <w:shd w:val="clear" w:color="auto" w:fill="auto"/>
        <w:spacing w:before="0" w:after="360" w:line="312" w:lineRule="exact"/>
        <w:ind w:left="20" w:right="-165"/>
      </w:pPr>
      <w:r>
        <w:t>Вища кваліфікаційна комісія суддів України у складі колегії:</w:t>
      </w:r>
    </w:p>
    <w:p w:rsidR="000F32A7" w:rsidRDefault="009F0B86" w:rsidP="006B761D">
      <w:pPr>
        <w:pStyle w:val="2"/>
        <w:shd w:val="clear" w:color="auto" w:fill="auto"/>
        <w:spacing w:before="0" w:after="360" w:line="312" w:lineRule="exact"/>
        <w:ind w:left="20" w:right="-165"/>
      </w:pPr>
      <w:r>
        <w:t>головуючого - Устименко В.Є.,</w:t>
      </w:r>
    </w:p>
    <w:p w:rsidR="000F32A7" w:rsidRDefault="009F0B86" w:rsidP="006B761D">
      <w:pPr>
        <w:pStyle w:val="2"/>
        <w:shd w:val="clear" w:color="auto" w:fill="auto"/>
        <w:spacing w:before="0" w:after="360" w:line="312" w:lineRule="exact"/>
        <w:ind w:left="20" w:right="-165"/>
      </w:pPr>
      <w:r>
        <w:t>членів Комісії: Гладія С.В., Луцюка П.С.,</w:t>
      </w:r>
    </w:p>
    <w:p w:rsidR="000F32A7" w:rsidRDefault="009F0B86" w:rsidP="006B761D">
      <w:pPr>
        <w:pStyle w:val="2"/>
        <w:shd w:val="clear" w:color="auto" w:fill="auto"/>
        <w:spacing w:before="0" w:after="360" w:line="312" w:lineRule="exact"/>
        <w:ind w:left="23" w:right="-165"/>
      </w:pPr>
      <w:r>
        <w:t xml:space="preserve">розглянувши питання про результати кваліфікаційного оцінювання судді господарського суду Запорізької області </w:t>
      </w:r>
      <w:proofErr w:type="spellStart"/>
      <w:r>
        <w:t>Азізбекян</w:t>
      </w:r>
      <w:proofErr w:type="spellEnd"/>
      <w:r>
        <w:t xml:space="preserve"> Тетяни Анатоліївни на відповідність займаній посаді,</w:t>
      </w:r>
    </w:p>
    <w:p w:rsidR="000F32A7" w:rsidRDefault="009F0B86" w:rsidP="006B761D">
      <w:pPr>
        <w:pStyle w:val="2"/>
        <w:shd w:val="clear" w:color="auto" w:fill="auto"/>
        <w:spacing w:before="0" w:after="250" w:line="270" w:lineRule="exact"/>
        <w:ind w:right="-165"/>
        <w:jc w:val="center"/>
      </w:pPr>
      <w:r>
        <w:t>встановила:</w:t>
      </w:r>
    </w:p>
    <w:p w:rsidR="000F32A7" w:rsidRDefault="009F0B86" w:rsidP="006B761D">
      <w:pPr>
        <w:pStyle w:val="2"/>
        <w:shd w:val="clear" w:color="auto" w:fill="auto"/>
        <w:spacing w:before="0" w:after="0" w:line="307" w:lineRule="exact"/>
        <w:ind w:left="20" w:right="-165" w:firstLine="680"/>
      </w:pPr>
      <w:r>
        <w:t>Згідно з пунктом 16</w:t>
      </w:r>
      <w:r w:rsidR="00D23D2C">
        <w:rPr>
          <w:vertAlign w:val="superscript"/>
        </w:rPr>
        <w:t>1</w:t>
      </w:r>
      <w:r>
        <w:t xml:space="preserve"> розділу XV «Перехідні положення» Конституції </w:t>
      </w:r>
      <w:r w:rsidR="006B761D">
        <w:t xml:space="preserve">    </w:t>
      </w: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F32A7" w:rsidRDefault="009F0B86" w:rsidP="006B761D">
      <w:pPr>
        <w:pStyle w:val="2"/>
        <w:shd w:val="clear" w:color="auto" w:fill="auto"/>
        <w:spacing w:before="0" w:after="0" w:line="307" w:lineRule="exact"/>
        <w:ind w:left="20" w:right="-165" w:firstLine="680"/>
      </w:pPr>
      <w:r>
        <w:t xml:space="preserve">Пунктом 20 розділу XII «Прикінцеві та перехідні положення» Закону </w:t>
      </w:r>
      <w:r w:rsidR="006B761D">
        <w:t xml:space="preserve">       </w:t>
      </w:r>
      <w:r>
        <w:t xml:space="preserve">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6B761D">
        <w:t xml:space="preserve">        </w:t>
      </w:r>
      <w:r>
        <w:t>Законом.</w:t>
      </w:r>
    </w:p>
    <w:p w:rsidR="000F32A7" w:rsidRDefault="009F0B86" w:rsidP="006B761D">
      <w:pPr>
        <w:pStyle w:val="2"/>
        <w:shd w:val="clear" w:color="auto" w:fill="auto"/>
        <w:spacing w:before="0" w:after="0" w:line="307" w:lineRule="exact"/>
        <w:ind w:left="20" w:right="-165" w:firstLine="680"/>
      </w:pPr>
      <w:r>
        <w:t xml:space="preserve">Виявлення за результатами такого оцінювання невідповідності судді </w:t>
      </w:r>
      <w:r w:rsidR="006B761D">
        <w:t xml:space="preserve">        </w:t>
      </w:r>
      <w:r>
        <w:t xml:space="preserve">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6B761D">
        <w:t xml:space="preserve">              </w:t>
      </w:r>
      <w:r>
        <w:t>відповідної колегії Вищої кваліфікаційної комісії суддів України.</w:t>
      </w:r>
    </w:p>
    <w:p w:rsidR="006B761D" w:rsidRDefault="009F0B86" w:rsidP="006B761D">
      <w:pPr>
        <w:pStyle w:val="2"/>
        <w:shd w:val="clear" w:color="auto" w:fill="auto"/>
        <w:spacing w:before="0" w:after="0" w:line="307" w:lineRule="exact"/>
        <w:ind w:left="20" w:right="-165" w:firstLine="68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Запорізької області </w:t>
      </w:r>
      <w:r w:rsidR="006B761D">
        <w:t xml:space="preserve">              </w:t>
      </w:r>
      <w:proofErr w:type="spellStart"/>
      <w:r>
        <w:t>Азізбекян</w:t>
      </w:r>
      <w:proofErr w:type="spellEnd"/>
      <w:r>
        <w:t xml:space="preserve"> Т.А.</w:t>
      </w:r>
      <w:r w:rsidR="006B761D">
        <w:br w:type="page"/>
      </w:r>
    </w:p>
    <w:p w:rsidR="000F32A7" w:rsidRDefault="009F0B86" w:rsidP="006B761D">
      <w:pPr>
        <w:pStyle w:val="2"/>
        <w:shd w:val="clear" w:color="auto" w:fill="auto"/>
        <w:spacing w:before="0" w:after="0" w:line="307" w:lineRule="exact"/>
        <w:ind w:left="20" w:right="-165"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F32A7" w:rsidRDefault="009F0B86" w:rsidP="006B761D">
      <w:pPr>
        <w:pStyle w:val="2"/>
        <w:shd w:val="clear" w:color="auto" w:fill="auto"/>
        <w:spacing w:before="0" w:after="0" w:line="307" w:lineRule="exact"/>
        <w:ind w:left="20" w:right="-165"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4939BB">
        <w:t xml:space="preserve">                </w:t>
      </w:r>
      <w:r>
        <w:t xml:space="preserve">13 лютого 2018 року № 20/зп-18) (далі - Положення), встановлення відповідності </w:t>
      </w:r>
      <w:r w:rsidRPr="00AD79B5">
        <w:t>су</w:t>
      </w:r>
      <w:r w:rsidRPr="00AD79B5">
        <w:rPr>
          <w:rStyle w:val="11"/>
          <w:u w:val="none"/>
        </w:rPr>
        <w:t>дд</w:t>
      </w:r>
      <w:r w:rsidRPr="00AD79B5">
        <w:t>і</w:t>
      </w:r>
      <w:r>
        <w:t xml:space="preserve">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0F32A7" w:rsidRDefault="009F0B86" w:rsidP="006B761D">
      <w:pPr>
        <w:pStyle w:val="2"/>
        <w:shd w:val="clear" w:color="auto" w:fill="auto"/>
        <w:spacing w:before="0" w:after="0" w:line="307" w:lineRule="exact"/>
        <w:ind w:left="20" w:right="-165"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F32A7" w:rsidRDefault="009F0B86" w:rsidP="006B761D">
      <w:pPr>
        <w:pStyle w:val="2"/>
        <w:shd w:val="clear" w:color="auto" w:fill="auto"/>
        <w:spacing w:before="0" w:after="0" w:line="307" w:lineRule="exact"/>
        <w:ind w:left="20" w:right="-165" w:firstLine="700"/>
      </w:pPr>
      <w: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4939BB">
        <w:t xml:space="preserve">             </w:t>
      </w:r>
      <w: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F32A7" w:rsidRDefault="009F0B86" w:rsidP="006B761D">
      <w:pPr>
        <w:pStyle w:val="2"/>
        <w:shd w:val="clear" w:color="auto" w:fill="auto"/>
        <w:spacing w:before="0" w:after="0" w:line="307" w:lineRule="exact"/>
        <w:ind w:left="20" w:right="-165" w:firstLine="700"/>
      </w:pPr>
      <w:r>
        <w:t>Згідно зі статтею 85 Закону кваліфікаційне оцінювання включає такі етапи:</w:t>
      </w:r>
    </w:p>
    <w:p w:rsidR="000F32A7" w:rsidRDefault="009F0B86" w:rsidP="006B761D">
      <w:pPr>
        <w:pStyle w:val="2"/>
        <w:numPr>
          <w:ilvl w:val="0"/>
          <w:numId w:val="1"/>
        </w:numPr>
        <w:shd w:val="clear" w:color="auto" w:fill="auto"/>
        <w:tabs>
          <w:tab w:val="left" w:pos="1134"/>
        </w:tabs>
        <w:spacing w:before="0" w:after="0" w:line="307" w:lineRule="exact"/>
        <w:ind w:left="20" w:right="-165" w:firstLine="700"/>
      </w:pPr>
      <w:r>
        <w:t>складення іспиту (складення анонімного письмового тестування та виконання практичного завдання);</w:t>
      </w:r>
    </w:p>
    <w:p w:rsidR="000F32A7" w:rsidRDefault="009F0B86" w:rsidP="006B761D">
      <w:pPr>
        <w:pStyle w:val="2"/>
        <w:numPr>
          <w:ilvl w:val="0"/>
          <w:numId w:val="1"/>
        </w:numPr>
        <w:shd w:val="clear" w:color="auto" w:fill="auto"/>
        <w:tabs>
          <w:tab w:val="left" w:pos="1008"/>
        </w:tabs>
        <w:spacing w:before="0" w:after="0" w:line="307" w:lineRule="exact"/>
        <w:ind w:left="20" w:right="-165" w:firstLine="700"/>
      </w:pPr>
      <w:r>
        <w:t>дослідження досьє та проведення співбесіди.</w:t>
      </w:r>
    </w:p>
    <w:p w:rsidR="000F32A7" w:rsidRDefault="009F0B86" w:rsidP="006B761D">
      <w:pPr>
        <w:pStyle w:val="2"/>
        <w:shd w:val="clear" w:color="auto" w:fill="auto"/>
        <w:spacing w:before="0" w:after="0" w:line="307" w:lineRule="exact"/>
        <w:ind w:left="20" w:right="-165" w:firstLine="700"/>
      </w:pPr>
      <w:r>
        <w:t xml:space="preserve">Відповідно до положень частини третьої статті 85 Закону рішенням Комісії від 25 травня 2018 року № 118/зп—18 призначено тестування особистих морально- психологічних якостей і загальних здібностей під час кваліфікаційного </w:t>
      </w:r>
      <w:r w:rsidR="004939BB">
        <w:t xml:space="preserve">         </w:t>
      </w:r>
      <w:r>
        <w:t>оцінювання суддів місцевих та апеляційних судів на відповідність займаній посаді.</w:t>
      </w:r>
    </w:p>
    <w:p w:rsidR="000F32A7" w:rsidRDefault="009F0B86" w:rsidP="006B761D">
      <w:pPr>
        <w:pStyle w:val="2"/>
        <w:shd w:val="clear" w:color="auto" w:fill="auto"/>
        <w:spacing w:before="0" w:after="0" w:line="307" w:lineRule="exact"/>
        <w:ind w:left="20" w:right="-165" w:firstLine="700"/>
      </w:pPr>
      <w:proofErr w:type="spellStart"/>
      <w:r>
        <w:t>Азізбекян</w:t>
      </w:r>
      <w:proofErr w:type="spellEnd"/>
      <w:r>
        <w:t xml:space="preserve"> Т.А. склала анонімне письмове тестування, за результатами якого набрала 63 бали. За результатами виконаного практичного завдання </w:t>
      </w:r>
      <w:proofErr w:type="spellStart"/>
      <w:r>
        <w:t>Азізбекян</w:t>
      </w:r>
      <w:proofErr w:type="spellEnd"/>
      <w:r>
        <w:t xml:space="preserve"> Т.А. набрала 65,5 бала. На етапі складення іспиту суддя загалом набрала 128,5 бала.</w:t>
      </w:r>
    </w:p>
    <w:p w:rsidR="000F32A7" w:rsidRDefault="009F0B86" w:rsidP="006B761D">
      <w:pPr>
        <w:pStyle w:val="2"/>
        <w:shd w:val="clear" w:color="auto" w:fill="auto"/>
        <w:spacing w:before="0" w:after="0" w:line="307" w:lineRule="exact"/>
        <w:ind w:left="20" w:right="-165" w:firstLine="700"/>
      </w:pPr>
      <w:r>
        <w:t xml:space="preserve">Також </w:t>
      </w:r>
      <w:proofErr w:type="spellStart"/>
      <w:r>
        <w:t>Азізбекян</w:t>
      </w:r>
      <w:proofErr w:type="spellEnd"/>
      <w:r>
        <w:t xml:space="preserve"> Т.А. пройшла тестування особистих морально-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C5A31" w:rsidRDefault="009F0B86" w:rsidP="006B761D">
      <w:pPr>
        <w:pStyle w:val="2"/>
        <w:shd w:val="clear" w:color="auto" w:fill="auto"/>
        <w:spacing w:before="0" w:after="0" w:line="307" w:lineRule="exact"/>
        <w:ind w:left="20" w:right="-165" w:firstLine="700"/>
      </w:pPr>
      <w:r>
        <w:t xml:space="preserve">Рішенням Комісії від 18 липня 2018 року № 174/зп-18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квітня 2018 року, зокрема судді господарського суду Запорізької області </w:t>
      </w:r>
      <w:proofErr w:type="spellStart"/>
      <w:r>
        <w:t>Азізбекян</w:t>
      </w:r>
      <w:proofErr w:type="spellEnd"/>
      <w:r>
        <w:t xml:space="preserve"> Т.А.,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r w:rsidR="001C5A31">
        <w:br w:type="page"/>
      </w:r>
    </w:p>
    <w:p w:rsidR="000F32A7" w:rsidRDefault="009F0B86" w:rsidP="006B761D">
      <w:pPr>
        <w:pStyle w:val="2"/>
        <w:shd w:val="clear" w:color="auto" w:fill="auto"/>
        <w:spacing w:before="0" w:after="0" w:line="307" w:lineRule="exact"/>
        <w:ind w:left="20" w:right="-165" w:firstLine="700"/>
      </w:pPr>
      <w:r>
        <w:lastRenderedPageBreak/>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надає Комісії інформацію щодо судді (кандидата на посаду </w:t>
      </w:r>
      <w:r w:rsidR="00562D27">
        <w:t xml:space="preserve">                 </w:t>
      </w:r>
      <w:r>
        <w:t>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0F32A7" w:rsidRDefault="009F0B86" w:rsidP="006B761D">
      <w:pPr>
        <w:pStyle w:val="2"/>
        <w:shd w:val="clear" w:color="auto" w:fill="auto"/>
        <w:spacing w:before="0" w:after="0" w:line="307" w:lineRule="exact"/>
        <w:ind w:left="20" w:right="-165" w:firstLine="700"/>
      </w:pPr>
      <w:r>
        <w:t>Абзацом третім пункту 20 розділу III Положення визначено, що під час проведення співбесіди із суддею (кандидатом) обов’язковому обговоренню підлягають дані щодо його відповідності критеріям професійної етики та доброчесності.</w:t>
      </w:r>
    </w:p>
    <w:p w:rsidR="000F32A7" w:rsidRDefault="009F0B86" w:rsidP="006B761D">
      <w:pPr>
        <w:pStyle w:val="2"/>
        <w:shd w:val="clear" w:color="auto" w:fill="auto"/>
        <w:spacing w:before="0" w:after="0" w:line="307" w:lineRule="exact"/>
        <w:ind w:left="20" w:right="-165" w:firstLine="700"/>
      </w:pPr>
      <w:r>
        <w:t xml:space="preserve">Підпунктом 4.10.1 пункту 4.10 Регламенту Вищої кваліфікаційної комісії суддів України, затвердженого рішенням Комісії від 13 жовтня 2016 року </w:t>
      </w:r>
      <w:r w:rsidR="00562D27">
        <w:t xml:space="preserve">                  </w:t>
      </w:r>
      <w:r>
        <w:t xml:space="preserve">№ 81/зп-16 (з наступними змінами),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ГРД до Комісії не пізніше ніж за 10 днів до визначеної Комісією дати засідання </w:t>
      </w:r>
      <w:r w:rsidR="00562D27">
        <w:t xml:space="preserve">           </w:t>
      </w:r>
      <w:r>
        <w:t>проведення співбесіди стосовно судді (кандидата на посаду судді).</w:t>
      </w:r>
    </w:p>
    <w:p w:rsidR="000F32A7" w:rsidRDefault="009F0B86" w:rsidP="006B761D">
      <w:pPr>
        <w:pStyle w:val="2"/>
        <w:shd w:val="clear" w:color="auto" w:fill="auto"/>
        <w:spacing w:before="0" w:after="0" w:line="307" w:lineRule="exact"/>
        <w:ind w:left="20" w:right="-165" w:firstLine="700"/>
      </w:pPr>
      <w:r>
        <w:t xml:space="preserve">Так, 05 квітня 2019 року на електронну адресу Комісії надійшов висновок </w:t>
      </w:r>
      <w:r w:rsidR="00562D27">
        <w:t xml:space="preserve">                </w:t>
      </w:r>
      <w:r>
        <w:t xml:space="preserve">від ГРД «Про невідповідність судді господарського суду Запорізької області </w:t>
      </w:r>
      <w:proofErr w:type="spellStart"/>
      <w:r>
        <w:t>Азізбекян</w:t>
      </w:r>
      <w:proofErr w:type="spellEnd"/>
      <w:r>
        <w:t xml:space="preserve"> Т.А. критеріям доброчесності та професійної етики», затверджений </w:t>
      </w:r>
      <w:r w:rsidR="00562D27">
        <w:t xml:space="preserve">                     </w:t>
      </w:r>
      <w:r>
        <w:t xml:space="preserve">04 квітня 2019 року. У висновку зазначено, що суддя не вжила достатніх заходів для з’ясування майнового стану осіб, стосовно яких повинна була подати декларацію особи, уповноваженої на виконання функцій держави чи місцевого самоврядування, внаслідок чого вказала неправдиву (у тому числі неповну) інформацію. Також ГРД виявила не задекларовані суддею корпоративні права її чоловіка, які не відображені в електронних деклараціях за 2016, 2017 роки, </w:t>
      </w:r>
      <w:r w:rsidR="00562D27">
        <w:t xml:space="preserve">               </w:t>
      </w:r>
      <w:r>
        <w:t xml:space="preserve">зокрема сільськогосподарський кооператив «Калініна», засновником якого є чоловік судді - </w:t>
      </w:r>
      <w:proofErr w:type="spellStart"/>
      <w:r>
        <w:t>Азізбекян</w:t>
      </w:r>
      <w:proofErr w:type="spellEnd"/>
      <w:r>
        <w:t xml:space="preserve"> А.П.</w:t>
      </w:r>
    </w:p>
    <w:p w:rsidR="000F32A7" w:rsidRDefault="009F0B86" w:rsidP="006B761D">
      <w:pPr>
        <w:pStyle w:val="2"/>
        <w:shd w:val="clear" w:color="auto" w:fill="auto"/>
        <w:spacing w:before="0" w:after="0" w:line="307" w:lineRule="exact"/>
        <w:ind w:left="20" w:right="-165" w:firstLine="700"/>
      </w:pPr>
      <w:r>
        <w:t xml:space="preserve">Крім того, до ГРД надійшло звернення адвоката </w:t>
      </w:r>
      <w:proofErr w:type="spellStart"/>
      <w:r>
        <w:t>Костіна</w:t>
      </w:r>
      <w:proofErr w:type="spellEnd"/>
      <w:r>
        <w:t xml:space="preserve"> І.П. про порушення суддею </w:t>
      </w:r>
      <w:proofErr w:type="spellStart"/>
      <w:r>
        <w:t>Азізбекян</w:t>
      </w:r>
      <w:proofErr w:type="spellEnd"/>
      <w:r>
        <w:t xml:space="preserve"> Т.А. норм процесуального права при здійсненні правосуддя, розглядаючи справу № 24/186/10 за позовом ТО</w:t>
      </w:r>
      <w:r w:rsidR="003F7EF2">
        <w:t xml:space="preserve">В «Кірасир» до ТОВ «Агро - </w:t>
      </w:r>
      <w:proofErr w:type="spellStart"/>
      <w:r w:rsidR="003F7EF2">
        <w:t>Класс</w:t>
      </w:r>
      <w:proofErr w:type="spellEnd"/>
      <w:r>
        <w:t>».</w:t>
      </w:r>
    </w:p>
    <w:p w:rsidR="000F32A7" w:rsidRDefault="009F0B86" w:rsidP="006B761D">
      <w:pPr>
        <w:pStyle w:val="2"/>
        <w:shd w:val="clear" w:color="auto" w:fill="auto"/>
        <w:spacing w:before="0" w:after="0" w:line="307" w:lineRule="exact"/>
        <w:ind w:left="20" w:right="-165" w:firstLine="700"/>
      </w:pPr>
      <w:r>
        <w:t xml:space="preserve">У межах процедури кваліфікаційного оцінювання колегією Комісії </w:t>
      </w:r>
      <w:r w:rsidR="00562D27">
        <w:t xml:space="preserve">                                </w:t>
      </w:r>
      <w:r>
        <w:t xml:space="preserve">23 квітня 2019 року проведено співбесіду із суддею </w:t>
      </w:r>
      <w:proofErr w:type="spellStart"/>
      <w:r>
        <w:t>Азізбекян</w:t>
      </w:r>
      <w:proofErr w:type="spellEnd"/>
      <w:r>
        <w:t xml:space="preserve"> Т.А., під час якої обговорено питання стосовно її відповідності критеріям доброчесності та професійної етики, які зазначені у висновку ГРД та виникли при дослідженні </w:t>
      </w:r>
      <w:r w:rsidR="00562D27">
        <w:t xml:space="preserve">                 </w:t>
      </w:r>
      <w:r>
        <w:t>досьє судді.</w:t>
      </w:r>
    </w:p>
    <w:p w:rsidR="000F32A7" w:rsidRDefault="009F0B86" w:rsidP="006B761D">
      <w:pPr>
        <w:pStyle w:val="2"/>
        <w:shd w:val="clear" w:color="auto" w:fill="auto"/>
        <w:spacing w:before="0" w:after="0" w:line="307" w:lineRule="exact"/>
        <w:ind w:left="20" w:right="-165" w:firstLine="700"/>
      </w:pPr>
      <w:proofErr w:type="spellStart"/>
      <w:r>
        <w:t>Азізбекян</w:t>
      </w:r>
      <w:proofErr w:type="spellEnd"/>
      <w:r>
        <w:t xml:space="preserve"> Т.А. було надано усні та письмові пояснення, підтверджувальні документи щодо відповідності витрат і майна членів її сім’ї, зокрема чоловіка </w:t>
      </w:r>
      <w:proofErr w:type="spellStart"/>
      <w:r>
        <w:t>Азізбекяна</w:t>
      </w:r>
      <w:proofErr w:type="spellEnd"/>
      <w:r>
        <w:t xml:space="preserve"> А.П.</w:t>
      </w:r>
    </w:p>
    <w:p w:rsidR="000F32A7" w:rsidRDefault="009F0B86" w:rsidP="006B761D">
      <w:pPr>
        <w:pStyle w:val="2"/>
        <w:shd w:val="clear" w:color="auto" w:fill="auto"/>
        <w:spacing w:before="0" w:after="0" w:line="307" w:lineRule="exact"/>
        <w:ind w:left="20" w:right="-165" w:firstLine="700"/>
        <w:sectPr w:rsidR="000F32A7" w:rsidSect="007D1228">
          <w:headerReference w:type="even" r:id="rId9"/>
          <w:headerReference w:type="default" r:id="rId10"/>
          <w:type w:val="continuous"/>
          <w:pgSz w:w="11909" w:h="16838"/>
          <w:pgMar w:top="1364" w:right="1141" w:bottom="1057" w:left="1152" w:header="0" w:footer="3" w:gutter="0"/>
          <w:cols w:space="720"/>
          <w:noEndnote/>
          <w:titlePg/>
          <w:docGrid w:linePitch="360"/>
        </w:sectPr>
      </w:pPr>
      <w:r>
        <w:t xml:space="preserve">Так, з приводу майнового стану членів її сім’ї суддя пояснила, що не вказала відомості при декларуванні наявності майна у чоловіка </w:t>
      </w:r>
      <w:proofErr w:type="spellStart"/>
      <w:r>
        <w:t>Азізбекяна</w:t>
      </w:r>
      <w:proofErr w:type="spellEnd"/>
      <w:r>
        <w:t xml:space="preserve"> А.П. в зв’язку з відсутністю відповідних відомостей станом на 2018 рік щодо отриманих ним доходів від надання в оренду зазначених земельних ділянок.</w:t>
      </w:r>
    </w:p>
    <w:p w:rsidR="000F32A7" w:rsidRDefault="009F0B86" w:rsidP="006B761D">
      <w:pPr>
        <w:pStyle w:val="2"/>
        <w:shd w:val="clear" w:color="auto" w:fill="auto"/>
        <w:spacing w:before="0" w:after="0" w:line="307" w:lineRule="exact"/>
        <w:ind w:left="20" w:right="-165" w:firstLine="580"/>
      </w:pPr>
      <w:r>
        <w:lastRenderedPageBreak/>
        <w:t xml:space="preserve">Також стосовно обставин, викладених у скаргах та зверненнях щодо порушення </w:t>
      </w:r>
      <w:proofErr w:type="spellStart"/>
      <w:r>
        <w:t>Азізбекян</w:t>
      </w:r>
      <w:proofErr w:type="spellEnd"/>
      <w:r>
        <w:t xml:space="preserve"> Т,А. норм процесуального права при здійсненні правосуддя </w:t>
      </w:r>
      <w:r w:rsidR="00562D27">
        <w:t xml:space="preserve">              </w:t>
      </w:r>
      <w:r>
        <w:t xml:space="preserve">в межах господарського провадження, зокрема адвоката </w:t>
      </w:r>
      <w:proofErr w:type="spellStart"/>
      <w:r>
        <w:t>Костіна</w:t>
      </w:r>
      <w:proofErr w:type="spellEnd"/>
      <w:r>
        <w:t xml:space="preserve"> І.П., розглядаючи справу № 24/186/10 за позовом ТО</w:t>
      </w:r>
      <w:r w:rsidR="00A57F6C">
        <w:t xml:space="preserve">В «Кірасир» до ТОВ «Агро - </w:t>
      </w:r>
      <w:proofErr w:type="spellStart"/>
      <w:r w:rsidR="00A57F6C">
        <w:t>Класс</w:t>
      </w:r>
      <w:proofErr w:type="spellEnd"/>
      <w:r>
        <w:t xml:space="preserve">» суддя в своїх поясненнях вказала, що при перегляді матеріалів зазначеного господарського провадження її діям було надано відповідну правову оцінку Вищою кваліфікаційною комісією суддів України (рішення від 05 липня 2012 року </w:t>
      </w:r>
      <w:r w:rsidR="00562D27">
        <w:t xml:space="preserve">                           </w:t>
      </w:r>
      <w:r>
        <w:t xml:space="preserve">№ 4153/дп-12) та Вищою радою юстиції (ухвала від 14 червня 2011 року </w:t>
      </w:r>
      <w:r w:rsidR="00DB329A">
        <w:t xml:space="preserve">                  </w:t>
      </w:r>
      <w:r>
        <w:t>№</w:t>
      </w:r>
      <w:r w:rsidR="00DB329A">
        <w:t xml:space="preserve"> </w:t>
      </w:r>
      <w:r>
        <w:t>449/0/15-11).</w:t>
      </w:r>
    </w:p>
    <w:p w:rsidR="000F32A7" w:rsidRDefault="009F0B86" w:rsidP="006B761D">
      <w:pPr>
        <w:pStyle w:val="2"/>
        <w:shd w:val="clear" w:color="auto" w:fill="auto"/>
        <w:spacing w:before="0" w:after="0" w:line="307" w:lineRule="exact"/>
        <w:ind w:left="20" w:right="-165" w:firstLine="580"/>
      </w:pPr>
      <w:r>
        <w:t xml:space="preserve">Із матеріалів суддівського досьє вбачається, що згідно з висновком </w:t>
      </w:r>
      <w:r w:rsidR="00584A23">
        <w:t xml:space="preserve">                    </w:t>
      </w:r>
      <w:r>
        <w:t>Державної податкової інспек</w:t>
      </w:r>
      <w:bookmarkStart w:id="1" w:name="_GoBack"/>
      <w:r>
        <w:t>ц</w:t>
      </w:r>
      <w:bookmarkEnd w:id="1"/>
      <w:r>
        <w:t xml:space="preserve">ії у </w:t>
      </w:r>
      <w:proofErr w:type="spellStart"/>
      <w:r>
        <w:t>Комунарському</w:t>
      </w:r>
      <w:proofErr w:type="spellEnd"/>
      <w:r>
        <w:t xml:space="preserve"> районі міста Запоріжжя Головного управління Державної фіскальної служби у Запорізькій області від 10 лютого 2015 року № 1233/10/08-27-17-02, який сформовано з урахуванням письмових пояснень судді </w:t>
      </w:r>
      <w:proofErr w:type="spellStart"/>
      <w:r>
        <w:t>Азізбекян</w:t>
      </w:r>
      <w:proofErr w:type="spellEnd"/>
      <w:r>
        <w:t xml:space="preserve"> Т.А. та підтверджувальних документів, встановлено достовірність відомостей, визначених пунктом 2 частини 5 статті 5 Закону України «Про очищення влади», вказаних суддею в декларації про майно, доходи, витрати і зобов’язання фінансового характеру за 2014 рік.</w:t>
      </w:r>
    </w:p>
    <w:p w:rsidR="000F32A7" w:rsidRDefault="009F0B86" w:rsidP="006B761D">
      <w:pPr>
        <w:pStyle w:val="2"/>
        <w:shd w:val="clear" w:color="auto" w:fill="auto"/>
        <w:spacing w:before="0" w:after="0" w:line="307" w:lineRule="exact"/>
        <w:ind w:left="20" w:right="-165" w:firstLine="580"/>
      </w:pPr>
      <w:r>
        <w:t xml:space="preserve">Інформація про притягнення судді до відповідальності за вчинення </w:t>
      </w:r>
      <w:r w:rsidR="00584A23">
        <w:t xml:space="preserve">                   </w:t>
      </w:r>
      <w:r>
        <w:t xml:space="preserve">проступків або правопорушень, які свідчать про її </w:t>
      </w:r>
      <w:proofErr w:type="spellStart"/>
      <w:r>
        <w:t>недоброчесність</w:t>
      </w:r>
      <w:proofErr w:type="spellEnd"/>
      <w:r>
        <w:t xml:space="preserve"> та про </w:t>
      </w:r>
      <w:r w:rsidR="00584A23">
        <w:t xml:space="preserve">                    </w:t>
      </w:r>
      <w:r>
        <w:t xml:space="preserve">наявність незабезпечених зобов’язань майнового характеру, що можуть мати істотний вплив на здійснення правосуддя, у матеріалах суддівського досьє </w:t>
      </w:r>
      <w:r w:rsidR="00584A23">
        <w:t xml:space="preserve">             </w:t>
      </w:r>
      <w:r>
        <w:t>відсутня.</w:t>
      </w:r>
    </w:p>
    <w:p w:rsidR="000F32A7" w:rsidRDefault="009F0B86" w:rsidP="006B761D">
      <w:pPr>
        <w:pStyle w:val="2"/>
        <w:shd w:val="clear" w:color="auto" w:fill="auto"/>
        <w:spacing w:before="0" w:after="0" w:line="307" w:lineRule="exact"/>
        <w:ind w:left="20" w:right="-165" w:firstLine="580"/>
      </w:pPr>
      <w:r>
        <w:t xml:space="preserve">Заслухавши доповідача, дослідивши досьє судді, надані суддею пояснення та підтверджувальні документи, враховуючи результати співбесіди, під час якої вивчено та оцінено питання відповідності </w:t>
      </w:r>
      <w:proofErr w:type="spellStart"/>
      <w:r>
        <w:t>Азізбекян</w:t>
      </w:r>
      <w:proofErr w:type="spellEnd"/>
      <w:r>
        <w:t xml:space="preserve"> Т.А. критеріям кваліфікаційного оцінювання, Комісія дійшла таких висновків.</w:t>
      </w:r>
    </w:p>
    <w:p w:rsidR="000F32A7" w:rsidRDefault="009F0B86" w:rsidP="006B761D">
      <w:pPr>
        <w:pStyle w:val="2"/>
        <w:shd w:val="clear" w:color="auto" w:fill="auto"/>
        <w:spacing w:before="0" w:after="0" w:line="307" w:lineRule="exact"/>
        <w:ind w:left="20" w:right="-165" w:firstLine="580"/>
      </w:pPr>
      <w:r>
        <w:t>За критерієм компетентності (професійної, особистої та соціальної) суддя набрала 358,5 бала.</w:t>
      </w:r>
    </w:p>
    <w:p w:rsidR="000F32A7" w:rsidRDefault="009F0B86" w:rsidP="006B761D">
      <w:pPr>
        <w:pStyle w:val="2"/>
        <w:shd w:val="clear" w:color="auto" w:fill="auto"/>
        <w:spacing w:before="0" w:after="0" w:line="307" w:lineRule="exact"/>
        <w:ind w:left="20" w:right="-165" w:firstLine="580"/>
      </w:pPr>
      <w:r>
        <w:t xml:space="preserve">За цими критеріями </w:t>
      </w:r>
      <w:proofErr w:type="spellStart"/>
      <w:r>
        <w:t>Азізбекян</w:t>
      </w:r>
      <w:proofErr w:type="spellEnd"/>
      <w:r>
        <w:t xml:space="preserve"> Т.А. оцінено Комісією на підставі результатів іспиту, дослідження інформації, що міститься в досьє судді, проведення </w:t>
      </w:r>
      <w:r w:rsidR="00584A23">
        <w:t xml:space="preserve">                  </w:t>
      </w:r>
      <w:r>
        <w:t xml:space="preserve">співбесіди, а також за результатами тестування особистих морально- </w:t>
      </w:r>
      <w:r w:rsidR="00584A23">
        <w:t xml:space="preserve">            </w:t>
      </w:r>
      <w:r>
        <w:t>психологічних якостей і загальних здібностей згідно показників, визначених пунктами 1-5, 6-7 глави 2 розділу II Положення.</w:t>
      </w:r>
    </w:p>
    <w:p w:rsidR="000F32A7" w:rsidRDefault="009F0B86" w:rsidP="006B761D">
      <w:pPr>
        <w:pStyle w:val="2"/>
        <w:shd w:val="clear" w:color="auto" w:fill="auto"/>
        <w:spacing w:before="0" w:after="0" w:line="307" w:lineRule="exact"/>
        <w:ind w:left="20" w:right="-165" w:firstLine="740"/>
      </w:pPr>
      <w:r>
        <w:t xml:space="preserve">За критерієм професійної етики, оціненим за показниками, визначеними пунктом 8 глави 2 розділу II Положення, суддя набрала 162 бали. За критерієм доброчесності, оціненим за показниками, визначеними пунктом 9 глави 2 </w:t>
      </w:r>
      <w:r w:rsidR="00584A23">
        <w:t xml:space="preserve">                 </w:t>
      </w:r>
      <w:r>
        <w:t xml:space="preserve">розділу II Положення, суддя набрала 155 балів. За цими критеріями </w:t>
      </w:r>
      <w:r w:rsidR="00584A23">
        <w:t xml:space="preserve">                             </w:t>
      </w:r>
      <w:proofErr w:type="spellStart"/>
      <w:r>
        <w:t>Азізбекян</w:t>
      </w:r>
      <w:proofErr w:type="spellEnd"/>
      <w:r>
        <w:t xml:space="preserve"> Т.А. оцінено на підставі результатів тестування особистих морально- психологічних якостей і загальних здібностей, дослідження інформації, що міститься в досьє судді, та співбесіди.</w:t>
      </w:r>
    </w:p>
    <w:p w:rsidR="000F32A7" w:rsidRDefault="009F0B86" w:rsidP="006B761D">
      <w:pPr>
        <w:pStyle w:val="2"/>
        <w:shd w:val="clear" w:color="auto" w:fill="auto"/>
        <w:spacing w:before="0" w:after="0" w:line="307" w:lineRule="exact"/>
        <w:ind w:left="20" w:right="-165" w:firstLine="740"/>
      </w:pPr>
      <w:r>
        <w:t xml:space="preserve">Загалом за результатами кваліфікаційного оцінювання суддя господарського суду Запорізької області </w:t>
      </w:r>
      <w:proofErr w:type="spellStart"/>
      <w:r>
        <w:t>Азізбекян</w:t>
      </w:r>
      <w:proofErr w:type="spellEnd"/>
      <w:r>
        <w:t xml:space="preserve"> Т.А. набрала 675,5 бала, що становить більше </w:t>
      </w:r>
      <w:r w:rsidR="00584A23">
        <w:t xml:space="preserve">       </w:t>
      </w:r>
      <w:r>
        <w:t>67 відсотків від суми максимально можливих балів за результатами кваліфікаційного оцінювання всіх критеріїв.</w:t>
      </w:r>
    </w:p>
    <w:p w:rsidR="000F32A7" w:rsidRDefault="009F0B86" w:rsidP="006B761D">
      <w:pPr>
        <w:pStyle w:val="2"/>
        <w:shd w:val="clear" w:color="auto" w:fill="auto"/>
        <w:spacing w:before="0" w:after="0" w:line="307" w:lineRule="exact"/>
        <w:ind w:left="20" w:right="-165" w:firstLine="740"/>
      </w:pPr>
      <w:r>
        <w:t xml:space="preserve">Таким чином, Комісія дійшла висновку, що суддя господарського суду Запорізької області </w:t>
      </w:r>
      <w:proofErr w:type="spellStart"/>
      <w:r>
        <w:t>Азізбекян</w:t>
      </w:r>
      <w:proofErr w:type="spellEnd"/>
      <w:r>
        <w:t xml:space="preserve"> Т.А. відповідає займаній посаді.</w:t>
      </w:r>
    </w:p>
    <w:p w:rsidR="000F32A7" w:rsidRDefault="009F0B86" w:rsidP="006B761D">
      <w:pPr>
        <w:pStyle w:val="2"/>
        <w:shd w:val="clear" w:color="auto" w:fill="auto"/>
        <w:spacing w:before="0" w:after="0" w:line="307" w:lineRule="exact"/>
        <w:ind w:left="20" w:right="-165" w:firstLine="740"/>
      </w:pPr>
      <w:r>
        <w:lastRenderedPageBreak/>
        <w:t xml:space="preserve">Згідно з пунктом 4.10.8 Регламенту Вищої кваліфікаційної комісії суддів України в разі ухвалення рішення про підтвердження здатності судді здійснювати правосуддя у відповідному суді за наявності висновку ГРД, Комісія в складі </w:t>
      </w:r>
      <w:r w:rsidR="00584A23">
        <w:t xml:space="preserve">             </w:t>
      </w:r>
      <w:r>
        <w:t>колегії ухвалює протокольне рішення про винесення на розгляд Комісії в пленарному складі питання щодо підтримки зазначеного рішення відповідно до вимог абзацу другого частини першої статті 88 Закону.</w:t>
      </w:r>
    </w:p>
    <w:p w:rsidR="000F32A7" w:rsidRDefault="009F0B86" w:rsidP="006B761D">
      <w:pPr>
        <w:pStyle w:val="2"/>
        <w:shd w:val="clear" w:color="auto" w:fill="auto"/>
        <w:spacing w:before="0" w:after="0" w:line="307" w:lineRule="exact"/>
        <w:ind w:left="20" w:right="-165" w:firstLine="740"/>
      </w:pPr>
      <w:r>
        <w:t xml:space="preserve">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w:t>
      </w:r>
      <w:r w:rsidR="00584A23">
        <w:t xml:space="preserve">      </w:t>
      </w:r>
      <w:r>
        <w:t>абзацом другим частини першої статті 88 Закону.</w:t>
      </w:r>
    </w:p>
    <w:p w:rsidR="000F32A7" w:rsidRDefault="009F0B86" w:rsidP="006B761D">
      <w:pPr>
        <w:pStyle w:val="2"/>
        <w:shd w:val="clear" w:color="auto" w:fill="auto"/>
        <w:spacing w:before="0" w:after="270" w:line="307" w:lineRule="exact"/>
        <w:ind w:left="20" w:right="-165" w:firstLine="460"/>
      </w:pPr>
      <w:r>
        <w:t>Ураховуючи викладене, керуючись статтями 83-86, 88, 93, 101, пунктом 20 розділу Х</w:t>
      </w:r>
      <w:r w:rsidR="00A57F6C">
        <w:t>ІІ</w:t>
      </w:r>
      <w:r>
        <w:t xml:space="preserve"> «Прикінцеві та перехідні положення» Закону, Положенням, Комісія</w:t>
      </w:r>
    </w:p>
    <w:p w:rsidR="000F32A7" w:rsidRDefault="009F0B86" w:rsidP="006B761D">
      <w:pPr>
        <w:pStyle w:val="2"/>
        <w:shd w:val="clear" w:color="auto" w:fill="auto"/>
        <w:spacing w:before="0" w:after="257" w:line="270" w:lineRule="exact"/>
        <w:ind w:left="60" w:right="-165"/>
        <w:jc w:val="center"/>
      </w:pPr>
      <w:r>
        <w:t>вирішила:</w:t>
      </w:r>
    </w:p>
    <w:p w:rsidR="000F32A7" w:rsidRDefault="009F0B86" w:rsidP="006B761D">
      <w:pPr>
        <w:pStyle w:val="2"/>
        <w:shd w:val="clear" w:color="auto" w:fill="auto"/>
        <w:spacing w:before="0" w:after="0" w:line="307" w:lineRule="exact"/>
        <w:ind w:left="20" w:right="-165"/>
      </w:pPr>
      <w:r>
        <w:t xml:space="preserve">визначити, що суддя господарського суду Запорізької області </w:t>
      </w:r>
      <w:proofErr w:type="spellStart"/>
      <w:r>
        <w:t>Азізбекян</w:t>
      </w:r>
      <w:proofErr w:type="spellEnd"/>
      <w:r>
        <w:t xml:space="preserve"> Тетяна Анатоліївна за результатами кваліфікаційного оцінювання суддів місцевих та апеляційних судів на відповідність займаній посаді набрала 675,5 бала.</w:t>
      </w:r>
    </w:p>
    <w:p w:rsidR="000F32A7" w:rsidRDefault="009F0B86" w:rsidP="006B761D">
      <w:pPr>
        <w:pStyle w:val="2"/>
        <w:shd w:val="clear" w:color="auto" w:fill="auto"/>
        <w:spacing w:before="0" w:after="0" w:line="307" w:lineRule="exact"/>
        <w:ind w:left="20" w:right="-165" w:firstLine="740"/>
      </w:pPr>
      <w:r>
        <w:t xml:space="preserve">Визнати суддю господарського суду Запорізької області </w:t>
      </w:r>
      <w:proofErr w:type="spellStart"/>
      <w:r>
        <w:t>Азізбекян</w:t>
      </w:r>
      <w:proofErr w:type="spellEnd"/>
      <w:r>
        <w:t xml:space="preserve"> Тетяну Анатоліївну такою, що відповідає займаній посаді.</w:t>
      </w:r>
    </w:p>
    <w:p w:rsidR="000F32A7" w:rsidRDefault="009F0B86" w:rsidP="006B761D">
      <w:pPr>
        <w:pStyle w:val="2"/>
        <w:shd w:val="clear" w:color="auto" w:fill="auto"/>
        <w:spacing w:before="0" w:after="959" w:line="307" w:lineRule="exact"/>
        <w:ind w:left="20" w:right="-165" w:firstLine="740"/>
      </w:pPr>
      <w:r>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F25166" w:rsidRDefault="00F25166" w:rsidP="00F25166">
      <w:pPr>
        <w:pStyle w:val="2"/>
        <w:shd w:val="clear" w:color="auto" w:fill="auto"/>
        <w:spacing w:before="0" w:after="360" w:line="307" w:lineRule="exact"/>
        <w:ind w:left="23" w:right="-165" w:hanging="23"/>
      </w:pPr>
      <w:r>
        <w:t xml:space="preserve">Головуючий </w:t>
      </w:r>
      <w:r>
        <w:tab/>
      </w:r>
      <w:r>
        <w:tab/>
      </w:r>
      <w:r>
        <w:tab/>
      </w:r>
      <w:r>
        <w:tab/>
      </w:r>
      <w:r>
        <w:tab/>
      </w:r>
      <w:r>
        <w:tab/>
      </w:r>
      <w:r>
        <w:tab/>
      </w:r>
      <w:r>
        <w:tab/>
      </w:r>
      <w:r>
        <w:tab/>
        <w:t>В.Є. Устименко</w:t>
      </w:r>
    </w:p>
    <w:p w:rsidR="00F25166" w:rsidRDefault="00F25166" w:rsidP="00F25166">
      <w:pPr>
        <w:pStyle w:val="2"/>
        <w:shd w:val="clear" w:color="auto" w:fill="auto"/>
        <w:spacing w:before="0" w:after="360" w:line="307" w:lineRule="exact"/>
        <w:ind w:left="23" w:right="-165" w:hanging="23"/>
      </w:pPr>
      <w:r>
        <w:t xml:space="preserve">Члени Комісії: </w:t>
      </w:r>
      <w:r>
        <w:tab/>
      </w:r>
      <w:r>
        <w:tab/>
      </w:r>
      <w:r>
        <w:tab/>
      </w:r>
      <w:r>
        <w:tab/>
      </w:r>
      <w:r>
        <w:tab/>
      </w:r>
      <w:r>
        <w:tab/>
      </w:r>
      <w:r>
        <w:tab/>
      </w:r>
      <w:r>
        <w:tab/>
      </w:r>
      <w:r>
        <w:tab/>
        <w:t>С.В. Гладій</w:t>
      </w:r>
    </w:p>
    <w:p w:rsidR="00F25166" w:rsidRDefault="00F25166" w:rsidP="00F25166">
      <w:pPr>
        <w:pStyle w:val="2"/>
        <w:shd w:val="clear" w:color="auto" w:fill="auto"/>
        <w:spacing w:before="0" w:after="360" w:line="307" w:lineRule="exact"/>
        <w:ind w:left="23" w:right="-165" w:hanging="23"/>
      </w:pPr>
      <w:r>
        <w:tab/>
      </w:r>
      <w:r>
        <w:tab/>
      </w:r>
      <w:r>
        <w:tab/>
      </w:r>
      <w:r>
        <w:tab/>
      </w:r>
      <w:r>
        <w:tab/>
      </w:r>
      <w:r>
        <w:tab/>
      </w:r>
      <w:r>
        <w:tab/>
      </w:r>
      <w:r>
        <w:tab/>
      </w:r>
      <w:r>
        <w:tab/>
      </w:r>
      <w:r>
        <w:tab/>
      </w:r>
      <w:r>
        <w:tab/>
      </w:r>
      <w:r>
        <w:tab/>
        <w:t>П.С. Луцюк</w:t>
      </w:r>
    </w:p>
    <w:p w:rsidR="000F32A7" w:rsidRDefault="000F32A7" w:rsidP="00700B7D">
      <w:pPr>
        <w:spacing w:after="360"/>
        <w:rPr>
          <w:sz w:val="2"/>
          <w:szCs w:val="2"/>
        </w:rPr>
      </w:pPr>
    </w:p>
    <w:p w:rsidR="000F32A7" w:rsidRDefault="000F32A7" w:rsidP="00700B7D">
      <w:pPr>
        <w:spacing w:after="360"/>
        <w:rPr>
          <w:sz w:val="2"/>
          <w:szCs w:val="2"/>
        </w:rPr>
      </w:pPr>
    </w:p>
    <w:sectPr w:rsidR="000F32A7">
      <w:headerReference w:type="even" r:id="rId11"/>
      <w:headerReference w:type="default" r:id="rId12"/>
      <w:pgSz w:w="11909" w:h="16838"/>
      <w:pgMar w:top="1364" w:right="1141" w:bottom="1057" w:left="115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436" w:rsidRDefault="00950436">
      <w:r>
        <w:separator/>
      </w:r>
    </w:p>
  </w:endnote>
  <w:endnote w:type="continuationSeparator" w:id="0">
    <w:p w:rsidR="00950436" w:rsidRDefault="00950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436" w:rsidRDefault="00950436"/>
  </w:footnote>
  <w:footnote w:type="continuationSeparator" w:id="0">
    <w:p w:rsidR="00950436" w:rsidRDefault="009504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2A7" w:rsidRDefault="00DB329A">
    <w:pPr>
      <w:rPr>
        <w:sz w:val="2"/>
        <w:szCs w:val="2"/>
      </w:rPr>
    </w:pPr>
    <w:r>
      <w:pict>
        <v:shapetype id="_x0000_t202" coordsize="21600,21600" o:spt="202" path="m,l,21600r21600,l21600,xe">
          <v:stroke joinstyle="miter"/>
          <v:path gradientshapeok="t" o:connecttype="rect"/>
        </v:shapetype>
        <v:shape id="_x0000_s2050" type="#_x0000_t202" style="position:absolute;margin-left:295.55pt;margin-top:53.15pt;width:4.8pt;height:7.45pt;z-index:-188744064;mso-wrap-style:none;mso-wrap-distance-left:5pt;mso-wrap-distance-right:5pt;mso-position-horizontal-relative:page;mso-position-vertical-relative:page" wrapcoords="0 0" filled="f" stroked="f">
          <v:textbox style="mso-fit-shape-to-text:t" inset="0,0,0,0">
            <w:txbxContent>
              <w:p w:rsidR="000F32A7" w:rsidRDefault="009F0B86">
                <w:pPr>
                  <w:pStyle w:val="a6"/>
                  <w:shd w:val="clear" w:color="auto" w:fill="auto"/>
                  <w:spacing w:line="240" w:lineRule="auto"/>
                </w:pPr>
                <w:r>
                  <w:fldChar w:fldCharType="begin"/>
                </w:r>
                <w:r>
                  <w:instrText xml:space="preserve"> PAGE \* MERGEFORMAT </w:instrText>
                </w:r>
                <w:r>
                  <w:fldChar w:fldCharType="separate"/>
                </w:r>
                <w:r w:rsidR="007D1228" w:rsidRPr="007D1228">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8213515"/>
      <w:docPartObj>
        <w:docPartGallery w:val="Page Numbers (Top of Page)"/>
        <w:docPartUnique/>
      </w:docPartObj>
    </w:sdtPr>
    <w:sdtEndPr>
      <w:rPr>
        <w:rFonts w:ascii="Times New Roman" w:hAnsi="Times New Roman" w:cs="Times New Roman"/>
        <w:sz w:val="20"/>
        <w:szCs w:val="20"/>
      </w:rPr>
    </w:sdtEndPr>
    <w:sdtContent>
      <w:p w:rsidR="007D1228" w:rsidRDefault="007D1228">
        <w:pPr>
          <w:pStyle w:val="aa"/>
          <w:jc w:val="center"/>
        </w:pPr>
      </w:p>
      <w:p w:rsidR="007D1228" w:rsidRDefault="007D1228">
        <w:pPr>
          <w:pStyle w:val="aa"/>
          <w:jc w:val="center"/>
        </w:pPr>
      </w:p>
      <w:p w:rsidR="007D1228" w:rsidRPr="007D1228" w:rsidRDefault="007D1228">
        <w:pPr>
          <w:pStyle w:val="aa"/>
          <w:jc w:val="center"/>
          <w:rPr>
            <w:rFonts w:ascii="Times New Roman" w:hAnsi="Times New Roman" w:cs="Times New Roman"/>
            <w:sz w:val="20"/>
            <w:szCs w:val="20"/>
          </w:rPr>
        </w:pPr>
        <w:r w:rsidRPr="007D1228">
          <w:rPr>
            <w:rFonts w:ascii="Times New Roman" w:hAnsi="Times New Roman" w:cs="Times New Roman"/>
            <w:sz w:val="20"/>
            <w:szCs w:val="20"/>
          </w:rPr>
          <w:fldChar w:fldCharType="begin"/>
        </w:r>
        <w:r w:rsidRPr="007D1228">
          <w:rPr>
            <w:rFonts w:ascii="Times New Roman" w:hAnsi="Times New Roman" w:cs="Times New Roman"/>
            <w:sz w:val="20"/>
            <w:szCs w:val="20"/>
          </w:rPr>
          <w:instrText>PAGE   \* MERGEFORMAT</w:instrText>
        </w:r>
        <w:r w:rsidRPr="007D1228">
          <w:rPr>
            <w:rFonts w:ascii="Times New Roman" w:hAnsi="Times New Roman" w:cs="Times New Roman"/>
            <w:sz w:val="20"/>
            <w:szCs w:val="20"/>
          </w:rPr>
          <w:fldChar w:fldCharType="separate"/>
        </w:r>
        <w:r w:rsidR="00DB329A" w:rsidRPr="00DB329A">
          <w:rPr>
            <w:rFonts w:ascii="Times New Roman" w:hAnsi="Times New Roman" w:cs="Times New Roman"/>
            <w:noProof/>
            <w:sz w:val="20"/>
            <w:szCs w:val="20"/>
            <w:lang w:val="ru-RU"/>
          </w:rPr>
          <w:t>3</w:t>
        </w:r>
        <w:r w:rsidRPr="007D1228">
          <w:rPr>
            <w:rFonts w:ascii="Times New Roman" w:hAnsi="Times New Roman" w:cs="Times New Roman"/>
            <w:sz w:val="20"/>
            <w:szCs w:val="20"/>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2A7" w:rsidRDefault="00DB329A">
    <w:pPr>
      <w:rPr>
        <w:sz w:val="2"/>
        <w:szCs w:val="2"/>
      </w:rPr>
    </w:pPr>
    <w:r>
      <w:pict>
        <v:shapetype id="_x0000_t202" coordsize="21600,21600" o:spt="202" path="m,l,21600r21600,l21600,xe">
          <v:stroke joinstyle="miter"/>
          <v:path gradientshapeok="t" o:connecttype="rect"/>
        </v:shapetype>
        <v:shape id="_x0000_s2052" type="#_x0000_t202" style="position:absolute;margin-left:295.55pt;margin-top:53.15pt;width:4.8pt;height:7.45pt;z-index:-188744063;mso-wrap-style:none;mso-wrap-distance-left:5pt;mso-wrap-distance-right:5pt;mso-position-horizontal-relative:page;mso-position-vertical-relative:page" wrapcoords="0 0" filled="f" stroked="f">
          <v:textbox style="mso-fit-shape-to-text:t" inset="0,0,0,0">
            <w:txbxContent>
              <w:p w:rsidR="000F32A7" w:rsidRDefault="009F0B86">
                <w:pPr>
                  <w:pStyle w:val="a6"/>
                  <w:shd w:val="clear" w:color="auto" w:fill="auto"/>
                  <w:spacing w:line="240" w:lineRule="auto"/>
                </w:pPr>
                <w:r>
                  <w:fldChar w:fldCharType="begin"/>
                </w:r>
                <w:r>
                  <w:instrText xml:space="preserve"> PAGE \* MERGEFORMAT </w:instrText>
                </w:r>
                <w:r>
                  <w:fldChar w:fldCharType="separate"/>
                </w:r>
                <w:r w:rsidR="002F65CB" w:rsidRPr="002F65CB">
                  <w:rPr>
                    <w:rStyle w:val="a7"/>
                    <w:noProof/>
                  </w:rPr>
                  <w:t>4</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2A7" w:rsidRDefault="00DB329A">
    <w:pPr>
      <w:rPr>
        <w:sz w:val="2"/>
        <w:szCs w:val="2"/>
      </w:rPr>
    </w:pPr>
    <w:r>
      <w:pict>
        <v:shapetype id="_x0000_t202" coordsize="21600,21600" o:spt="202" path="m,l,21600r21600,l21600,xe">
          <v:stroke joinstyle="miter"/>
          <v:path gradientshapeok="t" o:connecttype="rect"/>
        </v:shapetype>
        <v:shape id="_x0000_s2053" type="#_x0000_t202" style="position:absolute;margin-left:295.55pt;margin-top:53.15pt;width:4.8pt;height:7.45pt;z-index:-188744062;mso-wrap-style:none;mso-wrap-distance-left:5pt;mso-wrap-distance-right:5pt;mso-position-horizontal-relative:page;mso-position-vertical-relative:page" wrapcoords="0 0" filled="f" stroked="f">
          <v:textbox style="mso-fit-shape-to-text:t" inset="0,0,0,0">
            <w:txbxContent>
              <w:p w:rsidR="000F32A7" w:rsidRDefault="009F0B86">
                <w:pPr>
                  <w:pStyle w:val="a6"/>
                  <w:shd w:val="clear" w:color="auto" w:fill="auto"/>
                  <w:spacing w:line="240" w:lineRule="auto"/>
                </w:pPr>
                <w:r>
                  <w:fldChar w:fldCharType="begin"/>
                </w:r>
                <w:r>
                  <w:instrText xml:space="preserve"> PAGE \* MERGEFORMAT </w:instrText>
                </w:r>
                <w:r>
                  <w:fldChar w:fldCharType="separate"/>
                </w:r>
                <w:r w:rsidR="00DB329A" w:rsidRPr="00DB329A">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4C36BF"/>
    <w:multiLevelType w:val="multilevel"/>
    <w:tmpl w:val="EE6C4A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F32A7"/>
    <w:rsid w:val="000F32A7"/>
    <w:rsid w:val="001C5A31"/>
    <w:rsid w:val="002F65CB"/>
    <w:rsid w:val="003F7EF2"/>
    <w:rsid w:val="004939BB"/>
    <w:rsid w:val="004A6BA4"/>
    <w:rsid w:val="00562D27"/>
    <w:rsid w:val="00584A23"/>
    <w:rsid w:val="005A7CD3"/>
    <w:rsid w:val="006B761D"/>
    <w:rsid w:val="00700B7D"/>
    <w:rsid w:val="007D1228"/>
    <w:rsid w:val="00950436"/>
    <w:rsid w:val="00973893"/>
    <w:rsid w:val="009F0B86"/>
    <w:rsid w:val="00A57F6C"/>
    <w:rsid w:val="00AD79B5"/>
    <w:rsid w:val="00D23D2C"/>
    <w:rsid w:val="00DB329A"/>
    <w:rsid w:val="00F251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20">
    <w:name w:val="Основной текст (2)_"/>
    <w:basedOn w:val="a0"/>
    <w:link w:val="21"/>
    <w:rPr>
      <w:rFonts w:ascii="Times New Roman" w:eastAsia="Times New Roman" w:hAnsi="Times New Roman" w:cs="Times New Roman"/>
      <w:b w:val="0"/>
      <w:bCs w:val="0"/>
      <w:i/>
      <w:iCs/>
      <w:smallCaps w:val="0"/>
      <w:strike w:val="0"/>
      <w:sz w:val="32"/>
      <w:szCs w:val="32"/>
      <w:u w:val="none"/>
    </w:rPr>
  </w:style>
  <w:style w:type="character" w:customStyle="1" w:styleId="2135pt3pt">
    <w:name w:val="Основной текст (2) + 13;5 pt;Не курсив;Интервал 3 pt"/>
    <w:basedOn w:val="20"/>
    <w:rPr>
      <w:rFonts w:ascii="Times New Roman" w:eastAsia="Times New Roman" w:hAnsi="Times New Roman" w:cs="Times New Roman"/>
      <w:b w:val="0"/>
      <w:bCs w:val="0"/>
      <w:i/>
      <w:iCs/>
      <w:smallCaps w:val="0"/>
      <w:strike w:val="0"/>
      <w:color w:val="000000"/>
      <w:spacing w:val="60"/>
      <w:w w:val="100"/>
      <w:position w:val="0"/>
      <w:sz w:val="27"/>
      <w:szCs w:val="27"/>
      <w:u w:val="none"/>
      <w:lang w:val="uk-UA"/>
    </w:rPr>
  </w:style>
  <w:style w:type="character" w:customStyle="1" w:styleId="2135pt">
    <w:name w:val="Основной текст (2) + 13;5 pt;Не курсив"/>
    <w:basedOn w:val="20"/>
    <w:rPr>
      <w:rFonts w:ascii="Times New Roman" w:eastAsia="Times New Roman" w:hAnsi="Times New Roman" w:cs="Times New Roman"/>
      <w:b w:val="0"/>
      <w:bCs w:val="0"/>
      <w:i/>
      <w:iCs/>
      <w:smallCaps w:val="0"/>
      <w:strike w:val="0"/>
      <w:color w:val="000000"/>
      <w:spacing w:val="0"/>
      <w:w w:val="100"/>
      <w:position w:val="0"/>
      <w:sz w:val="27"/>
      <w:szCs w:val="27"/>
      <w:u w:val="none"/>
      <w:lang w:val="uk-UA"/>
    </w:rPr>
  </w:style>
  <w:style w:type="character" w:customStyle="1" w:styleId="22">
    <w:name w:val="Основной текст (2)"/>
    <w:basedOn w:val="20"/>
    <w:rPr>
      <w:rFonts w:ascii="Times New Roman" w:eastAsia="Times New Roman" w:hAnsi="Times New Roman" w:cs="Times New Roman"/>
      <w:b w:val="0"/>
      <w:bCs w:val="0"/>
      <w:i/>
      <w:iCs/>
      <w:smallCaps w:val="0"/>
      <w:strike w:val="0"/>
      <w:color w:val="000000"/>
      <w:spacing w:val="0"/>
      <w:w w:val="100"/>
      <w:position w:val="0"/>
      <w:sz w:val="32"/>
      <w:szCs w:val="32"/>
      <w:u w:val="single"/>
      <w:lang w:val="uk-UA"/>
    </w:rPr>
  </w:style>
  <w:style w:type="character" w:customStyle="1" w:styleId="23">
    <w:name w:val="Основной текст (2)"/>
    <w:basedOn w:val="20"/>
    <w:rPr>
      <w:rFonts w:ascii="Times New Roman" w:eastAsia="Times New Roman" w:hAnsi="Times New Roman" w:cs="Times New Roman"/>
      <w:b w:val="0"/>
      <w:bCs w:val="0"/>
      <w:i/>
      <w:iCs/>
      <w:smallCaps w:val="0"/>
      <w:strike w:val="0"/>
      <w:color w:val="000000"/>
      <w:spacing w:val="0"/>
      <w:w w:val="100"/>
      <w:position w:val="0"/>
      <w:sz w:val="32"/>
      <w:szCs w:val="32"/>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after="240" w:line="0" w:lineRule="atLeast"/>
      <w:jc w:val="both"/>
    </w:pPr>
    <w:rPr>
      <w:rFonts w:ascii="Times New Roman" w:eastAsia="Times New Roman" w:hAnsi="Times New Roman" w:cs="Times New Roman"/>
      <w:sz w:val="27"/>
      <w:szCs w:val="27"/>
    </w:rPr>
  </w:style>
  <w:style w:type="paragraph" w:customStyle="1" w:styleId="21">
    <w:name w:val="Основной текст (2)"/>
    <w:basedOn w:val="a"/>
    <w:link w:val="20"/>
    <w:pPr>
      <w:shd w:val="clear" w:color="auto" w:fill="FFFFFF"/>
      <w:spacing w:before="240" w:after="420" w:line="0" w:lineRule="atLeast"/>
    </w:pPr>
    <w:rPr>
      <w:rFonts w:ascii="Times New Roman" w:eastAsia="Times New Roman" w:hAnsi="Times New Roman" w:cs="Times New Roman"/>
      <w:i/>
      <w:iCs/>
      <w:sz w:val="32"/>
      <w:szCs w:val="3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973893"/>
    <w:rPr>
      <w:rFonts w:ascii="Tahoma" w:hAnsi="Tahoma" w:cs="Tahoma"/>
      <w:sz w:val="16"/>
      <w:szCs w:val="16"/>
    </w:rPr>
  </w:style>
  <w:style w:type="character" w:customStyle="1" w:styleId="a9">
    <w:name w:val="Текст выноски Знак"/>
    <w:basedOn w:val="a0"/>
    <w:link w:val="a8"/>
    <w:uiPriority w:val="99"/>
    <w:semiHidden/>
    <w:rsid w:val="00973893"/>
    <w:rPr>
      <w:rFonts w:ascii="Tahoma" w:hAnsi="Tahoma" w:cs="Tahoma"/>
      <w:color w:val="000000"/>
      <w:sz w:val="16"/>
      <w:szCs w:val="16"/>
    </w:rPr>
  </w:style>
  <w:style w:type="paragraph" w:styleId="aa">
    <w:name w:val="header"/>
    <w:basedOn w:val="a"/>
    <w:link w:val="ab"/>
    <w:uiPriority w:val="99"/>
    <w:unhideWhenUsed/>
    <w:rsid w:val="007D1228"/>
    <w:pPr>
      <w:tabs>
        <w:tab w:val="center" w:pos="4819"/>
        <w:tab w:val="right" w:pos="9639"/>
      </w:tabs>
    </w:pPr>
  </w:style>
  <w:style w:type="character" w:customStyle="1" w:styleId="ab">
    <w:name w:val="Верхний колонтитул Знак"/>
    <w:basedOn w:val="a0"/>
    <w:link w:val="aa"/>
    <w:uiPriority w:val="99"/>
    <w:rsid w:val="007D1228"/>
    <w:rPr>
      <w:color w:val="000000"/>
    </w:rPr>
  </w:style>
  <w:style w:type="paragraph" w:styleId="ac">
    <w:name w:val="footer"/>
    <w:basedOn w:val="a"/>
    <w:link w:val="ad"/>
    <w:uiPriority w:val="99"/>
    <w:unhideWhenUsed/>
    <w:rsid w:val="007D1228"/>
    <w:pPr>
      <w:tabs>
        <w:tab w:val="center" w:pos="4819"/>
        <w:tab w:val="right" w:pos="9639"/>
      </w:tabs>
    </w:pPr>
  </w:style>
  <w:style w:type="character" w:customStyle="1" w:styleId="ad">
    <w:name w:val="Нижний колонтитул Знак"/>
    <w:basedOn w:val="a0"/>
    <w:link w:val="ac"/>
    <w:uiPriority w:val="99"/>
    <w:rsid w:val="007D122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1911</Words>
  <Characters>10899</Characters>
  <Application>Microsoft Office Word</Application>
  <DocSecurity>0</DocSecurity>
  <Lines>90</Lines>
  <Paragraphs>25</Paragraphs>
  <ScaleCrop>false</ScaleCrop>
  <Company/>
  <LinksUpToDate>false</LinksUpToDate>
  <CharactersWithSpaces>12785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21</cp:revision>
  <dcterms:created xsi:type="dcterms:W3CDTF">2020-09-28T10:10:00Z</dcterms:created>
  <dcterms:modified xsi:type="dcterms:W3CDTF">2020-09-28T13:39:00Z</dcterms:modified>
</cp:coreProperties>
</file>