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CE" w:rsidRDefault="00A10354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0C082B">
        <w:fldChar w:fldCharType="begin"/>
      </w:r>
      <w:r w:rsidR="000C082B">
        <w:instrText xml:space="preserve"> </w:instrText>
      </w:r>
      <w:r w:rsidR="000C082B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розміщення_8\\media\\image1.jpeg" \* MERGEFORMATINET</w:instrText>
      </w:r>
      <w:r w:rsidR="000C082B">
        <w:instrText xml:space="preserve"> </w:instrText>
      </w:r>
      <w:r w:rsidR="000C082B">
        <w:fldChar w:fldCharType="separate"/>
      </w:r>
      <w:r w:rsidR="000C082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0C082B">
        <w:fldChar w:fldCharType="end"/>
      </w:r>
      <w:r>
        <w:fldChar w:fldCharType="end"/>
      </w:r>
    </w:p>
    <w:p w:rsidR="002E7FCE" w:rsidRDefault="002E7FCE">
      <w:pPr>
        <w:rPr>
          <w:sz w:val="2"/>
          <w:szCs w:val="2"/>
        </w:rPr>
      </w:pPr>
    </w:p>
    <w:p w:rsidR="002E7FCE" w:rsidRDefault="00A10354" w:rsidP="00081505">
      <w:pPr>
        <w:pStyle w:val="10"/>
        <w:keepNext/>
        <w:keepLines/>
        <w:shd w:val="clear" w:color="auto" w:fill="auto"/>
        <w:spacing w:before="397" w:after="444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E7FCE" w:rsidRDefault="00A10354" w:rsidP="00081505">
      <w:pPr>
        <w:pStyle w:val="11"/>
        <w:shd w:val="clear" w:color="auto" w:fill="auto"/>
        <w:spacing w:before="0" w:after="128" w:line="260" w:lineRule="exact"/>
        <w:ind w:left="20"/>
      </w:pPr>
      <w:r>
        <w:t>10 травня 2019 року</w:t>
      </w:r>
      <w:r w:rsidR="00081505">
        <w:t xml:space="preserve"> </w:t>
      </w:r>
      <w:r w:rsidR="00081505">
        <w:tab/>
      </w:r>
      <w:r w:rsidR="00081505">
        <w:tab/>
      </w:r>
      <w:r w:rsidR="00081505">
        <w:tab/>
      </w:r>
      <w:r w:rsidR="00081505">
        <w:tab/>
      </w:r>
      <w:r w:rsidR="00081505">
        <w:tab/>
      </w:r>
      <w:r w:rsidR="00081505">
        <w:tab/>
      </w:r>
      <w:r w:rsidR="00081505">
        <w:tab/>
      </w:r>
      <w:r w:rsidR="00081505">
        <w:tab/>
      </w:r>
      <w:r w:rsidR="00081505">
        <w:tab/>
        <w:t xml:space="preserve">   м. Київ</w:t>
      </w:r>
    </w:p>
    <w:p w:rsidR="00081505" w:rsidRPr="00081505" w:rsidRDefault="00081505" w:rsidP="00081505">
      <w:pPr>
        <w:pStyle w:val="11"/>
        <w:shd w:val="clear" w:color="auto" w:fill="auto"/>
        <w:spacing w:before="0" w:after="360" w:line="260" w:lineRule="exact"/>
        <w:ind w:left="23"/>
        <w:jc w:val="center"/>
        <w:rPr>
          <w:sz w:val="28"/>
          <w:szCs w:val="28"/>
        </w:rPr>
      </w:pPr>
      <w:r w:rsidRPr="00081505">
        <w:rPr>
          <w:spacing w:val="60"/>
          <w:sz w:val="28"/>
          <w:szCs w:val="28"/>
        </w:rPr>
        <w:t>РІШЕННЯ</w:t>
      </w:r>
      <w:r w:rsidRPr="00081505">
        <w:rPr>
          <w:sz w:val="28"/>
          <w:szCs w:val="28"/>
        </w:rPr>
        <w:t xml:space="preserve"> № </w:t>
      </w:r>
      <w:r w:rsidRPr="00081505">
        <w:rPr>
          <w:sz w:val="28"/>
          <w:szCs w:val="28"/>
          <w:u w:val="single"/>
        </w:rPr>
        <w:t>207/ко-19</w:t>
      </w:r>
    </w:p>
    <w:p w:rsidR="002E7FCE" w:rsidRDefault="00A10354" w:rsidP="00081505">
      <w:pPr>
        <w:pStyle w:val="11"/>
        <w:shd w:val="clear" w:color="auto" w:fill="auto"/>
        <w:spacing w:before="0" w:after="240" w:line="322" w:lineRule="exact"/>
        <w:ind w:left="23"/>
      </w:pPr>
      <w:r>
        <w:t>Вища кваліфікаційна комісія суддів України у складі колегії:</w:t>
      </w:r>
    </w:p>
    <w:p w:rsidR="002E7FCE" w:rsidRDefault="00A10354" w:rsidP="00081505">
      <w:pPr>
        <w:pStyle w:val="11"/>
        <w:shd w:val="clear" w:color="auto" w:fill="auto"/>
        <w:spacing w:before="0" w:after="240" w:line="322" w:lineRule="exact"/>
        <w:ind w:left="23"/>
      </w:pPr>
      <w:r>
        <w:t>головуючого - Макарчука М.А.,</w:t>
      </w:r>
    </w:p>
    <w:p w:rsidR="002E7FCE" w:rsidRDefault="00A10354" w:rsidP="00081505">
      <w:pPr>
        <w:pStyle w:val="11"/>
        <w:shd w:val="clear" w:color="auto" w:fill="auto"/>
        <w:spacing w:before="0" w:after="240" w:line="322" w:lineRule="exact"/>
        <w:ind w:left="23"/>
      </w:pPr>
      <w:r>
        <w:t xml:space="preserve">членів Комісії: Весельської Т.Ф., </w:t>
      </w:r>
      <w:r w:rsidRPr="00081505">
        <w:t xml:space="preserve">Лукаша </w:t>
      </w:r>
      <w:r>
        <w:t>Т.В.,</w:t>
      </w:r>
    </w:p>
    <w:p w:rsidR="002E7FCE" w:rsidRDefault="00A10354" w:rsidP="00081505">
      <w:pPr>
        <w:pStyle w:val="11"/>
        <w:shd w:val="clear" w:color="auto" w:fill="auto"/>
        <w:spacing w:before="0" w:after="240" w:line="322" w:lineRule="exact"/>
        <w:ind w:left="23" w:right="20"/>
      </w:pPr>
      <w:r>
        <w:t xml:space="preserve">розглянувши питання про результати кваліфікаційного оцінювання судді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Ірини </w:t>
      </w:r>
      <w:r w:rsidR="00D17EFC">
        <w:t xml:space="preserve">                         </w:t>
      </w:r>
      <w:r>
        <w:t>Едуардівни на відповідність займаній посаді,</w:t>
      </w:r>
    </w:p>
    <w:p w:rsidR="002E7FCE" w:rsidRDefault="00A10354">
      <w:pPr>
        <w:pStyle w:val="11"/>
        <w:shd w:val="clear" w:color="auto" w:fill="auto"/>
        <w:spacing w:before="0" w:after="354" w:line="260" w:lineRule="exact"/>
        <w:jc w:val="center"/>
      </w:pPr>
      <w:r>
        <w:t>встановила:</w:t>
      </w:r>
    </w:p>
    <w:p w:rsidR="002E7FCE" w:rsidRDefault="00A10354" w:rsidP="00F026E8">
      <w:pPr>
        <w:pStyle w:val="11"/>
        <w:shd w:val="clear" w:color="auto" w:fill="auto"/>
        <w:spacing w:before="0" w:after="0" w:line="322" w:lineRule="exact"/>
        <w:ind w:left="23" w:firstLine="697"/>
      </w:pPr>
      <w:r>
        <w:t>Згідно з пунктом 16</w:t>
      </w:r>
      <w:r w:rsidR="00956801">
        <w:rPr>
          <w:vertAlign w:val="superscript"/>
        </w:rPr>
        <w:t>1</w:t>
      </w:r>
      <w:r>
        <w:t xml:space="preserve"> розділу XV «Перехідні положення» Конституції</w:t>
      </w:r>
      <w:r w:rsidR="00F026E8">
        <w:t xml:space="preserve"> </w:t>
      </w:r>
      <w:r w:rsidR="00D17EFC">
        <w:t xml:space="preserve">               </w:t>
      </w:r>
      <w:r>
        <w:t xml:space="preserve">України відповідність займаній посаді судді, якого призначено на посаду </w:t>
      </w:r>
      <w:r w:rsidR="00D17EFC">
        <w:t xml:space="preserve">                        </w:t>
      </w:r>
      <w:r>
        <w:t xml:space="preserve">строком на п’ять років або обрано суддею безстроково до набрання чинності </w:t>
      </w:r>
      <w:r w:rsidR="00D17EFC">
        <w:t xml:space="preserve">           </w:t>
      </w:r>
      <w:r>
        <w:t xml:space="preserve">Законом України «Про внесення змін до Конституції України (щодо </w:t>
      </w:r>
      <w:r w:rsidR="00D17EFC">
        <w:t xml:space="preserve">         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D17EFC">
        <w:t xml:space="preserve">                   </w:t>
      </w:r>
      <w:r>
        <w:t xml:space="preserve">критеріями компетентності, професійної етики або доброчесності чи відмова </w:t>
      </w:r>
      <w:r w:rsidR="00D17EFC">
        <w:t xml:space="preserve">                  </w:t>
      </w:r>
      <w:r>
        <w:t>судді від такого оцінювання є підставою для звільнення судді з посади.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20 розділу XII «Прикінцеві та перехідні положення» Закону </w:t>
      </w:r>
      <w:r w:rsidR="00D17EFC">
        <w:t xml:space="preserve">              </w:t>
      </w:r>
      <w:r>
        <w:t xml:space="preserve">України «Про судоустрій і статус суддів» (далі - Закон) визначено, що </w:t>
      </w:r>
      <w:r w:rsidR="00D17EFC">
        <w:t xml:space="preserve">                   </w:t>
      </w:r>
      <w:r>
        <w:t xml:space="preserve">відповідність займаній посаді судді, якого призначено на посаду строком на </w:t>
      </w:r>
      <w:r w:rsidR="00D17EFC">
        <w:t xml:space="preserve">                 </w:t>
      </w:r>
      <w:r>
        <w:t xml:space="preserve">п’ять років або обрано суддею безстроково до набрання чинності Законом </w:t>
      </w:r>
      <w:r w:rsidR="00D17EFC">
        <w:t xml:space="preserve">                  </w:t>
      </w:r>
      <w:r>
        <w:t xml:space="preserve">України «Про внесення змін до Конституції України (щодо правосуддя)», </w:t>
      </w:r>
      <w:r w:rsidR="00D17EFC">
        <w:t xml:space="preserve">              </w:t>
      </w:r>
      <w:r>
        <w:t>оцінюється колегіями Вищої кваліфікаційної комісії суддів України в порядку, визначеному цим Законом.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Виявлення за результатами такого оцінювання невідповідності судді </w:t>
      </w:r>
      <w:r w:rsidR="00D17EFC">
        <w:t xml:space="preserve">                </w:t>
      </w:r>
      <w:r>
        <w:t xml:space="preserve">займаній посаді за критеріями компетентності, професійної етики або </w:t>
      </w:r>
      <w:r w:rsidR="00D17EFC">
        <w:t xml:space="preserve">              </w:t>
      </w:r>
      <w:r>
        <w:t xml:space="preserve">доброчесності чи відмова судді від такого оцінювання є підставою для </w:t>
      </w:r>
      <w:r w:rsidR="00D17EFC">
        <w:t xml:space="preserve">                  </w:t>
      </w:r>
      <w:r>
        <w:t xml:space="preserve">звільнення судді з посади за рішенням Вищої ради правосуддя на підставі </w:t>
      </w:r>
      <w:r w:rsidR="00D17EFC">
        <w:t xml:space="preserve">              </w:t>
      </w:r>
      <w:r>
        <w:t>подання відповідної колегії Вищої кваліфікаційної комісії суддів України.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07 червня 2018 року № 133/зп-18 призначено кваліфікаційне</w:t>
      </w:r>
      <w:r w:rsidR="00D17EFC">
        <w:t xml:space="preserve">  </w:t>
      </w:r>
      <w:r>
        <w:t xml:space="preserve"> </w:t>
      </w:r>
      <w:r w:rsidR="00D17EFC">
        <w:t xml:space="preserve">   </w:t>
      </w:r>
      <w:r>
        <w:t xml:space="preserve">оцінювання </w:t>
      </w:r>
      <w:r w:rsidR="00D17EFC">
        <w:t xml:space="preserve">     </w:t>
      </w:r>
      <w:r>
        <w:t xml:space="preserve">суддів </w:t>
      </w:r>
      <w:r w:rsidR="00D17EFC">
        <w:t xml:space="preserve">     </w:t>
      </w:r>
      <w:r>
        <w:t xml:space="preserve">місцевих </w:t>
      </w:r>
      <w:r w:rsidR="00D17EFC">
        <w:t xml:space="preserve">    </w:t>
      </w:r>
      <w:r>
        <w:t>та</w:t>
      </w:r>
      <w:r w:rsidR="00D17EFC">
        <w:t xml:space="preserve">    </w:t>
      </w:r>
      <w:r>
        <w:t xml:space="preserve"> апеляційних</w:t>
      </w:r>
      <w:r w:rsidR="00D17EFC">
        <w:t xml:space="preserve">    </w:t>
      </w:r>
      <w:r>
        <w:t xml:space="preserve"> судів</w:t>
      </w:r>
      <w:r w:rsidR="00D17EFC">
        <w:t xml:space="preserve">    </w:t>
      </w:r>
      <w:r>
        <w:t xml:space="preserve"> на</w:t>
      </w:r>
      <w:r>
        <w:br w:type="page"/>
      </w:r>
      <w:r>
        <w:lastRenderedPageBreak/>
        <w:t xml:space="preserve">відповідність займаній посаді, зокрема судді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t>.</w:t>
      </w:r>
      <w:r>
        <w:rPr>
          <w:lang w:val="en-US"/>
        </w:rPr>
        <w:t>E</w:t>
      </w:r>
      <w:r w:rsidRPr="00081505">
        <w:t>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A52458">
        <w:t xml:space="preserve">  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A52458">
        <w:t xml:space="preserve">                       </w:t>
      </w:r>
      <w:r>
        <w:t>Комісією.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52458">
        <w:t xml:space="preserve">                 </w:t>
      </w:r>
      <w:r>
        <w:t xml:space="preserve">рішенням Комісії від 03 листопада 2016 року № 143/зп-16 (у редакції рішення </w:t>
      </w:r>
      <w:r w:rsidR="00A52458">
        <w:t xml:space="preserve">              </w:t>
      </w:r>
      <w: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A52458">
        <w:t xml:space="preserve">                  </w:t>
      </w:r>
      <w: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A52458">
        <w:t xml:space="preserve">             </w:t>
      </w:r>
      <w:r>
        <w:t>сукупності.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11 розділу V Положення встановлено, що рішення про </w:t>
      </w:r>
      <w:r w:rsidR="00A52458">
        <w:t xml:space="preserve">           </w:t>
      </w:r>
      <w:r>
        <w:t xml:space="preserve">підтвердження відповідності судді займаній посаді ухвалюється у разі </w:t>
      </w:r>
      <w:r w:rsidR="00A52458">
        <w:t xml:space="preserve">                 </w:t>
      </w:r>
      <w:r>
        <w:t xml:space="preserve">отримання суддею мінімально допустимого і більшого бала за результатами </w:t>
      </w:r>
      <w:r w:rsidR="00A52458">
        <w:t xml:space="preserve">               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52458">
        <w:t xml:space="preserve">            </w:t>
      </w:r>
      <w:r>
        <w:t>за кожен з критеріїв бала, більшого за 0.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Положеннями статті 83 Закону передбачено, що кваліфікаційне </w:t>
      </w:r>
      <w:r w:rsidR="00A52458">
        <w:t xml:space="preserve">                    </w:t>
      </w:r>
      <w:r>
        <w:t xml:space="preserve">оцінювання проводиться Комісією з метою визначення здатності судді </w:t>
      </w:r>
      <w:r w:rsidR="00A52458">
        <w:t xml:space="preserve">                </w:t>
      </w:r>
      <w:r>
        <w:t xml:space="preserve">здійснювати правосуддя у відповідному суді за визначеними критеріями. </w:t>
      </w:r>
      <w:r w:rsidR="00A52458">
        <w:t xml:space="preserve">    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BC7B55">
        <w:t xml:space="preserve">                   </w:t>
      </w:r>
      <w:r>
        <w:t>етапи:</w:t>
      </w:r>
    </w:p>
    <w:p w:rsidR="002E7FCE" w:rsidRDefault="00A10354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2E7FCE" w:rsidRDefault="00A10354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BC7B55">
        <w:t xml:space="preserve">                         </w:t>
      </w:r>
      <w:r>
        <w:t xml:space="preserve">Комісії від 12 грудня 2018 року № 313/зп-18 призначено тестування особистих морально-психологічних якостей і загальних здібностей під час </w:t>
      </w:r>
      <w:r w:rsidR="00BC7B55">
        <w:t xml:space="preserve">                           </w:t>
      </w:r>
      <w:r>
        <w:t xml:space="preserve">кваліфікаційного оцінювання суддів місцевих та апеляційних судів на </w:t>
      </w:r>
      <w:r w:rsidR="00BC7B55">
        <w:t xml:space="preserve">                 </w:t>
      </w:r>
      <w:r>
        <w:t>відповідність займаній посаді.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>
        <w:t xml:space="preserve">склала анонімне письмове тестування, за результатами </w:t>
      </w:r>
      <w:r w:rsidR="00BC7B55">
        <w:t xml:space="preserve">                    </w:t>
      </w:r>
      <w:r>
        <w:t xml:space="preserve">якого набрала 79,875 бала. За результатами виконаного практичного завдання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>
        <w:t xml:space="preserve">набрала 70 балів. На етапі складення іспиту суддя загалом </w:t>
      </w:r>
      <w:r w:rsidR="00BC7B55">
        <w:t xml:space="preserve">                 </w:t>
      </w:r>
      <w:r>
        <w:t>набрала 149,875 бала.</w:t>
      </w:r>
    </w:p>
    <w:p w:rsidR="00EF1626" w:rsidRDefault="00A10354" w:rsidP="00EF1626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>
        <w:t>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 w:rsidR="00EF1626">
        <w:br w:type="page"/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lastRenderedPageBreak/>
        <w:t xml:space="preserve">Рішенням Комісії від </w:t>
      </w:r>
      <w:r w:rsidR="00EF1626">
        <w:t>30</w:t>
      </w:r>
      <w:r>
        <w:t xml:space="preserve"> листопада 2018 року № 292/зп-18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4A665C">
        <w:t xml:space="preserve">                                </w:t>
      </w:r>
      <w:r>
        <w:t xml:space="preserve">30 листопада 2018 року, зокрема судді Житомирського окружного </w:t>
      </w:r>
      <w:r w:rsidR="004A665C">
        <w:t xml:space="preserve">              </w:t>
      </w:r>
      <w:r>
        <w:t xml:space="preserve">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t>.</w:t>
      </w:r>
      <w:r>
        <w:rPr>
          <w:lang w:val="en-US"/>
        </w:rPr>
        <w:t>E</w:t>
      </w:r>
      <w:r w:rsidRPr="00081505">
        <w:t xml:space="preserve">., </w:t>
      </w:r>
      <w:r>
        <w:t xml:space="preserve">та допущено її до другого етапу кваліфікаційного оцінювання суддів місцевих та апеляційних судів на </w:t>
      </w:r>
      <w:r w:rsidR="004A665C">
        <w:t xml:space="preserve">                  </w:t>
      </w:r>
      <w:r>
        <w:t>відповідність займаній посаді «Дослідження досьє та проведення співбесіди».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Колегією Комісії у засіданні 10 травня 2019 року проведено співбесіду з </w:t>
      </w:r>
      <w:r w:rsidR="005F07EE">
        <w:t xml:space="preserve">             </w:t>
      </w:r>
      <w:r>
        <w:t xml:space="preserve">суддею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t>.</w:t>
      </w:r>
      <w:r>
        <w:rPr>
          <w:lang w:val="en-US"/>
        </w:rPr>
        <w:t>E</w:t>
      </w:r>
      <w:r w:rsidRPr="00081505">
        <w:t xml:space="preserve">., </w:t>
      </w:r>
      <w:r>
        <w:t>під час якої обговорено відомості щодо її відповідності критеріям компетентності, професійної етики та доброчесності за результатами дослідження суддівського досьє.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Заслухавши доповідача - члена Комісії Макарчука М.А., пояснення судді, дослідивши його досьє, урахувавши інформацію, отриману під час співбесіди, </w:t>
      </w:r>
      <w:r w:rsidR="005F07EE">
        <w:t xml:space="preserve">   </w:t>
      </w:r>
      <w:r>
        <w:t xml:space="preserve">колегія Комісії дійшла висновку про необхідність зупинення кваліфікаційного оцінювання судді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t>.</w:t>
      </w:r>
      <w:r>
        <w:rPr>
          <w:lang w:val="en-US"/>
        </w:rPr>
        <w:t>E</w:t>
      </w:r>
      <w:r w:rsidRPr="00081505">
        <w:t xml:space="preserve">. </w:t>
      </w:r>
      <w:r>
        <w:t>з огляду на таке.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>Відповідно до частини першої статті 45 Закону України «Про запобігання корупції» від 14 жовтня 2014 року особи, зазначені, зокрема, у пункті 1 частини першої статті 3 цього Закону, серед яких судді (підпункт «ґ» пункту 1 частини першої), зобов’язані щорічно до 01 квітня подавати шляхом заповнення на офіційному веб-сайті Національного агентства з питань запобігання корупції декларацію особи, уповноваженої на виконання функцій держави або місцевого самоврядування, за минулий рік за формою, що визначається Національним агентством з питань запобігання корупції.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Згідно зі статтею 46 Закону України «Про запобігання корупції», у </w:t>
      </w:r>
      <w:r w:rsidR="005F07EE">
        <w:t xml:space="preserve">                    </w:t>
      </w:r>
      <w:r>
        <w:t>декларації зазначаються, зокрема:</w:t>
      </w:r>
    </w:p>
    <w:p w:rsidR="002E7FCE" w:rsidRDefault="00A10354">
      <w:pPr>
        <w:pStyle w:val="11"/>
        <w:numPr>
          <w:ilvl w:val="0"/>
          <w:numId w:val="2"/>
        </w:numPr>
        <w:shd w:val="clear" w:color="auto" w:fill="auto"/>
        <w:tabs>
          <w:tab w:val="left" w:pos="764"/>
        </w:tabs>
        <w:spacing w:before="0" w:after="0" w:line="322" w:lineRule="exact"/>
        <w:ind w:left="20" w:right="20" w:firstLine="620"/>
      </w:pPr>
      <w:r>
        <w:t xml:space="preserve">об’єкти нерухомості, що належать суб’єкту декларування та членам його </w:t>
      </w:r>
      <w:r w:rsidR="005F07EE">
        <w:t xml:space="preserve">               </w:t>
      </w:r>
      <w:r>
        <w:t xml:space="preserve">сім’ї на праві приватної власності, включаючи спільну власність, або </w:t>
      </w:r>
      <w:r w:rsidR="005F07EE">
        <w:t xml:space="preserve">                         </w:t>
      </w:r>
      <w:r>
        <w:t xml:space="preserve">знаходяться у них в оренді чи на іншому праві користування, незалежно від </w:t>
      </w:r>
      <w:r w:rsidR="005F07EE">
        <w:t xml:space="preserve">                 </w:t>
      </w:r>
      <w:r>
        <w:t xml:space="preserve">форми укладення правочину, внаслідок якого набуте таке право (пункт 2 </w:t>
      </w:r>
      <w:r w:rsidR="005F07EE">
        <w:t xml:space="preserve">                   </w:t>
      </w:r>
      <w:r>
        <w:t>частини першої);</w:t>
      </w:r>
    </w:p>
    <w:p w:rsidR="002E7FCE" w:rsidRDefault="00A10354">
      <w:pPr>
        <w:pStyle w:val="11"/>
        <w:numPr>
          <w:ilvl w:val="0"/>
          <w:numId w:val="2"/>
        </w:numPr>
        <w:shd w:val="clear" w:color="auto" w:fill="auto"/>
        <w:tabs>
          <w:tab w:val="left" w:pos="865"/>
        </w:tabs>
        <w:spacing w:before="0" w:after="0" w:line="322" w:lineRule="exact"/>
        <w:ind w:left="20" w:right="20" w:firstLine="620"/>
      </w:pPr>
      <w:r>
        <w:t xml:space="preserve">отримані (нараховані) доходи, у тому числі доходи у вигляді заробітної </w:t>
      </w:r>
      <w:r w:rsidR="00B624B5">
        <w:t xml:space="preserve">              </w:t>
      </w:r>
      <w:r>
        <w:t>плати (грошового забезпечення), інші доходи (пункт 7 частини першої);</w:t>
      </w:r>
    </w:p>
    <w:p w:rsidR="002E7FCE" w:rsidRDefault="00A10354">
      <w:pPr>
        <w:pStyle w:val="11"/>
        <w:numPr>
          <w:ilvl w:val="0"/>
          <w:numId w:val="2"/>
        </w:numPr>
        <w:shd w:val="clear" w:color="auto" w:fill="auto"/>
        <w:tabs>
          <w:tab w:val="left" w:pos="913"/>
        </w:tabs>
        <w:spacing w:before="0" w:after="0" w:line="322" w:lineRule="exact"/>
        <w:ind w:left="20" w:right="20" w:firstLine="620"/>
      </w:pPr>
      <w:r>
        <w:t xml:space="preserve">фінансові зобов’язання, у тому числі отримані кредити, позики, </w:t>
      </w:r>
      <w:r w:rsidR="00B624B5">
        <w:t xml:space="preserve">              </w:t>
      </w:r>
      <w:r>
        <w:t xml:space="preserve">зобов’язання за договорами лізингу, розмір сплачених коштів в рахунок </w:t>
      </w:r>
      <w:r w:rsidR="00B624B5">
        <w:t xml:space="preserve">                     </w:t>
      </w:r>
      <w:r>
        <w:t xml:space="preserve">основної суми позики (кредиту) та процентів за позикою (кредиту), </w:t>
      </w:r>
      <w:r w:rsidR="00B624B5">
        <w:t xml:space="preserve">                           </w:t>
      </w:r>
      <w:r>
        <w:t xml:space="preserve">зобов’язання за договорами страхування та недержавного пенсійного </w:t>
      </w:r>
      <w:r w:rsidR="00B624B5">
        <w:t xml:space="preserve">               </w:t>
      </w:r>
      <w:r>
        <w:t>забезпечення, позичені іншим особам кошти (пункт 9 частини першої);</w:t>
      </w:r>
    </w:p>
    <w:p w:rsidR="002E7FCE" w:rsidRDefault="00A10354">
      <w:pPr>
        <w:pStyle w:val="11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322" w:lineRule="exact"/>
        <w:ind w:left="20" w:right="20" w:firstLine="620"/>
      </w:pPr>
      <w:r>
        <w:t>наявні грошові активи, у тому числі готівкові кошти, кошти, розміщені на банківських рахунках (пункт 8 частини першої);</w:t>
      </w:r>
    </w:p>
    <w:p w:rsidR="002E7FCE" w:rsidRDefault="00A10354">
      <w:pPr>
        <w:pStyle w:val="11"/>
        <w:numPr>
          <w:ilvl w:val="0"/>
          <w:numId w:val="2"/>
        </w:numPr>
        <w:shd w:val="clear" w:color="auto" w:fill="auto"/>
        <w:tabs>
          <w:tab w:val="left" w:pos="793"/>
        </w:tabs>
        <w:spacing w:before="0" w:after="0" w:line="322" w:lineRule="exact"/>
        <w:ind w:left="20" w:right="20" w:firstLine="620"/>
      </w:pPr>
      <w:r>
        <w:t xml:space="preserve">видатки та всі правочини, вчинені у звітному періоді, на підставі яких </w:t>
      </w:r>
      <w:r w:rsidR="00B624B5">
        <w:t xml:space="preserve">              </w:t>
      </w:r>
      <w:r>
        <w:t xml:space="preserve">виникає або припиняється право власності, володіння чи користування, у тому </w:t>
      </w:r>
      <w:r w:rsidR="00B624B5">
        <w:t xml:space="preserve">                   </w:t>
      </w:r>
      <w:r>
        <w:t xml:space="preserve">числі спільної власності, на нерухоме або рухоме майно (пункт 10 частини </w:t>
      </w:r>
      <w:r w:rsidR="00B624B5">
        <w:t xml:space="preserve">                          </w:t>
      </w:r>
      <w:r>
        <w:t>першої).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  <w:sectPr w:rsidR="002E7FCE" w:rsidSect="007A21BB">
          <w:headerReference w:type="even" r:id="rId10"/>
          <w:headerReference w:type="default" r:id="rId11"/>
          <w:type w:val="continuous"/>
          <w:pgSz w:w="11909" w:h="16838"/>
          <w:pgMar w:top="1006" w:right="1116" w:bottom="767" w:left="1120" w:header="0" w:footer="3" w:gutter="0"/>
          <w:cols w:space="720"/>
          <w:noEndnote/>
          <w:titlePg/>
          <w:docGrid w:linePitch="360"/>
        </w:sectPr>
      </w:pPr>
      <w:r>
        <w:t>За результатами вивчення наданої Національним антикорупційним бюро України</w:t>
      </w:r>
      <w:r w:rsidR="00B624B5">
        <w:t xml:space="preserve"> </w:t>
      </w:r>
      <w:r>
        <w:t xml:space="preserve"> </w:t>
      </w:r>
      <w:r w:rsidR="00B624B5">
        <w:t xml:space="preserve">  </w:t>
      </w:r>
      <w:r>
        <w:t>інформації</w:t>
      </w:r>
      <w:r w:rsidR="00B624B5">
        <w:t xml:space="preserve"> </w:t>
      </w:r>
      <w:r>
        <w:t xml:space="preserve"> </w:t>
      </w:r>
      <w:r w:rsidR="00B624B5">
        <w:t xml:space="preserve">  </w:t>
      </w:r>
      <w:r>
        <w:t>стосовно</w:t>
      </w:r>
      <w:r w:rsidR="00B624B5">
        <w:t xml:space="preserve"> </w:t>
      </w:r>
      <w:r>
        <w:t xml:space="preserve"> </w:t>
      </w:r>
      <w:r w:rsidR="00B624B5">
        <w:t xml:space="preserve">  </w:t>
      </w:r>
      <w:r>
        <w:t xml:space="preserve">судді </w:t>
      </w:r>
      <w:r w:rsidR="00B624B5">
        <w:t xml:space="preserve">   </w:t>
      </w:r>
      <w:proofErr w:type="spellStart"/>
      <w:r>
        <w:t>Черняхович</w:t>
      </w:r>
      <w:proofErr w:type="spellEnd"/>
      <w:r w:rsidR="00B624B5">
        <w:t xml:space="preserve">  </w:t>
      </w:r>
      <w:r>
        <w:t xml:space="preserve"> </w:t>
      </w:r>
      <w:r w:rsidR="00B624B5"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., </w:t>
      </w:r>
      <w:r w:rsidR="00B624B5">
        <w:rPr>
          <w:lang w:val="ru-RU"/>
        </w:rPr>
        <w:t xml:space="preserve">   </w:t>
      </w:r>
      <w:r>
        <w:t xml:space="preserve">письмових </w:t>
      </w:r>
      <w:r w:rsidR="00B624B5">
        <w:t xml:space="preserve">   </w:t>
      </w:r>
      <w:r>
        <w:t>та</w:t>
      </w:r>
      <w:r w:rsidR="00B624B5">
        <w:t xml:space="preserve">  </w:t>
      </w:r>
      <w:r>
        <w:t xml:space="preserve"> </w:t>
      </w:r>
      <w:r w:rsidR="00B624B5">
        <w:t xml:space="preserve"> </w:t>
      </w:r>
      <w:r>
        <w:t xml:space="preserve">усних </w:t>
      </w:r>
    </w:p>
    <w:p w:rsidR="002E7FCE" w:rsidRDefault="00A10354" w:rsidP="006A1664">
      <w:pPr>
        <w:pStyle w:val="11"/>
        <w:shd w:val="clear" w:color="auto" w:fill="auto"/>
        <w:spacing w:before="0" w:after="0" w:line="322" w:lineRule="exact"/>
        <w:ind w:left="20" w:right="20" w:hanging="20"/>
      </w:pPr>
      <w:r>
        <w:lastRenderedPageBreak/>
        <w:t xml:space="preserve">пояснень судді та відомостей, вказаних у деклараціях за 2012-2018 роки, </w:t>
      </w:r>
      <w:r w:rsidR="006A1664">
        <w:t xml:space="preserve">                 </w:t>
      </w:r>
      <w:r>
        <w:t>встановлено таке.</w:t>
      </w:r>
    </w:p>
    <w:p w:rsidR="002E7FCE" w:rsidRDefault="00A10354" w:rsidP="00E04E04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Із довідки Національного антикорупційного бюро України (далі - НАБУ) вбачається, що сукупний дохід з 2013 до 2018 року </w:t>
      </w:r>
      <w:proofErr w:type="spellStart"/>
      <w:r>
        <w:t>Черняхович</w:t>
      </w:r>
      <w:proofErr w:type="spellEnd"/>
      <w:r>
        <w:t xml:space="preserve"> І.Е становить </w:t>
      </w:r>
      <w:r w:rsidR="006A1664">
        <w:t xml:space="preserve">               </w:t>
      </w:r>
      <w:r>
        <w:t xml:space="preserve">992378 грн, а сукупний дохід її чоловіка </w:t>
      </w:r>
      <w:proofErr w:type="spellStart"/>
      <w:r>
        <w:t>Черняховича</w:t>
      </w:r>
      <w:proofErr w:type="spellEnd"/>
      <w:r>
        <w:t xml:space="preserve"> О.М. за вказаний період - 1011679 гривень. Також у довідці наявна інформація про дохід дочки судді </w:t>
      </w:r>
      <w:proofErr w:type="spellStart"/>
      <w:r>
        <w:t>Черняхович</w:t>
      </w:r>
      <w:proofErr w:type="spellEnd"/>
      <w:r>
        <w:t xml:space="preserve"> К.О. за 2015 рік - 125367 грн, за 2016 рік - 434530 грн, за 2017 рік</w:t>
      </w:r>
      <w:r w:rsidR="00E04E04">
        <w:t xml:space="preserve"> </w:t>
      </w:r>
      <w:r w:rsidR="000C082B">
        <w:t xml:space="preserve">              </w:t>
      </w:r>
      <w:r w:rsidR="00E04E04">
        <w:t xml:space="preserve">- </w:t>
      </w:r>
      <w:r>
        <w:t>803560 грн.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Водночас у деклара</w:t>
      </w:r>
      <w:bookmarkStart w:id="1" w:name="_GoBack"/>
      <w:r>
        <w:t>ц</w:t>
      </w:r>
      <w:bookmarkEnd w:id="1"/>
      <w:r>
        <w:t xml:space="preserve">іях про майно, доходи, витрати і зобов’язання </w:t>
      </w:r>
      <w:r w:rsidR="006A1664">
        <w:t xml:space="preserve">                  </w:t>
      </w:r>
      <w:r>
        <w:t xml:space="preserve">фінансового характеру за 2013-2015 роки та деклараціях особи, уповноваженої </w:t>
      </w:r>
      <w:r w:rsidR="006A1664">
        <w:t xml:space="preserve">                     </w:t>
      </w:r>
      <w:r>
        <w:t xml:space="preserve">на виконання функцій держави або місцевого самоврядування, за </w:t>
      </w:r>
      <w:r w:rsidR="006A1664">
        <w:t xml:space="preserve">                                      </w:t>
      </w:r>
      <w:r>
        <w:t xml:space="preserve">2015-2018 роки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>
        <w:t xml:space="preserve">вказала про свій сукупний дохід та членів </w:t>
      </w:r>
      <w:r w:rsidR="006A1664">
        <w:t xml:space="preserve">                       </w:t>
      </w:r>
      <w:r>
        <w:t xml:space="preserve">сім’ї, який відрізняється від сукупного доходу, який відображено у довідці </w:t>
      </w:r>
      <w:r w:rsidR="006A1664">
        <w:t xml:space="preserve">                    </w:t>
      </w:r>
      <w:r>
        <w:t>НАБУ.</w:t>
      </w:r>
    </w:p>
    <w:p w:rsidR="002E7FCE" w:rsidRDefault="00A10354" w:rsidP="004826D2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Окрім того, з довідки НАБУ вбачається, що у власності чоловіка судді перебуває, зокрема, квартира у місті Житомирі загальною площею</w:t>
      </w:r>
      <w:r w:rsidR="004826D2">
        <w:t xml:space="preserve"> </w:t>
      </w:r>
      <w:r w:rsidR="006A1664">
        <w:t xml:space="preserve">                                        </w:t>
      </w:r>
      <w:r w:rsidR="004826D2">
        <w:t xml:space="preserve">39,1 </w:t>
      </w:r>
      <w:r>
        <w:t xml:space="preserve">метра квадратних (право власності набуто у 2006 році), житловий будинок </w:t>
      </w:r>
      <w:r w:rsidR="006A1664">
        <w:t xml:space="preserve">                     </w:t>
      </w:r>
      <w:r>
        <w:t xml:space="preserve">у Житомирській області загальною площею 42,7 метра квадратних (набуто </w:t>
      </w:r>
      <w:r w:rsidR="006A1664">
        <w:t xml:space="preserve">                     </w:t>
      </w:r>
      <w:r>
        <w:t xml:space="preserve">2007 році), приміщення у місті Житомир загальною площею 124,7 метра </w:t>
      </w:r>
      <w:r w:rsidR="006A1664">
        <w:t xml:space="preserve">                 </w:t>
      </w:r>
      <w:r>
        <w:t xml:space="preserve">квадратних (набуто у 2014 році), земельна ділянка загальною площею 0,2593 га </w:t>
      </w:r>
      <w:r w:rsidR="006A1664">
        <w:t xml:space="preserve">                  </w:t>
      </w:r>
      <w:r>
        <w:t>у Житомирській області (набуто у 2009 році), автомобіль «</w:t>
      </w:r>
      <w:proofErr w:type="spellStart"/>
      <w:r>
        <w:t>Тойота</w:t>
      </w:r>
      <w:proofErr w:type="spellEnd"/>
      <w:r>
        <w:t xml:space="preserve"> </w:t>
      </w:r>
      <w:proofErr w:type="spellStart"/>
      <w:r>
        <w:t>прадо</w:t>
      </w:r>
      <w:proofErr w:type="spellEnd"/>
      <w:r>
        <w:t xml:space="preserve">» </w:t>
      </w:r>
      <w:r w:rsidR="006A1664">
        <w:t xml:space="preserve">                           </w:t>
      </w:r>
      <w:r>
        <w:t xml:space="preserve">2006 року випуску (набуто у 2010 році), автомобіль «УАЗ» 2002 року випуску </w:t>
      </w:r>
      <w:r w:rsidR="006A1664">
        <w:t xml:space="preserve">      </w:t>
      </w:r>
      <w:r>
        <w:t xml:space="preserve">(набуто у 2012 році), причіп «ПФ 01 ФЕРМЕР» 2007 року випуску (набуто </w:t>
      </w:r>
      <w:r w:rsidR="006A1664">
        <w:t xml:space="preserve">                             </w:t>
      </w:r>
      <w:r>
        <w:t xml:space="preserve">у 2007 році). Також в довідці НАБУ наявна інформація про зброю, а саме: </w:t>
      </w:r>
      <w:r w:rsidR="006A1664">
        <w:t xml:space="preserve">                   </w:t>
      </w:r>
      <w:r>
        <w:t xml:space="preserve">«Карабін Ремінгтон» 2007 року випуску, «Карабін </w:t>
      </w:r>
      <w:proofErr w:type="spellStart"/>
      <w:r>
        <w:t>Бровнінг</w:t>
      </w:r>
      <w:proofErr w:type="spellEnd"/>
      <w:r>
        <w:t xml:space="preserve">» 2005 року </w:t>
      </w:r>
      <w:r w:rsidR="006A1664">
        <w:t xml:space="preserve">                      </w:t>
      </w:r>
      <w:r>
        <w:t xml:space="preserve">випуску, «Рушниця </w:t>
      </w:r>
      <w:proofErr w:type="spellStart"/>
      <w:r>
        <w:t>гладкоствольна</w:t>
      </w:r>
      <w:proofErr w:type="spellEnd"/>
      <w:r>
        <w:t xml:space="preserve"> </w:t>
      </w:r>
      <w:proofErr w:type="spellStart"/>
      <w:r>
        <w:t>фабарм</w:t>
      </w:r>
      <w:proofErr w:type="spellEnd"/>
      <w:r>
        <w:t>» 2005 року випуску.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Із декларацій про майно, доходи, витрати і зобов’язання фінансового </w:t>
      </w:r>
      <w:r w:rsidR="006A1664">
        <w:t xml:space="preserve">                     </w:t>
      </w:r>
      <w:r>
        <w:t xml:space="preserve">характеру за 2012-2015 роки та декларацій особи, уповноваженої на виконання функцій держави або місцевого самоврядування, за 2015-2018 роки </w:t>
      </w:r>
      <w:r w:rsidR="006A1664">
        <w:t xml:space="preserve">                           </w:t>
      </w:r>
      <w:r>
        <w:t>встановлено таке.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Серед іншого майна, що відображено в довідці НАБУ, </w:t>
      </w:r>
      <w:r w:rsidR="00E25449">
        <w:t xml:space="preserve">                                         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>
        <w:t xml:space="preserve">в деклараціях вказала про земельну ділянку загальною площею </w:t>
      </w:r>
      <w:r w:rsidR="00E25449">
        <w:t xml:space="preserve">                   </w:t>
      </w:r>
      <w:r>
        <w:t xml:space="preserve">350 метрів квадратних у Житомирській області, об’єкт незавершеного </w:t>
      </w:r>
      <w:r w:rsidR="00E25449">
        <w:t xml:space="preserve">                    </w:t>
      </w:r>
      <w:r>
        <w:t>будівництва загальною площею 250 метрів квадратних, право користування квартирою загальною площею 96,4 метра квадратних у місті Житомирі, право користування автомобілем «</w:t>
      </w:r>
      <w:proofErr w:type="spellStart"/>
      <w:r>
        <w:t>Тойота</w:t>
      </w:r>
      <w:proofErr w:type="spellEnd"/>
      <w:r>
        <w:t xml:space="preserve"> </w:t>
      </w:r>
      <w:proofErr w:type="spellStart"/>
      <w:r>
        <w:t>ауріс</w:t>
      </w:r>
      <w:proofErr w:type="spellEnd"/>
      <w:r>
        <w:t xml:space="preserve">» 2008 року випуску, право власності </w:t>
      </w:r>
      <w:r w:rsidR="00E25449">
        <w:t xml:space="preserve">                   </w:t>
      </w:r>
      <w:r>
        <w:t>на автомобіль «БМВ ікс 5» 2018 року випуску.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Також в деклараціях особи, уповноваженої на виконання функцій держави </w:t>
      </w:r>
      <w:r w:rsidR="00E25449">
        <w:t xml:space="preserve">                  </w:t>
      </w:r>
      <w:r>
        <w:t xml:space="preserve">або місцевого самоврядування за 2015-2018 роки суддя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 w:rsidR="00E25449">
        <w:rPr>
          <w:lang w:val="ru-RU"/>
        </w:rPr>
        <w:t xml:space="preserve">                     </w:t>
      </w:r>
      <w:r>
        <w:t>декларує, зокрема, готівку в розмірі 10</w:t>
      </w:r>
      <w:r w:rsidR="00B30E26">
        <w:t>0 000 гривень, 15 000 доларів СШ</w:t>
      </w:r>
      <w:r>
        <w:t xml:space="preserve">А та </w:t>
      </w:r>
      <w:r w:rsidR="00E25449">
        <w:t xml:space="preserve">                         </w:t>
      </w:r>
      <w:r>
        <w:t>440 000 гривень (2018 рік).</w:t>
      </w:r>
    </w:p>
    <w:p w:rsidR="00B30E26" w:rsidRDefault="00A10354" w:rsidP="00B30E26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Із декларації за 2018 рік вбачається, що член сім’ї набув право власності на автомобіль «БМВ ікс </w:t>
      </w:r>
      <w:r w:rsidRPr="00B30E26">
        <w:rPr>
          <w:rStyle w:val="SimSun"/>
          <w:rFonts w:ascii="Times New Roman" w:hAnsi="Times New Roman" w:cs="Times New Roman"/>
          <w:i w:val="0"/>
        </w:rPr>
        <w:t>5</w:t>
      </w:r>
      <w:r>
        <w:rPr>
          <w:rStyle w:val="a8"/>
        </w:rPr>
        <w:t>»</w:t>
      </w:r>
      <w:r>
        <w:t xml:space="preserve"> 2018 року випуску, вартістю 1 550 000 гривень. У </w:t>
      </w:r>
      <w:r w:rsidR="0015694B">
        <w:t xml:space="preserve">               </w:t>
      </w:r>
      <w:r>
        <w:t xml:space="preserve">засіданні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>
        <w:t>пояснювала, що автомобіль придбано у кредит та за рахунок</w:t>
      </w:r>
      <w:r w:rsidR="0015694B">
        <w:t xml:space="preserve"> </w:t>
      </w:r>
      <w:r>
        <w:t xml:space="preserve"> </w:t>
      </w:r>
      <w:r w:rsidR="0015694B">
        <w:t xml:space="preserve">  </w:t>
      </w:r>
      <w:r>
        <w:t>коштів</w:t>
      </w:r>
      <w:r w:rsidR="0015694B">
        <w:t xml:space="preserve">   </w:t>
      </w:r>
      <w:r>
        <w:t xml:space="preserve"> від </w:t>
      </w:r>
      <w:r w:rsidR="0015694B">
        <w:t xml:space="preserve">  </w:t>
      </w:r>
      <w:r>
        <w:t xml:space="preserve">продажу </w:t>
      </w:r>
      <w:r w:rsidR="0015694B">
        <w:t xml:space="preserve">  </w:t>
      </w:r>
      <w:r>
        <w:t>квартири</w:t>
      </w:r>
      <w:r w:rsidR="0015694B">
        <w:t xml:space="preserve">  </w:t>
      </w:r>
      <w:r>
        <w:t xml:space="preserve"> у </w:t>
      </w:r>
      <w:r w:rsidR="0015694B">
        <w:t xml:space="preserve">  </w:t>
      </w:r>
      <w:r>
        <w:t>місті</w:t>
      </w:r>
      <w:r w:rsidR="0015694B">
        <w:t xml:space="preserve">  </w:t>
      </w:r>
      <w:r>
        <w:t xml:space="preserve"> Житомир </w:t>
      </w:r>
      <w:r w:rsidR="0015694B">
        <w:t xml:space="preserve">  </w:t>
      </w:r>
      <w:r>
        <w:t xml:space="preserve">загальною </w:t>
      </w:r>
      <w:r w:rsidR="0015694B">
        <w:t xml:space="preserve">  </w:t>
      </w:r>
      <w:r>
        <w:t>площею</w:t>
      </w:r>
      <w:r w:rsidR="00B30E26">
        <w:t xml:space="preserve"> </w:t>
      </w:r>
      <w:r w:rsidR="00B30E26">
        <w:br w:type="page"/>
      </w:r>
    </w:p>
    <w:p w:rsidR="002E7FCE" w:rsidRDefault="00B30E26" w:rsidP="00B30E26">
      <w:pPr>
        <w:pStyle w:val="11"/>
        <w:shd w:val="clear" w:color="auto" w:fill="auto"/>
        <w:spacing w:before="0" w:after="0" w:line="322" w:lineRule="exact"/>
        <w:ind w:left="20" w:right="20" w:hanging="20"/>
      </w:pPr>
      <w:r>
        <w:lastRenderedPageBreak/>
        <w:t xml:space="preserve"> 39,1 </w:t>
      </w:r>
      <w:r w:rsidR="00A10354">
        <w:t xml:space="preserve">метр квадратний, вартість якої становила 440 000 гривень. При цьому на </w:t>
      </w:r>
      <w:r w:rsidR="0015694B">
        <w:t xml:space="preserve">                  </w:t>
      </w:r>
      <w:r w:rsidR="00A10354">
        <w:t xml:space="preserve">день звітного періоду за 2018 рік </w:t>
      </w:r>
      <w:proofErr w:type="spellStart"/>
      <w:r w:rsidR="00A10354">
        <w:t>Черняхович</w:t>
      </w:r>
      <w:proofErr w:type="spellEnd"/>
      <w:r w:rsidR="00A10354">
        <w:t xml:space="preserve"> </w:t>
      </w:r>
      <w:r w:rsidR="00A10354">
        <w:rPr>
          <w:lang w:val="en-US"/>
        </w:rPr>
        <w:t>I</w:t>
      </w:r>
      <w:r w:rsidR="00A10354" w:rsidRPr="00081505">
        <w:rPr>
          <w:lang w:val="ru-RU"/>
        </w:rPr>
        <w:t>.</w:t>
      </w:r>
      <w:r w:rsidR="00A10354">
        <w:rPr>
          <w:lang w:val="en-US"/>
        </w:rPr>
        <w:t>E</w:t>
      </w:r>
      <w:r w:rsidR="00A10354" w:rsidRPr="00081505">
        <w:rPr>
          <w:lang w:val="ru-RU"/>
        </w:rPr>
        <w:t xml:space="preserve">. </w:t>
      </w:r>
      <w:r w:rsidR="00A10354">
        <w:t xml:space="preserve">задекларувала готівку в </w:t>
      </w:r>
      <w:r w:rsidR="0015694B">
        <w:t xml:space="preserve">                        </w:t>
      </w:r>
      <w:r w:rsidR="00A10354">
        <w:t>розмірі 100 000 гривень, 15 000 доларів США та 440 000 гривень.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Під час проведення співбесіди колегія Комісії намагалась з’ясувати про законність джерел походження майна, коштів на його придбання та утримання. </w:t>
      </w:r>
      <w:r w:rsidR="0015694B">
        <w:t xml:space="preserve">      </w:t>
      </w:r>
      <w:r>
        <w:t xml:space="preserve">Проте суддя Жмеринського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 w:rsidR="0015694B">
        <w:rPr>
          <w:lang w:val="ru-RU"/>
        </w:rPr>
        <w:t xml:space="preserve">                 </w:t>
      </w:r>
      <w:r>
        <w:t xml:space="preserve">не змогла надати чітких, повних та обґрунтованих пояснень щодо витрат і </w:t>
      </w:r>
      <w:r w:rsidR="0015694B">
        <w:t xml:space="preserve">                  </w:t>
      </w:r>
      <w:r>
        <w:t>майна, відображеного у деклараціях за 2012-2018 роки.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Ураховуючи викладене, слід дійти висновку, що наведені обставини </w:t>
      </w:r>
      <w:r w:rsidR="0015694B">
        <w:t xml:space="preserve">                  </w:t>
      </w:r>
      <w:r>
        <w:t xml:space="preserve">можуть свідчити про порушення суддею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081505">
        <w:rPr>
          <w:lang w:val="ru-RU"/>
        </w:rPr>
        <w:t>.</w:t>
      </w:r>
      <w:r>
        <w:rPr>
          <w:lang w:val="en-US"/>
        </w:rPr>
        <w:t>E</w:t>
      </w:r>
      <w:r w:rsidRPr="00081505">
        <w:rPr>
          <w:lang w:val="ru-RU"/>
        </w:rPr>
        <w:t xml:space="preserve">. </w:t>
      </w:r>
      <w:r>
        <w:t xml:space="preserve">законодавства у сфері запобігання </w:t>
      </w:r>
      <w:r w:rsidR="0015694B">
        <w:t xml:space="preserve">                </w:t>
      </w:r>
      <w:r>
        <w:t>корупції.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Згідно з частиною шостою статті 84 Закону, якщо у процесі </w:t>
      </w:r>
      <w:r w:rsidR="0015694B">
        <w:t xml:space="preserve">                     </w:t>
      </w:r>
      <w:r>
        <w:t xml:space="preserve">кваліфікаційного оцінювання судді Комісії стане відомо про обставини, що </w:t>
      </w:r>
      <w:r w:rsidR="0015694B">
        <w:t xml:space="preserve">                 </w:t>
      </w:r>
      <w:r>
        <w:t xml:space="preserve">можуть свідчити про порушення законодавства у сфері запобігання корупції, </w:t>
      </w:r>
      <w:r w:rsidR="0015694B">
        <w:t xml:space="preserve">             </w:t>
      </w:r>
      <w:r>
        <w:t xml:space="preserve">Комісія негайно повідомляє про це спеціально уповноважені суб’єкти у сфері протидії корупції та має право зупинити проведення кваліфікаційного </w:t>
      </w:r>
      <w:r w:rsidR="0015694B">
        <w:t xml:space="preserve">                 </w:t>
      </w:r>
      <w:r>
        <w:t>оцінювання цього судді до отримання відповіді.</w:t>
      </w:r>
    </w:p>
    <w:p w:rsidR="002E7FCE" w:rsidRDefault="00A10354">
      <w:pPr>
        <w:pStyle w:val="11"/>
        <w:shd w:val="clear" w:color="auto" w:fill="auto"/>
        <w:spacing w:before="0" w:after="289" w:line="322" w:lineRule="exact"/>
        <w:ind w:left="20" w:right="20" w:firstLine="620"/>
      </w:pPr>
      <w:r>
        <w:t xml:space="preserve">З огляду на викладене, керуючись статтями 83-86, 88, 93, 101 Закону, </w:t>
      </w:r>
      <w:r w:rsidR="0015694B">
        <w:t xml:space="preserve">               </w:t>
      </w:r>
      <w:r>
        <w:t>колегія Комісії</w:t>
      </w:r>
    </w:p>
    <w:p w:rsidR="002E7FCE" w:rsidRDefault="00A10354">
      <w:pPr>
        <w:pStyle w:val="11"/>
        <w:shd w:val="clear" w:color="auto" w:fill="auto"/>
        <w:spacing w:before="0" w:after="303" w:line="260" w:lineRule="exact"/>
        <w:ind w:left="4600"/>
        <w:jc w:val="left"/>
      </w:pPr>
      <w:r>
        <w:t>вирішила:</w:t>
      </w:r>
    </w:p>
    <w:p w:rsidR="002E7FCE" w:rsidRDefault="00A10354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зупинити кваліфікаційне оцінювання судді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Ірини Едуардівни.</w:t>
      </w:r>
    </w:p>
    <w:p w:rsidR="002E7FCE" w:rsidRDefault="00A10354">
      <w:pPr>
        <w:pStyle w:val="11"/>
        <w:shd w:val="clear" w:color="auto" w:fill="auto"/>
        <w:spacing w:before="0" w:after="649" w:line="322" w:lineRule="exact"/>
        <w:ind w:left="20" w:right="20" w:firstLine="620"/>
      </w:pPr>
      <w:r>
        <w:t xml:space="preserve">Повідомити Національне агентство з питань запобігання корупції та </w:t>
      </w:r>
      <w:r w:rsidR="00CD5C2F">
        <w:t xml:space="preserve">                       </w:t>
      </w:r>
      <w:r>
        <w:t>інших суб’єктів у сфері протидії корупції відповідно до їх повноважень про обставини, що можуть свідчити про порушення суддею Законодавства у сфері запобігання корупції.</w:t>
      </w:r>
    </w:p>
    <w:p w:rsidR="003B46B1" w:rsidRPr="009752ED" w:rsidRDefault="003B46B1" w:rsidP="003B46B1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9752ED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3B46B1" w:rsidRPr="009752ED" w:rsidRDefault="003B46B1" w:rsidP="003B46B1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9752ED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3B46B1" w:rsidRPr="009752ED" w:rsidRDefault="003B46B1" w:rsidP="003B46B1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</w:r>
      <w:r w:rsidRPr="009752ED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3B46B1" w:rsidRDefault="003B46B1">
      <w:pPr>
        <w:pStyle w:val="11"/>
        <w:shd w:val="clear" w:color="auto" w:fill="auto"/>
        <w:spacing w:before="0" w:after="649" w:line="322" w:lineRule="exact"/>
        <w:ind w:left="20" w:right="20" w:firstLine="620"/>
      </w:pPr>
    </w:p>
    <w:sectPr w:rsidR="003B46B1">
      <w:headerReference w:type="even" r:id="rId12"/>
      <w:headerReference w:type="default" r:id="rId13"/>
      <w:pgSz w:w="11909" w:h="16838"/>
      <w:pgMar w:top="1006" w:right="1116" w:bottom="767" w:left="11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354" w:rsidRDefault="00A10354">
      <w:r>
        <w:separator/>
      </w:r>
    </w:p>
  </w:endnote>
  <w:endnote w:type="continuationSeparator" w:id="0">
    <w:p w:rsidR="00A10354" w:rsidRDefault="00A1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354" w:rsidRDefault="00A10354"/>
  </w:footnote>
  <w:footnote w:type="continuationSeparator" w:id="0">
    <w:p w:rsidR="00A10354" w:rsidRDefault="00A103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CE" w:rsidRDefault="000C08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4pt;margin-top:38.9pt;width:5.3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E7FCE" w:rsidRDefault="00A10354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A21BB" w:rsidRPr="007A21BB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7512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A21BB" w:rsidRDefault="007A21BB">
        <w:pPr>
          <w:pStyle w:val="a9"/>
          <w:jc w:val="center"/>
        </w:pPr>
      </w:p>
      <w:p w:rsidR="007A21BB" w:rsidRDefault="007A21BB">
        <w:pPr>
          <w:pStyle w:val="a9"/>
          <w:jc w:val="center"/>
        </w:pPr>
      </w:p>
      <w:p w:rsidR="007A21BB" w:rsidRPr="007A21BB" w:rsidRDefault="007A21B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A21B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A21B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A21B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082B" w:rsidRPr="000C082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7A21B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CE" w:rsidRDefault="000C08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4pt;margin-top:38.9pt;width:5.3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E7FCE" w:rsidRDefault="00A10354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81505" w:rsidRPr="00081505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CE" w:rsidRDefault="000C08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38.9pt;width:5.3pt;height:8.1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E7FCE" w:rsidRDefault="00A10354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C082B" w:rsidRPr="000C082B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A6401"/>
    <w:multiLevelType w:val="multilevel"/>
    <w:tmpl w:val="82B8673A"/>
    <w:lvl w:ilvl="0">
      <w:start w:val="1"/>
      <w:numFmt w:val="decimal"/>
      <w:lvlText w:val="3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C1EE2"/>
    <w:multiLevelType w:val="multilevel"/>
    <w:tmpl w:val="DE4826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24769A"/>
    <w:multiLevelType w:val="multilevel"/>
    <w:tmpl w:val="A98A8E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1A4E7B"/>
    <w:multiLevelType w:val="multilevel"/>
    <w:tmpl w:val="F670E588"/>
    <w:lvl w:ilvl="0">
      <w:start w:val="1"/>
      <w:numFmt w:val="decimal"/>
      <w:lvlText w:val="3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7FCE"/>
    <w:rsid w:val="000054C5"/>
    <w:rsid w:val="00081505"/>
    <w:rsid w:val="000C082B"/>
    <w:rsid w:val="0015694B"/>
    <w:rsid w:val="002E7FCE"/>
    <w:rsid w:val="003B46B1"/>
    <w:rsid w:val="004826D2"/>
    <w:rsid w:val="004A665C"/>
    <w:rsid w:val="005F07EE"/>
    <w:rsid w:val="006A1664"/>
    <w:rsid w:val="007A21BB"/>
    <w:rsid w:val="00956801"/>
    <w:rsid w:val="00A10354"/>
    <w:rsid w:val="00A52458"/>
    <w:rsid w:val="00B30E26"/>
    <w:rsid w:val="00B624B5"/>
    <w:rsid w:val="00BC7B55"/>
    <w:rsid w:val="00CD5C2F"/>
    <w:rsid w:val="00D17EFC"/>
    <w:rsid w:val="00E04E04"/>
    <w:rsid w:val="00E25449"/>
    <w:rsid w:val="00EF1626"/>
    <w:rsid w:val="00F0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SimSun">
    <w:name w:val="Основной текст + SimSun;Курсив"/>
    <w:basedOn w:val="a4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a8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9">
    <w:name w:val="header"/>
    <w:basedOn w:val="a"/>
    <w:link w:val="aa"/>
    <w:uiPriority w:val="99"/>
    <w:unhideWhenUsed/>
    <w:rsid w:val="007A21B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21BB"/>
    <w:rPr>
      <w:color w:val="000000"/>
    </w:rPr>
  </w:style>
  <w:style w:type="paragraph" w:styleId="ab">
    <w:name w:val="footer"/>
    <w:basedOn w:val="a"/>
    <w:link w:val="ac"/>
    <w:uiPriority w:val="99"/>
    <w:unhideWhenUsed/>
    <w:rsid w:val="007A21B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21B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20</cp:revision>
  <dcterms:created xsi:type="dcterms:W3CDTF">2020-09-30T11:44:00Z</dcterms:created>
  <dcterms:modified xsi:type="dcterms:W3CDTF">2020-10-02T10:20:00Z</dcterms:modified>
</cp:coreProperties>
</file>