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170" w:rsidRDefault="000E44E7" w:rsidP="00E24240">
      <w:pPr>
        <w:framePr w:w="956" w:h="1037"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51.75pt">
            <v:imagedata r:id="rId8" r:href="rId9"/>
          </v:shape>
        </w:pict>
      </w:r>
      <w:r>
        <w:fldChar w:fldCharType="end"/>
      </w:r>
    </w:p>
    <w:p w:rsidR="00E54170" w:rsidRDefault="00E54170">
      <w:pPr>
        <w:rPr>
          <w:sz w:val="2"/>
          <w:szCs w:val="2"/>
        </w:rPr>
      </w:pPr>
    </w:p>
    <w:p w:rsidR="00E54170" w:rsidRDefault="000E44E7" w:rsidP="000E61E0">
      <w:pPr>
        <w:pStyle w:val="10"/>
        <w:keepNext/>
        <w:keepLines/>
        <w:shd w:val="clear" w:color="auto" w:fill="auto"/>
        <w:spacing w:before="413" w:line="330" w:lineRule="exact"/>
        <w:ind w:left="23"/>
        <w:jc w:val="center"/>
      </w:pPr>
      <w:bookmarkStart w:id="0" w:name="bookmark0"/>
      <w:r>
        <w:t>ВИЩА КВАЛІФІКАЦІЙНА КОМІСІЯ СУДДІВ УКРАЇНИ</w:t>
      </w:r>
      <w:bookmarkEnd w:id="0"/>
    </w:p>
    <w:p w:rsidR="00E54170" w:rsidRDefault="000E44E7" w:rsidP="000E61E0">
      <w:pPr>
        <w:pStyle w:val="11"/>
        <w:shd w:val="clear" w:color="auto" w:fill="auto"/>
        <w:spacing w:before="0" w:after="360" w:line="220" w:lineRule="exact"/>
        <w:ind w:left="23"/>
        <w:rPr>
          <w:sz w:val="24"/>
          <w:szCs w:val="24"/>
        </w:rPr>
      </w:pPr>
      <w:r w:rsidRPr="000E61E0">
        <w:rPr>
          <w:sz w:val="24"/>
          <w:szCs w:val="24"/>
        </w:rPr>
        <w:t>23 квітня 2019 року</w:t>
      </w:r>
      <w:r w:rsidR="000E61E0" w:rsidRPr="000E61E0">
        <w:rPr>
          <w:sz w:val="24"/>
          <w:szCs w:val="24"/>
        </w:rPr>
        <w:t xml:space="preserve"> </w:t>
      </w:r>
      <w:r w:rsidR="000E61E0">
        <w:rPr>
          <w:sz w:val="24"/>
          <w:szCs w:val="24"/>
        </w:rPr>
        <w:tab/>
      </w:r>
      <w:r w:rsidR="000E61E0">
        <w:rPr>
          <w:sz w:val="24"/>
          <w:szCs w:val="24"/>
        </w:rPr>
        <w:tab/>
      </w:r>
      <w:r w:rsidR="000E61E0">
        <w:rPr>
          <w:sz w:val="24"/>
          <w:szCs w:val="24"/>
        </w:rPr>
        <w:tab/>
      </w:r>
      <w:r w:rsidR="000E61E0">
        <w:rPr>
          <w:sz w:val="24"/>
          <w:szCs w:val="24"/>
        </w:rPr>
        <w:tab/>
      </w:r>
      <w:r w:rsidR="000E61E0">
        <w:rPr>
          <w:sz w:val="24"/>
          <w:szCs w:val="24"/>
        </w:rPr>
        <w:tab/>
      </w:r>
      <w:r w:rsidR="000E61E0">
        <w:rPr>
          <w:sz w:val="24"/>
          <w:szCs w:val="24"/>
        </w:rPr>
        <w:tab/>
      </w:r>
      <w:r w:rsidR="000E61E0">
        <w:rPr>
          <w:sz w:val="24"/>
          <w:szCs w:val="24"/>
        </w:rPr>
        <w:tab/>
      </w:r>
      <w:r w:rsidR="000E61E0">
        <w:rPr>
          <w:sz w:val="24"/>
          <w:szCs w:val="24"/>
        </w:rPr>
        <w:tab/>
      </w:r>
      <w:r w:rsidR="000E61E0">
        <w:rPr>
          <w:sz w:val="24"/>
          <w:szCs w:val="24"/>
        </w:rPr>
        <w:tab/>
      </w:r>
      <w:r w:rsidR="000E61E0">
        <w:rPr>
          <w:sz w:val="24"/>
          <w:szCs w:val="24"/>
        </w:rPr>
        <w:tab/>
        <w:t xml:space="preserve">       </w:t>
      </w:r>
      <w:r w:rsidR="000E61E0" w:rsidRPr="000E61E0">
        <w:rPr>
          <w:sz w:val="24"/>
          <w:szCs w:val="24"/>
        </w:rPr>
        <w:t>м. Київ</w:t>
      </w:r>
    </w:p>
    <w:p w:rsidR="000E61E0" w:rsidRPr="000E61E0" w:rsidRDefault="000E61E0" w:rsidP="000E61E0">
      <w:pPr>
        <w:pStyle w:val="11"/>
        <w:shd w:val="clear" w:color="auto" w:fill="auto"/>
        <w:spacing w:before="0" w:after="76" w:line="220" w:lineRule="exact"/>
        <w:ind w:left="20"/>
        <w:jc w:val="center"/>
        <w:rPr>
          <w:sz w:val="27"/>
          <w:szCs w:val="27"/>
        </w:rPr>
      </w:pPr>
      <w:r w:rsidRPr="000E61E0">
        <w:rPr>
          <w:spacing w:val="60"/>
          <w:sz w:val="27"/>
          <w:szCs w:val="27"/>
        </w:rPr>
        <w:t>РІШЕННЯ</w:t>
      </w:r>
      <w:r w:rsidRPr="000E61E0">
        <w:rPr>
          <w:sz w:val="27"/>
          <w:szCs w:val="27"/>
        </w:rPr>
        <w:t xml:space="preserve"> № </w:t>
      </w:r>
      <w:r w:rsidRPr="000E61E0">
        <w:rPr>
          <w:sz w:val="27"/>
          <w:szCs w:val="27"/>
          <w:u w:val="single"/>
        </w:rPr>
        <w:t>110/ко-19</w:t>
      </w:r>
    </w:p>
    <w:p w:rsidR="00E54170" w:rsidRPr="000E61E0" w:rsidRDefault="000E44E7">
      <w:pPr>
        <w:pStyle w:val="11"/>
        <w:shd w:val="clear" w:color="auto" w:fill="auto"/>
        <w:spacing w:before="0" w:after="0" w:line="547" w:lineRule="exact"/>
        <w:ind w:left="20"/>
        <w:rPr>
          <w:sz w:val="24"/>
          <w:szCs w:val="24"/>
        </w:rPr>
      </w:pPr>
      <w:r w:rsidRPr="000E61E0">
        <w:rPr>
          <w:sz w:val="24"/>
          <w:szCs w:val="24"/>
        </w:rPr>
        <w:t>Вища кваліфікаційна комісія суддів України у складі колегії:</w:t>
      </w:r>
    </w:p>
    <w:p w:rsidR="00E54170" w:rsidRPr="000E61E0" w:rsidRDefault="000E44E7">
      <w:pPr>
        <w:pStyle w:val="11"/>
        <w:shd w:val="clear" w:color="auto" w:fill="auto"/>
        <w:spacing w:before="0" w:after="0" w:line="547" w:lineRule="exact"/>
        <w:ind w:left="20"/>
        <w:rPr>
          <w:sz w:val="24"/>
          <w:szCs w:val="24"/>
        </w:rPr>
      </w:pPr>
      <w:r w:rsidRPr="000E61E0">
        <w:rPr>
          <w:sz w:val="24"/>
          <w:szCs w:val="24"/>
        </w:rPr>
        <w:t>головуючого - Устименко В.Є.,</w:t>
      </w:r>
    </w:p>
    <w:p w:rsidR="00E54170" w:rsidRPr="000E61E0" w:rsidRDefault="000E44E7">
      <w:pPr>
        <w:pStyle w:val="11"/>
        <w:shd w:val="clear" w:color="auto" w:fill="auto"/>
        <w:spacing w:before="0" w:after="339" w:line="547" w:lineRule="exact"/>
        <w:ind w:left="20"/>
        <w:rPr>
          <w:sz w:val="24"/>
          <w:szCs w:val="24"/>
        </w:rPr>
      </w:pPr>
      <w:r w:rsidRPr="000E61E0">
        <w:rPr>
          <w:sz w:val="24"/>
          <w:szCs w:val="24"/>
        </w:rPr>
        <w:t>членів Комісії: Гладія С.В., Луцюка П.С.,</w:t>
      </w:r>
    </w:p>
    <w:p w:rsidR="00E54170" w:rsidRPr="000E61E0" w:rsidRDefault="000E44E7">
      <w:pPr>
        <w:pStyle w:val="11"/>
        <w:shd w:val="clear" w:color="auto" w:fill="auto"/>
        <w:spacing w:before="0" w:after="163" w:line="274" w:lineRule="exact"/>
        <w:ind w:left="20" w:right="20"/>
        <w:rPr>
          <w:sz w:val="24"/>
          <w:szCs w:val="24"/>
        </w:rPr>
      </w:pPr>
      <w:r w:rsidRPr="000E61E0">
        <w:rPr>
          <w:sz w:val="24"/>
          <w:szCs w:val="24"/>
        </w:rPr>
        <w:t xml:space="preserve">розглянувши питання про </w:t>
      </w:r>
      <w:r w:rsidRPr="000E61E0">
        <w:rPr>
          <w:sz w:val="24"/>
          <w:szCs w:val="24"/>
        </w:rPr>
        <w:t>результати кваліфікаційного оцінювання судді господарського суду Донецької області Курило Ганни Євгеніївни на відповідність займаній посаді,</w:t>
      </w:r>
    </w:p>
    <w:p w:rsidR="00E54170" w:rsidRPr="000E61E0" w:rsidRDefault="000E44E7">
      <w:pPr>
        <w:pStyle w:val="11"/>
        <w:shd w:val="clear" w:color="auto" w:fill="auto"/>
        <w:spacing w:before="0" w:after="303" w:line="220" w:lineRule="exact"/>
        <w:jc w:val="center"/>
        <w:rPr>
          <w:sz w:val="24"/>
          <w:szCs w:val="24"/>
        </w:rPr>
      </w:pPr>
      <w:r w:rsidRPr="000E61E0">
        <w:rPr>
          <w:sz w:val="24"/>
          <w:szCs w:val="24"/>
        </w:rPr>
        <w:t>встановила:</w:t>
      </w:r>
    </w:p>
    <w:p w:rsidR="00E54170" w:rsidRPr="000E61E0" w:rsidRDefault="000E61E0">
      <w:pPr>
        <w:pStyle w:val="11"/>
        <w:shd w:val="clear" w:color="auto" w:fill="auto"/>
        <w:spacing w:before="0" w:after="0" w:line="274" w:lineRule="exact"/>
        <w:ind w:left="20" w:right="20" w:firstLine="700"/>
        <w:rPr>
          <w:sz w:val="24"/>
          <w:szCs w:val="24"/>
        </w:rPr>
      </w:pPr>
      <w:r>
        <w:rPr>
          <w:sz w:val="24"/>
          <w:szCs w:val="24"/>
        </w:rPr>
        <w:t>Згідно з підпунктом 4 пункту 16</w:t>
      </w:r>
      <w:r>
        <w:rPr>
          <w:sz w:val="24"/>
          <w:szCs w:val="24"/>
          <w:vertAlign w:val="superscript"/>
        </w:rPr>
        <w:t>1</w:t>
      </w:r>
      <w:r w:rsidR="000E44E7" w:rsidRPr="000E61E0">
        <w:rPr>
          <w:sz w:val="24"/>
          <w:szCs w:val="24"/>
        </w:rPr>
        <w:t xml:space="preserve"> розділу XV «Перехідні положення» Конституції України відповідність за</w:t>
      </w:r>
      <w:r w:rsidR="000E44E7" w:rsidRPr="000E61E0">
        <w:rPr>
          <w:sz w:val="24"/>
          <w:szCs w:val="24"/>
        </w:rPr>
        <w:t>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54170" w:rsidRPr="000E61E0" w:rsidRDefault="000E44E7">
      <w:pPr>
        <w:pStyle w:val="11"/>
        <w:shd w:val="clear" w:color="auto" w:fill="auto"/>
        <w:spacing w:before="0" w:after="0" w:line="274" w:lineRule="exact"/>
        <w:ind w:left="20" w:right="20" w:firstLine="700"/>
        <w:rPr>
          <w:sz w:val="24"/>
          <w:szCs w:val="24"/>
        </w:rPr>
      </w:pPr>
      <w:r w:rsidRPr="000E61E0">
        <w:rPr>
          <w:sz w:val="24"/>
          <w:szCs w:val="24"/>
        </w:rPr>
        <w:t>Пунктом</w:t>
      </w:r>
      <w:r w:rsidRPr="000E61E0">
        <w:rPr>
          <w:sz w:val="24"/>
          <w:szCs w:val="24"/>
        </w:rPr>
        <w:t xml:space="preserve">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w:t>
      </w:r>
      <w:r w:rsidRPr="000E61E0">
        <w:rPr>
          <w:sz w:val="24"/>
          <w:szCs w:val="24"/>
        </w:rPr>
        <w:t>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54170" w:rsidRPr="000E61E0" w:rsidRDefault="000E44E7">
      <w:pPr>
        <w:pStyle w:val="11"/>
        <w:shd w:val="clear" w:color="auto" w:fill="auto"/>
        <w:spacing w:before="0" w:after="0" w:line="274" w:lineRule="exact"/>
        <w:ind w:left="20" w:right="20" w:firstLine="700"/>
        <w:rPr>
          <w:sz w:val="24"/>
          <w:szCs w:val="24"/>
        </w:rPr>
      </w:pPr>
      <w:r w:rsidRPr="000E61E0">
        <w:rPr>
          <w:sz w:val="24"/>
          <w:szCs w:val="24"/>
        </w:rPr>
        <w:t>Виявлення за результатами такого оцінювання невідповідності суд</w:t>
      </w:r>
      <w:r w:rsidRPr="000E61E0">
        <w:rPr>
          <w:sz w:val="24"/>
          <w:szCs w:val="24"/>
        </w:rPr>
        <w:t>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w:t>
      </w:r>
      <w:r w:rsidRPr="000E61E0">
        <w:rPr>
          <w:sz w:val="24"/>
          <w:szCs w:val="24"/>
        </w:rPr>
        <w:t>ійної комісії суддів України.</w:t>
      </w:r>
    </w:p>
    <w:p w:rsidR="00E54170" w:rsidRPr="000E61E0" w:rsidRDefault="000E44E7">
      <w:pPr>
        <w:pStyle w:val="11"/>
        <w:shd w:val="clear" w:color="auto" w:fill="auto"/>
        <w:spacing w:before="0" w:after="0" w:line="274" w:lineRule="exact"/>
        <w:ind w:left="20" w:right="20" w:firstLine="700"/>
        <w:rPr>
          <w:sz w:val="24"/>
          <w:szCs w:val="24"/>
        </w:rPr>
      </w:pPr>
      <w:r w:rsidRPr="000E61E0">
        <w:rPr>
          <w:sz w:val="24"/>
          <w:szCs w:val="24"/>
        </w:rPr>
        <w:t>Рішенням Комісії від 26 квітня 2018 року № 99/зп-18 призначено кваліфікаційне оцінювання суддів місцевих судів на відповідність займаній посаді, зокрема судді господарського суду Донецької області Курило Г.Є.</w:t>
      </w:r>
    </w:p>
    <w:p w:rsidR="00E54170" w:rsidRPr="000E61E0" w:rsidRDefault="000E44E7">
      <w:pPr>
        <w:pStyle w:val="11"/>
        <w:shd w:val="clear" w:color="auto" w:fill="auto"/>
        <w:spacing w:before="0" w:after="0" w:line="274" w:lineRule="exact"/>
        <w:ind w:left="20" w:right="20" w:firstLine="700"/>
        <w:rPr>
          <w:sz w:val="24"/>
          <w:szCs w:val="24"/>
        </w:rPr>
      </w:pPr>
      <w:r w:rsidRPr="000E61E0">
        <w:rPr>
          <w:sz w:val="24"/>
          <w:szCs w:val="24"/>
        </w:rPr>
        <w:t>Частиною п’ятою с</w:t>
      </w:r>
      <w:r w:rsidRPr="000E61E0">
        <w:rPr>
          <w:sz w:val="24"/>
          <w:szCs w:val="24"/>
        </w:rPr>
        <w:t>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54170" w:rsidRPr="000E61E0" w:rsidRDefault="000E44E7">
      <w:pPr>
        <w:pStyle w:val="11"/>
        <w:shd w:val="clear" w:color="auto" w:fill="auto"/>
        <w:spacing w:before="0" w:after="0" w:line="274" w:lineRule="exact"/>
        <w:ind w:left="20" w:right="20" w:firstLine="700"/>
        <w:rPr>
          <w:sz w:val="24"/>
          <w:szCs w:val="24"/>
        </w:rPr>
      </w:pPr>
      <w:r w:rsidRPr="000E61E0">
        <w:rPr>
          <w:sz w:val="24"/>
          <w:szCs w:val="24"/>
        </w:rPr>
        <w:t>Відповідно до пунктів 1, 2 глави 6 розділу II Положення про</w:t>
      </w:r>
      <w:r w:rsidRPr="000E61E0">
        <w:rPr>
          <w:sz w:val="24"/>
          <w:szCs w:val="24"/>
        </w:rPr>
        <w:t xml:space="preserve">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w:t>
      </w:r>
      <w:r w:rsidRPr="000E61E0">
        <w:rPr>
          <w:sz w:val="24"/>
          <w:szCs w:val="24"/>
        </w:rPr>
        <w:t xml:space="preserve">18 року № 20/зп-18) </w:t>
      </w:r>
      <w:r w:rsidR="00643CBA">
        <w:rPr>
          <w:sz w:val="24"/>
          <w:szCs w:val="24"/>
        </w:rPr>
        <w:t xml:space="preserve">               </w:t>
      </w:r>
      <w:r w:rsidRPr="000E61E0">
        <w:rPr>
          <w:sz w:val="24"/>
          <w:szCs w:val="24"/>
        </w:rPr>
        <w:t>(далі - Положення), встановлення відповідності судді критеріям кваліфікаційного оцінювання</w:t>
      </w:r>
      <w:r w:rsidR="00643CBA">
        <w:rPr>
          <w:sz w:val="24"/>
          <w:szCs w:val="24"/>
        </w:rPr>
        <w:t xml:space="preserve"> </w:t>
      </w:r>
      <w:r w:rsidRPr="000E61E0">
        <w:rPr>
          <w:sz w:val="24"/>
          <w:szCs w:val="24"/>
        </w:rPr>
        <w:t xml:space="preserve"> здійснюється </w:t>
      </w:r>
      <w:r w:rsidR="00643CBA">
        <w:rPr>
          <w:sz w:val="24"/>
          <w:szCs w:val="24"/>
        </w:rPr>
        <w:t xml:space="preserve"> </w:t>
      </w:r>
      <w:r w:rsidRPr="000E61E0">
        <w:rPr>
          <w:sz w:val="24"/>
          <w:szCs w:val="24"/>
        </w:rPr>
        <w:t xml:space="preserve">членами </w:t>
      </w:r>
      <w:r w:rsidR="00643CBA">
        <w:rPr>
          <w:sz w:val="24"/>
          <w:szCs w:val="24"/>
        </w:rPr>
        <w:t xml:space="preserve"> </w:t>
      </w:r>
      <w:r w:rsidRPr="000E61E0">
        <w:rPr>
          <w:sz w:val="24"/>
          <w:szCs w:val="24"/>
        </w:rPr>
        <w:t>Комісії</w:t>
      </w:r>
      <w:r w:rsidR="00643CBA">
        <w:rPr>
          <w:sz w:val="24"/>
          <w:szCs w:val="24"/>
        </w:rPr>
        <w:t xml:space="preserve"> </w:t>
      </w:r>
      <w:r w:rsidRPr="000E61E0">
        <w:rPr>
          <w:sz w:val="24"/>
          <w:szCs w:val="24"/>
        </w:rPr>
        <w:t xml:space="preserve"> за</w:t>
      </w:r>
      <w:r w:rsidR="00643CBA">
        <w:rPr>
          <w:sz w:val="24"/>
          <w:szCs w:val="24"/>
        </w:rPr>
        <w:t xml:space="preserve"> </w:t>
      </w:r>
      <w:r w:rsidRPr="000E61E0">
        <w:rPr>
          <w:sz w:val="24"/>
          <w:szCs w:val="24"/>
        </w:rPr>
        <w:t xml:space="preserve"> їх </w:t>
      </w:r>
      <w:r w:rsidR="00643CBA">
        <w:rPr>
          <w:sz w:val="24"/>
          <w:szCs w:val="24"/>
        </w:rPr>
        <w:t xml:space="preserve"> </w:t>
      </w:r>
      <w:r w:rsidRPr="000E61E0">
        <w:rPr>
          <w:sz w:val="24"/>
          <w:szCs w:val="24"/>
        </w:rPr>
        <w:t>внутрішнім</w:t>
      </w:r>
      <w:r w:rsidR="00643CBA">
        <w:rPr>
          <w:sz w:val="24"/>
          <w:szCs w:val="24"/>
        </w:rPr>
        <w:t xml:space="preserve"> </w:t>
      </w:r>
      <w:r w:rsidRPr="000E61E0">
        <w:rPr>
          <w:sz w:val="24"/>
          <w:szCs w:val="24"/>
        </w:rPr>
        <w:t xml:space="preserve"> переконанням </w:t>
      </w:r>
      <w:r w:rsidR="00643CBA">
        <w:rPr>
          <w:sz w:val="24"/>
          <w:szCs w:val="24"/>
        </w:rPr>
        <w:t xml:space="preserve"> </w:t>
      </w:r>
      <w:r w:rsidRPr="000E61E0">
        <w:rPr>
          <w:sz w:val="24"/>
          <w:szCs w:val="24"/>
        </w:rPr>
        <w:t xml:space="preserve">відповідно </w:t>
      </w:r>
      <w:r w:rsidR="00643CBA">
        <w:rPr>
          <w:sz w:val="24"/>
          <w:szCs w:val="24"/>
        </w:rPr>
        <w:t xml:space="preserve"> </w:t>
      </w:r>
      <w:r w:rsidRPr="000E61E0">
        <w:rPr>
          <w:sz w:val="24"/>
          <w:szCs w:val="24"/>
        </w:rPr>
        <w:t>до</w:t>
      </w:r>
      <w:r w:rsidRPr="000E61E0">
        <w:rPr>
          <w:sz w:val="24"/>
          <w:szCs w:val="24"/>
        </w:rPr>
        <w:br w:type="page"/>
      </w:r>
      <w:r w:rsidRPr="000E61E0">
        <w:rPr>
          <w:sz w:val="24"/>
          <w:szCs w:val="24"/>
        </w:rPr>
        <w:lastRenderedPageBreak/>
        <w:t>результатів кваліфікаційного оцінювання. Показники відповідності судді к</w:t>
      </w:r>
      <w:r w:rsidRPr="000E61E0">
        <w:rPr>
          <w:sz w:val="24"/>
          <w:szCs w:val="24"/>
        </w:rPr>
        <w:t>ритеріям кваліфікаційного оцінювання досліджуються окремо один від одного та у сукупності.</w:t>
      </w:r>
    </w:p>
    <w:p w:rsidR="00E54170" w:rsidRPr="000E61E0" w:rsidRDefault="000E44E7">
      <w:pPr>
        <w:pStyle w:val="11"/>
        <w:shd w:val="clear" w:color="auto" w:fill="auto"/>
        <w:spacing w:before="0" w:after="0" w:line="274" w:lineRule="exact"/>
        <w:ind w:left="20" w:right="20" w:firstLine="700"/>
        <w:rPr>
          <w:sz w:val="24"/>
          <w:szCs w:val="24"/>
        </w:rPr>
      </w:pPr>
      <w:r w:rsidRPr="000E61E0">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w:t>
      </w:r>
      <w:r w:rsidRPr="000E61E0">
        <w:rPr>
          <w:sz w:val="24"/>
          <w:szCs w:val="24"/>
        </w:rPr>
        <w:t xml:space="preserve">го і більшого </w:t>
      </w:r>
      <w:proofErr w:type="spellStart"/>
      <w:r w:rsidRPr="000E61E0">
        <w:rPr>
          <w:sz w:val="24"/>
          <w:szCs w:val="24"/>
        </w:rPr>
        <w:t>бала</w:t>
      </w:r>
      <w:proofErr w:type="spellEnd"/>
      <w:r w:rsidRPr="000E61E0">
        <w:rPr>
          <w:sz w:val="24"/>
          <w:szCs w:val="24"/>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0E61E0">
        <w:rPr>
          <w:sz w:val="24"/>
          <w:szCs w:val="24"/>
        </w:rPr>
        <w:t>бала</w:t>
      </w:r>
      <w:proofErr w:type="spellEnd"/>
      <w:r w:rsidRPr="000E61E0">
        <w:rPr>
          <w:sz w:val="24"/>
          <w:szCs w:val="24"/>
        </w:rPr>
        <w:t xml:space="preserve"> більшого за 0.</w:t>
      </w:r>
    </w:p>
    <w:p w:rsidR="00E54170" w:rsidRPr="000E61E0" w:rsidRDefault="000E44E7">
      <w:pPr>
        <w:pStyle w:val="11"/>
        <w:shd w:val="clear" w:color="auto" w:fill="auto"/>
        <w:spacing w:before="0" w:after="0" w:line="274" w:lineRule="exact"/>
        <w:ind w:left="20" w:right="20" w:firstLine="700"/>
        <w:rPr>
          <w:sz w:val="24"/>
          <w:szCs w:val="24"/>
        </w:rPr>
      </w:pPr>
      <w:r w:rsidRPr="000E61E0">
        <w:rPr>
          <w:sz w:val="24"/>
          <w:szCs w:val="24"/>
        </w:rPr>
        <w:t>Положеннями частин першої та д</w:t>
      </w:r>
      <w:r w:rsidRPr="000E61E0">
        <w:rPr>
          <w:sz w:val="24"/>
          <w:szCs w:val="24"/>
        </w:rPr>
        <w:t xml:space="preserve">ругої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законом критеріями. Критеріями кваліфікаційного оцінювання є: компетентність </w:t>
      </w:r>
      <w:r w:rsidRPr="000E61E0">
        <w:rPr>
          <w:sz w:val="24"/>
          <w:szCs w:val="24"/>
        </w:rPr>
        <w:t>(професійна, особиста, соціальна тощо); професійна етика; доброчесність.</w:t>
      </w:r>
    </w:p>
    <w:p w:rsidR="00E54170" w:rsidRPr="000E61E0" w:rsidRDefault="000E44E7">
      <w:pPr>
        <w:pStyle w:val="11"/>
        <w:shd w:val="clear" w:color="auto" w:fill="auto"/>
        <w:spacing w:before="0" w:after="0" w:line="274" w:lineRule="exact"/>
        <w:ind w:left="20" w:right="20" w:firstLine="700"/>
        <w:rPr>
          <w:sz w:val="24"/>
          <w:szCs w:val="24"/>
        </w:rPr>
      </w:pPr>
      <w:r w:rsidRPr="000E61E0">
        <w:rPr>
          <w:sz w:val="24"/>
          <w:szCs w:val="24"/>
        </w:rPr>
        <w:t>Згідно з частинами першою, другою статті 85 Закону кваліфікаційне оцінювання включає такі етапи:</w:t>
      </w:r>
    </w:p>
    <w:p w:rsidR="00E54170" w:rsidRPr="000E61E0" w:rsidRDefault="000E44E7">
      <w:pPr>
        <w:pStyle w:val="11"/>
        <w:numPr>
          <w:ilvl w:val="0"/>
          <w:numId w:val="1"/>
        </w:numPr>
        <w:shd w:val="clear" w:color="auto" w:fill="auto"/>
        <w:tabs>
          <w:tab w:val="left" w:pos="1436"/>
        </w:tabs>
        <w:spacing w:before="0" w:after="0" w:line="274" w:lineRule="exact"/>
        <w:ind w:left="20" w:right="20" w:firstLine="700"/>
        <w:rPr>
          <w:sz w:val="24"/>
          <w:szCs w:val="24"/>
        </w:rPr>
      </w:pPr>
      <w:r w:rsidRPr="000E61E0">
        <w:rPr>
          <w:sz w:val="24"/>
          <w:szCs w:val="24"/>
        </w:rPr>
        <w:t xml:space="preserve">складення іспиту (складення анонімного письмового тестування та виконання практичного </w:t>
      </w:r>
      <w:r w:rsidRPr="000E61E0">
        <w:rPr>
          <w:sz w:val="24"/>
          <w:szCs w:val="24"/>
        </w:rPr>
        <w:t>завдання);</w:t>
      </w:r>
    </w:p>
    <w:p w:rsidR="00E54170" w:rsidRPr="000E61E0" w:rsidRDefault="000E44E7">
      <w:pPr>
        <w:pStyle w:val="11"/>
        <w:numPr>
          <w:ilvl w:val="0"/>
          <w:numId w:val="1"/>
        </w:numPr>
        <w:shd w:val="clear" w:color="auto" w:fill="auto"/>
        <w:tabs>
          <w:tab w:val="left" w:pos="1426"/>
        </w:tabs>
        <w:spacing w:before="0" w:after="0" w:line="274" w:lineRule="exact"/>
        <w:ind w:left="20" w:firstLine="700"/>
        <w:rPr>
          <w:sz w:val="24"/>
          <w:szCs w:val="24"/>
        </w:rPr>
      </w:pPr>
      <w:r w:rsidRPr="000E61E0">
        <w:rPr>
          <w:sz w:val="24"/>
          <w:szCs w:val="24"/>
        </w:rPr>
        <w:t>дослідження досьє та проведення співбесіди.</w:t>
      </w:r>
    </w:p>
    <w:p w:rsidR="00E54170" w:rsidRPr="000E61E0" w:rsidRDefault="000E44E7">
      <w:pPr>
        <w:pStyle w:val="11"/>
        <w:shd w:val="clear" w:color="auto" w:fill="auto"/>
        <w:spacing w:before="0" w:after="0" w:line="274" w:lineRule="exact"/>
        <w:ind w:left="20" w:right="20" w:firstLine="700"/>
        <w:rPr>
          <w:sz w:val="24"/>
          <w:szCs w:val="24"/>
        </w:rPr>
      </w:pPr>
      <w:r w:rsidRPr="000E61E0">
        <w:rPr>
          <w:sz w:val="24"/>
          <w:szCs w:val="24"/>
        </w:rPr>
        <w:t xml:space="preserve">Частиною третьою статті 85 Закону визначено, що для цілей формування суддівського досьє Комісія може ухвалити рішення про запровадження та проведення інших тестувань з метою перевірки особистих </w:t>
      </w:r>
      <w:r w:rsidRPr="000E61E0">
        <w:rPr>
          <w:sz w:val="24"/>
          <w:szCs w:val="24"/>
        </w:rPr>
        <w:t xml:space="preserve">морально-психологічних якостей, загальних здібностей, а також про застосування інших засобів встановлення відповідності судді критеріям </w:t>
      </w:r>
      <w:r w:rsidR="001879F7">
        <w:rPr>
          <w:sz w:val="24"/>
          <w:szCs w:val="24"/>
        </w:rPr>
        <w:t xml:space="preserve">              </w:t>
      </w:r>
      <w:r w:rsidRPr="000E61E0">
        <w:rPr>
          <w:sz w:val="24"/>
          <w:szCs w:val="24"/>
        </w:rPr>
        <w:t>кваліфікаційного оцінювання.</w:t>
      </w:r>
    </w:p>
    <w:p w:rsidR="00E54170" w:rsidRPr="000E61E0" w:rsidRDefault="000E44E7">
      <w:pPr>
        <w:pStyle w:val="11"/>
        <w:shd w:val="clear" w:color="auto" w:fill="auto"/>
        <w:spacing w:before="0" w:after="0" w:line="274" w:lineRule="exact"/>
        <w:ind w:left="20" w:right="20" w:firstLine="700"/>
        <w:rPr>
          <w:sz w:val="24"/>
          <w:szCs w:val="24"/>
        </w:rPr>
      </w:pPr>
      <w:r w:rsidRPr="000E61E0">
        <w:rPr>
          <w:sz w:val="24"/>
          <w:szCs w:val="24"/>
        </w:rPr>
        <w:t xml:space="preserve">Відповідно до положень зазначеної норми Закону рішенням Комісії від 12 грудня </w:t>
      </w:r>
      <w:r w:rsidR="001879F7">
        <w:rPr>
          <w:sz w:val="24"/>
          <w:szCs w:val="24"/>
        </w:rPr>
        <w:t xml:space="preserve">      </w:t>
      </w:r>
      <w:r w:rsidRPr="000E61E0">
        <w:rPr>
          <w:sz w:val="24"/>
          <w:szCs w:val="24"/>
        </w:rPr>
        <w:t>2018 року № 3</w:t>
      </w:r>
      <w:r w:rsidRPr="000E61E0">
        <w:rPr>
          <w:sz w:val="24"/>
          <w:szCs w:val="24"/>
        </w:rPr>
        <w:t>13/зп-18 призначено проведення тестування особистих морально- 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E54170" w:rsidRPr="000E61E0" w:rsidRDefault="000E44E7">
      <w:pPr>
        <w:pStyle w:val="11"/>
        <w:shd w:val="clear" w:color="auto" w:fill="auto"/>
        <w:spacing w:before="0" w:after="0" w:line="274" w:lineRule="exact"/>
        <w:ind w:left="20" w:right="20" w:firstLine="700"/>
        <w:rPr>
          <w:sz w:val="24"/>
          <w:szCs w:val="24"/>
        </w:rPr>
      </w:pPr>
      <w:r w:rsidRPr="000E61E0">
        <w:rPr>
          <w:sz w:val="24"/>
          <w:szCs w:val="24"/>
        </w:rPr>
        <w:t>Пунктом 5 глави 6 розділу II Положення вст</w:t>
      </w:r>
      <w:r w:rsidRPr="000E61E0">
        <w:rPr>
          <w:sz w:val="24"/>
          <w:szCs w:val="24"/>
        </w:rPr>
        <w:t>ановлено,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E54170" w:rsidRPr="000E61E0" w:rsidRDefault="000E44E7">
      <w:pPr>
        <w:pStyle w:val="11"/>
        <w:shd w:val="clear" w:color="auto" w:fill="auto"/>
        <w:spacing w:before="0" w:after="0" w:line="274" w:lineRule="exact"/>
        <w:ind w:left="20" w:right="20" w:firstLine="700"/>
        <w:rPr>
          <w:sz w:val="24"/>
          <w:szCs w:val="24"/>
        </w:rPr>
      </w:pPr>
      <w:r w:rsidRPr="000E61E0">
        <w:rPr>
          <w:sz w:val="24"/>
          <w:szCs w:val="24"/>
        </w:rPr>
        <w:t xml:space="preserve">Отже, сума максимально можливих балів за </w:t>
      </w:r>
      <w:r w:rsidRPr="000E61E0">
        <w:rPr>
          <w:sz w:val="24"/>
          <w:szCs w:val="24"/>
        </w:rPr>
        <w:t>результатами кваліфікаційного оцінювання за всіма критеріями становить 1 000 балів.</w:t>
      </w:r>
    </w:p>
    <w:p w:rsidR="00E54170" w:rsidRPr="000E61E0" w:rsidRDefault="000E44E7">
      <w:pPr>
        <w:pStyle w:val="11"/>
        <w:shd w:val="clear" w:color="auto" w:fill="auto"/>
        <w:spacing w:before="0" w:after="0" w:line="274" w:lineRule="exact"/>
        <w:ind w:left="20" w:right="20" w:firstLine="700"/>
        <w:rPr>
          <w:sz w:val="24"/>
          <w:szCs w:val="24"/>
        </w:rPr>
      </w:pPr>
      <w:r w:rsidRPr="000E61E0">
        <w:rPr>
          <w:sz w:val="24"/>
          <w:szCs w:val="24"/>
        </w:rPr>
        <w:t xml:space="preserve">Курило Г.Є. склала анонімне письмове тестування, за результатами якого набрала 88,875 </w:t>
      </w:r>
      <w:proofErr w:type="spellStart"/>
      <w:r w:rsidRPr="000E61E0">
        <w:rPr>
          <w:sz w:val="24"/>
          <w:szCs w:val="24"/>
        </w:rPr>
        <w:t>бала</w:t>
      </w:r>
      <w:proofErr w:type="spellEnd"/>
      <w:r w:rsidRPr="000E61E0">
        <w:rPr>
          <w:sz w:val="24"/>
          <w:szCs w:val="24"/>
        </w:rPr>
        <w:t xml:space="preserve">. За результатами виконаного практичного завдання Курило Г.Є. набрала </w:t>
      </w:r>
      <w:r w:rsidR="001879F7">
        <w:rPr>
          <w:sz w:val="24"/>
          <w:szCs w:val="24"/>
        </w:rPr>
        <w:t xml:space="preserve">                      </w:t>
      </w:r>
      <w:r w:rsidRPr="000E61E0">
        <w:rPr>
          <w:sz w:val="24"/>
          <w:szCs w:val="24"/>
        </w:rPr>
        <w:t xml:space="preserve">97,5 </w:t>
      </w:r>
      <w:proofErr w:type="spellStart"/>
      <w:r w:rsidRPr="000E61E0">
        <w:rPr>
          <w:sz w:val="24"/>
          <w:szCs w:val="24"/>
        </w:rPr>
        <w:t>бала</w:t>
      </w:r>
      <w:proofErr w:type="spellEnd"/>
      <w:r w:rsidRPr="000E61E0">
        <w:rPr>
          <w:sz w:val="24"/>
          <w:szCs w:val="24"/>
        </w:rPr>
        <w:t>. Н</w:t>
      </w:r>
      <w:r w:rsidRPr="000E61E0">
        <w:rPr>
          <w:sz w:val="24"/>
          <w:szCs w:val="24"/>
        </w:rPr>
        <w:t xml:space="preserve">а етапі складення іспиту суддя загалом набрала 186,375 </w:t>
      </w:r>
      <w:proofErr w:type="spellStart"/>
      <w:r w:rsidRPr="000E61E0">
        <w:rPr>
          <w:sz w:val="24"/>
          <w:szCs w:val="24"/>
        </w:rPr>
        <w:t>бала</w:t>
      </w:r>
      <w:proofErr w:type="spellEnd"/>
      <w:r w:rsidRPr="000E61E0">
        <w:rPr>
          <w:sz w:val="24"/>
          <w:szCs w:val="24"/>
        </w:rPr>
        <w:t>.</w:t>
      </w:r>
    </w:p>
    <w:p w:rsidR="00E54170" w:rsidRPr="000E61E0" w:rsidRDefault="000E44E7">
      <w:pPr>
        <w:pStyle w:val="11"/>
        <w:shd w:val="clear" w:color="auto" w:fill="auto"/>
        <w:spacing w:before="0" w:after="0" w:line="274" w:lineRule="exact"/>
        <w:ind w:left="20" w:right="20" w:firstLine="700"/>
        <w:rPr>
          <w:sz w:val="24"/>
          <w:szCs w:val="24"/>
        </w:rPr>
      </w:pPr>
      <w:r w:rsidRPr="000E61E0">
        <w:rPr>
          <w:sz w:val="24"/>
          <w:szCs w:val="24"/>
        </w:rPr>
        <w:t>Курило Г.Є. пройшла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w:t>
      </w:r>
      <w:r w:rsidRPr="000E61E0">
        <w:rPr>
          <w:sz w:val="24"/>
          <w:szCs w:val="24"/>
        </w:rPr>
        <w:t>ої компетентності, професійної етики та доброчесності.</w:t>
      </w:r>
    </w:p>
    <w:p w:rsidR="00E54170" w:rsidRPr="000E61E0" w:rsidRDefault="000E44E7">
      <w:pPr>
        <w:pStyle w:val="11"/>
        <w:shd w:val="clear" w:color="auto" w:fill="auto"/>
        <w:spacing w:before="0" w:after="0" w:line="274" w:lineRule="exact"/>
        <w:ind w:left="20" w:right="20" w:firstLine="700"/>
        <w:rPr>
          <w:sz w:val="24"/>
          <w:szCs w:val="24"/>
        </w:rPr>
      </w:pPr>
      <w:r w:rsidRPr="000E61E0">
        <w:rPr>
          <w:sz w:val="24"/>
          <w:szCs w:val="24"/>
        </w:rPr>
        <w:t>Врахувавши наведене, заслухавши доповідача, дослідивши досьє судді, надані суддею пояснення, Комісія дійшла таких висновків.</w:t>
      </w:r>
    </w:p>
    <w:p w:rsidR="00E54170" w:rsidRPr="000E61E0" w:rsidRDefault="000E44E7">
      <w:pPr>
        <w:pStyle w:val="11"/>
        <w:shd w:val="clear" w:color="auto" w:fill="auto"/>
        <w:spacing w:before="0" w:after="0" w:line="274" w:lineRule="exact"/>
        <w:ind w:left="20" w:right="20" w:firstLine="700"/>
        <w:rPr>
          <w:sz w:val="24"/>
          <w:szCs w:val="24"/>
        </w:rPr>
      </w:pPr>
      <w:r w:rsidRPr="000E61E0">
        <w:rPr>
          <w:sz w:val="24"/>
          <w:szCs w:val="24"/>
        </w:rPr>
        <w:t xml:space="preserve">За критерієм компетентності (професійної, особистої та соціальної) суддя </w:t>
      </w:r>
      <w:r w:rsidR="001879F7">
        <w:rPr>
          <w:sz w:val="24"/>
          <w:szCs w:val="24"/>
        </w:rPr>
        <w:t xml:space="preserve">                        </w:t>
      </w:r>
      <w:r w:rsidRPr="000E61E0">
        <w:rPr>
          <w:sz w:val="24"/>
          <w:szCs w:val="24"/>
        </w:rPr>
        <w:t>Кур</w:t>
      </w:r>
      <w:r w:rsidRPr="000E61E0">
        <w:rPr>
          <w:sz w:val="24"/>
          <w:szCs w:val="24"/>
        </w:rPr>
        <w:t xml:space="preserve">ило Г.Є. набрала 427,375 </w:t>
      </w:r>
      <w:proofErr w:type="spellStart"/>
      <w:r w:rsidRPr="000E61E0">
        <w:rPr>
          <w:sz w:val="24"/>
          <w:szCs w:val="24"/>
        </w:rPr>
        <w:t>бала</w:t>
      </w:r>
      <w:proofErr w:type="spellEnd"/>
      <w:r w:rsidRPr="000E61E0">
        <w:rPr>
          <w:sz w:val="24"/>
          <w:szCs w:val="24"/>
        </w:rPr>
        <w:t>.</w:t>
      </w:r>
    </w:p>
    <w:p w:rsidR="00E54170" w:rsidRPr="000E61E0" w:rsidRDefault="000E44E7">
      <w:pPr>
        <w:pStyle w:val="11"/>
        <w:shd w:val="clear" w:color="auto" w:fill="auto"/>
        <w:spacing w:before="0" w:after="0" w:line="274" w:lineRule="exact"/>
        <w:ind w:left="20" w:right="20" w:firstLine="700"/>
        <w:rPr>
          <w:sz w:val="24"/>
          <w:szCs w:val="24"/>
        </w:rPr>
      </w:pPr>
      <w:r w:rsidRPr="000E61E0">
        <w:rPr>
          <w:sz w:val="24"/>
          <w:szCs w:val="24"/>
        </w:rPr>
        <w:t xml:space="preserve">Водночас за критерієм професійної компетентності суддю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w:t>
      </w:r>
      <w:r w:rsidRPr="000E61E0">
        <w:rPr>
          <w:sz w:val="24"/>
          <w:szCs w:val="24"/>
        </w:rPr>
        <w:t xml:space="preserve">Положення. За критеріями особистої та соціальної компетентності Курило Г.Є.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w:t>
      </w:r>
      <w:r w:rsidRPr="000E61E0">
        <w:rPr>
          <w:sz w:val="24"/>
          <w:szCs w:val="24"/>
        </w:rPr>
        <w:t>урахуванням показників, визначених пунктами 6-7 глави 2 розділу II Положення.</w:t>
      </w:r>
    </w:p>
    <w:p w:rsidR="00E54170" w:rsidRPr="000E61E0" w:rsidRDefault="000E44E7">
      <w:pPr>
        <w:pStyle w:val="11"/>
        <w:shd w:val="clear" w:color="auto" w:fill="auto"/>
        <w:spacing w:before="0" w:after="0" w:line="274" w:lineRule="exact"/>
        <w:ind w:left="20" w:right="20" w:firstLine="700"/>
        <w:rPr>
          <w:sz w:val="24"/>
          <w:szCs w:val="24"/>
        </w:rPr>
      </w:pPr>
      <w:r w:rsidRPr="000E61E0">
        <w:rPr>
          <w:sz w:val="24"/>
          <w:szCs w:val="24"/>
        </w:rPr>
        <w:t xml:space="preserve">За критерієм професійної етики, оціненим за показниками, визначеними </w:t>
      </w:r>
      <w:r w:rsidR="001879F7">
        <w:rPr>
          <w:sz w:val="24"/>
          <w:szCs w:val="24"/>
        </w:rPr>
        <w:t xml:space="preserve">                         </w:t>
      </w:r>
      <w:r w:rsidRPr="000E61E0">
        <w:rPr>
          <w:sz w:val="24"/>
          <w:szCs w:val="24"/>
        </w:rPr>
        <w:t xml:space="preserve">пунктом 8 глави 2 розділу II Положення, суддя набрала 190 балів. За цим критерієм </w:t>
      </w:r>
      <w:r w:rsidR="001879F7">
        <w:rPr>
          <w:sz w:val="24"/>
          <w:szCs w:val="24"/>
        </w:rPr>
        <w:t xml:space="preserve">                </w:t>
      </w:r>
      <w:r w:rsidRPr="000E61E0">
        <w:rPr>
          <w:sz w:val="24"/>
          <w:szCs w:val="24"/>
        </w:rPr>
        <w:t>Курило Г.Є. оцінено на підс</w:t>
      </w:r>
      <w:r w:rsidRPr="000E61E0">
        <w:rPr>
          <w:sz w:val="24"/>
          <w:szCs w:val="24"/>
        </w:rPr>
        <w:t>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Pr="000E61E0">
        <w:rPr>
          <w:sz w:val="24"/>
          <w:szCs w:val="24"/>
        </w:rPr>
        <w:br w:type="page"/>
      </w:r>
    </w:p>
    <w:p w:rsidR="00E54170" w:rsidRPr="000E61E0" w:rsidRDefault="000E44E7">
      <w:pPr>
        <w:pStyle w:val="11"/>
        <w:shd w:val="clear" w:color="auto" w:fill="auto"/>
        <w:spacing w:before="0" w:after="0" w:line="274" w:lineRule="exact"/>
        <w:ind w:left="20" w:right="20" w:firstLine="720"/>
        <w:rPr>
          <w:sz w:val="24"/>
          <w:szCs w:val="24"/>
        </w:rPr>
      </w:pPr>
      <w:r w:rsidRPr="000E61E0">
        <w:rPr>
          <w:sz w:val="24"/>
          <w:szCs w:val="24"/>
        </w:rPr>
        <w:lastRenderedPageBreak/>
        <w:t xml:space="preserve">За критерієм доброчесності, оціненим за показниками, визначеними пунктом 9 </w:t>
      </w:r>
      <w:r w:rsidR="001879F7">
        <w:rPr>
          <w:sz w:val="24"/>
          <w:szCs w:val="24"/>
        </w:rPr>
        <w:t xml:space="preserve">                </w:t>
      </w:r>
      <w:r w:rsidRPr="000E61E0">
        <w:rPr>
          <w:sz w:val="24"/>
          <w:szCs w:val="24"/>
        </w:rPr>
        <w:t>глави 2 розділу II Поло</w:t>
      </w:r>
      <w:r w:rsidRPr="000E61E0">
        <w:rPr>
          <w:sz w:val="24"/>
          <w:szCs w:val="24"/>
        </w:rPr>
        <w:t>ження, суддя набрала 189 балів. За цим критерієм Курило Г.Є.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54170" w:rsidRPr="000E61E0" w:rsidRDefault="000E44E7">
      <w:pPr>
        <w:pStyle w:val="11"/>
        <w:shd w:val="clear" w:color="auto" w:fill="auto"/>
        <w:spacing w:before="0" w:after="0" w:line="274" w:lineRule="exact"/>
        <w:ind w:left="20" w:right="20" w:firstLine="720"/>
        <w:rPr>
          <w:sz w:val="24"/>
          <w:szCs w:val="24"/>
        </w:rPr>
      </w:pPr>
      <w:r w:rsidRPr="000E61E0">
        <w:rPr>
          <w:sz w:val="24"/>
          <w:szCs w:val="24"/>
        </w:rPr>
        <w:t>За результатами кваліфіка</w:t>
      </w:r>
      <w:r w:rsidRPr="000E61E0">
        <w:rPr>
          <w:sz w:val="24"/>
          <w:szCs w:val="24"/>
        </w:rPr>
        <w:t xml:space="preserve">ційного оцінювання суддя господарського суду Донецької області Курило Г.Є. набрала 806,375 </w:t>
      </w:r>
      <w:proofErr w:type="spellStart"/>
      <w:r w:rsidRPr="000E61E0">
        <w:rPr>
          <w:sz w:val="24"/>
          <w:szCs w:val="24"/>
        </w:rPr>
        <w:t>бала</w:t>
      </w:r>
      <w:proofErr w:type="spellEnd"/>
      <w:r w:rsidRPr="000E61E0">
        <w:rPr>
          <w:sz w:val="24"/>
          <w:szCs w:val="24"/>
        </w:rPr>
        <w:t>, що становить більше 67 відсотків від суми максимально можливих балів за результатами кваліфікаційного оцінювання всіх критеріїв.</w:t>
      </w:r>
    </w:p>
    <w:p w:rsidR="00E54170" w:rsidRPr="000E61E0" w:rsidRDefault="000E44E7">
      <w:pPr>
        <w:pStyle w:val="11"/>
        <w:shd w:val="clear" w:color="auto" w:fill="auto"/>
        <w:spacing w:before="0" w:after="0" w:line="274" w:lineRule="exact"/>
        <w:ind w:left="20" w:right="20" w:firstLine="720"/>
        <w:rPr>
          <w:sz w:val="24"/>
          <w:szCs w:val="24"/>
        </w:rPr>
      </w:pPr>
      <w:r w:rsidRPr="000E61E0">
        <w:rPr>
          <w:sz w:val="24"/>
          <w:szCs w:val="24"/>
        </w:rPr>
        <w:t>Таким чином, Комісія дійшла ви</w:t>
      </w:r>
      <w:r w:rsidRPr="000E61E0">
        <w:rPr>
          <w:sz w:val="24"/>
          <w:szCs w:val="24"/>
        </w:rPr>
        <w:t>сновку, що суддя господарського суду Донецької області Курило Г.Є. відповідає займаній посаді.</w:t>
      </w:r>
    </w:p>
    <w:p w:rsidR="00E54170" w:rsidRPr="000E61E0" w:rsidRDefault="000E44E7">
      <w:pPr>
        <w:pStyle w:val="11"/>
        <w:shd w:val="clear" w:color="auto" w:fill="auto"/>
        <w:spacing w:before="0" w:after="283" w:line="274" w:lineRule="exact"/>
        <w:ind w:left="20" w:right="20" w:firstLine="720"/>
        <w:rPr>
          <w:sz w:val="24"/>
          <w:szCs w:val="24"/>
        </w:rPr>
      </w:pPr>
      <w:r w:rsidRPr="000E61E0">
        <w:rPr>
          <w:sz w:val="24"/>
          <w:szCs w:val="24"/>
        </w:rPr>
        <w:t xml:space="preserve">Ураховуючи викладене, керуючись статтями 83-86, 93, 101, пунктом 20 </w:t>
      </w:r>
      <w:r w:rsidR="001879F7">
        <w:rPr>
          <w:sz w:val="24"/>
          <w:szCs w:val="24"/>
        </w:rPr>
        <w:t xml:space="preserve">                            </w:t>
      </w:r>
      <w:bookmarkStart w:id="1" w:name="_GoBack"/>
      <w:bookmarkEnd w:id="1"/>
      <w:r w:rsidRPr="000E61E0">
        <w:rPr>
          <w:sz w:val="24"/>
          <w:szCs w:val="24"/>
        </w:rPr>
        <w:t>розділу XII «Прикінцеві та перехідні положення» Закону, Положенням, Комісія</w:t>
      </w:r>
    </w:p>
    <w:p w:rsidR="00E54170" w:rsidRPr="000E61E0" w:rsidRDefault="000E44E7">
      <w:pPr>
        <w:pStyle w:val="11"/>
        <w:shd w:val="clear" w:color="auto" w:fill="auto"/>
        <w:spacing w:before="0" w:after="270" w:line="220" w:lineRule="exact"/>
        <w:ind w:left="40"/>
        <w:jc w:val="center"/>
        <w:rPr>
          <w:sz w:val="24"/>
          <w:szCs w:val="24"/>
        </w:rPr>
      </w:pPr>
      <w:r w:rsidRPr="000E61E0">
        <w:rPr>
          <w:sz w:val="24"/>
          <w:szCs w:val="24"/>
        </w:rPr>
        <w:t>вирішила:</w:t>
      </w:r>
    </w:p>
    <w:p w:rsidR="00E54170" w:rsidRPr="000E61E0" w:rsidRDefault="000E44E7">
      <w:pPr>
        <w:pStyle w:val="11"/>
        <w:shd w:val="clear" w:color="auto" w:fill="auto"/>
        <w:spacing w:before="0" w:after="0" w:line="274" w:lineRule="exact"/>
        <w:ind w:left="20" w:right="20"/>
        <w:rPr>
          <w:sz w:val="24"/>
          <w:szCs w:val="24"/>
        </w:rPr>
      </w:pPr>
      <w:r w:rsidRPr="000E61E0">
        <w:rPr>
          <w:sz w:val="24"/>
          <w:szCs w:val="24"/>
        </w:rPr>
        <w:t xml:space="preserve">визначити, що суддя господарського суду Донецької області Курило Ганна Євгеніївна за результатами кваліфікаційного оцінювання суддів місцевих судів на відповідність займаній посаді набрала 806,375 </w:t>
      </w:r>
      <w:proofErr w:type="spellStart"/>
      <w:r w:rsidRPr="000E61E0">
        <w:rPr>
          <w:sz w:val="24"/>
          <w:szCs w:val="24"/>
        </w:rPr>
        <w:t>бала</w:t>
      </w:r>
      <w:proofErr w:type="spellEnd"/>
      <w:r w:rsidRPr="000E61E0">
        <w:rPr>
          <w:sz w:val="24"/>
          <w:szCs w:val="24"/>
        </w:rPr>
        <w:t>.</w:t>
      </w:r>
    </w:p>
    <w:p w:rsidR="00E54170" w:rsidRDefault="000E44E7" w:rsidP="000E61E0">
      <w:pPr>
        <w:pStyle w:val="11"/>
        <w:shd w:val="clear" w:color="auto" w:fill="auto"/>
        <w:spacing w:before="0" w:after="283" w:line="274" w:lineRule="exact"/>
        <w:ind w:left="20" w:right="20" w:firstLine="720"/>
        <w:rPr>
          <w:sz w:val="24"/>
          <w:szCs w:val="24"/>
        </w:rPr>
      </w:pPr>
      <w:r w:rsidRPr="000E61E0">
        <w:rPr>
          <w:sz w:val="24"/>
          <w:szCs w:val="24"/>
        </w:rPr>
        <w:t>Визнати с</w:t>
      </w:r>
      <w:r w:rsidRPr="000E61E0">
        <w:rPr>
          <w:sz w:val="24"/>
          <w:szCs w:val="24"/>
        </w:rPr>
        <w:t>уддю господарського суду Донецької області Курило Ганну Євгеніївну такою, що відповідає займаній поса</w:t>
      </w:r>
      <w:r w:rsidR="000E61E0" w:rsidRPr="000E61E0">
        <w:rPr>
          <w:sz w:val="24"/>
          <w:szCs w:val="24"/>
        </w:rPr>
        <w:t>д</w:t>
      </w:r>
      <w:r w:rsidRPr="000E61E0">
        <w:rPr>
          <w:sz w:val="24"/>
          <w:szCs w:val="24"/>
        </w:rPr>
        <w:t>і.</w:t>
      </w:r>
    </w:p>
    <w:p w:rsidR="00A94468" w:rsidRDefault="00A94468" w:rsidP="00A94468">
      <w:pPr>
        <w:pStyle w:val="21"/>
        <w:shd w:val="clear" w:color="auto" w:fill="auto"/>
        <w:spacing w:before="0" w:after="360" w:line="274" w:lineRule="exact"/>
        <w:ind w:right="23"/>
        <w:jc w:val="both"/>
        <w:rPr>
          <w:sz w:val="24"/>
          <w:szCs w:val="24"/>
        </w:rPr>
      </w:pPr>
      <w:r>
        <w:rPr>
          <w:sz w:val="24"/>
          <w:szCs w:val="24"/>
        </w:rPr>
        <w:t xml:space="preserve">Головуючий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В.Є. Устименко</w:t>
      </w:r>
    </w:p>
    <w:p w:rsidR="00A94468" w:rsidRDefault="00A94468" w:rsidP="00A94468">
      <w:pPr>
        <w:pStyle w:val="21"/>
        <w:shd w:val="clear" w:color="auto" w:fill="auto"/>
        <w:spacing w:before="0" w:after="360" w:line="274" w:lineRule="exact"/>
        <w:ind w:right="23"/>
        <w:jc w:val="both"/>
        <w:rPr>
          <w:sz w:val="24"/>
          <w:szCs w:val="24"/>
        </w:rPr>
      </w:pPr>
      <w:r>
        <w:rPr>
          <w:sz w:val="24"/>
          <w:szCs w:val="24"/>
        </w:rPr>
        <w:t xml:space="preserve">Члени Комісії: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С.В. Гладій</w:t>
      </w:r>
    </w:p>
    <w:p w:rsidR="00A94468" w:rsidRPr="000E61E0" w:rsidRDefault="00A94468" w:rsidP="00A94468">
      <w:pPr>
        <w:pStyle w:val="21"/>
        <w:shd w:val="clear" w:color="auto" w:fill="auto"/>
        <w:spacing w:before="0" w:after="360" w:line="274" w:lineRule="exact"/>
        <w:ind w:right="23"/>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П.С. Луцюк</w:t>
      </w:r>
    </w:p>
    <w:sectPr w:rsidR="00A94468" w:rsidRPr="000E61E0" w:rsidSect="00432827">
      <w:headerReference w:type="even" r:id="rId10"/>
      <w:headerReference w:type="default" r:id="rId11"/>
      <w:type w:val="continuous"/>
      <w:pgSz w:w="11909" w:h="16838"/>
      <w:pgMar w:top="1498" w:right="1104" w:bottom="941" w:left="110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4E7" w:rsidRDefault="000E44E7">
      <w:r>
        <w:separator/>
      </w:r>
    </w:p>
  </w:endnote>
  <w:endnote w:type="continuationSeparator" w:id="0">
    <w:p w:rsidR="000E44E7" w:rsidRDefault="000E4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4E7" w:rsidRDefault="000E44E7"/>
  </w:footnote>
  <w:footnote w:type="continuationSeparator" w:id="0">
    <w:p w:rsidR="000E44E7" w:rsidRDefault="000E44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170" w:rsidRDefault="000E44E7">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49.05pt;width:5.3pt;height:8.15pt;z-index:-251658752;mso-wrap-style:none;mso-wrap-distance-left:5pt;mso-wrap-distance-right:5pt;mso-position-horizontal-relative:page;mso-position-vertical-relative:page" wrapcoords="0 0" filled="f" stroked="f">
          <v:textbox style="mso-fit-shape-to-text:t" inset="0,0,0,0">
            <w:txbxContent>
              <w:p w:rsidR="00E54170" w:rsidRDefault="000E44E7">
                <w:pPr>
                  <w:pStyle w:val="a7"/>
                  <w:shd w:val="clear" w:color="auto" w:fill="auto"/>
                  <w:spacing w:line="240" w:lineRule="auto"/>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4047235"/>
      <w:docPartObj>
        <w:docPartGallery w:val="Page Numbers (Top of Page)"/>
        <w:docPartUnique/>
      </w:docPartObj>
    </w:sdtPr>
    <w:sdtEndPr>
      <w:rPr>
        <w:rFonts w:ascii="Times New Roman" w:hAnsi="Times New Roman" w:cs="Times New Roman"/>
        <w:sz w:val="20"/>
        <w:szCs w:val="20"/>
      </w:rPr>
    </w:sdtEndPr>
    <w:sdtContent>
      <w:p w:rsidR="00432827" w:rsidRDefault="00432827">
        <w:pPr>
          <w:pStyle w:val="a9"/>
          <w:jc w:val="center"/>
        </w:pPr>
      </w:p>
      <w:p w:rsidR="00432827" w:rsidRDefault="00432827">
        <w:pPr>
          <w:pStyle w:val="a9"/>
          <w:jc w:val="center"/>
        </w:pPr>
      </w:p>
      <w:p w:rsidR="00432827" w:rsidRDefault="00432827">
        <w:pPr>
          <w:pStyle w:val="a9"/>
          <w:jc w:val="center"/>
        </w:pPr>
      </w:p>
      <w:p w:rsidR="00432827" w:rsidRPr="00432827" w:rsidRDefault="00432827">
        <w:pPr>
          <w:pStyle w:val="a9"/>
          <w:jc w:val="center"/>
          <w:rPr>
            <w:rFonts w:ascii="Times New Roman" w:hAnsi="Times New Roman" w:cs="Times New Roman"/>
            <w:sz w:val="20"/>
            <w:szCs w:val="20"/>
          </w:rPr>
        </w:pPr>
        <w:r w:rsidRPr="00432827">
          <w:rPr>
            <w:rFonts w:ascii="Times New Roman" w:hAnsi="Times New Roman" w:cs="Times New Roman"/>
            <w:sz w:val="20"/>
            <w:szCs w:val="20"/>
          </w:rPr>
          <w:fldChar w:fldCharType="begin"/>
        </w:r>
        <w:r w:rsidRPr="00432827">
          <w:rPr>
            <w:rFonts w:ascii="Times New Roman" w:hAnsi="Times New Roman" w:cs="Times New Roman"/>
            <w:sz w:val="20"/>
            <w:szCs w:val="20"/>
          </w:rPr>
          <w:instrText>PAGE   \* MERGEFORMAT</w:instrText>
        </w:r>
        <w:r w:rsidRPr="00432827">
          <w:rPr>
            <w:rFonts w:ascii="Times New Roman" w:hAnsi="Times New Roman" w:cs="Times New Roman"/>
            <w:sz w:val="20"/>
            <w:szCs w:val="20"/>
          </w:rPr>
          <w:fldChar w:fldCharType="separate"/>
        </w:r>
        <w:r w:rsidR="001879F7" w:rsidRPr="001879F7">
          <w:rPr>
            <w:rFonts w:ascii="Times New Roman" w:hAnsi="Times New Roman" w:cs="Times New Roman"/>
            <w:noProof/>
            <w:sz w:val="20"/>
            <w:szCs w:val="20"/>
            <w:lang w:val="ru-RU"/>
          </w:rPr>
          <w:t>3</w:t>
        </w:r>
        <w:r w:rsidRPr="00432827">
          <w:rPr>
            <w:rFonts w:ascii="Times New Roman" w:hAnsi="Times New Roman" w:cs="Times New Roman"/>
            <w:sz w:val="20"/>
            <w:szCs w:val="20"/>
          </w:rPr>
          <w:fldChar w:fldCharType="end"/>
        </w:r>
      </w:p>
    </w:sdtContent>
  </w:sdt>
  <w:p w:rsidR="00432827" w:rsidRDefault="0043282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05499C"/>
    <w:multiLevelType w:val="multilevel"/>
    <w:tmpl w:val="3DFEB9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54170"/>
    <w:rsid w:val="000E44E7"/>
    <w:rsid w:val="000E61E0"/>
    <w:rsid w:val="001844AA"/>
    <w:rsid w:val="001864EE"/>
    <w:rsid w:val="001879F7"/>
    <w:rsid w:val="00432827"/>
    <w:rsid w:val="00643CBA"/>
    <w:rsid w:val="00A94468"/>
    <w:rsid w:val="00E24240"/>
    <w:rsid w:val="00E541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360" w:after="120" w:line="0" w:lineRule="atLeast"/>
      <w:jc w:val="both"/>
    </w:pPr>
    <w:rPr>
      <w:rFonts w:ascii="Times New Roman" w:eastAsia="Times New Roman" w:hAnsi="Times New Roman" w:cs="Times New Roman"/>
      <w:sz w:val="22"/>
      <w:szCs w:val="22"/>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1"/>
      <w:szCs w:val="21"/>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pacing w:val="10"/>
      <w:sz w:val="33"/>
      <w:szCs w:val="3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styleId="a9">
    <w:name w:val="header"/>
    <w:basedOn w:val="a"/>
    <w:link w:val="aa"/>
    <w:uiPriority w:val="99"/>
    <w:unhideWhenUsed/>
    <w:rsid w:val="00432827"/>
    <w:pPr>
      <w:tabs>
        <w:tab w:val="center" w:pos="4819"/>
        <w:tab w:val="right" w:pos="9639"/>
      </w:tabs>
    </w:pPr>
  </w:style>
  <w:style w:type="character" w:customStyle="1" w:styleId="aa">
    <w:name w:val="Верхний колонтитул Знак"/>
    <w:basedOn w:val="a0"/>
    <w:link w:val="a9"/>
    <w:uiPriority w:val="99"/>
    <w:rsid w:val="00432827"/>
    <w:rPr>
      <w:color w:val="000000"/>
    </w:rPr>
  </w:style>
  <w:style w:type="paragraph" w:styleId="ab">
    <w:name w:val="footer"/>
    <w:basedOn w:val="a"/>
    <w:link w:val="ac"/>
    <w:uiPriority w:val="99"/>
    <w:unhideWhenUsed/>
    <w:rsid w:val="00432827"/>
    <w:pPr>
      <w:tabs>
        <w:tab w:val="center" w:pos="4819"/>
        <w:tab w:val="right" w:pos="9639"/>
      </w:tabs>
    </w:pPr>
  </w:style>
  <w:style w:type="character" w:customStyle="1" w:styleId="ac">
    <w:name w:val="Нижний колонтитул Знак"/>
    <w:basedOn w:val="a0"/>
    <w:link w:val="ab"/>
    <w:uiPriority w:val="99"/>
    <w:rsid w:val="00432827"/>
    <w:rPr>
      <w:color w:val="000000"/>
    </w:rPr>
  </w:style>
  <w:style w:type="paragraph" w:customStyle="1" w:styleId="21">
    <w:name w:val="Основной текст2"/>
    <w:basedOn w:val="a"/>
    <w:rsid w:val="00A94468"/>
    <w:pPr>
      <w:shd w:val="clear" w:color="auto" w:fill="FFFFFF"/>
      <w:spacing w:before="420" w:after="180" w:line="0" w:lineRule="atLeast"/>
      <w:jc w:val="right"/>
    </w:pPr>
    <w:rPr>
      <w:rFonts w:ascii="Times New Roman" w:eastAsia="Times New Roman" w:hAnsi="Times New Roman" w:cs="Times New Roman"/>
      <w:color w:val="auto"/>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4991</Words>
  <Characters>2845</Characters>
  <Application>Microsoft Office Word</Application>
  <DocSecurity>0</DocSecurity>
  <Lines>23</Lines>
  <Paragraphs>15</Paragraphs>
  <ScaleCrop>false</ScaleCrop>
  <Company/>
  <LinksUpToDate>false</LinksUpToDate>
  <CharactersWithSpaces>7821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2020-09-29T06:43:00Z</dcterms:created>
  <dcterms:modified xsi:type="dcterms:W3CDTF">2020-09-29T07:02:00Z</dcterms:modified>
</cp:coreProperties>
</file>