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1E" w:rsidRPr="00245800" w:rsidRDefault="0039501E" w:rsidP="0039501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5800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49F53DA6" wp14:editId="604AF5A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01E" w:rsidRPr="00245800" w:rsidRDefault="0039501E" w:rsidP="0039501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01E" w:rsidRPr="00245800" w:rsidRDefault="0039501E" w:rsidP="0039501E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45800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39501E" w:rsidRPr="00245800" w:rsidRDefault="0039501E" w:rsidP="003950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9501E" w:rsidRPr="00245800" w:rsidRDefault="0039501E" w:rsidP="003950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45800">
        <w:rPr>
          <w:rFonts w:ascii="Times New Roman" w:hAnsi="Times New Roman" w:cs="Times New Roman"/>
          <w:sz w:val="25"/>
          <w:szCs w:val="25"/>
          <w:lang w:eastAsia="ru-RU"/>
        </w:rPr>
        <w:t>16 січня 2018 року</w:t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5800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м. Київ</w:t>
      </w:r>
    </w:p>
    <w:p w:rsidR="0039501E" w:rsidRPr="00245800" w:rsidRDefault="0039501E" w:rsidP="003950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9501E" w:rsidRPr="00245800" w:rsidRDefault="0039501E" w:rsidP="0039501E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2458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458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2458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245800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12/пс-18</w:t>
      </w:r>
    </w:p>
    <w:p w:rsidR="00407D7F" w:rsidRPr="00245800" w:rsidRDefault="00856F5D">
      <w:pPr>
        <w:pStyle w:val="11"/>
        <w:shd w:val="clear" w:color="auto" w:fill="auto"/>
        <w:spacing w:before="129" w:after="223" w:line="274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суддів:</w:t>
      </w:r>
    </w:p>
    <w:p w:rsidR="00407D7F" w:rsidRPr="00245800" w:rsidRDefault="00856F5D">
      <w:pPr>
        <w:pStyle w:val="11"/>
        <w:shd w:val="clear" w:color="auto" w:fill="auto"/>
        <w:spacing w:before="0" w:after="308" w:line="220" w:lineRule="exact"/>
        <w:ind w:left="20"/>
        <w:rPr>
          <w:sz w:val="25"/>
          <w:szCs w:val="25"/>
        </w:rPr>
      </w:pPr>
      <w:r w:rsidRPr="00245800">
        <w:rPr>
          <w:sz w:val="25"/>
          <w:szCs w:val="25"/>
        </w:rPr>
        <w:t>головуючого - Устименко В.Є.,</w:t>
      </w:r>
    </w:p>
    <w:p w:rsidR="00407D7F" w:rsidRPr="00245800" w:rsidRDefault="00856F5D">
      <w:pPr>
        <w:pStyle w:val="11"/>
        <w:shd w:val="clear" w:color="auto" w:fill="auto"/>
        <w:spacing w:before="0" w:after="260" w:line="220" w:lineRule="exact"/>
        <w:ind w:left="20"/>
        <w:rPr>
          <w:sz w:val="25"/>
          <w:szCs w:val="25"/>
        </w:rPr>
      </w:pPr>
      <w:r w:rsidRPr="00245800">
        <w:rPr>
          <w:sz w:val="25"/>
          <w:szCs w:val="25"/>
        </w:rPr>
        <w:t xml:space="preserve">членів Комісії: </w:t>
      </w:r>
      <w:proofErr w:type="spellStart"/>
      <w:r w:rsidRPr="00245800">
        <w:rPr>
          <w:sz w:val="25"/>
          <w:szCs w:val="25"/>
        </w:rPr>
        <w:t>Бутенка</w:t>
      </w:r>
      <w:proofErr w:type="spellEnd"/>
      <w:r w:rsidRPr="00245800">
        <w:rPr>
          <w:sz w:val="25"/>
          <w:szCs w:val="25"/>
        </w:rPr>
        <w:t xml:space="preserve"> В.І., Козлова А.Г., </w:t>
      </w:r>
      <w:proofErr w:type="spellStart"/>
      <w:r w:rsidRPr="00245800">
        <w:rPr>
          <w:sz w:val="25"/>
          <w:szCs w:val="25"/>
        </w:rPr>
        <w:t>Луцюка</w:t>
      </w:r>
      <w:proofErr w:type="spellEnd"/>
      <w:r w:rsidRPr="00245800">
        <w:rPr>
          <w:sz w:val="25"/>
          <w:szCs w:val="25"/>
        </w:rPr>
        <w:t xml:space="preserve"> П.С., </w:t>
      </w:r>
      <w:proofErr w:type="spellStart"/>
      <w:r w:rsidRPr="00245800">
        <w:rPr>
          <w:sz w:val="25"/>
          <w:szCs w:val="25"/>
        </w:rPr>
        <w:t>Макарчука</w:t>
      </w:r>
      <w:proofErr w:type="spellEnd"/>
      <w:r w:rsidRPr="00245800">
        <w:rPr>
          <w:sz w:val="25"/>
          <w:szCs w:val="25"/>
        </w:rPr>
        <w:t xml:space="preserve"> М.А.,</w:t>
      </w:r>
    </w:p>
    <w:p w:rsidR="00407D7F" w:rsidRPr="00245800" w:rsidRDefault="00856F5D">
      <w:pPr>
        <w:pStyle w:val="11"/>
        <w:shd w:val="clear" w:color="auto" w:fill="auto"/>
        <w:spacing w:before="0" w:after="223" w:line="274" w:lineRule="exact"/>
        <w:ind w:left="20" w:right="20"/>
        <w:rPr>
          <w:sz w:val="25"/>
          <w:szCs w:val="25"/>
        </w:rPr>
      </w:pPr>
      <w:r w:rsidRPr="00245800">
        <w:rPr>
          <w:sz w:val="25"/>
          <w:szCs w:val="25"/>
        </w:rPr>
        <w:t>розглянувши питання щодо внесення подання про відрядження суддів до Бориславського міського суду Львівської області для здійснення правосуддя,</w:t>
      </w:r>
    </w:p>
    <w:p w:rsidR="00407D7F" w:rsidRPr="00245800" w:rsidRDefault="00856F5D">
      <w:pPr>
        <w:pStyle w:val="11"/>
        <w:shd w:val="clear" w:color="auto" w:fill="auto"/>
        <w:spacing w:before="0" w:after="269" w:line="220" w:lineRule="exact"/>
        <w:ind w:right="40"/>
        <w:jc w:val="center"/>
        <w:rPr>
          <w:sz w:val="25"/>
          <w:szCs w:val="25"/>
        </w:rPr>
      </w:pPr>
      <w:r w:rsidRPr="00245800">
        <w:rPr>
          <w:sz w:val="25"/>
          <w:szCs w:val="25"/>
        </w:rPr>
        <w:t>встановила: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>До Вищої кваліфікаційної комісії суддів України 13 лютого 2017 року надійшло повідомлення Державної судової адміністрації України про необхідність розгляду питання щодо відрядження суддів до Бориславського міського суду Львівської області у зв’язку з виявленням надмірного рівня судового навантаження.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 04 січня 2018 року за № 8-294/18, у Бориславському міському суді Львівської області штатна чисельність суддів становить 3 (три) посади, фактична - 2 (двоє) суддів з урахуванням відрядження судді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О.Б. відповідно до Указу Президента України від 07 серпня 2017 року № 212/2017.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>За повідомленням Державної судової адміністрації України, відрядження двох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 xml:space="preserve">На виконання приписів пункту 1 розділу III Порядку відрядження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Бориславського міського суду Львівської області для здійснення правосуддя.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відповідне оголошення.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 xml:space="preserve">До Комісії звернулася суддя Первомайського міськрайонного суду Миколаївської області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Оксана Богданівна, яка подала документи</w:t>
      </w:r>
      <w:r w:rsidR="00070B21">
        <w:rPr>
          <w:sz w:val="25"/>
          <w:szCs w:val="25"/>
        </w:rPr>
        <w:t>, передбачені пунктом 5 розділу </w:t>
      </w:r>
      <w:r w:rsidRPr="00245800">
        <w:rPr>
          <w:sz w:val="25"/>
          <w:szCs w:val="25"/>
        </w:rPr>
        <w:t>III Порядку, та надала згоду для розгляду питання про внесення подання про відрядження до Бориславського міського суду Львівської області.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40"/>
        <w:rPr>
          <w:sz w:val="25"/>
          <w:szCs w:val="25"/>
        </w:rPr>
      </w:pPr>
      <w:r w:rsidRPr="00245800">
        <w:rPr>
          <w:sz w:val="25"/>
          <w:szCs w:val="25"/>
        </w:rPr>
        <w:t xml:space="preserve">З метою забезпечення розгляду Комісією 26 грудня 2017 року за № 21-6262/17 зроблено додатковий запит до Державної судової адміністрації України стосовно доцільності відрядження судді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О.Б. до вищезазначеного суду у зв’язку з виявленням надмірного рівня судового навантаження.</w:t>
      </w:r>
      <w:r w:rsidRPr="00245800">
        <w:rPr>
          <w:sz w:val="25"/>
          <w:szCs w:val="25"/>
        </w:rPr>
        <w:br w:type="page"/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lastRenderedPageBreak/>
        <w:t xml:space="preserve">Одночасно направлено запити до голови суду стосовно судді, яка надала згоду на відрядження, для надання інформації про входження судді до складу колегії суддів щодо розгляду судових справ, а також про те, чи не змінювалася територіальна підсудність щодо розгляду справ у випадках, передбачених процесуальним законом, і чи призведе відрядження одного з суддів до іншого суду до неможливості утворення колегії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ів для розгля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у окремих категорій справ.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t xml:space="preserve">На підставі наявних у розпорядженні Комісії матеріалів, зокрема, повідомлення голови Первомайського міськрайонного суду Миколаївської області, яке надійшло до Комісії 11 січня 2018 року, встановлено, що відрядження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 xml:space="preserve">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О.Б. до Бориславського</w:t>
      </w:r>
      <w:r w:rsidRPr="00070B21">
        <w:rPr>
          <w:szCs w:val="25"/>
        </w:rPr>
        <w:t xml:space="preserve"> </w:t>
      </w:r>
      <w:r w:rsidRPr="00245800">
        <w:rPr>
          <w:sz w:val="25"/>
          <w:szCs w:val="25"/>
        </w:rPr>
        <w:t xml:space="preserve">міського суду Львівської області не призведе 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о</w:t>
      </w:r>
      <w:r w:rsidRPr="00070B21">
        <w:rPr>
          <w:sz w:val="18"/>
          <w:szCs w:val="25"/>
        </w:rPr>
        <w:t xml:space="preserve"> </w:t>
      </w:r>
      <w:r w:rsidRPr="00245800">
        <w:rPr>
          <w:sz w:val="25"/>
          <w:szCs w:val="25"/>
        </w:rPr>
        <w:t xml:space="preserve">неможливості утворення колегії </w:t>
      </w:r>
      <w:r w:rsidR="0039501E" w:rsidRPr="00245800">
        <w:rPr>
          <w:sz w:val="25"/>
          <w:szCs w:val="25"/>
        </w:rPr>
        <w:t>суд</w:t>
      </w:r>
      <w:r w:rsidR="0015748D">
        <w:rPr>
          <w:sz w:val="25"/>
          <w:szCs w:val="25"/>
        </w:rPr>
        <w:t>д</w:t>
      </w:r>
      <w:r w:rsidRPr="00245800">
        <w:rPr>
          <w:sz w:val="25"/>
          <w:szCs w:val="25"/>
        </w:rPr>
        <w:t>ів для розгляду окремих категорій судових справ. Рівень навантаження на суддів Первомайського міськрайонного суду</w:t>
      </w:r>
      <w:r w:rsidRPr="00070B21">
        <w:rPr>
          <w:sz w:val="20"/>
          <w:szCs w:val="25"/>
        </w:rPr>
        <w:t xml:space="preserve"> </w:t>
      </w:r>
      <w:r w:rsidRPr="00245800">
        <w:rPr>
          <w:sz w:val="25"/>
          <w:szCs w:val="25"/>
        </w:rPr>
        <w:t>Миколаївської області суттєво</w:t>
      </w:r>
      <w:r w:rsidRPr="00070B21">
        <w:rPr>
          <w:sz w:val="20"/>
          <w:szCs w:val="25"/>
        </w:rPr>
        <w:t xml:space="preserve"> </w:t>
      </w:r>
      <w:r w:rsidRPr="00245800">
        <w:rPr>
          <w:sz w:val="25"/>
          <w:szCs w:val="25"/>
        </w:rPr>
        <w:t xml:space="preserve">не зміниться, позаяк 02 листопада 2017 року фактичну чисельність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ів збільшено на о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 xml:space="preserve">ного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ю.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t xml:space="preserve">16 січня 2017 року 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 xml:space="preserve">о Комісії надійшла заява судді Первомайського міськрайонного суду Миколаївської області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О.Б. про відкликання згоди на відрядження до Бориславського міського сулу Львівської області.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t xml:space="preserve">Відповідно до пункту 14 розділу III Порядку,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я може ві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кликати з</w:t>
      </w:r>
      <w:r w:rsidR="00070B21">
        <w:rPr>
          <w:sz w:val="25"/>
          <w:szCs w:val="25"/>
        </w:rPr>
        <w:t>г</w:t>
      </w:r>
      <w:r w:rsidRPr="00245800">
        <w:rPr>
          <w:sz w:val="25"/>
          <w:szCs w:val="25"/>
        </w:rPr>
        <w:t>о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у на ві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ря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ження його до іншого суду того самого рівня і спеціалізації для здійснення право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я, про що до Комісії подається письмова заява.</w:t>
      </w:r>
    </w:p>
    <w:p w:rsidR="00407D7F" w:rsidRPr="00245800" w:rsidRDefault="00856F5D">
      <w:pPr>
        <w:pStyle w:val="11"/>
        <w:shd w:val="clear" w:color="auto" w:fill="auto"/>
        <w:spacing w:before="0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t>Заслухавши допові</w:t>
      </w:r>
      <w:r w:rsidR="00070B21">
        <w:rPr>
          <w:sz w:val="25"/>
          <w:szCs w:val="25"/>
        </w:rPr>
        <w:t>дача, д</w:t>
      </w:r>
      <w:r w:rsidRPr="00245800">
        <w:rPr>
          <w:sz w:val="25"/>
          <w:szCs w:val="25"/>
        </w:rPr>
        <w:t>ослі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ивши наявні в розпоря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женні Комісії матеріали, врахувавши обставини, встановлені пі</w:t>
      </w:r>
      <w:r w:rsidR="0015748D">
        <w:rPr>
          <w:sz w:val="25"/>
          <w:szCs w:val="25"/>
        </w:rPr>
        <w:t>д</w:t>
      </w:r>
      <w:r w:rsidRPr="00245800">
        <w:rPr>
          <w:sz w:val="25"/>
          <w:szCs w:val="25"/>
        </w:rPr>
        <w:t xml:space="preserve"> час розгля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у в засіданні, Комісія дохо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 xml:space="preserve">ить висновку про залишення питання щодо внесення подання про відрядження </w:t>
      </w:r>
      <w:proofErr w:type="spellStart"/>
      <w:r w:rsidR="0039501E" w:rsidRPr="00245800">
        <w:rPr>
          <w:sz w:val="25"/>
          <w:szCs w:val="25"/>
        </w:rPr>
        <w:t>судд</w:t>
      </w:r>
      <w:r w:rsidR="00070B21">
        <w:rPr>
          <w:sz w:val="25"/>
          <w:szCs w:val="25"/>
        </w:rPr>
        <w:t>і Хем</w:t>
      </w:r>
      <w:proofErr w:type="spellEnd"/>
      <w:r w:rsidR="00070B21">
        <w:rPr>
          <w:sz w:val="25"/>
          <w:szCs w:val="25"/>
        </w:rPr>
        <w:t>ич </w:t>
      </w:r>
      <w:r w:rsidRPr="00245800">
        <w:rPr>
          <w:sz w:val="25"/>
          <w:szCs w:val="25"/>
        </w:rPr>
        <w:t>О.Б. без розгляду.</w:t>
      </w:r>
    </w:p>
    <w:p w:rsidR="00407D7F" w:rsidRPr="00245800" w:rsidRDefault="00856F5D">
      <w:pPr>
        <w:pStyle w:val="11"/>
        <w:shd w:val="clear" w:color="auto" w:fill="auto"/>
        <w:spacing w:before="0" w:after="219" w:line="269" w:lineRule="exact"/>
        <w:ind w:left="20" w:right="20" w:firstLine="680"/>
        <w:rPr>
          <w:sz w:val="25"/>
          <w:szCs w:val="25"/>
        </w:rPr>
      </w:pPr>
      <w:r w:rsidRPr="00245800">
        <w:rPr>
          <w:sz w:val="25"/>
          <w:szCs w:val="25"/>
        </w:rPr>
        <w:t xml:space="preserve">Керуючись статтями 55, 82, 93 Закону України «Про судоустрій і статус 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ів», Порядком відрядження судді до іншого суду того самого рівня і спеціалізації (як тимчасового переведення), затвер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женим рішенням Вищої ради правосуддя від 24 січня 2017 року № 54/0/15-17, Комісія</w:t>
      </w:r>
    </w:p>
    <w:p w:rsidR="00407D7F" w:rsidRPr="00245800" w:rsidRDefault="00856F5D">
      <w:pPr>
        <w:pStyle w:val="11"/>
        <w:shd w:val="clear" w:color="auto" w:fill="auto"/>
        <w:spacing w:before="0" w:after="214" w:line="220" w:lineRule="exact"/>
        <w:ind w:left="20"/>
        <w:jc w:val="center"/>
        <w:rPr>
          <w:sz w:val="25"/>
          <w:szCs w:val="25"/>
        </w:rPr>
      </w:pPr>
      <w:r w:rsidRPr="00245800">
        <w:rPr>
          <w:sz w:val="25"/>
          <w:szCs w:val="25"/>
        </w:rPr>
        <w:t>вирішила:</w:t>
      </w:r>
    </w:p>
    <w:p w:rsidR="00407D7F" w:rsidRPr="00245800" w:rsidRDefault="00856F5D">
      <w:pPr>
        <w:pStyle w:val="11"/>
        <w:shd w:val="clear" w:color="auto" w:fill="auto"/>
        <w:spacing w:before="0" w:after="819" w:line="269" w:lineRule="exact"/>
        <w:ind w:left="20" w:right="20"/>
        <w:rPr>
          <w:sz w:val="25"/>
          <w:szCs w:val="25"/>
        </w:rPr>
      </w:pPr>
      <w:r w:rsidRPr="00245800">
        <w:rPr>
          <w:sz w:val="25"/>
          <w:szCs w:val="25"/>
        </w:rPr>
        <w:t>залишити без розгля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у питання що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>о внесення подання про ві</w:t>
      </w:r>
      <w:r w:rsidR="00070B21">
        <w:rPr>
          <w:sz w:val="25"/>
          <w:szCs w:val="25"/>
        </w:rPr>
        <w:t>д</w:t>
      </w:r>
      <w:r w:rsidRPr="00245800">
        <w:rPr>
          <w:sz w:val="25"/>
          <w:szCs w:val="25"/>
        </w:rPr>
        <w:t xml:space="preserve">рядження судді Первомайського міськрайонного суду Миколаївської області </w:t>
      </w:r>
      <w:proofErr w:type="spellStart"/>
      <w:r w:rsidRPr="00245800">
        <w:rPr>
          <w:sz w:val="25"/>
          <w:szCs w:val="25"/>
        </w:rPr>
        <w:t>Хемич</w:t>
      </w:r>
      <w:proofErr w:type="spellEnd"/>
      <w:r w:rsidRPr="00245800">
        <w:rPr>
          <w:sz w:val="25"/>
          <w:szCs w:val="25"/>
        </w:rPr>
        <w:t xml:space="preserve"> Оксани Богданівни до Бориславського міського суду Львівської області для здійснення право</w:t>
      </w:r>
      <w:r w:rsidR="0039501E" w:rsidRPr="00245800">
        <w:rPr>
          <w:sz w:val="25"/>
          <w:szCs w:val="25"/>
        </w:rPr>
        <w:t>судд</w:t>
      </w:r>
      <w:r w:rsidRPr="00245800">
        <w:rPr>
          <w:sz w:val="25"/>
          <w:szCs w:val="25"/>
        </w:rPr>
        <w:t>я.</w:t>
      </w: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245800">
        <w:rPr>
          <w:sz w:val="25"/>
          <w:szCs w:val="25"/>
        </w:rPr>
        <w:t>Головуючий</w:t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  <w:t>В.Є. Устименко</w:t>
      </w: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245800">
        <w:rPr>
          <w:sz w:val="25"/>
          <w:szCs w:val="25"/>
        </w:rPr>
        <w:t>Члени Комісії:</w:t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  <w:t xml:space="preserve">В.І. </w:t>
      </w:r>
      <w:proofErr w:type="spellStart"/>
      <w:r w:rsidRPr="00245800">
        <w:rPr>
          <w:sz w:val="25"/>
          <w:szCs w:val="25"/>
        </w:rPr>
        <w:t>Бутенко</w:t>
      </w:r>
      <w:proofErr w:type="spellEnd"/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bookmarkStart w:id="0" w:name="_GoBack"/>
      <w:bookmarkEnd w:id="0"/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  <w:t>А.Г. Козлов</w:t>
      </w: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  <w:t xml:space="preserve">П.С. </w:t>
      </w:r>
      <w:proofErr w:type="spellStart"/>
      <w:r w:rsidRPr="00245800">
        <w:rPr>
          <w:sz w:val="25"/>
          <w:szCs w:val="25"/>
        </w:rPr>
        <w:t>Луцюк</w:t>
      </w:r>
      <w:proofErr w:type="spellEnd"/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</w:r>
      <w:r w:rsidRPr="00245800">
        <w:rPr>
          <w:sz w:val="25"/>
          <w:szCs w:val="25"/>
        </w:rPr>
        <w:tab/>
        <w:t xml:space="preserve">М.А. </w:t>
      </w:r>
      <w:proofErr w:type="spellStart"/>
      <w:r w:rsidRPr="00245800">
        <w:rPr>
          <w:sz w:val="25"/>
          <w:szCs w:val="25"/>
        </w:rPr>
        <w:t>Макарчук</w:t>
      </w:r>
      <w:proofErr w:type="spellEnd"/>
    </w:p>
    <w:p w:rsidR="0039501E" w:rsidRPr="00245800" w:rsidRDefault="0039501E" w:rsidP="0039501E">
      <w:pPr>
        <w:pStyle w:val="11"/>
        <w:shd w:val="clear" w:color="auto" w:fill="auto"/>
        <w:spacing w:before="0" w:line="240" w:lineRule="auto"/>
        <w:rPr>
          <w:sz w:val="25"/>
          <w:szCs w:val="25"/>
        </w:rPr>
        <w:sectPr w:rsidR="0039501E" w:rsidRPr="00245800" w:rsidSect="00245800">
          <w:headerReference w:type="even" r:id="rId8"/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39501E" w:rsidRPr="00245800" w:rsidRDefault="0039501E">
      <w:pPr>
        <w:pStyle w:val="11"/>
        <w:shd w:val="clear" w:color="auto" w:fill="auto"/>
        <w:spacing w:before="0" w:after="819" w:line="269" w:lineRule="exact"/>
        <w:ind w:left="20" w:right="20"/>
        <w:rPr>
          <w:sz w:val="25"/>
          <w:szCs w:val="25"/>
        </w:rPr>
      </w:pPr>
    </w:p>
    <w:sectPr w:rsidR="0039501E" w:rsidRPr="00245800" w:rsidSect="0039501E">
      <w:headerReference w:type="default" r:id="rId10"/>
      <w:type w:val="continuous"/>
      <w:pgSz w:w="11909" w:h="16838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5D" w:rsidRDefault="00856F5D">
      <w:r>
        <w:separator/>
      </w:r>
    </w:p>
  </w:endnote>
  <w:endnote w:type="continuationSeparator" w:id="0">
    <w:p w:rsidR="00856F5D" w:rsidRDefault="0085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5D" w:rsidRDefault="00856F5D"/>
  </w:footnote>
  <w:footnote w:type="continuationSeparator" w:id="0">
    <w:p w:rsidR="00856F5D" w:rsidRDefault="00856F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2054879015"/>
      <w:docPartObj>
        <w:docPartGallery w:val="Page Numbers (Top of Page)"/>
        <w:docPartUnique/>
      </w:docPartObj>
    </w:sdtPr>
    <w:sdtEndPr/>
    <w:sdtContent>
      <w:p w:rsidR="0039501E" w:rsidRDefault="0039501E" w:rsidP="005C4648">
        <w:pPr>
          <w:pStyle w:val="ac"/>
          <w:tabs>
            <w:tab w:val="clear" w:pos="4819"/>
            <w:tab w:val="center" w:pos="4820"/>
            <w:tab w:val="left" w:pos="5205"/>
          </w:tabs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tab/>
        </w:r>
        <w:r>
          <w:rPr>
            <w:rFonts w:ascii="Times New Roman" w:hAnsi="Times New Roman" w:cs="Times New Roman"/>
            <w:sz w:val="20"/>
          </w:rPr>
          <w:tab/>
        </w:r>
      </w:p>
      <w:p w:rsidR="0039501E" w:rsidRPr="00E92470" w:rsidRDefault="0039501E" w:rsidP="005C4648">
        <w:pPr>
          <w:pStyle w:val="ac"/>
          <w:tabs>
            <w:tab w:val="clear" w:pos="4819"/>
            <w:tab w:val="center" w:pos="4820"/>
            <w:tab w:val="left" w:pos="5370"/>
          </w:tabs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tab/>
        </w:r>
        <w:r w:rsidRPr="00E92470">
          <w:rPr>
            <w:rFonts w:ascii="Times New Roman" w:hAnsi="Times New Roman" w:cs="Times New Roman"/>
            <w:sz w:val="20"/>
          </w:rPr>
          <w:fldChar w:fldCharType="begin"/>
        </w:r>
        <w:r w:rsidRPr="00E92470">
          <w:rPr>
            <w:rFonts w:ascii="Times New Roman" w:hAnsi="Times New Roman" w:cs="Times New Roman"/>
            <w:sz w:val="20"/>
          </w:rPr>
          <w:instrText>PAGE   \* MERGEFORMAT</w:instrText>
        </w:r>
        <w:r w:rsidRPr="00E92470">
          <w:rPr>
            <w:rFonts w:ascii="Times New Roman" w:hAnsi="Times New Roman" w:cs="Times New Roman"/>
            <w:sz w:val="20"/>
          </w:rPr>
          <w:fldChar w:fldCharType="separate"/>
        </w:r>
        <w:r w:rsidRPr="009E1473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E92470">
          <w:rPr>
            <w:rFonts w:ascii="Times New Roman" w:hAnsi="Times New Roman" w:cs="Times New Roman"/>
            <w:sz w:val="20"/>
          </w:rPr>
          <w:fldChar w:fldCharType="end"/>
        </w:r>
        <w:r>
          <w:rPr>
            <w:rFonts w:ascii="Times New Roman" w:hAnsi="Times New Roman" w:cs="Times New Roman"/>
            <w:sz w:val="20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61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501E" w:rsidRDefault="0039501E" w:rsidP="00AA6574">
        <w:pPr>
          <w:pStyle w:val="ac"/>
          <w:jc w:val="center"/>
        </w:pPr>
      </w:p>
      <w:p w:rsidR="0039501E" w:rsidRPr="00AA6574" w:rsidRDefault="0039501E" w:rsidP="00AA6574">
        <w:pPr>
          <w:pStyle w:val="ac"/>
        </w:pPr>
      </w:p>
      <w:p w:rsidR="0039501E" w:rsidRPr="005C4648" w:rsidRDefault="0039501E">
        <w:pPr>
          <w:pStyle w:val="ac"/>
          <w:jc w:val="center"/>
          <w:rPr>
            <w:rFonts w:ascii="Times New Roman" w:hAnsi="Times New Roman" w:cs="Times New Roman"/>
          </w:rPr>
        </w:pPr>
        <w:r w:rsidRPr="005C4648">
          <w:rPr>
            <w:rFonts w:ascii="Times New Roman" w:hAnsi="Times New Roman" w:cs="Times New Roman"/>
            <w:sz w:val="20"/>
          </w:rPr>
          <w:fldChar w:fldCharType="begin"/>
        </w:r>
        <w:r w:rsidRPr="005C4648">
          <w:rPr>
            <w:rFonts w:ascii="Times New Roman" w:hAnsi="Times New Roman" w:cs="Times New Roman"/>
            <w:sz w:val="20"/>
          </w:rPr>
          <w:instrText>PAGE   \* MERGEFORMAT</w:instrText>
        </w:r>
        <w:r w:rsidRPr="005C4648">
          <w:rPr>
            <w:rFonts w:ascii="Times New Roman" w:hAnsi="Times New Roman" w:cs="Times New Roman"/>
            <w:sz w:val="20"/>
          </w:rPr>
          <w:fldChar w:fldCharType="separate"/>
        </w:r>
        <w:r w:rsidR="0015748D" w:rsidRPr="0015748D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5C4648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7F" w:rsidRDefault="001574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57.8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D7F" w:rsidRDefault="00856F5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7D7F"/>
    <w:rsid w:val="00070B21"/>
    <w:rsid w:val="0015748D"/>
    <w:rsid w:val="00245800"/>
    <w:rsid w:val="0039501E"/>
    <w:rsid w:val="00407D7F"/>
    <w:rsid w:val="008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950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501E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9501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9501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3145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2020-12-08T10:47:00Z</dcterms:created>
  <dcterms:modified xsi:type="dcterms:W3CDTF">2021-01-26T12:41:00Z</dcterms:modified>
</cp:coreProperties>
</file>