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B18" w:rsidRPr="00124B18" w:rsidRDefault="00124B18" w:rsidP="00CD237A">
      <w:pPr>
        <w:jc w:val="center"/>
        <w:rPr>
          <w:rFonts w:ascii="Times New Roman" w:eastAsia="Times New Roman" w:hAnsi="Times New Roman" w:cs="Times New Roman"/>
          <w:sz w:val="27"/>
          <w:szCs w:val="27"/>
          <w:lang w:eastAsia="ru-RU"/>
        </w:rPr>
      </w:pPr>
      <w:r w:rsidRPr="00124B18">
        <w:rPr>
          <w:rFonts w:ascii="Times New Roman" w:eastAsia="Times New Roman" w:hAnsi="Times New Roman" w:cs="Times New Roman"/>
          <w:noProof/>
          <w:sz w:val="27"/>
          <w:szCs w:val="27"/>
        </w:rPr>
        <w:drawing>
          <wp:inline distT="0" distB="0" distL="0" distR="0" wp14:anchorId="234B99F4" wp14:editId="265DE40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24B18" w:rsidRPr="00124B18" w:rsidRDefault="00124B18" w:rsidP="00124B18">
      <w:pPr>
        <w:jc w:val="center"/>
        <w:rPr>
          <w:rFonts w:ascii="Times New Roman" w:eastAsia="Times New Roman" w:hAnsi="Times New Roman" w:cs="Times New Roman"/>
          <w:bCs/>
          <w:sz w:val="36"/>
          <w:szCs w:val="27"/>
        </w:rPr>
      </w:pPr>
      <w:r w:rsidRPr="00124B18">
        <w:rPr>
          <w:rFonts w:ascii="Times New Roman" w:eastAsia="Times New Roman" w:hAnsi="Times New Roman" w:cs="Times New Roman"/>
          <w:bCs/>
          <w:sz w:val="36"/>
          <w:szCs w:val="27"/>
        </w:rPr>
        <w:t>ВИЩА КВАЛІФІКАЦІЙНА КОМІСІЯ СУДДІВ УКРАЇНИ</w:t>
      </w:r>
    </w:p>
    <w:p w:rsidR="00124B18" w:rsidRPr="00CD237A" w:rsidRDefault="00124B18" w:rsidP="00124B18">
      <w:pPr>
        <w:jc w:val="both"/>
        <w:rPr>
          <w:rFonts w:ascii="Times New Roman" w:eastAsia="Times New Roman" w:hAnsi="Times New Roman" w:cs="Times New Roman"/>
          <w:bCs/>
          <w:sz w:val="28"/>
          <w:szCs w:val="28"/>
        </w:rPr>
      </w:pPr>
    </w:p>
    <w:p w:rsidR="00124B18" w:rsidRPr="00124B18" w:rsidRDefault="00124B18" w:rsidP="00124B18">
      <w:pPr>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22 листопада 2018 року</w:t>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00CD237A">
        <w:rPr>
          <w:rFonts w:ascii="Times New Roman" w:hAnsi="Times New Roman" w:cs="Times New Roman"/>
          <w:sz w:val="27"/>
          <w:szCs w:val="27"/>
          <w:lang w:eastAsia="ru-RU"/>
        </w:rPr>
        <w:t xml:space="preserve">  </w:t>
      </w:r>
      <w:r w:rsidRPr="00124B18">
        <w:rPr>
          <w:rFonts w:ascii="Times New Roman" w:hAnsi="Times New Roman" w:cs="Times New Roman"/>
          <w:sz w:val="27"/>
          <w:szCs w:val="27"/>
          <w:lang w:eastAsia="ru-RU"/>
        </w:rPr>
        <w:t>м. Київ</w:t>
      </w:r>
    </w:p>
    <w:p w:rsidR="00124B18" w:rsidRPr="00CD237A" w:rsidRDefault="00124B18" w:rsidP="00124B18">
      <w:pPr>
        <w:jc w:val="center"/>
        <w:rPr>
          <w:rFonts w:ascii="Times New Roman" w:hAnsi="Times New Roman" w:cs="Times New Roman"/>
          <w:sz w:val="28"/>
          <w:szCs w:val="28"/>
          <w:lang w:eastAsia="ru-RU"/>
        </w:rPr>
      </w:pPr>
    </w:p>
    <w:p w:rsidR="00124B18" w:rsidRDefault="00124B18" w:rsidP="00124B18">
      <w:pPr>
        <w:jc w:val="center"/>
        <w:rPr>
          <w:rFonts w:ascii="Times New Roman" w:eastAsia="Times New Roman" w:hAnsi="Times New Roman" w:cs="Times New Roman"/>
          <w:bCs/>
          <w:sz w:val="27"/>
          <w:szCs w:val="27"/>
          <w:u w:val="single"/>
          <w:lang w:eastAsia="ru-RU"/>
        </w:rPr>
      </w:pPr>
      <w:r w:rsidRPr="00124B18">
        <w:rPr>
          <w:rFonts w:ascii="Times New Roman" w:eastAsia="Times New Roman" w:hAnsi="Times New Roman" w:cs="Times New Roman"/>
          <w:bCs/>
          <w:sz w:val="27"/>
          <w:szCs w:val="27"/>
          <w:lang w:eastAsia="ru-RU"/>
        </w:rPr>
        <w:t xml:space="preserve">Р І Ш Е Н </w:t>
      </w:r>
      <w:proofErr w:type="spellStart"/>
      <w:r w:rsidRPr="00124B18">
        <w:rPr>
          <w:rFonts w:ascii="Times New Roman" w:eastAsia="Times New Roman" w:hAnsi="Times New Roman" w:cs="Times New Roman"/>
          <w:bCs/>
          <w:sz w:val="27"/>
          <w:szCs w:val="27"/>
          <w:lang w:eastAsia="ru-RU"/>
        </w:rPr>
        <w:t>Н</w:t>
      </w:r>
      <w:proofErr w:type="spellEnd"/>
      <w:r w:rsidRPr="00124B18">
        <w:rPr>
          <w:rFonts w:ascii="Times New Roman" w:eastAsia="Times New Roman" w:hAnsi="Times New Roman" w:cs="Times New Roman"/>
          <w:bCs/>
          <w:sz w:val="27"/>
          <w:szCs w:val="27"/>
          <w:lang w:eastAsia="ru-RU"/>
        </w:rPr>
        <w:t xml:space="preserve"> Я № </w:t>
      </w:r>
      <w:r w:rsidRPr="00124B18">
        <w:rPr>
          <w:rFonts w:ascii="Times New Roman" w:eastAsia="Times New Roman" w:hAnsi="Times New Roman" w:cs="Times New Roman"/>
          <w:bCs/>
          <w:sz w:val="27"/>
          <w:szCs w:val="27"/>
          <w:u w:val="single"/>
          <w:lang w:eastAsia="ru-RU"/>
        </w:rPr>
        <w:t>275/пс-18</w:t>
      </w:r>
    </w:p>
    <w:p w:rsidR="00124B18" w:rsidRPr="00124B18" w:rsidRDefault="00124B18" w:rsidP="00124B18">
      <w:pPr>
        <w:jc w:val="center"/>
        <w:rPr>
          <w:rFonts w:ascii="Times New Roman" w:eastAsia="Times New Roman" w:hAnsi="Times New Roman" w:cs="Times New Roman"/>
          <w:bCs/>
          <w:sz w:val="27"/>
          <w:szCs w:val="27"/>
          <w:u w:val="single"/>
          <w:lang w:eastAsia="ru-RU"/>
        </w:rPr>
      </w:pPr>
    </w:p>
    <w:p w:rsidR="002B62E7" w:rsidRPr="00124B18" w:rsidRDefault="005C2CA7" w:rsidP="00124B18">
      <w:pPr>
        <w:pStyle w:val="2"/>
        <w:shd w:val="clear" w:color="auto" w:fill="auto"/>
        <w:spacing w:after="270" w:line="240" w:lineRule="auto"/>
        <w:ind w:left="20" w:right="20" w:firstLine="0"/>
      </w:pPr>
      <w:r w:rsidRPr="00124B18">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2B62E7" w:rsidRPr="00124B18" w:rsidRDefault="005C2CA7" w:rsidP="00124B18">
      <w:pPr>
        <w:pStyle w:val="2"/>
        <w:shd w:val="clear" w:color="auto" w:fill="auto"/>
        <w:spacing w:after="257" w:line="240" w:lineRule="auto"/>
        <w:ind w:left="20" w:firstLine="0"/>
      </w:pPr>
      <w:r w:rsidRPr="00124B18">
        <w:t xml:space="preserve">головуючого </w:t>
      </w:r>
      <w:r w:rsidR="00124B18">
        <w:t>–</w:t>
      </w:r>
      <w:r w:rsidRPr="00124B18">
        <w:t xml:space="preserve"> </w:t>
      </w:r>
      <w:proofErr w:type="spellStart"/>
      <w:r w:rsidRPr="00124B18">
        <w:t>Щотки</w:t>
      </w:r>
      <w:proofErr w:type="spellEnd"/>
      <w:r w:rsidRPr="00124B18">
        <w:t xml:space="preserve"> С.О.,</w:t>
      </w:r>
    </w:p>
    <w:p w:rsidR="002B62E7" w:rsidRPr="00124B18" w:rsidRDefault="005C2CA7" w:rsidP="00124B18">
      <w:pPr>
        <w:pStyle w:val="2"/>
        <w:shd w:val="clear" w:color="auto" w:fill="auto"/>
        <w:spacing w:after="240" w:line="240" w:lineRule="auto"/>
        <w:ind w:left="20" w:right="20" w:firstLine="0"/>
      </w:pPr>
      <w:r w:rsidRPr="00124B18">
        <w:t xml:space="preserve">членів Комісії: </w:t>
      </w:r>
      <w:proofErr w:type="spellStart"/>
      <w:r w:rsidRPr="00124B18">
        <w:t>Бутенка</w:t>
      </w:r>
      <w:proofErr w:type="spellEnd"/>
      <w:r w:rsidRPr="00124B18">
        <w:t xml:space="preserve"> В.І., Василенка А.В., </w:t>
      </w:r>
      <w:proofErr w:type="spellStart"/>
      <w:r w:rsidRPr="00124B18">
        <w:t>Весельської</w:t>
      </w:r>
      <w:proofErr w:type="spellEnd"/>
      <w:r w:rsidRPr="00124B18">
        <w:t xml:space="preserve"> Т.Ф., Гладія С.В., </w:t>
      </w:r>
      <w:proofErr w:type="spellStart"/>
      <w:r w:rsidRPr="00124B18">
        <w:t>Заріцької</w:t>
      </w:r>
      <w:proofErr w:type="spellEnd"/>
      <w:r w:rsidRPr="00124B18">
        <w:t xml:space="preserve"> А.О., Козлова</w:t>
      </w:r>
      <w:bookmarkStart w:id="0" w:name="_GoBack"/>
      <w:bookmarkEnd w:id="0"/>
      <w:r w:rsidRPr="00124B18">
        <w:t xml:space="preserve"> А.Г., Лукаша Т.В., </w:t>
      </w:r>
      <w:proofErr w:type="spellStart"/>
      <w:r w:rsidRPr="00124B18">
        <w:t>Луцюка</w:t>
      </w:r>
      <w:proofErr w:type="spellEnd"/>
      <w:r w:rsidRPr="00124B18">
        <w:t xml:space="preserve"> П.С., </w:t>
      </w:r>
      <w:proofErr w:type="spellStart"/>
      <w:r w:rsidRPr="00124B18">
        <w:t>Макарчука</w:t>
      </w:r>
      <w:proofErr w:type="spellEnd"/>
      <w:r w:rsidRPr="00124B18">
        <w:t xml:space="preserve"> М.А., </w:t>
      </w:r>
      <w:proofErr w:type="spellStart"/>
      <w:r w:rsidRPr="00124B18">
        <w:t>Мішина</w:t>
      </w:r>
      <w:proofErr w:type="spellEnd"/>
      <w:r w:rsidRPr="00124B18">
        <w:t xml:space="preserve"> М.І., </w:t>
      </w:r>
      <w:proofErr w:type="spellStart"/>
      <w:r w:rsidRPr="00124B18">
        <w:t>Прилипка</w:t>
      </w:r>
      <w:proofErr w:type="spellEnd"/>
      <w:r w:rsidRPr="00124B18">
        <w:t xml:space="preserve"> С.М., </w:t>
      </w:r>
      <w:proofErr w:type="spellStart"/>
      <w:r w:rsidRPr="00124B18">
        <w:t>Тітова</w:t>
      </w:r>
      <w:proofErr w:type="spellEnd"/>
      <w:r w:rsidRPr="00124B18">
        <w:t xml:space="preserve"> Ю.Г., Устименко В.Є., Шилової Т.С.,</w:t>
      </w:r>
    </w:p>
    <w:p w:rsidR="002B62E7" w:rsidRPr="00124B18" w:rsidRDefault="005C2CA7" w:rsidP="00124B18">
      <w:pPr>
        <w:pStyle w:val="2"/>
        <w:shd w:val="clear" w:color="auto" w:fill="auto"/>
        <w:spacing w:after="510" w:line="240" w:lineRule="auto"/>
        <w:ind w:left="20" w:right="20" w:firstLine="0"/>
      </w:pPr>
      <w:r w:rsidRPr="00124B18">
        <w:t xml:space="preserve">розглянувши питання щодо рекомендування судді апеляційного суду Луганської області </w:t>
      </w:r>
      <w:proofErr w:type="spellStart"/>
      <w:r w:rsidRPr="00124B18">
        <w:t>Лозко</w:t>
      </w:r>
      <w:proofErr w:type="spellEnd"/>
      <w:r w:rsidRPr="00124B18">
        <w:t xml:space="preserve"> Юлії Петрівни для переведення на посаду судді до іншого суду того самого або нижчого рівня без конкурсу,</w:t>
      </w:r>
    </w:p>
    <w:p w:rsidR="002B62E7" w:rsidRPr="00124B18" w:rsidRDefault="005C2CA7" w:rsidP="00124B18">
      <w:pPr>
        <w:pStyle w:val="2"/>
        <w:shd w:val="clear" w:color="auto" w:fill="auto"/>
        <w:spacing w:after="252" w:line="240" w:lineRule="auto"/>
        <w:ind w:firstLine="0"/>
        <w:jc w:val="center"/>
      </w:pPr>
      <w:r w:rsidRPr="00124B18">
        <w:t>встановила:</w:t>
      </w:r>
    </w:p>
    <w:p w:rsidR="002B62E7" w:rsidRPr="00124B18" w:rsidRDefault="005C2CA7" w:rsidP="00124B18">
      <w:pPr>
        <w:pStyle w:val="2"/>
        <w:shd w:val="clear" w:color="auto" w:fill="auto"/>
        <w:spacing w:line="240" w:lineRule="auto"/>
        <w:ind w:left="20" w:right="20" w:firstLine="700"/>
      </w:pPr>
      <w:r w:rsidRPr="00124B18">
        <w:t>Указом Президента України від 29 грудня 2017 року № 452/2017 ліквідовано, зокрема, апеляційний суд Луганської області та утворено Луганський апеляційний суд в апеляційному окрузі, що включає Луганську область, з місцезнаходженням у містах Луганську та Сєвєродонецьку.</w:t>
      </w:r>
    </w:p>
    <w:p w:rsidR="002B62E7" w:rsidRPr="00124B18" w:rsidRDefault="005C2CA7" w:rsidP="00124B18">
      <w:pPr>
        <w:pStyle w:val="2"/>
        <w:shd w:val="clear" w:color="auto" w:fill="auto"/>
        <w:spacing w:line="240" w:lineRule="auto"/>
        <w:ind w:left="20" w:right="20" w:firstLine="700"/>
      </w:pPr>
      <w:r w:rsidRPr="00124B18">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2B62E7" w:rsidRPr="00124B18" w:rsidRDefault="005C2CA7" w:rsidP="00124B18">
      <w:pPr>
        <w:pStyle w:val="2"/>
        <w:shd w:val="clear" w:color="auto" w:fill="auto"/>
        <w:spacing w:line="240" w:lineRule="auto"/>
        <w:ind w:left="20" w:right="20" w:firstLine="700"/>
      </w:pPr>
      <w:r w:rsidRPr="00124B18">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2B62E7" w:rsidRPr="00124B18" w:rsidRDefault="005C2CA7" w:rsidP="00124B18">
      <w:pPr>
        <w:pStyle w:val="2"/>
        <w:shd w:val="clear" w:color="auto" w:fill="auto"/>
        <w:spacing w:line="240" w:lineRule="auto"/>
        <w:ind w:left="20" w:right="20" w:firstLine="700"/>
      </w:pPr>
      <w:r w:rsidRPr="00124B18">
        <w:t>Відповідно до частини першої статті 93 З</w:t>
      </w:r>
      <w:r w:rsidR="00A70183">
        <w:t>акону України «Про судоустрій і </w:t>
      </w:r>
      <w:r w:rsidRPr="00124B18">
        <w:t>статус</w:t>
      </w:r>
      <w:r w:rsidRPr="00A70183">
        <w:rPr>
          <w:sz w:val="18"/>
          <w:szCs w:val="18"/>
        </w:rPr>
        <w:t xml:space="preserve"> </w:t>
      </w:r>
      <w:r w:rsidRPr="00124B18">
        <w:t>суддів»</w:t>
      </w:r>
      <w:r w:rsidRPr="00A70183">
        <w:rPr>
          <w:sz w:val="22"/>
          <w:szCs w:val="22"/>
        </w:rPr>
        <w:t xml:space="preserve"> </w:t>
      </w:r>
      <w:r w:rsidRPr="00124B18">
        <w:t>Вища</w:t>
      </w:r>
      <w:r w:rsidRPr="00A70183">
        <w:rPr>
          <w:sz w:val="22"/>
          <w:szCs w:val="22"/>
        </w:rPr>
        <w:t xml:space="preserve"> </w:t>
      </w:r>
      <w:r w:rsidRPr="00124B18">
        <w:t>кваліфікаційна</w:t>
      </w:r>
      <w:r w:rsidRPr="00A70183">
        <w:rPr>
          <w:sz w:val="22"/>
          <w:szCs w:val="22"/>
        </w:rPr>
        <w:t xml:space="preserve"> </w:t>
      </w:r>
      <w:r w:rsidRPr="00124B18">
        <w:t>комісія</w:t>
      </w:r>
      <w:r w:rsidRPr="00A70183">
        <w:rPr>
          <w:sz w:val="22"/>
          <w:szCs w:val="22"/>
        </w:rPr>
        <w:t xml:space="preserve"> </w:t>
      </w:r>
      <w:r w:rsidRPr="00124B18">
        <w:t>суддів</w:t>
      </w:r>
      <w:r w:rsidRPr="00A70183">
        <w:rPr>
          <w:sz w:val="22"/>
          <w:szCs w:val="22"/>
        </w:rPr>
        <w:t xml:space="preserve"> </w:t>
      </w:r>
      <w:r w:rsidRPr="00124B18">
        <w:t>України</w:t>
      </w:r>
      <w:r w:rsidRPr="00A70183">
        <w:rPr>
          <w:sz w:val="22"/>
          <w:szCs w:val="22"/>
        </w:rPr>
        <w:t xml:space="preserve"> </w:t>
      </w:r>
      <w:r w:rsidRPr="00124B18">
        <w:t>вносить</w:t>
      </w:r>
      <w:r w:rsidRPr="00A70183">
        <w:rPr>
          <w:sz w:val="22"/>
          <w:szCs w:val="22"/>
        </w:rPr>
        <w:t xml:space="preserve"> </w:t>
      </w:r>
      <w:r w:rsidRPr="00124B18">
        <w:t>рекомендацію Вищій раді правосуддя про переведення судді відповідно до цього закону.</w:t>
      </w:r>
    </w:p>
    <w:p w:rsidR="002B62E7" w:rsidRPr="00124B18" w:rsidRDefault="005C2CA7" w:rsidP="00124B18">
      <w:pPr>
        <w:pStyle w:val="2"/>
        <w:shd w:val="clear" w:color="auto" w:fill="auto"/>
        <w:spacing w:line="240" w:lineRule="auto"/>
        <w:ind w:left="20" w:right="20" w:firstLine="700"/>
      </w:pPr>
      <w:r w:rsidRPr="00124B18">
        <w:t>Наказом Державної судової адміністрації У</w:t>
      </w:r>
      <w:r w:rsidR="00124B18">
        <w:t>країни від 31 липня 2018 року № </w:t>
      </w:r>
      <w:r w:rsidRPr="00124B18">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r w:rsidRPr="00124B18">
        <w:br w:type="page"/>
      </w:r>
    </w:p>
    <w:p w:rsidR="00124B18" w:rsidRDefault="00124B18" w:rsidP="00124B18">
      <w:pPr>
        <w:pStyle w:val="2"/>
        <w:shd w:val="clear" w:color="auto" w:fill="auto"/>
        <w:spacing w:line="240" w:lineRule="auto"/>
        <w:ind w:left="20" w:right="20" w:firstLine="700"/>
      </w:pPr>
    </w:p>
    <w:p w:rsidR="002B62E7" w:rsidRPr="00124B18" w:rsidRDefault="005C2CA7" w:rsidP="00124B18">
      <w:pPr>
        <w:pStyle w:val="2"/>
        <w:shd w:val="clear" w:color="auto" w:fill="auto"/>
        <w:spacing w:line="240" w:lineRule="auto"/>
        <w:ind w:left="20" w:right="20" w:firstLine="700"/>
      </w:pPr>
      <w:r w:rsidRPr="00124B18">
        <w:t xml:space="preserve">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w:t>
      </w:r>
      <w:r w:rsidRPr="00124B18">
        <w:rPr>
          <w:rStyle w:val="11"/>
          <w:u w:val="none"/>
        </w:rPr>
        <w:t>липня</w:t>
      </w:r>
      <w:r w:rsidRPr="00124B18">
        <w:t xml:space="preserve"> 2018 року.</w:t>
      </w:r>
    </w:p>
    <w:p w:rsidR="002B62E7" w:rsidRPr="00124B18" w:rsidRDefault="005C2CA7" w:rsidP="00124B18">
      <w:pPr>
        <w:pStyle w:val="2"/>
        <w:shd w:val="clear" w:color="auto" w:fill="auto"/>
        <w:spacing w:line="240" w:lineRule="auto"/>
        <w:ind w:left="20" w:right="20" w:firstLine="700"/>
      </w:pPr>
      <w:r w:rsidRPr="00124B18">
        <w:t xml:space="preserve">Обговоривши питання порядку денного, заслухавши доповідача, Комісія дійшла висновку про необхідність переведення судді апеляційного суду Луганської області </w:t>
      </w:r>
      <w:proofErr w:type="spellStart"/>
      <w:r w:rsidRPr="00124B18">
        <w:t>Лозко</w:t>
      </w:r>
      <w:proofErr w:type="spellEnd"/>
      <w:r w:rsidRPr="00124B18">
        <w:t xml:space="preserve"> Юлії Петрівни до Луганського апеляційного суду.</w:t>
      </w:r>
    </w:p>
    <w:p w:rsidR="002B62E7" w:rsidRPr="00124B18" w:rsidRDefault="005C2CA7" w:rsidP="00124B18">
      <w:pPr>
        <w:pStyle w:val="2"/>
        <w:shd w:val="clear" w:color="auto" w:fill="auto"/>
        <w:spacing w:after="330" w:line="240" w:lineRule="auto"/>
        <w:ind w:left="20" w:right="20" w:firstLine="700"/>
      </w:pPr>
      <w:r w:rsidRPr="00124B18">
        <w:t>Ураховуючи викладене, керуючись статтями 53, 82, 93, 101 Закону України «Про судоустрій і статус суддів», Вища кваліфікаційна комісія суддів України</w:t>
      </w:r>
    </w:p>
    <w:p w:rsidR="002B62E7" w:rsidRPr="00124B18" w:rsidRDefault="005C2CA7" w:rsidP="00124B18">
      <w:pPr>
        <w:pStyle w:val="2"/>
        <w:shd w:val="clear" w:color="auto" w:fill="auto"/>
        <w:spacing w:after="243" w:line="240" w:lineRule="auto"/>
        <w:ind w:right="20" w:firstLine="0"/>
        <w:jc w:val="center"/>
      </w:pPr>
      <w:r w:rsidRPr="00124B18">
        <w:t>вирішила:</w:t>
      </w:r>
    </w:p>
    <w:p w:rsidR="002B62E7" w:rsidRPr="00124B18" w:rsidRDefault="005C2CA7" w:rsidP="00124B18">
      <w:pPr>
        <w:pStyle w:val="2"/>
        <w:shd w:val="clear" w:color="auto" w:fill="auto"/>
        <w:spacing w:line="240" w:lineRule="auto"/>
        <w:ind w:left="20" w:firstLine="0"/>
        <w:rPr>
          <w:rStyle w:val="Exact"/>
          <w:spacing w:val="0"/>
          <w:sz w:val="27"/>
          <w:szCs w:val="27"/>
        </w:rPr>
      </w:pPr>
      <w:r w:rsidRPr="00124B18">
        <w:t>рекомендувати для</w:t>
      </w:r>
      <w:r w:rsidR="00124B18" w:rsidRPr="00124B18">
        <w:rPr>
          <w:rStyle w:val="Exact"/>
          <w:spacing w:val="0"/>
          <w:sz w:val="27"/>
          <w:szCs w:val="27"/>
        </w:rPr>
        <w:t xml:space="preserve"> переведення на посаду судді Луганського апеляційного суду </w:t>
      </w:r>
      <w:proofErr w:type="spellStart"/>
      <w:r w:rsidR="00124B18" w:rsidRPr="00124B18">
        <w:rPr>
          <w:rStyle w:val="Exact"/>
          <w:spacing w:val="0"/>
          <w:sz w:val="27"/>
          <w:szCs w:val="27"/>
        </w:rPr>
        <w:t>Лозко</w:t>
      </w:r>
      <w:proofErr w:type="spellEnd"/>
      <w:r w:rsidR="00124B18" w:rsidRPr="00124B18">
        <w:rPr>
          <w:rStyle w:val="Exact"/>
          <w:spacing w:val="0"/>
          <w:sz w:val="27"/>
          <w:szCs w:val="27"/>
        </w:rPr>
        <w:t xml:space="preserve"> Юлію Петрівну </w:t>
      </w:r>
      <w:r w:rsidRPr="00124B18">
        <w:t>суддю апеляційного</w:t>
      </w:r>
      <w:r w:rsidR="00124B18" w:rsidRPr="00124B18">
        <w:t xml:space="preserve"> </w:t>
      </w:r>
      <w:r w:rsidR="00124B18" w:rsidRPr="00124B18">
        <w:rPr>
          <w:rStyle w:val="Exact"/>
          <w:spacing w:val="0"/>
          <w:sz w:val="27"/>
          <w:szCs w:val="27"/>
        </w:rPr>
        <w:t>суду Луганської області.</w:t>
      </w:r>
    </w:p>
    <w:p w:rsidR="00124B18" w:rsidRPr="00124B18" w:rsidRDefault="00124B18" w:rsidP="00124B18">
      <w:pPr>
        <w:pStyle w:val="2"/>
        <w:shd w:val="clear" w:color="auto" w:fill="auto"/>
        <w:spacing w:line="240" w:lineRule="auto"/>
        <w:ind w:left="20" w:firstLine="0"/>
        <w:rPr>
          <w:rStyle w:val="Exact"/>
          <w:spacing w:val="0"/>
          <w:sz w:val="27"/>
          <w:szCs w:val="27"/>
        </w:rPr>
      </w:pPr>
    </w:p>
    <w:p w:rsidR="00124B18" w:rsidRPr="00124B18" w:rsidRDefault="00124B18" w:rsidP="00124B18">
      <w:pPr>
        <w:spacing w:line="360" w:lineRule="auto"/>
        <w:jc w:val="both"/>
        <w:rPr>
          <w:rFonts w:ascii="Times New Roman" w:hAnsi="Times New Roman" w:cs="Times New Roman"/>
          <w:sz w:val="27"/>
          <w:szCs w:val="27"/>
        </w:rPr>
      </w:pPr>
      <w:r>
        <w:rPr>
          <w:rFonts w:ascii="Times New Roman" w:hAnsi="Times New Roman" w:cs="Times New Roman"/>
          <w:sz w:val="27"/>
          <w:szCs w:val="27"/>
          <w:lang w:eastAsia="ru-RU"/>
        </w:rPr>
        <w:t>Головуючий</w:t>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 xml:space="preserve">С.О. </w:t>
      </w:r>
      <w:proofErr w:type="spellStart"/>
      <w:r w:rsidRPr="00124B18">
        <w:rPr>
          <w:rFonts w:ascii="Times New Roman" w:hAnsi="Times New Roman" w:cs="Times New Roman"/>
          <w:sz w:val="27"/>
          <w:szCs w:val="27"/>
          <w:lang w:eastAsia="ru-RU"/>
        </w:rPr>
        <w:t>Щотка</w:t>
      </w:r>
      <w:proofErr w:type="spellEnd"/>
    </w:p>
    <w:p w:rsidR="00124B18" w:rsidRPr="00124B18" w:rsidRDefault="00124B18" w:rsidP="00124B18">
      <w:pPr>
        <w:pStyle w:val="aa"/>
        <w:spacing w:line="360" w:lineRule="auto"/>
        <w:ind w:left="0"/>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Члени Комісії:</w:t>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В.І. </w:t>
      </w:r>
      <w:proofErr w:type="spellStart"/>
      <w:r w:rsidRPr="00124B18">
        <w:rPr>
          <w:rFonts w:ascii="Times New Roman" w:hAnsi="Times New Roman" w:cs="Times New Roman"/>
          <w:sz w:val="27"/>
          <w:szCs w:val="27"/>
          <w:lang w:eastAsia="ru-RU"/>
        </w:rPr>
        <w:t>Бутенко</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А.В. Василенко</w:t>
      </w:r>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Т.Ф. </w:t>
      </w:r>
      <w:proofErr w:type="spellStart"/>
      <w:r w:rsidRPr="00124B18">
        <w:rPr>
          <w:rFonts w:ascii="Times New Roman" w:hAnsi="Times New Roman" w:cs="Times New Roman"/>
          <w:sz w:val="27"/>
          <w:szCs w:val="27"/>
          <w:lang w:eastAsia="ru-RU"/>
        </w:rPr>
        <w:t>Весельська</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С.В. Гладій</w:t>
      </w:r>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А.О. </w:t>
      </w:r>
      <w:proofErr w:type="spellStart"/>
      <w:r w:rsidRPr="00124B18">
        <w:rPr>
          <w:rFonts w:ascii="Times New Roman" w:hAnsi="Times New Roman" w:cs="Times New Roman"/>
          <w:sz w:val="27"/>
          <w:szCs w:val="27"/>
          <w:lang w:eastAsia="ru-RU"/>
        </w:rPr>
        <w:t>Заріцька</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А.Г. Козлов</w:t>
      </w:r>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Т.В. Лукаш</w:t>
      </w:r>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П.С. </w:t>
      </w:r>
      <w:proofErr w:type="spellStart"/>
      <w:r w:rsidRPr="00124B18">
        <w:rPr>
          <w:rFonts w:ascii="Times New Roman" w:hAnsi="Times New Roman" w:cs="Times New Roman"/>
          <w:sz w:val="27"/>
          <w:szCs w:val="27"/>
          <w:lang w:eastAsia="ru-RU"/>
        </w:rPr>
        <w:t>Луцюк</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М.А. </w:t>
      </w:r>
      <w:proofErr w:type="spellStart"/>
      <w:r w:rsidRPr="00124B18">
        <w:rPr>
          <w:rFonts w:ascii="Times New Roman" w:hAnsi="Times New Roman" w:cs="Times New Roman"/>
          <w:sz w:val="27"/>
          <w:szCs w:val="27"/>
          <w:lang w:eastAsia="ru-RU"/>
        </w:rPr>
        <w:t>Макарчук</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М.І. </w:t>
      </w:r>
      <w:proofErr w:type="spellStart"/>
      <w:r w:rsidRPr="00124B18">
        <w:rPr>
          <w:rFonts w:ascii="Times New Roman" w:hAnsi="Times New Roman" w:cs="Times New Roman"/>
          <w:sz w:val="27"/>
          <w:szCs w:val="27"/>
          <w:lang w:eastAsia="ru-RU"/>
        </w:rPr>
        <w:t>Мішин</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С.М. </w:t>
      </w:r>
      <w:proofErr w:type="spellStart"/>
      <w:r w:rsidRPr="00124B18">
        <w:rPr>
          <w:rFonts w:ascii="Times New Roman" w:hAnsi="Times New Roman" w:cs="Times New Roman"/>
          <w:sz w:val="27"/>
          <w:szCs w:val="27"/>
          <w:lang w:eastAsia="ru-RU"/>
        </w:rPr>
        <w:t>Прилипко</w:t>
      </w:r>
      <w:proofErr w:type="spellEnd"/>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 xml:space="preserve">Ю.Г. </w:t>
      </w:r>
      <w:proofErr w:type="spellStart"/>
      <w:r w:rsidRPr="00124B18">
        <w:rPr>
          <w:rFonts w:ascii="Times New Roman" w:hAnsi="Times New Roman" w:cs="Times New Roman"/>
          <w:sz w:val="27"/>
          <w:szCs w:val="27"/>
          <w:lang w:eastAsia="ru-RU"/>
        </w:rPr>
        <w:t>Тітов</w:t>
      </w:r>
      <w:proofErr w:type="spellEnd"/>
      <w:r w:rsidRPr="00124B18">
        <w:rPr>
          <w:rFonts w:ascii="Times New Roman" w:hAnsi="Times New Roman" w:cs="Times New Roman"/>
          <w:sz w:val="27"/>
          <w:szCs w:val="27"/>
          <w:lang w:eastAsia="ru-RU"/>
        </w:rPr>
        <w:t xml:space="preserve"> </w:t>
      </w:r>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В.Є. Устименко</w:t>
      </w:r>
    </w:p>
    <w:p w:rsidR="00124B18" w:rsidRPr="00124B18" w:rsidRDefault="00124B18" w:rsidP="00124B18">
      <w:pPr>
        <w:spacing w:line="360" w:lineRule="auto"/>
        <w:jc w:val="both"/>
        <w:rPr>
          <w:rFonts w:ascii="Times New Roman" w:hAnsi="Times New Roman" w:cs="Times New Roman"/>
          <w:sz w:val="27"/>
          <w:szCs w:val="27"/>
          <w:lang w:eastAsia="ru-RU"/>
        </w:rPr>
      </w:pP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r>
      <w:r w:rsidRPr="00124B18">
        <w:rPr>
          <w:rFonts w:ascii="Times New Roman" w:hAnsi="Times New Roman" w:cs="Times New Roman"/>
          <w:sz w:val="27"/>
          <w:szCs w:val="27"/>
          <w:lang w:eastAsia="ru-RU"/>
        </w:rPr>
        <w:tab/>
        <w:t>Т.С. Шилова</w:t>
      </w:r>
    </w:p>
    <w:sectPr w:rsidR="00124B18" w:rsidRPr="00124B18" w:rsidSect="00124B1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E37" w:rsidRDefault="00463E37">
      <w:r>
        <w:separator/>
      </w:r>
    </w:p>
  </w:endnote>
  <w:endnote w:type="continuationSeparator" w:id="0">
    <w:p w:rsidR="00463E37" w:rsidRDefault="00463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E37" w:rsidRDefault="00463E37"/>
  </w:footnote>
  <w:footnote w:type="continuationSeparator" w:id="0">
    <w:p w:rsidR="00463E37" w:rsidRDefault="00463E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E7" w:rsidRDefault="00463E37">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9.85pt;width:5.3pt;height:7.45pt;z-index:-251658752;mso-wrap-style:none;mso-wrap-distance-left:5pt;mso-wrap-distance-right:5pt;mso-position-horizontal-relative:page;mso-position-vertical-relative:page" wrapcoords="0 0" filled="f" stroked="f">
          <v:textbox style="mso-fit-shape-to-text:t" inset="0,0,0,0">
            <w:txbxContent>
              <w:p w:rsidR="002B62E7" w:rsidRDefault="005C2CA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A44E7"/>
    <w:multiLevelType w:val="multilevel"/>
    <w:tmpl w:val="2D0C7C9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B62E7"/>
    <w:rsid w:val="00124B18"/>
    <w:rsid w:val="002B62E7"/>
    <w:rsid w:val="00463E37"/>
    <w:rsid w:val="005C2CA7"/>
    <w:rsid w:val="00A70183"/>
    <w:rsid w:val="00CD23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line="710" w:lineRule="exact"/>
      <w:ind w:hanging="400"/>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60" w:line="710" w:lineRule="exac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124B18"/>
    <w:rPr>
      <w:rFonts w:ascii="Tahoma" w:hAnsi="Tahoma" w:cs="Tahoma"/>
      <w:sz w:val="16"/>
      <w:szCs w:val="16"/>
    </w:rPr>
  </w:style>
  <w:style w:type="character" w:customStyle="1" w:styleId="a9">
    <w:name w:val="Текст выноски Знак"/>
    <w:basedOn w:val="a0"/>
    <w:link w:val="a8"/>
    <w:uiPriority w:val="99"/>
    <w:semiHidden/>
    <w:rsid w:val="00124B18"/>
    <w:rPr>
      <w:rFonts w:ascii="Tahoma" w:hAnsi="Tahoma" w:cs="Tahoma"/>
      <w:color w:val="000000"/>
      <w:sz w:val="16"/>
      <w:szCs w:val="16"/>
    </w:rPr>
  </w:style>
  <w:style w:type="paragraph" w:styleId="aa">
    <w:name w:val="List Paragraph"/>
    <w:basedOn w:val="a"/>
    <w:uiPriority w:val="34"/>
    <w:qFormat/>
    <w:rsid w:val="00124B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2098</Words>
  <Characters>1197</Characters>
  <Application>Microsoft Office Word</Application>
  <DocSecurity>0</DocSecurity>
  <Lines>9</Lines>
  <Paragraphs>6</Paragraphs>
  <ScaleCrop>false</ScaleCrop>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2020-12-15T12:50:00Z</dcterms:created>
  <dcterms:modified xsi:type="dcterms:W3CDTF">2021-01-29T08:34:00Z</dcterms:modified>
</cp:coreProperties>
</file>