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7A" w:rsidRPr="00DD31DC" w:rsidRDefault="008C6D7A" w:rsidP="00ED48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1D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739EDF1" wp14:editId="646A252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D7A" w:rsidRPr="00DD31DC" w:rsidRDefault="008C6D7A" w:rsidP="00ED482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D7A" w:rsidRPr="00DD31DC" w:rsidRDefault="008C6D7A" w:rsidP="00ED482D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DD31DC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8C6D7A" w:rsidRPr="00DD31DC" w:rsidRDefault="008C6D7A" w:rsidP="00ED482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6D7A" w:rsidRPr="00DD31DC" w:rsidRDefault="008C6D7A" w:rsidP="00ED482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1DC">
        <w:rPr>
          <w:rFonts w:ascii="Times New Roman" w:hAnsi="Times New Roman" w:cs="Times New Roman"/>
          <w:sz w:val="28"/>
          <w:szCs w:val="28"/>
          <w:lang w:eastAsia="ru-RU"/>
        </w:rPr>
        <w:t>15 січня 2018 року</w:t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eastAsia="ru-RU"/>
        </w:rPr>
        <w:tab/>
        <w:t>м. Київ</w:t>
      </w:r>
    </w:p>
    <w:p w:rsidR="008C6D7A" w:rsidRPr="00DD31DC" w:rsidRDefault="008C6D7A" w:rsidP="00ED48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6D7A" w:rsidRPr="00DD31DC" w:rsidRDefault="008C6D7A" w:rsidP="00ED482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DD3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D3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DD3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DD31D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2/пс-18</w:t>
      </w:r>
    </w:p>
    <w:p w:rsidR="00381050" w:rsidRPr="007C2546" w:rsidRDefault="00010E7D" w:rsidP="007C2546">
      <w:pPr>
        <w:pStyle w:val="11"/>
        <w:shd w:val="clear" w:color="auto" w:fill="auto"/>
        <w:spacing w:before="240" w:after="0" w:line="270" w:lineRule="exact"/>
        <w:ind w:left="20"/>
        <w:rPr>
          <w:sz w:val="28"/>
          <w:szCs w:val="28"/>
        </w:rPr>
      </w:pPr>
      <w:r w:rsidRPr="00DD31DC">
        <w:rPr>
          <w:sz w:val="28"/>
          <w:szCs w:val="28"/>
        </w:rPr>
        <w:t>Вища кваліфікаційна комісія суддів України у складі палати з питань добору і</w:t>
      </w:r>
      <w:r w:rsidR="007C2546">
        <w:rPr>
          <w:sz w:val="28"/>
          <w:szCs w:val="28"/>
        </w:rPr>
        <w:t xml:space="preserve"> </w:t>
      </w:r>
      <w:r w:rsidRPr="00DD31DC">
        <w:rPr>
          <w:sz w:val="28"/>
          <w:szCs w:val="28"/>
        </w:rPr>
        <w:t xml:space="preserve">публічної служби суддів: 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643" w:lineRule="exact"/>
        <w:ind w:left="20"/>
        <w:rPr>
          <w:sz w:val="28"/>
          <w:szCs w:val="28"/>
        </w:rPr>
      </w:pPr>
      <w:r w:rsidRPr="00DD31DC">
        <w:rPr>
          <w:sz w:val="28"/>
          <w:szCs w:val="28"/>
        </w:rPr>
        <w:t xml:space="preserve">головуючого </w:t>
      </w:r>
      <w:r w:rsidR="00381050">
        <w:rPr>
          <w:sz w:val="28"/>
          <w:szCs w:val="28"/>
        </w:rPr>
        <w:t>–</w:t>
      </w:r>
      <w:r w:rsidRPr="00DD31DC">
        <w:rPr>
          <w:sz w:val="28"/>
          <w:szCs w:val="28"/>
        </w:rPr>
        <w:t xml:space="preserve"> Устименко В.Є.,</w:t>
      </w:r>
    </w:p>
    <w:p w:rsidR="00ED482D" w:rsidRPr="00DD31DC" w:rsidRDefault="00ED482D" w:rsidP="00ED482D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483FF1" w:rsidRPr="00DD31DC" w:rsidRDefault="00010E7D" w:rsidP="00ED482D">
      <w:pPr>
        <w:pStyle w:val="11"/>
        <w:shd w:val="clear" w:color="auto" w:fill="auto"/>
        <w:spacing w:before="0" w:after="240" w:line="326" w:lineRule="exact"/>
        <w:ind w:left="20"/>
        <w:rPr>
          <w:sz w:val="28"/>
          <w:szCs w:val="28"/>
        </w:rPr>
      </w:pPr>
      <w:r w:rsidRPr="00DD31DC">
        <w:rPr>
          <w:sz w:val="28"/>
          <w:szCs w:val="28"/>
        </w:rPr>
        <w:t xml:space="preserve">членів Комісії: </w:t>
      </w:r>
      <w:proofErr w:type="spellStart"/>
      <w:r w:rsidRPr="00DD31DC">
        <w:rPr>
          <w:sz w:val="28"/>
          <w:szCs w:val="28"/>
        </w:rPr>
        <w:t>Бутенка</w:t>
      </w:r>
      <w:proofErr w:type="spellEnd"/>
      <w:r w:rsidRPr="00DD31DC">
        <w:rPr>
          <w:sz w:val="28"/>
          <w:szCs w:val="28"/>
        </w:rPr>
        <w:t xml:space="preserve"> В.І., </w:t>
      </w:r>
      <w:proofErr w:type="spellStart"/>
      <w:r w:rsidRPr="00DD31DC">
        <w:rPr>
          <w:sz w:val="28"/>
          <w:szCs w:val="28"/>
        </w:rPr>
        <w:t>Заріцької</w:t>
      </w:r>
      <w:proofErr w:type="spellEnd"/>
      <w:r w:rsidRPr="00DD31DC">
        <w:rPr>
          <w:sz w:val="28"/>
          <w:szCs w:val="28"/>
        </w:rPr>
        <w:t xml:space="preserve"> А.О., Козлова А.Г., </w:t>
      </w:r>
      <w:proofErr w:type="spellStart"/>
      <w:r w:rsidRPr="00DD31DC">
        <w:rPr>
          <w:sz w:val="28"/>
          <w:szCs w:val="28"/>
        </w:rPr>
        <w:t>Луцюка</w:t>
      </w:r>
      <w:proofErr w:type="spellEnd"/>
      <w:r w:rsidRPr="00DD31DC">
        <w:rPr>
          <w:sz w:val="28"/>
          <w:szCs w:val="28"/>
        </w:rPr>
        <w:t xml:space="preserve"> П.С., </w:t>
      </w:r>
      <w:proofErr w:type="spellStart"/>
      <w:r w:rsidRPr="00DD31DC">
        <w:rPr>
          <w:sz w:val="28"/>
          <w:szCs w:val="28"/>
        </w:rPr>
        <w:t>Макарчука</w:t>
      </w:r>
      <w:proofErr w:type="spellEnd"/>
      <w:r w:rsidRPr="00DD31DC">
        <w:rPr>
          <w:sz w:val="28"/>
          <w:szCs w:val="28"/>
        </w:rPr>
        <w:t xml:space="preserve"> М.А.,</w:t>
      </w:r>
    </w:p>
    <w:p w:rsidR="00483FF1" w:rsidRPr="00DD31DC" w:rsidRDefault="00010E7D" w:rsidP="00ED482D">
      <w:pPr>
        <w:pStyle w:val="11"/>
        <w:shd w:val="clear" w:color="auto" w:fill="auto"/>
        <w:spacing w:before="0" w:after="285" w:line="326" w:lineRule="exact"/>
        <w:ind w:left="20"/>
        <w:rPr>
          <w:sz w:val="28"/>
          <w:szCs w:val="28"/>
        </w:rPr>
      </w:pPr>
      <w:r w:rsidRPr="00DD31DC">
        <w:rPr>
          <w:sz w:val="28"/>
          <w:szCs w:val="28"/>
        </w:rPr>
        <w:t>розглянувши питання щодо внесення подання про відрядження суддів до Подільського районного суду міста Києва для здійснення правосуддя,</w:t>
      </w:r>
    </w:p>
    <w:p w:rsidR="00483FF1" w:rsidRPr="00DD31DC" w:rsidRDefault="00010E7D" w:rsidP="00ED482D">
      <w:pPr>
        <w:pStyle w:val="11"/>
        <w:shd w:val="clear" w:color="auto" w:fill="auto"/>
        <w:spacing w:before="0" w:after="375" w:line="270" w:lineRule="exact"/>
        <w:jc w:val="center"/>
        <w:rPr>
          <w:sz w:val="28"/>
          <w:szCs w:val="28"/>
        </w:rPr>
      </w:pPr>
      <w:r w:rsidRPr="00DD31DC">
        <w:rPr>
          <w:sz w:val="28"/>
          <w:szCs w:val="28"/>
        </w:rPr>
        <w:t>встановила: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До Вищої кваліфікаційної комісії суддів України 10 січня 2018 року надійшло повідомлення Державної судової адміністрації України про необхідність розгляду питання щодо відрядження суддів до Подільського районного суду м. Києва у зв’язку з виявленням надмірного рівня судового навантаження в цьому суді.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Подільському район</w:t>
      </w:r>
      <w:r w:rsidR="00381050">
        <w:rPr>
          <w:sz w:val="28"/>
          <w:szCs w:val="28"/>
        </w:rPr>
        <w:t>ному суді м. Києва визначено 21 </w:t>
      </w:r>
      <w:r w:rsidRPr="00DD31DC">
        <w:rPr>
          <w:sz w:val="28"/>
          <w:szCs w:val="28"/>
        </w:rPr>
        <w:t>штатну посаду судді, з них дві посади є вакан</w:t>
      </w:r>
      <w:r w:rsidR="00ED482D" w:rsidRPr="00DD31DC">
        <w:rPr>
          <w:sz w:val="28"/>
          <w:szCs w:val="28"/>
        </w:rPr>
        <w:t>тними. Станом на 03 серпня 2017 </w:t>
      </w:r>
      <w:r w:rsidRPr="00DD31DC">
        <w:rPr>
          <w:sz w:val="28"/>
          <w:szCs w:val="28"/>
        </w:rPr>
        <w:t>року у вказаному суді фактично здійснюють правосуддя 19 суддів.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За повідомленням Державної судової адміністрації України відрядження семи суддів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</w:t>
      </w:r>
      <w:r w:rsidR="00ED482D" w:rsidRPr="00DD31DC">
        <w:rPr>
          <w:sz w:val="28"/>
          <w:szCs w:val="28"/>
        </w:rPr>
        <w:t xml:space="preserve"> 24 січня 2017 року № </w:t>
      </w:r>
      <w:r w:rsidRPr="00DD31DC">
        <w:rPr>
          <w:sz w:val="28"/>
          <w:szCs w:val="28"/>
        </w:rPr>
        <w:t>54/0/15-17 (далі - Порядок), Комісією приз</w:t>
      </w:r>
      <w:r w:rsidR="00ED482D" w:rsidRPr="00DD31DC">
        <w:rPr>
          <w:sz w:val="28"/>
          <w:szCs w:val="28"/>
        </w:rPr>
        <w:t>начено до розгляду питання щодо </w:t>
      </w:r>
      <w:r w:rsidRPr="00DD31DC">
        <w:rPr>
          <w:sz w:val="28"/>
          <w:szCs w:val="28"/>
        </w:rPr>
        <w:t>внесення подання про відрядження суддів до Подільського районного суду м. Києва для здійснення правосуддя.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Відповідно до вимог пункту 2 розділу III Порядку на офіційному веб- сайті Вищої кваліфікаційної комісії суддів України розміщено оголошення про призначення до розгляду зазначеного питання.</w:t>
      </w:r>
      <w:r w:rsidRPr="00DD31DC">
        <w:rPr>
          <w:sz w:val="28"/>
          <w:szCs w:val="28"/>
        </w:rPr>
        <w:br w:type="page"/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lastRenderedPageBreak/>
        <w:t>Для розгляду Комісією питання щодо в</w:t>
      </w:r>
      <w:r w:rsidR="00ED482D" w:rsidRPr="00DD31DC">
        <w:rPr>
          <w:sz w:val="28"/>
          <w:szCs w:val="28"/>
        </w:rPr>
        <w:t>несення подання про відрядження </w:t>
      </w:r>
      <w:r w:rsidRPr="00DD31DC">
        <w:rPr>
          <w:sz w:val="28"/>
          <w:szCs w:val="28"/>
        </w:rPr>
        <w:t xml:space="preserve">до Подільського районного суду м. Києва надали згоду на відрядження суддя Куйбишевського районного суду м. Донецька Ларіна Ольга Віталіївна, суддя </w:t>
      </w:r>
      <w:proofErr w:type="spellStart"/>
      <w:r w:rsidRPr="00DD31DC">
        <w:rPr>
          <w:sz w:val="28"/>
          <w:szCs w:val="28"/>
        </w:rPr>
        <w:t>Тернівського</w:t>
      </w:r>
      <w:proofErr w:type="spellEnd"/>
      <w:r w:rsidRPr="00DD31DC">
        <w:rPr>
          <w:sz w:val="28"/>
          <w:szCs w:val="28"/>
        </w:rPr>
        <w:t xml:space="preserve"> районного суду м. Кривого Рогу Дніпропетровської області </w:t>
      </w:r>
      <w:proofErr w:type="spellStart"/>
      <w:r w:rsidRPr="00DD31DC">
        <w:rPr>
          <w:sz w:val="28"/>
          <w:szCs w:val="28"/>
        </w:rPr>
        <w:t>Дудіков</w:t>
      </w:r>
      <w:proofErr w:type="spellEnd"/>
      <w:r w:rsidRPr="00DD31DC">
        <w:rPr>
          <w:sz w:val="28"/>
          <w:szCs w:val="28"/>
        </w:rPr>
        <w:t xml:space="preserve"> Андрій Володимирович, суддя Красноармійського міськрайонного суду Донецької області </w:t>
      </w:r>
      <w:proofErr w:type="spellStart"/>
      <w:r w:rsidRPr="00DD31DC">
        <w:rPr>
          <w:sz w:val="28"/>
          <w:szCs w:val="28"/>
        </w:rPr>
        <w:t>Корнєєва</w:t>
      </w:r>
      <w:proofErr w:type="spellEnd"/>
      <w:r w:rsidRPr="00DD31DC">
        <w:rPr>
          <w:sz w:val="28"/>
          <w:szCs w:val="28"/>
        </w:rPr>
        <w:t xml:space="preserve"> </w:t>
      </w:r>
      <w:proofErr w:type="spellStart"/>
      <w:r w:rsidRPr="00DD31DC">
        <w:rPr>
          <w:sz w:val="28"/>
          <w:szCs w:val="28"/>
        </w:rPr>
        <w:t>Інесса</w:t>
      </w:r>
      <w:proofErr w:type="spellEnd"/>
      <w:r w:rsidRPr="00DD31DC">
        <w:rPr>
          <w:sz w:val="28"/>
          <w:szCs w:val="28"/>
        </w:rPr>
        <w:t xml:space="preserve"> Вікторівна, суддя </w:t>
      </w:r>
      <w:proofErr w:type="spellStart"/>
      <w:r w:rsidRPr="00DD31DC">
        <w:rPr>
          <w:sz w:val="28"/>
          <w:szCs w:val="28"/>
        </w:rPr>
        <w:t>Тальнівського</w:t>
      </w:r>
      <w:proofErr w:type="spellEnd"/>
      <w:r w:rsidRPr="00DD31DC">
        <w:rPr>
          <w:sz w:val="28"/>
          <w:szCs w:val="28"/>
        </w:rPr>
        <w:t xml:space="preserve"> районного суду Черкаської області Дьяченко Дмитро Олександрович, суддя </w:t>
      </w:r>
      <w:proofErr w:type="spellStart"/>
      <w:r w:rsidRPr="00DD31DC">
        <w:rPr>
          <w:sz w:val="28"/>
          <w:szCs w:val="28"/>
        </w:rPr>
        <w:t>Ворошиловськог</w:t>
      </w:r>
      <w:r w:rsidR="007C2546">
        <w:rPr>
          <w:sz w:val="28"/>
          <w:szCs w:val="28"/>
        </w:rPr>
        <w:t>о</w:t>
      </w:r>
      <w:proofErr w:type="spellEnd"/>
      <w:r w:rsidR="007C2546">
        <w:rPr>
          <w:sz w:val="28"/>
          <w:szCs w:val="28"/>
        </w:rPr>
        <w:t xml:space="preserve"> районного суду м. Донецька Орє</w:t>
      </w:r>
      <w:r w:rsidRPr="00DD31DC">
        <w:rPr>
          <w:sz w:val="28"/>
          <w:szCs w:val="28"/>
        </w:rPr>
        <w:t xml:space="preserve">хов Олег Іванович, суддя </w:t>
      </w:r>
      <w:proofErr w:type="spellStart"/>
      <w:r w:rsidRPr="00DD31DC">
        <w:rPr>
          <w:sz w:val="28"/>
          <w:szCs w:val="28"/>
        </w:rPr>
        <w:t>В</w:t>
      </w:r>
      <w:r w:rsidR="00ED482D" w:rsidRPr="00DD31DC">
        <w:rPr>
          <w:sz w:val="28"/>
          <w:szCs w:val="28"/>
        </w:rPr>
        <w:t>орошиловського</w:t>
      </w:r>
      <w:proofErr w:type="spellEnd"/>
      <w:r w:rsidR="00ED482D" w:rsidRPr="00DD31DC">
        <w:rPr>
          <w:sz w:val="28"/>
          <w:szCs w:val="28"/>
        </w:rPr>
        <w:t xml:space="preserve"> районного суду м.</w:t>
      </w:r>
      <w:r w:rsidRPr="00DD31DC">
        <w:rPr>
          <w:sz w:val="28"/>
          <w:szCs w:val="28"/>
        </w:rPr>
        <w:t xml:space="preserve"> Донецька </w:t>
      </w:r>
      <w:proofErr w:type="spellStart"/>
      <w:r w:rsidRPr="00DD31DC">
        <w:rPr>
          <w:sz w:val="28"/>
          <w:szCs w:val="28"/>
        </w:rPr>
        <w:t>Цукуров</w:t>
      </w:r>
      <w:proofErr w:type="spellEnd"/>
      <w:r w:rsidRPr="00DD31DC">
        <w:rPr>
          <w:sz w:val="28"/>
          <w:szCs w:val="28"/>
        </w:rPr>
        <w:t xml:space="preserve"> Владислав Петрович, суддя Олександрійського міськрайонного суду Кіровоградської області Авраменко Олександр Володимирович, суддя </w:t>
      </w:r>
      <w:proofErr w:type="spellStart"/>
      <w:r w:rsidRPr="00DD31DC">
        <w:rPr>
          <w:sz w:val="28"/>
          <w:szCs w:val="28"/>
        </w:rPr>
        <w:t>Рубіжанського</w:t>
      </w:r>
      <w:proofErr w:type="spellEnd"/>
      <w:r w:rsidRPr="00DD31DC">
        <w:rPr>
          <w:sz w:val="28"/>
          <w:szCs w:val="28"/>
        </w:rPr>
        <w:t xml:space="preserve"> міського суду Луганської області </w:t>
      </w:r>
      <w:proofErr w:type="spellStart"/>
      <w:r w:rsidRPr="00DD31DC">
        <w:rPr>
          <w:sz w:val="28"/>
          <w:szCs w:val="28"/>
        </w:rPr>
        <w:t>Синянська</w:t>
      </w:r>
      <w:proofErr w:type="spellEnd"/>
      <w:r w:rsidRPr="00DD31DC">
        <w:rPr>
          <w:sz w:val="28"/>
          <w:szCs w:val="28"/>
        </w:rPr>
        <w:t xml:space="preserve"> Яна Миколаївна.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Суддя Куйбишевського районного суду м. Донецька Ларіна О.В, суддя </w:t>
      </w:r>
      <w:proofErr w:type="spellStart"/>
      <w:r w:rsidRPr="00DD31DC">
        <w:rPr>
          <w:sz w:val="28"/>
          <w:szCs w:val="28"/>
        </w:rPr>
        <w:t>Ворошиловського</w:t>
      </w:r>
      <w:proofErr w:type="spellEnd"/>
      <w:r w:rsidRPr="00DD31DC">
        <w:rPr>
          <w:sz w:val="28"/>
          <w:szCs w:val="28"/>
        </w:rPr>
        <w:t xml:space="preserve"> районного суду м. Донецька Орєхов О.І., суддя </w:t>
      </w:r>
      <w:proofErr w:type="spellStart"/>
      <w:r w:rsidRPr="00DD31DC">
        <w:rPr>
          <w:sz w:val="28"/>
          <w:szCs w:val="28"/>
        </w:rPr>
        <w:t>Ворошиловського</w:t>
      </w:r>
      <w:proofErr w:type="spellEnd"/>
      <w:r w:rsidRPr="00DD31DC">
        <w:rPr>
          <w:sz w:val="28"/>
          <w:szCs w:val="28"/>
        </w:rPr>
        <w:t xml:space="preserve"> районного суду м. Донецька </w:t>
      </w:r>
      <w:proofErr w:type="spellStart"/>
      <w:r w:rsidRPr="00DD31DC">
        <w:rPr>
          <w:sz w:val="28"/>
          <w:szCs w:val="28"/>
        </w:rPr>
        <w:t>Цукуров</w:t>
      </w:r>
      <w:proofErr w:type="spellEnd"/>
      <w:r w:rsidRPr="00DD31DC">
        <w:rPr>
          <w:sz w:val="28"/>
          <w:szCs w:val="28"/>
        </w:rPr>
        <w:t xml:space="preserve"> В.П. з’явились на засідання Комісії.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Суддя </w:t>
      </w:r>
      <w:proofErr w:type="spellStart"/>
      <w:r w:rsidRPr="00DD31DC">
        <w:rPr>
          <w:sz w:val="28"/>
          <w:szCs w:val="28"/>
        </w:rPr>
        <w:t>Тернівського</w:t>
      </w:r>
      <w:proofErr w:type="spellEnd"/>
      <w:r w:rsidRPr="00DD31DC">
        <w:rPr>
          <w:sz w:val="28"/>
          <w:szCs w:val="28"/>
        </w:rPr>
        <w:t xml:space="preserve"> районного суду м. Кривого Рогу Дніпропетровської області </w:t>
      </w:r>
      <w:proofErr w:type="spellStart"/>
      <w:r w:rsidRPr="00DD31DC">
        <w:rPr>
          <w:sz w:val="28"/>
          <w:szCs w:val="28"/>
        </w:rPr>
        <w:t>Дудіков</w:t>
      </w:r>
      <w:proofErr w:type="spellEnd"/>
      <w:r w:rsidRPr="00DD31DC">
        <w:rPr>
          <w:sz w:val="28"/>
          <w:szCs w:val="28"/>
        </w:rPr>
        <w:t xml:space="preserve"> А.В., суддя Красноармійськог</w:t>
      </w:r>
      <w:r w:rsidR="00381050">
        <w:rPr>
          <w:sz w:val="28"/>
          <w:szCs w:val="28"/>
        </w:rPr>
        <w:t>о міськрайонного суду Донецької </w:t>
      </w:r>
      <w:r w:rsidRPr="00DD31DC">
        <w:rPr>
          <w:sz w:val="28"/>
          <w:szCs w:val="28"/>
        </w:rPr>
        <w:t xml:space="preserve">області </w:t>
      </w:r>
      <w:proofErr w:type="spellStart"/>
      <w:r w:rsidRPr="00DD31DC">
        <w:rPr>
          <w:sz w:val="28"/>
          <w:szCs w:val="28"/>
        </w:rPr>
        <w:t>Корнєєва</w:t>
      </w:r>
      <w:proofErr w:type="spellEnd"/>
      <w:r w:rsidRPr="00DD31DC">
        <w:rPr>
          <w:sz w:val="28"/>
          <w:szCs w:val="28"/>
        </w:rPr>
        <w:t xml:space="preserve"> І.В., суддя </w:t>
      </w:r>
      <w:proofErr w:type="spellStart"/>
      <w:r w:rsidRPr="00DD31DC">
        <w:rPr>
          <w:sz w:val="28"/>
          <w:szCs w:val="28"/>
        </w:rPr>
        <w:t>Тальнівського</w:t>
      </w:r>
      <w:proofErr w:type="spellEnd"/>
      <w:r w:rsidRPr="00DD31DC">
        <w:rPr>
          <w:sz w:val="28"/>
          <w:szCs w:val="28"/>
        </w:rPr>
        <w:t xml:space="preserve"> ра</w:t>
      </w:r>
      <w:r w:rsidR="000B120C">
        <w:rPr>
          <w:sz w:val="28"/>
          <w:szCs w:val="28"/>
        </w:rPr>
        <w:t>йонного суду Черкаської області </w:t>
      </w:r>
      <w:r w:rsidRPr="00DD31DC">
        <w:rPr>
          <w:sz w:val="28"/>
          <w:szCs w:val="28"/>
        </w:rPr>
        <w:t xml:space="preserve">Дьяченко Д.О., суддя Олександрійського міськрайонного суду Кіровоградської області Авраменко О.В., суддя </w:t>
      </w:r>
      <w:proofErr w:type="spellStart"/>
      <w:r w:rsidRPr="00DD31DC">
        <w:rPr>
          <w:sz w:val="28"/>
          <w:szCs w:val="28"/>
        </w:rPr>
        <w:t>Рубіжанського</w:t>
      </w:r>
      <w:proofErr w:type="spellEnd"/>
      <w:r w:rsidRPr="00DD31DC">
        <w:rPr>
          <w:sz w:val="28"/>
          <w:szCs w:val="28"/>
        </w:rPr>
        <w:t xml:space="preserve"> міського суду Луганської області </w:t>
      </w:r>
      <w:proofErr w:type="spellStart"/>
      <w:r w:rsidRPr="00DD31DC">
        <w:rPr>
          <w:sz w:val="28"/>
          <w:szCs w:val="28"/>
        </w:rPr>
        <w:t>Синянська</w:t>
      </w:r>
      <w:proofErr w:type="spellEnd"/>
      <w:r w:rsidRPr="00DD31DC">
        <w:rPr>
          <w:sz w:val="28"/>
          <w:szCs w:val="28"/>
        </w:rPr>
        <w:t xml:space="preserve"> </w:t>
      </w:r>
      <w:r w:rsidRPr="00381050">
        <w:rPr>
          <w:rStyle w:val="Sylfaen13pt"/>
          <w:rFonts w:ascii="Times New Roman" w:hAnsi="Times New Roman" w:cs="Times New Roman"/>
          <w:i w:val="0"/>
          <w:sz w:val="28"/>
          <w:szCs w:val="28"/>
        </w:rPr>
        <w:t>Я</w:t>
      </w:r>
      <w:r w:rsidRPr="00DD31DC">
        <w:rPr>
          <w:rStyle w:val="Sylfaen13pt"/>
          <w:rFonts w:ascii="Times New Roman" w:hAnsi="Times New Roman" w:cs="Times New Roman"/>
          <w:sz w:val="28"/>
          <w:szCs w:val="28"/>
        </w:rPr>
        <w:t>.</w:t>
      </w:r>
      <w:r w:rsidRPr="00DD31DC">
        <w:rPr>
          <w:sz w:val="28"/>
          <w:szCs w:val="28"/>
        </w:rPr>
        <w:t>М., які були повідомлені про час і місце засідання шляхом розміщення оголошення на офіційному веб-сайті Комісії, не з’явилися на засідання Комісії. Згідно з Порядком неявка особи, стосовно якої вирішується питання, не перешкоджає його розгляду.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Заслухавши доповідача та суддю К</w:t>
      </w:r>
      <w:r w:rsidR="000B120C">
        <w:rPr>
          <w:sz w:val="28"/>
          <w:szCs w:val="28"/>
        </w:rPr>
        <w:t>уйбишевського районного суду м. </w:t>
      </w:r>
      <w:r w:rsidRPr="00DD31DC">
        <w:rPr>
          <w:sz w:val="28"/>
          <w:szCs w:val="28"/>
        </w:rPr>
        <w:t xml:space="preserve">Донецька Ларіну О.В, суддю </w:t>
      </w:r>
      <w:proofErr w:type="spellStart"/>
      <w:r w:rsidRPr="00DD31DC">
        <w:rPr>
          <w:sz w:val="28"/>
          <w:szCs w:val="28"/>
        </w:rPr>
        <w:t>Ворошиловського</w:t>
      </w:r>
      <w:proofErr w:type="spellEnd"/>
      <w:r w:rsidRPr="00DD31DC">
        <w:rPr>
          <w:sz w:val="28"/>
          <w:szCs w:val="28"/>
        </w:rPr>
        <w:t xml:space="preserve"> районного суду м. Донецька Орєхова О.І., суддю </w:t>
      </w:r>
      <w:proofErr w:type="spellStart"/>
      <w:r w:rsidRPr="00DD31DC">
        <w:rPr>
          <w:sz w:val="28"/>
          <w:szCs w:val="28"/>
        </w:rPr>
        <w:t>Ворошиловського</w:t>
      </w:r>
      <w:proofErr w:type="spellEnd"/>
      <w:r w:rsidRPr="00DD31DC">
        <w:rPr>
          <w:sz w:val="28"/>
          <w:szCs w:val="28"/>
        </w:rPr>
        <w:t xml:space="preserve"> районного суду м. Донецька Цукурова</w:t>
      </w:r>
      <w:r w:rsidR="007C2546">
        <w:rPr>
          <w:sz w:val="28"/>
          <w:szCs w:val="28"/>
        </w:rPr>
        <w:t> </w:t>
      </w:r>
      <w:r w:rsidRPr="00DD31DC">
        <w:rPr>
          <w:sz w:val="28"/>
          <w:szCs w:val="28"/>
        </w:rPr>
        <w:t>В.П., Комісія дійшла таких висновків.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Розгляд питання щодо внесення подання про відрядження до Подільського районного суду м. Києва судді Куйбишевського районного суду м. Донецька Ларіної О.В, судді </w:t>
      </w:r>
      <w:proofErr w:type="spellStart"/>
      <w:r w:rsidRPr="00DD31DC">
        <w:rPr>
          <w:sz w:val="28"/>
          <w:szCs w:val="28"/>
        </w:rPr>
        <w:t>Ворошиловського</w:t>
      </w:r>
      <w:proofErr w:type="spellEnd"/>
      <w:r w:rsidRPr="00DD31DC">
        <w:rPr>
          <w:sz w:val="28"/>
          <w:szCs w:val="28"/>
        </w:rPr>
        <w:t xml:space="preserve"> районного суду м. Донецька Орєхова О.І., судді </w:t>
      </w:r>
      <w:proofErr w:type="spellStart"/>
      <w:r w:rsidRPr="00DD31DC">
        <w:rPr>
          <w:sz w:val="28"/>
          <w:szCs w:val="28"/>
        </w:rPr>
        <w:t>Ворошиловського</w:t>
      </w:r>
      <w:proofErr w:type="spellEnd"/>
      <w:r w:rsidRPr="00DD31DC">
        <w:rPr>
          <w:sz w:val="28"/>
          <w:szCs w:val="28"/>
        </w:rPr>
        <w:t xml:space="preserve"> районного суду м</w:t>
      </w:r>
      <w:r w:rsidR="000B120C">
        <w:rPr>
          <w:sz w:val="28"/>
          <w:szCs w:val="28"/>
        </w:rPr>
        <w:t>. Донецька Цукурова </w:t>
      </w:r>
      <w:r w:rsidRPr="00DD31DC">
        <w:rPr>
          <w:sz w:val="28"/>
          <w:szCs w:val="28"/>
        </w:rPr>
        <w:t>В.П. відкладено на 22 січня 2018 року.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Суддя </w:t>
      </w:r>
      <w:proofErr w:type="spellStart"/>
      <w:r w:rsidRPr="00DD31DC">
        <w:rPr>
          <w:sz w:val="28"/>
          <w:szCs w:val="28"/>
        </w:rPr>
        <w:t>Тернівського</w:t>
      </w:r>
      <w:proofErr w:type="spellEnd"/>
      <w:r w:rsidRPr="00DD31DC">
        <w:rPr>
          <w:sz w:val="28"/>
          <w:szCs w:val="28"/>
        </w:rPr>
        <w:t xml:space="preserve"> районного суду м. Кривого Рогу Дніпропетровської області </w:t>
      </w:r>
      <w:proofErr w:type="spellStart"/>
      <w:r w:rsidRPr="00DD31DC">
        <w:rPr>
          <w:sz w:val="28"/>
          <w:szCs w:val="28"/>
        </w:rPr>
        <w:t>Дудіков</w:t>
      </w:r>
      <w:proofErr w:type="spellEnd"/>
      <w:r w:rsidRPr="00DD31DC">
        <w:rPr>
          <w:sz w:val="28"/>
          <w:szCs w:val="28"/>
        </w:rPr>
        <w:t xml:space="preserve"> А.В. 29 грудня 2017 року подав до Комісії згоду на його відрядження до Подільського районного суду м. Києва.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Указом Президента України від 01 серпня 2016 року № 321/2016 </w:t>
      </w:r>
      <w:proofErr w:type="spellStart"/>
      <w:r w:rsidRPr="00DD31DC">
        <w:rPr>
          <w:sz w:val="28"/>
          <w:szCs w:val="28"/>
        </w:rPr>
        <w:t>Дудіков</w:t>
      </w:r>
      <w:proofErr w:type="spellEnd"/>
      <w:r w:rsidRPr="00DD31DC">
        <w:rPr>
          <w:sz w:val="28"/>
          <w:szCs w:val="28"/>
        </w:rPr>
        <w:t xml:space="preserve"> Андрій Володимирович призначений строком на п'ять років на посаду судді </w:t>
      </w:r>
      <w:proofErr w:type="spellStart"/>
      <w:r w:rsidRPr="00DD31DC">
        <w:rPr>
          <w:sz w:val="28"/>
          <w:szCs w:val="28"/>
        </w:rPr>
        <w:t>Тернівського</w:t>
      </w:r>
      <w:proofErr w:type="spellEnd"/>
      <w:r w:rsidRPr="00DD31DC">
        <w:rPr>
          <w:sz w:val="28"/>
          <w:szCs w:val="28"/>
        </w:rPr>
        <w:t xml:space="preserve"> районного суду м. Кривого Рогу Дніпропетровської області; присягу склав 15 грудня 2016 року.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До Комісії 11 січня 2018 року надійшов лист від голови </w:t>
      </w:r>
      <w:proofErr w:type="spellStart"/>
      <w:r w:rsidRPr="00DD31DC">
        <w:rPr>
          <w:sz w:val="28"/>
          <w:szCs w:val="28"/>
        </w:rPr>
        <w:t>Тернівського</w:t>
      </w:r>
      <w:proofErr w:type="spellEnd"/>
      <w:r w:rsidRPr="00DD31DC">
        <w:rPr>
          <w:sz w:val="28"/>
          <w:szCs w:val="28"/>
        </w:rPr>
        <w:t xml:space="preserve"> районного суду м. Кривого Рогу Дніпропетровської області Демиденка Ю.Ю., в якому зазначено, що відрядження судді </w:t>
      </w:r>
      <w:proofErr w:type="spellStart"/>
      <w:r w:rsidRPr="00DD31DC">
        <w:rPr>
          <w:sz w:val="28"/>
          <w:szCs w:val="28"/>
        </w:rPr>
        <w:t>Дудікова</w:t>
      </w:r>
      <w:proofErr w:type="spellEnd"/>
      <w:r w:rsidRPr="00DD31DC">
        <w:rPr>
          <w:sz w:val="28"/>
          <w:szCs w:val="28"/>
        </w:rPr>
        <w:t xml:space="preserve"> А.В. до іншого суду негативно вплине на здійснення правосуддя у </w:t>
      </w:r>
      <w:proofErr w:type="spellStart"/>
      <w:r w:rsidRPr="00DD31DC">
        <w:rPr>
          <w:sz w:val="28"/>
          <w:szCs w:val="28"/>
        </w:rPr>
        <w:t>Тернівському</w:t>
      </w:r>
      <w:proofErr w:type="spellEnd"/>
      <w:r w:rsidRPr="00DD31DC">
        <w:rPr>
          <w:sz w:val="28"/>
          <w:szCs w:val="28"/>
        </w:rPr>
        <w:t xml:space="preserve"> районному суді м. Кривого Рогу Дніпропетровської області у зв’язку з надмірним навантаженням</w:t>
      </w:r>
    </w:p>
    <w:p w:rsidR="007C2546" w:rsidRDefault="007C2546" w:rsidP="00ED482D">
      <w:pPr>
        <w:pStyle w:val="11"/>
        <w:shd w:val="clear" w:color="auto" w:fill="auto"/>
        <w:spacing w:before="0" w:after="0" w:line="322" w:lineRule="exact"/>
        <w:ind w:left="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/>
        <w:rPr>
          <w:sz w:val="28"/>
          <w:szCs w:val="28"/>
        </w:rPr>
      </w:pPr>
      <w:r w:rsidRPr="00DD31DC">
        <w:rPr>
          <w:sz w:val="28"/>
          <w:szCs w:val="28"/>
        </w:rPr>
        <w:lastRenderedPageBreak/>
        <w:t>суддів. Так, штатна чисельність суддів у суді - 10 осіб, фактично здійснюють правосуддя - 6 суддів.</w:t>
      </w:r>
    </w:p>
    <w:p w:rsidR="00483FF1" w:rsidRPr="00DD31DC" w:rsidRDefault="00010E7D" w:rsidP="000B120C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Суддя </w:t>
      </w:r>
      <w:proofErr w:type="spellStart"/>
      <w:r w:rsidRPr="00DD31DC">
        <w:rPr>
          <w:sz w:val="28"/>
          <w:szCs w:val="28"/>
        </w:rPr>
        <w:t>Дудіков</w:t>
      </w:r>
      <w:proofErr w:type="spellEnd"/>
      <w:r w:rsidRPr="00DD31DC">
        <w:rPr>
          <w:sz w:val="28"/>
          <w:szCs w:val="28"/>
        </w:rPr>
        <w:t xml:space="preserve"> А.В. входить до складу колегії суддів щодо розгляду</w:t>
      </w:r>
      <w:r w:rsidR="000B120C" w:rsidRPr="000B120C">
        <w:rPr>
          <w:sz w:val="22"/>
          <w:szCs w:val="28"/>
        </w:rPr>
        <w:t xml:space="preserve"> </w:t>
      </w:r>
      <w:r w:rsidR="000B120C">
        <w:rPr>
          <w:sz w:val="28"/>
          <w:szCs w:val="28"/>
        </w:rPr>
        <w:t>7 </w:t>
      </w:r>
      <w:r w:rsidRPr="00DD31DC">
        <w:rPr>
          <w:sz w:val="28"/>
          <w:szCs w:val="28"/>
        </w:rPr>
        <w:t>судових справ, які розглядаються колегіально і в яких не призначено суддів додатково за необхідності їх заміни, тому його відрядження призведе до розгляду справ спочатку та може негативно вплинути на судовий розгляд в цілому.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Водночас, відрядження судді </w:t>
      </w:r>
      <w:proofErr w:type="spellStart"/>
      <w:r w:rsidRPr="00DD31DC">
        <w:rPr>
          <w:sz w:val="28"/>
          <w:szCs w:val="28"/>
        </w:rPr>
        <w:t>Дудікова</w:t>
      </w:r>
      <w:proofErr w:type="spellEnd"/>
      <w:r w:rsidRPr="00DD31DC">
        <w:rPr>
          <w:sz w:val="28"/>
          <w:szCs w:val="28"/>
        </w:rPr>
        <w:t xml:space="preserve"> А.В. до іншого суду не призведе до неможливості утворення колегії суддів для розгляду окремих категорій судових справ.</w:t>
      </w:r>
    </w:p>
    <w:p w:rsidR="00483FF1" w:rsidRPr="00DD31DC" w:rsidRDefault="00010E7D" w:rsidP="000B120C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На день подання згоди на відрядження у </w:t>
      </w:r>
      <w:r w:rsidR="000B120C">
        <w:rPr>
          <w:sz w:val="28"/>
          <w:szCs w:val="28"/>
        </w:rPr>
        <w:t>провадженні судді Ду</w:t>
      </w:r>
      <w:proofErr w:type="spellStart"/>
      <w:r w:rsidR="000B120C">
        <w:rPr>
          <w:sz w:val="28"/>
          <w:szCs w:val="28"/>
        </w:rPr>
        <w:t>дікова А.В. </w:t>
      </w:r>
      <w:r w:rsidRPr="00DD31DC">
        <w:rPr>
          <w:sz w:val="28"/>
          <w:szCs w:val="28"/>
        </w:rPr>
        <w:t>п</w:t>
      </w:r>
      <w:proofErr w:type="spellEnd"/>
      <w:r w:rsidRPr="00DD31DC">
        <w:rPr>
          <w:sz w:val="28"/>
          <w:szCs w:val="28"/>
        </w:rPr>
        <w:t xml:space="preserve">еребувало: 32 кримінальні справи, з них 9 справ — понад </w:t>
      </w:r>
      <w:r w:rsidR="000B120C">
        <w:rPr>
          <w:sz w:val="28"/>
          <w:szCs w:val="28"/>
        </w:rPr>
        <w:t>3 </w:t>
      </w:r>
      <w:r w:rsidRPr="00DD31DC">
        <w:rPr>
          <w:sz w:val="28"/>
          <w:szCs w:val="28"/>
        </w:rPr>
        <w:t>місяці; 103 цивільні справи, з них 33 справи — понад 3 місяці;</w:t>
      </w:r>
      <w:r w:rsidR="000B120C">
        <w:rPr>
          <w:sz w:val="28"/>
          <w:szCs w:val="28"/>
        </w:rPr>
        <w:t xml:space="preserve"> 8 а</w:t>
      </w:r>
      <w:r w:rsidRPr="00DD31DC">
        <w:rPr>
          <w:sz w:val="28"/>
          <w:szCs w:val="28"/>
        </w:rPr>
        <w:t>дміністративних справ, з них 1 — понад 3 місяці.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Суддя Красноармійського міськрайонного суду Донецької області </w:t>
      </w:r>
      <w:proofErr w:type="spellStart"/>
      <w:r w:rsidRPr="00DD31DC">
        <w:rPr>
          <w:sz w:val="28"/>
          <w:szCs w:val="28"/>
        </w:rPr>
        <w:t>Корнєєва</w:t>
      </w:r>
      <w:proofErr w:type="spellEnd"/>
      <w:r w:rsidRPr="00DD31DC">
        <w:rPr>
          <w:sz w:val="28"/>
          <w:szCs w:val="28"/>
        </w:rPr>
        <w:t xml:space="preserve"> І.В. 29 грудня 2017 року подала до Комісії згоду на її відрядження до Подільського районного суду м. Києва.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Постановою Верховної Ради України від 19 березня 2009 року № 1169-VI </w:t>
      </w:r>
      <w:proofErr w:type="spellStart"/>
      <w:r w:rsidRPr="00DD31DC">
        <w:rPr>
          <w:sz w:val="28"/>
          <w:szCs w:val="28"/>
        </w:rPr>
        <w:t>Корнєєва</w:t>
      </w:r>
      <w:proofErr w:type="spellEnd"/>
      <w:r w:rsidRPr="00DD31DC">
        <w:rPr>
          <w:sz w:val="28"/>
          <w:szCs w:val="28"/>
        </w:rPr>
        <w:t xml:space="preserve"> </w:t>
      </w:r>
      <w:proofErr w:type="spellStart"/>
      <w:r w:rsidRPr="00DD31DC">
        <w:rPr>
          <w:sz w:val="28"/>
          <w:szCs w:val="28"/>
        </w:rPr>
        <w:t>Інесса</w:t>
      </w:r>
      <w:proofErr w:type="spellEnd"/>
      <w:r w:rsidRPr="00DD31DC">
        <w:rPr>
          <w:sz w:val="28"/>
          <w:szCs w:val="28"/>
        </w:rPr>
        <w:t xml:space="preserve"> Вікторівна обрана безстроково на посаду судді Красноармійського міськрайонного суду Донецької області.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До Комісії 09 січня 2018 року на запит надійшов лист від голови Красноармійського міськрайонного суду Донецької області Філь О.Є., в якому зазначено, що відрядження судді </w:t>
      </w:r>
      <w:proofErr w:type="spellStart"/>
      <w:r w:rsidRPr="00DD31DC">
        <w:rPr>
          <w:sz w:val="28"/>
          <w:szCs w:val="28"/>
        </w:rPr>
        <w:t>Корнєєвої</w:t>
      </w:r>
      <w:proofErr w:type="spellEnd"/>
      <w:r w:rsidRPr="00DD31DC">
        <w:rPr>
          <w:sz w:val="28"/>
          <w:szCs w:val="28"/>
        </w:rPr>
        <w:t xml:space="preserve"> І.В. до іншого суду призведе до збільшення навантаження суддів у суді, що своєю чергою вплине на стан оперативності розгляду судових справ.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Виникне необхідність передання судових справ, що перебувають у провадженні судді </w:t>
      </w:r>
      <w:proofErr w:type="spellStart"/>
      <w:r w:rsidRPr="00DD31DC">
        <w:rPr>
          <w:sz w:val="28"/>
          <w:szCs w:val="28"/>
        </w:rPr>
        <w:t>Корнєєвої</w:t>
      </w:r>
      <w:proofErr w:type="spellEnd"/>
      <w:r w:rsidRPr="00DD31DC">
        <w:rPr>
          <w:sz w:val="28"/>
          <w:szCs w:val="28"/>
        </w:rPr>
        <w:t xml:space="preserve"> І.В., на розгляд іншим суддям суду, а також зміни складу колегії суддів у судових справах, розгляд яких здійснюється колегіально судом за участі вказаної судді. Крім того, зменшення кількості суддів суду, які мають спеціалізацію з розгляду справ (матеріалів) кримінального судочинства, вплине на можливість формування у суді колегії суддів для здійснення кримінальних проваджень.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З 01 січня 2018 року фактично здійснюватимуть правосуддя у Красноармійському міськрайонному суді Доне</w:t>
      </w:r>
      <w:r w:rsidR="000B120C">
        <w:rPr>
          <w:sz w:val="28"/>
          <w:szCs w:val="28"/>
        </w:rPr>
        <w:t>цької області лише 11 суддів. У </w:t>
      </w:r>
      <w:r w:rsidRPr="00DD31DC">
        <w:rPr>
          <w:sz w:val="28"/>
          <w:szCs w:val="28"/>
        </w:rPr>
        <w:t>той час, коли штатна чисельність суддів - 15.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Крім того, відповідно до Закону України «Про здійснення правосуддя та кримінального провадження у зв’язку з проведенням антитерористичної операції» та розпорядженням Голови Вищого спеціалізованого суду України з розгляду цивільних і кримінальних справ від 02 вересня 2014 року</w:t>
      </w:r>
      <w:r w:rsidRPr="000B120C">
        <w:rPr>
          <w:sz w:val="22"/>
          <w:szCs w:val="28"/>
        </w:rPr>
        <w:t xml:space="preserve"> </w:t>
      </w:r>
      <w:r w:rsidRPr="00DD31DC">
        <w:rPr>
          <w:sz w:val="28"/>
          <w:szCs w:val="28"/>
        </w:rPr>
        <w:t xml:space="preserve">№ 27/0/38-14 «Про визначення територіальної підсудності справ» територіальну підсудність судових справ, підсудних </w:t>
      </w:r>
      <w:proofErr w:type="spellStart"/>
      <w:r w:rsidRPr="00DD31DC">
        <w:rPr>
          <w:sz w:val="28"/>
          <w:szCs w:val="28"/>
        </w:rPr>
        <w:t>Будьоннівському</w:t>
      </w:r>
      <w:proofErr w:type="spellEnd"/>
      <w:r w:rsidRPr="00DD31DC">
        <w:rPr>
          <w:sz w:val="28"/>
          <w:szCs w:val="28"/>
        </w:rPr>
        <w:t xml:space="preserve"> районному суду м. Донецька та Кіровському районному суду м. Донецька, змінено та визначено за Красноармійським міськрайонним судом Донецької області.</w:t>
      </w:r>
    </w:p>
    <w:p w:rsidR="00575950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На день подання згоди на відрядження у п</w:t>
      </w:r>
      <w:r w:rsidR="000B120C">
        <w:rPr>
          <w:sz w:val="28"/>
          <w:szCs w:val="28"/>
        </w:rPr>
        <w:t>ровадженні судді Ко</w:t>
      </w:r>
      <w:proofErr w:type="spellStart"/>
      <w:r w:rsidR="000B120C">
        <w:rPr>
          <w:sz w:val="28"/>
          <w:szCs w:val="28"/>
        </w:rPr>
        <w:t>рнєєвої І.В. </w:t>
      </w:r>
      <w:proofErr w:type="spellEnd"/>
      <w:r w:rsidRPr="00DD31DC">
        <w:rPr>
          <w:sz w:val="28"/>
          <w:szCs w:val="28"/>
        </w:rPr>
        <w:t>перебувало 64 справи та матеріали кримінального судочинства, з них понад 3 місяці - 6 кримінальних проваджен</w:t>
      </w:r>
      <w:r w:rsidR="000B120C">
        <w:rPr>
          <w:sz w:val="28"/>
          <w:szCs w:val="28"/>
        </w:rPr>
        <w:t>ь; понад 1 рік – 7 кримінальних </w:t>
      </w:r>
      <w:r w:rsidRPr="00DD31DC">
        <w:rPr>
          <w:sz w:val="28"/>
          <w:szCs w:val="28"/>
        </w:rPr>
        <w:t>проваджень; понад 2 роки - 4 кримінальні провадження.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lastRenderedPageBreak/>
        <w:t xml:space="preserve">Суддя </w:t>
      </w:r>
      <w:proofErr w:type="spellStart"/>
      <w:r w:rsidRPr="00DD31DC">
        <w:rPr>
          <w:sz w:val="28"/>
          <w:szCs w:val="28"/>
        </w:rPr>
        <w:t>Тальнівського</w:t>
      </w:r>
      <w:proofErr w:type="spellEnd"/>
      <w:r w:rsidRPr="00DD31DC">
        <w:rPr>
          <w:sz w:val="28"/>
          <w:szCs w:val="28"/>
        </w:rPr>
        <w:t xml:space="preserve"> районного суду Черкаської області </w:t>
      </w:r>
      <w:r w:rsidRPr="00DD31DC">
        <w:rPr>
          <w:sz w:val="28"/>
          <w:szCs w:val="28"/>
          <w:lang w:val="ru-RU"/>
        </w:rPr>
        <w:t xml:space="preserve">Дьяченко </w:t>
      </w:r>
      <w:r w:rsidRPr="00DD31DC">
        <w:rPr>
          <w:sz w:val="28"/>
          <w:szCs w:val="28"/>
        </w:rPr>
        <w:t>Д.О. 15 грудня 2017 року подав до Комісії згоду на його відрядження до Подільського районного суду м. Києва, тобто після встановленого в оголошенні строку. У зв’язку з цим, 04 січня 2018 року Дьяченком Д.О. повторно подано до Комісії згоду на його відрядження до Подільського районного суду м. Києва. У згоді просить під час розгляду цього питання врахувати, що в місті Києві не потребує забезпечення житлом, оскільки місцем його реєстрації є м. Бровари,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Також Дьяченко Д.О. просив врахувати, що його мати - Дьяченко Л.О., </w:t>
      </w:r>
      <w:r w:rsidR="00381050">
        <w:rPr>
          <w:sz w:val="28"/>
          <w:szCs w:val="28"/>
        </w:rPr>
        <w:t>ІНФОРМАЦІЯ_1</w:t>
      </w:r>
      <w:r w:rsidRPr="00DD31DC">
        <w:rPr>
          <w:sz w:val="28"/>
          <w:szCs w:val="28"/>
        </w:rPr>
        <w:t xml:space="preserve">; дружина - Дьяченко О.В., студентка Київського національного торговельно-економічного університету денної форми навчання, і </w:t>
      </w:r>
      <w:r w:rsidR="00381050">
        <w:rPr>
          <w:sz w:val="28"/>
          <w:szCs w:val="28"/>
        </w:rPr>
        <w:t>ІНФОРМАЦІЯ_2</w:t>
      </w:r>
      <w:r w:rsidRPr="00DD31DC">
        <w:rPr>
          <w:sz w:val="28"/>
          <w:szCs w:val="28"/>
        </w:rPr>
        <w:t>, проживають у м. Бровари.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Крім того, він </w:t>
      </w:r>
      <w:r w:rsidR="000B120C">
        <w:rPr>
          <w:sz w:val="28"/>
          <w:szCs w:val="28"/>
        </w:rPr>
        <w:t>ІНФОРМЦІЯ_</w:t>
      </w:r>
      <w:r w:rsidR="00381050">
        <w:rPr>
          <w:sz w:val="28"/>
          <w:szCs w:val="28"/>
        </w:rPr>
        <w:t>3</w:t>
      </w:r>
      <w:r w:rsidRPr="00DD31DC">
        <w:rPr>
          <w:sz w:val="28"/>
          <w:szCs w:val="28"/>
        </w:rPr>
        <w:t>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Указом Президента України від 27 червня 2013 року № 352/2013 </w:t>
      </w:r>
      <w:r w:rsidRPr="00DD31DC">
        <w:rPr>
          <w:sz w:val="28"/>
          <w:szCs w:val="28"/>
          <w:lang w:val="ru-RU"/>
        </w:rPr>
        <w:t xml:space="preserve">Дьяченко </w:t>
      </w:r>
      <w:r w:rsidRPr="00DD31DC">
        <w:rPr>
          <w:sz w:val="28"/>
          <w:szCs w:val="28"/>
        </w:rPr>
        <w:t xml:space="preserve">Дмитро Олександрович був призначений на посаду судді </w:t>
      </w:r>
      <w:proofErr w:type="spellStart"/>
      <w:r w:rsidRPr="00DD31DC">
        <w:rPr>
          <w:sz w:val="28"/>
          <w:szCs w:val="28"/>
        </w:rPr>
        <w:t>Тальнівського</w:t>
      </w:r>
      <w:proofErr w:type="spellEnd"/>
      <w:r w:rsidRPr="00DD31DC">
        <w:rPr>
          <w:sz w:val="28"/>
          <w:szCs w:val="28"/>
        </w:rPr>
        <w:t xml:space="preserve"> районного суду Черкаської області строком на п’ять років.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До Комісії на запит надійшов лист від голови </w:t>
      </w:r>
      <w:proofErr w:type="spellStart"/>
      <w:r w:rsidRPr="00DD31DC">
        <w:rPr>
          <w:sz w:val="28"/>
          <w:szCs w:val="28"/>
        </w:rPr>
        <w:t>Тальнівського</w:t>
      </w:r>
      <w:proofErr w:type="spellEnd"/>
      <w:r w:rsidRPr="00DD31DC">
        <w:rPr>
          <w:sz w:val="28"/>
          <w:szCs w:val="28"/>
        </w:rPr>
        <w:t xml:space="preserve"> районного суду Черкаської області Міщенко К.М., в якому зазначено, що у вказаному суді правосуддя здійснюють 4 судді, у 2 з яких станом на червень 2018 року закінчаться повноваження, це судді </w:t>
      </w:r>
      <w:r w:rsidRPr="00DD31DC">
        <w:rPr>
          <w:sz w:val="28"/>
          <w:szCs w:val="28"/>
          <w:lang w:val="ru-RU"/>
        </w:rPr>
        <w:t xml:space="preserve">Дьяченко </w:t>
      </w:r>
      <w:r w:rsidRPr="00DD31DC">
        <w:rPr>
          <w:sz w:val="28"/>
          <w:szCs w:val="28"/>
        </w:rPr>
        <w:t xml:space="preserve">Д.О. та </w:t>
      </w:r>
      <w:r w:rsidRPr="00DD31DC">
        <w:rPr>
          <w:sz w:val="28"/>
          <w:szCs w:val="28"/>
          <w:lang w:val="ru-RU"/>
        </w:rPr>
        <w:t xml:space="preserve">Воронкова </w:t>
      </w:r>
      <w:r w:rsidRPr="00DD31DC">
        <w:rPr>
          <w:sz w:val="28"/>
          <w:szCs w:val="28"/>
        </w:rPr>
        <w:t>І.Г.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Відрядження судді Дьяченка Д.О. негативно вплине не тільки на показники ефективності роботи суду в цілому, а й на розгляд, зокрема, справ кримінального провадження. Так, відрядження судді Дьяченка Д.О. до іншого суду призведе до затягування розгляду справ, щодо яких обвинувачені перебувають під вартою, адже всі справи необхідно буде перерозподіляти в автоматизованій системі документообігу і розглядати спочатку, що може призвести до негативних наслідків та до неможливості утворення колегій суддів для розгляду кримінальних справ і направлення кримінальних проваджень на розгляд до інших судів.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>На день подання згоди на відряджен</w:t>
      </w:r>
      <w:r w:rsidR="00B102D9">
        <w:rPr>
          <w:sz w:val="28"/>
          <w:szCs w:val="28"/>
        </w:rPr>
        <w:t>ня у провадженні судді Дьяченка </w:t>
      </w:r>
      <w:r w:rsidRPr="00DD31DC">
        <w:rPr>
          <w:sz w:val="28"/>
          <w:szCs w:val="28"/>
        </w:rPr>
        <w:t>Д.О. перебувало: 18 кримінальних спра</w:t>
      </w:r>
      <w:r w:rsidR="00B102D9">
        <w:rPr>
          <w:sz w:val="28"/>
          <w:szCs w:val="28"/>
        </w:rPr>
        <w:t>в, з них понад 3 місяці — 8; 54 </w:t>
      </w:r>
      <w:r w:rsidRPr="00DD31DC">
        <w:rPr>
          <w:sz w:val="28"/>
          <w:szCs w:val="28"/>
        </w:rPr>
        <w:t>цивільні справи, з них понад 3 місяці — 12; 12 адміністративних справ, з них понад 3 місяці — 1 справа.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Суддя Олександрійського міськрайонного суду Кіровоградської області </w:t>
      </w:r>
      <w:r w:rsidRPr="00DD31DC">
        <w:rPr>
          <w:sz w:val="28"/>
          <w:szCs w:val="28"/>
          <w:lang w:val="ru-RU"/>
        </w:rPr>
        <w:t xml:space="preserve">Авраменко </w:t>
      </w:r>
      <w:r w:rsidRPr="00DD31DC">
        <w:rPr>
          <w:sz w:val="28"/>
          <w:szCs w:val="28"/>
        </w:rPr>
        <w:t>О.В. 04 січня 2018 року подав до Комісії згоду на його відрядження до Подільського районного суду м. Києва.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Указом Президента України від 29 вересня 2016 року № 425/2016 </w:t>
      </w:r>
      <w:r w:rsidRPr="00DD31DC">
        <w:rPr>
          <w:sz w:val="28"/>
          <w:szCs w:val="28"/>
          <w:lang w:val="ru-RU"/>
        </w:rPr>
        <w:t xml:space="preserve">Авраменко </w:t>
      </w:r>
      <w:r w:rsidRPr="00DD31DC">
        <w:rPr>
          <w:sz w:val="28"/>
          <w:szCs w:val="28"/>
        </w:rPr>
        <w:t>Олександр Володимирович був призначений на посаду судді Олександрійського міськрайонного суду Кіровоградської області строком на п’ять років; склав присягу 15 грудня 2016 року.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00"/>
        <w:rPr>
          <w:sz w:val="28"/>
          <w:szCs w:val="28"/>
        </w:rPr>
      </w:pPr>
      <w:r w:rsidRPr="00DD31DC">
        <w:rPr>
          <w:sz w:val="28"/>
          <w:szCs w:val="28"/>
        </w:rPr>
        <w:t xml:space="preserve">До Комісії на запит надійшов лист від голови Олександрійського міськрайонного суду Кіровоградської області </w:t>
      </w:r>
      <w:proofErr w:type="spellStart"/>
      <w:r w:rsidRPr="00DD31DC">
        <w:rPr>
          <w:sz w:val="28"/>
          <w:szCs w:val="28"/>
        </w:rPr>
        <w:t>Крімченко</w:t>
      </w:r>
      <w:proofErr w:type="spellEnd"/>
      <w:r w:rsidRPr="00DD31DC">
        <w:rPr>
          <w:sz w:val="28"/>
          <w:szCs w:val="28"/>
        </w:rPr>
        <w:t xml:space="preserve"> С.А., в якому зазначено, що у вказаному суді із 14 судді, з них відправляють правосуддя — 11 осіб, тому відрядження судді Авраменка О.В. до іншого суду не призведе до неможливості утворення колегії суддів для розгляду окремих категорій справ та</w:t>
      </w:r>
      <w:r w:rsidRPr="00DD31DC">
        <w:rPr>
          <w:sz w:val="28"/>
          <w:szCs w:val="28"/>
        </w:rPr>
        <w:br w:type="page"/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/>
        <w:rPr>
          <w:sz w:val="28"/>
          <w:szCs w:val="28"/>
        </w:rPr>
      </w:pPr>
      <w:r w:rsidRPr="00DD31DC">
        <w:rPr>
          <w:sz w:val="28"/>
          <w:szCs w:val="28"/>
        </w:rPr>
        <w:lastRenderedPageBreak/>
        <w:t>не вплине на здійснення правосуддя в Олександрійському міськрайонному суді Кіровоградської області.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20"/>
        <w:rPr>
          <w:sz w:val="28"/>
          <w:szCs w:val="28"/>
        </w:rPr>
      </w:pPr>
      <w:r w:rsidRPr="00DD31DC">
        <w:rPr>
          <w:sz w:val="28"/>
          <w:szCs w:val="28"/>
        </w:rPr>
        <w:t>На день подання згоди на відрядження у провадженні судді Авраменка</w:t>
      </w:r>
      <w:r w:rsidR="00CD33AA">
        <w:rPr>
          <w:sz w:val="28"/>
          <w:szCs w:val="28"/>
        </w:rPr>
        <w:t> </w:t>
      </w:r>
      <w:bookmarkStart w:id="0" w:name="_GoBack"/>
      <w:bookmarkEnd w:id="0"/>
      <w:r w:rsidRPr="00DD31DC">
        <w:rPr>
          <w:sz w:val="28"/>
          <w:szCs w:val="28"/>
        </w:rPr>
        <w:t>О.В. перебувало: 12 кримінальних справ, з них понад 3 місяц</w:t>
      </w:r>
      <w:r w:rsidR="00B102D9">
        <w:rPr>
          <w:sz w:val="28"/>
          <w:szCs w:val="28"/>
        </w:rPr>
        <w:t>і — 11; 27 </w:t>
      </w:r>
      <w:r w:rsidRPr="00DD31DC">
        <w:rPr>
          <w:sz w:val="28"/>
          <w:szCs w:val="28"/>
        </w:rPr>
        <w:t>цивільних справ, з них понад 3 місяці — 10 справ.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20"/>
        <w:rPr>
          <w:sz w:val="28"/>
          <w:szCs w:val="28"/>
        </w:rPr>
      </w:pPr>
      <w:r w:rsidRPr="00DD31DC">
        <w:rPr>
          <w:sz w:val="28"/>
          <w:szCs w:val="28"/>
        </w:rPr>
        <w:t xml:space="preserve">Заслухавши доповідача, дослідивши наявні в розпорядженні Комісії матеріали, врахувавши стаж роботи на посаді судді та якість розгляду справ, інформацію про стан здійснення правосуддя в судах, в яких судді обіймають штатну посаду, а також обставини, встановлені під час розгляду питання щодо відрядження суддів, Комісія дійшла висновку про відмову у внесенні подання щодо відрядження судді </w:t>
      </w:r>
      <w:proofErr w:type="spellStart"/>
      <w:r w:rsidRPr="00DD31DC">
        <w:rPr>
          <w:sz w:val="28"/>
          <w:szCs w:val="28"/>
        </w:rPr>
        <w:t>Тернівського</w:t>
      </w:r>
      <w:proofErr w:type="spellEnd"/>
      <w:r w:rsidRPr="00DD31DC">
        <w:rPr>
          <w:sz w:val="28"/>
          <w:szCs w:val="28"/>
        </w:rPr>
        <w:t xml:space="preserve"> районного суду м. Кривого Рогу Дніпропетровської області </w:t>
      </w:r>
      <w:proofErr w:type="spellStart"/>
      <w:r w:rsidRPr="00DD31DC">
        <w:rPr>
          <w:sz w:val="28"/>
          <w:szCs w:val="28"/>
        </w:rPr>
        <w:t>Дудікова</w:t>
      </w:r>
      <w:proofErr w:type="spellEnd"/>
      <w:r w:rsidRPr="00DD31DC">
        <w:rPr>
          <w:sz w:val="28"/>
          <w:szCs w:val="28"/>
        </w:rPr>
        <w:t xml:space="preserve"> А.В., судді Красноармійського міськрайонного суду Донецької області </w:t>
      </w:r>
      <w:proofErr w:type="spellStart"/>
      <w:r w:rsidRPr="00DD31DC">
        <w:rPr>
          <w:sz w:val="28"/>
          <w:szCs w:val="28"/>
        </w:rPr>
        <w:t>Корнєєвої</w:t>
      </w:r>
      <w:proofErr w:type="spellEnd"/>
      <w:r w:rsidRPr="00DD31DC">
        <w:rPr>
          <w:sz w:val="28"/>
          <w:szCs w:val="28"/>
        </w:rPr>
        <w:t xml:space="preserve"> І.В., судді </w:t>
      </w:r>
      <w:proofErr w:type="spellStart"/>
      <w:r w:rsidRPr="00DD31DC">
        <w:rPr>
          <w:sz w:val="28"/>
          <w:szCs w:val="28"/>
        </w:rPr>
        <w:t>Тальнівського</w:t>
      </w:r>
      <w:proofErr w:type="spellEnd"/>
      <w:r w:rsidRPr="00DD31DC">
        <w:rPr>
          <w:sz w:val="28"/>
          <w:szCs w:val="28"/>
        </w:rPr>
        <w:t xml:space="preserve"> районного суду Черкаської області Дьяченка Д.О., судді Олександрійського міськрайонного суду Кіровоградської області Авраменка О.В. до Подільського районного суду м. Києва.</w:t>
      </w:r>
    </w:p>
    <w:p w:rsidR="00483FF1" w:rsidRPr="00DD31DC" w:rsidRDefault="00010E7D" w:rsidP="00ED482D">
      <w:pPr>
        <w:pStyle w:val="11"/>
        <w:shd w:val="clear" w:color="auto" w:fill="auto"/>
        <w:spacing w:before="0" w:after="0" w:line="322" w:lineRule="exact"/>
        <w:ind w:left="20" w:firstLine="720"/>
        <w:rPr>
          <w:sz w:val="28"/>
          <w:szCs w:val="28"/>
        </w:rPr>
      </w:pPr>
      <w:r w:rsidRPr="00DD31DC">
        <w:rPr>
          <w:sz w:val="28"/>
          <w:szCs w:val="28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483FF1" w:rsidRPr="00DD31DC" w:rsidRDefault="00010E7D" w:rsidP="00ED482D">
      <w:pPr>
        <w:pStyle w:val="11"/>
        <w:shd w:val="clear" w:color="auto" w:fill="auto"/>
        <w:spacing w:before="0" w:after="431" w:line="270" w:lineRule="exact"/>
        <w:ind w:left="4200"/>
        <w:rPr>
          <w:sz w:val="28"/>
          <w:szCs w:val="28"/>
        </w:rPr>
      </w:pPr>
      <w:r w:rsidRPr="00DD31DC">
        <w:rPr>
          <w:sz w:val="28"/>
          <w:szCs w:val="28"/>
        </w:rPr>
        <w:t>вирішила:</w:t>
      </w:r>
    </w:p>
    <w:p w:rsidR="00483FF1" w:rsidRPr="00DD31DC" w:rsidRDefault="00010E7D" w:rsidP="00ED482D">
      <w:pPr>
        <w:pStyle w:val="11"/>
        <w:shd w:val="clear" w:color="auto" w:fill="auto"/>
        <w:spacing w:before="0" w:after="341" w:line="322" w:lineRule="exact"/>
        <w:ind w:left="20"/>
        <w:rPr>
          <w:sz w:val="28"/>
          <w:szCs w:val="28"/>
        </w:rPr>
      </w:pPr>
      <w:r w:rsidRPr="00DD31DC">
        <w:rPr>
          <w:sz w:val="28"/>
          <w:szCs w:val="28"/>
        </w:rPr>
        <w:t xml:space="preserve">відмовити у внесенні подання щодо відрядження до Подільського районного суду м. Києва судді </w:t>
      </w:r>
      <w:proofErr w:type="spellStart"/>
      <w:r w:rsidRPr="00DD31DC">
        <w:rPr>
          <w:sz w:val="28"/>
          <w:szCs w:val="28"/>
        </w:rPr>
        <w:t>Тернівського</w:t>
      </w:r>
      <w:proofErr w:type="spellEnd"/>
      <w:r w:rsidRPr="00DD31DC">
        <w:rPr>
          <w:sz w:val="28"/>
          <w:szCs w:val="28"/>
        </w:rPr>
        <w:t xml:space="preserve"> районного суду м. Кривого Рогу Дніпропетровської області </w:t>
      </w:r>
      <w:proofErr w:type="spellStart"/>
      <w:r w:rsidRPr="00DD31DC">
        <w:rPr>
          <w:sz w:val="28"/>
          <w:szCs w:val="28"/>
        </w:rPr>
        <w:t>Дудікова</w:t>
      </w:r>
      <w:proofErr w:type="spellEnd"/>
      <w:r w:rsidRPr="00DD31DC">
        <w:rPr>
          <w:sz w:val="28"/>
          <w:szCs w:val="28"/>
        </w:rPr>
        <w:t xml:space="preserve"> Андрія Володимировича, судді Красноармійського міськрайонного суду Донецької області </w:t>
      </w:r>
      <w:proofErr w:type="spellStart"/>
      <w:r w:rsidRPr="00DD31DC">
        <w:rPr>
          <w:sz w:val="28"/>
          <w:szCs w:val="28"/>
        </w:rPr>
        <w:t>Корнєєвої</w:t>
      </w:r>
      <w:proofErr w:type="spellEnd"/>
      <w:r w:rsidRPr="00DD31DC">
        <w:rPr>
          <w:sz w:val="28"/>
          <w:szCs w:val="28"/>
        </w:rPr>
        <w:t xml:space="preserve"> </w:t>
      </w:r>
      <w:proofErr w:type="spellStart"/>
      <w:r w:rsidRPr="00DD31DC">
        <w:rPr>
          <w:sz w:val="28"/>
          <w:szCs w:val="28"/>
        </w:rPr>
        <w:t>Інесси</w:t>
      </w:r>
      <w:proofErr w:type="spellEnd"/>
      <w:r w:rsidRPr="00DD31DC">
        <w:rPr>
          <w:sz w:val="28"/>
          <w:szCs w:val="28"/>
        </w:rPr>
        <w:t xml:space="preserve"> Вікторівни, судді </w:t>
      </w:r>
      <w:proofErr w:type="spellStart"/>
      <w:r w:rsidRPr="00DD31DC">
        <w:rPr>
          <w:sz w:val="28"/>
          <w:szCs w:val="28"/>
        </w:rPr>
        <w:t>Тальнівського</w:t>
      </w:r>
      <w:proofErr w:type="spellEnd"/>
      <w:r w:rsidRPr="00DD31DC">
        <w:rPr>
          <w:sz w:val="28"/>
          <w:szCs w:val="28"/>
        </w:rPr>
        <w:t xml:space="preserve"> районного суду Черкаської області Дьяченка Дмитра Олександровича, судді Олександрійського міськрайонного суду Кіровоградської області Авраменка Олександра Володимировича.</w:t>
      </w:r>
    </w:p>
    <w:p w:rsidR="008C6D7A" w:rsidRPr="00DD31DC" w:rsidRDefault="008C6D7A" w:rsidP="00ED482D">
      <w:pPr>
        <w:pStyle w:val="21"/>
        <w:shd w:val="clear" w:color="auto" w:fill="auto"/>
        <w:spacing w:before="0" w:after="155" w:line="240" w:lineRule="auto"/>
        <w:ind w:firstLine="720"/>
        <w:jc w:val="both"/>
        <w:rPr>
          <w:sz w:val="28"/>
          <w:szCs w:val="28"/>
        </w:rPr>
      </w:pPr>
    </w:p>
    <w:p w:rsidR="008C6D7A" w:rsidRPr="00DD31DC" w:rsidRDefault="008C6D7A" w:rsidP="00ED482D">
      <w:pPr>
        <w:jc w:val="both"/>
        <w:rPr>
          <w:rFonts w:ascii="Times New Roman" w:hAnsi="Times New Roman" w:cs="Times New Roman"/>
          <w:sz w:val="28"/>
          <w:szCs w:val="28"/>
        </w:rPr>
      </w:pPr>
      <w:r w:rsidRPr="00DD31DC">
        <w:rPr>
          <w:rFonts w:ascii="Times New Roman" w:hAnsi="Times New Roman" w:cs="Times New Roman"/>
          <w:sz w:val="28"/>
          <w:szCs w:val="28"/>
        </w:rPr>
        <w:t>Головуючий</w:t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8C6D7A" w:rsidRPr="00DD31DC" w:rsidRDefault="008C6D7A" w:rsidP="00ED48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D7A" w:rsidRDefault="008C6D7A" w:rsidP="00ED482D">
      <w:pPr>
        <w:jc w:val="both"/>
        <w:rPr>
          <w:rFonts w:ascii="Times New Roman" w:hAnsi="Times New Roman" w:cs="Times New Roman"/>
          <w:sz w:val="28"/>
          <w:szCs w:val="28"/>
        </w:rPr>
      </w:pPr>
      <w:r w:rsidRPr="00DD31DC">
        <w:rPr>
          <w:rFonts w:ascii="Times New Roman" w:hAnsi="Times New Roman" w:cs="Times New Roman"/>
          <w:sz w:val="28"/>
          <w:szCs w:val="28"/>
        </w:rPr>
        <w:t>Члени Комісії:</w:t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DD31DC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D61094" w:rsidRPr="00DD31DC" w:rsidRDefault="00D61094" w:rsidP="00ED48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D7A" w:rsidRPr="00DD31DC" w:rsidRDefault="008C6D7A" w:rsidP="00ED482D">
      <w:pPr>
        <w:jc w:val="both"/>
        <w:rPr>
          <w:rFonts w:ascii="Times New Roman" w:hAnsi="Times New Roman" w:cs="Times New Roman"/>
          <w:sz w:val="28"/>
          <w:szCs w:val="28"/>
        </w:rPr>
      </w:pP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DD31DC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8C6D7A" w:rsidRPr="00DD31DC" w:rsidRDefault="008C6D7A" w:rsidP="00ED48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6D7A" w:rsidRPr="00DD31DC" w:rsidRDefault="008C6D7A" w:rsidP="00ED482D">
      <w:pPr>
        <w:tabs>
          <w:tab w:val="left" w:pos="37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  <w:t>А.Г. Козлов</w:t>
      </w:r>
    </w:p>
    <w:p w:rsidR="008C6D7A" w:rsidRPr="00DD31DC" w:rsidRDefault="008C6D7A" w:rsidP="00ED482D">
      <w:pPr>
        <w:tabs>
          <w:tab w:val="left" w:pos="37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6D7A" w:rsidRPr="00DD31DC" w:rsidRDefault="008C6D7A" w:rsidP="00ED482D">
      <w:pPr>
        <w:tabs>
          <w:tab w:val="left" w:pos="37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П.С. </w:t>
      </w:r>
      <w:proofErr w:type="spellStart"/>
      <w:r w:rsidRPr="00DD31DC">
        <w:rPr>
          <w:rFonts w:ascii="Times New Roman" w:hAnsi="Times New Roman" w:cs="Times New Roman"/>
          <w:sz w:val="28"/>
          <w:szCs w:val="28"/>
          <w:lang w:val="ru-RU"/>
        </w:rPr>
        <w:t>Луцюк</w:t>
      </w:r>
      <w:proofErr w:type="spellEnd"/>
    </w:p>
    <w:p w:rsidR="008C6D7A" w:rsidRPr="00DD31DC" w:rsidRDefault="008C6D7A" w:rsidP="00ED482D">
      <w:pPr>
        <w:tabs>
          <w:tab w:val="left" w:pos="37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6D7A" w:rsidRPr="00DD31DC" w:rsidRDefault="008C6D7A" w:rsidP="00ED482D">
      <w:pPr>
        <w:tabs>
          <w:tab w:val="left" w:pos="37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D31D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М.А. </w:t>
      </w:r>
      <w:proofErr w:type="spellStart"/>
      <w:r w:rsidRPr="00DD31DC">
        <w:rPr>
          <w:rFonts w:ascii="Times New Roman" w:hAnsi="Times New Roman" w:cs="Times New Roman"/>
          <w:sz w:val="28"/>
          <w:szCs w:val="28"/>
          <w:lang w:val="ru-RU"/>
        </w:rPr>
        <w:t>Макарчук</w:t>
      </w:r>
      <w:proofErr w:type="spellEnd"/>
    </w:p>
    <w:p w:rsidR="008C6D7A" w:rsidRPr="00DD31DC" w:rsidRDefault="008C6D7A" w:rsidP="00ED482D">
      <w:pPr>
        <w:pStyle w:val="11"/>
        <w:shd w:val="clear" w:color="auto" w:fill="auto"/>
        <w:spacing w:before="0" w:after="341" w:line="322" w:lineRule="exact"/>
        <w:ind w:left="20"/>
        <w:rPr>
          <w:sz w:val="28"/>
          <w:szCs w:val="28"/>
        </w:rPr>
      </w:pPr>
    </w:p>
    <w:sectPr w:rsidR="008C6D7A" w:rsidRPr="00DD31DC" w:rsidSect="005759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8"/>
      <w:pgMar w:top="568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546" w:rsidRDefault="007C2546">
      <w:r>
        <w:separator/>
      </w:r>
    </w:p>
  </w:endnote>
  <w:endnote w:type="continuationSeparator" w:id="0">
    <w:p w:rsidR="007C2546" w:rsidRDefault="007C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546" w:rsidRDefault="007C254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546" w:rsidRDefault="007C254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546" w:rsidRDefault="007C254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546" w:rsidRDefault="007C2546"/>
  </w:footnote>
  <w:footnote w:type="continuationSeparator" w:id="0">
    <w:p w:rsidR="007C2546" w:rsidRDefault="007C25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546" w:rsidRDefault="007C254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-1949993514"/>
      <w:docPartObj>
        <w:docPartGallery w:val="Page Numbers (Top of Page)"/>
        <w:docPartUnique/>
      </w:docPartObj>
    </w:sdtPr>
    <w:sdtContent>
      <w:p w:rsidR="007C2546" w:rsidRDefault="007C2546">
        <w:pPr>
          <w:pStyle w:val="aa"/>
          <w:jc w:val="center"/>
          <w:rPr>
            <w:rFonts w:ascii="Times New Roman" w:hAnsi="Times New Roman" w:cs="Times New Roman"/>
            <w:sz w:val="20"/>
          </w:rPr>
        </w:pPr>
      </w:p>
      <w:p w:rsidR="007C2546" w:rsidRPr="00575950" w:rsidRDefault="007C2546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575950">
          <w:rPr>
            <w:rFonts w:ascii="Times New Roman" w:hAnsi="Times New Roman" w:cs="Times New Roman"/>
            <w:sz w:val="20"/>
          </w:rPr>
          <w:fldChar w:fldCharType="begin"/>
        </w:r>
        <w:r w:rsidRPr="00575950">
          <w:rPr>
            <w:rFonts w:ascii="Times New Roman" w:hAnsi="Times New Roman" w:cs="Times New Roman"/>
            <w:sz w:val="20"/>
          </w:rPr>
          <w:instrText>PAGE   \* MERGEFORMAT</w:instrText>
        </w:r>
        <w:r w:rsidRPr="00575950">
          <w:rPr>
            <w:rFonts w:ascii="Times New Roman" w:hAnsi="Times New Roman" w:cs="Times New Roman"/>
            <w:sz w:val="20"/>
          </w:rPr>
          <w:fldChar w:fldCharType="separate"/>
        </w:r>
        <w:r w:rsidR="00CD33AA" w:rsidRPr="00CD33AA">
          <w:rPr>
            <w:rFonts w:ascii="Times New Roman" w:hAnsi="Times New Roman" w:cs="Times New Roman"/>
            <w:noProof/>
            <w:sz w:val="20"/>
            <w:lang w:val="ru-RU"/>
          </w:rPr>
          <w:t>5</w:t>
        </w:r>
        <w:r w:rsidRPr="00575950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C2546" w:rsidRDefault="007C2546">
    <w:pPr>
      <w:rPr>
        <w:sz w:val="2"/>
        <w:szCs w:val="2"/>
      </w:rPr>
    </w:pPr>
  </w:p>
  <w:p w:rsidR="007C2546" w:rsidRDefault="007C254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546" w:rsidRDefault="007C254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53E6E"/>
    <w:multiLevelType w:val="multilevel"/>
    <w:tmpl w:val="962A62B4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3FF1"/>
    <w:rsid w:val="00010E7D"/>
    <w:rsid w:val="000B120C"/>
    <w:rsid w:val="00381050"/>
    <w:rsid w:val="00483FF1"/>
    <w:rsid w:val="00575950"/>
    <w:rsid w:val="007C2546"/>
    <w:rsid w:val="008C6D7A"/>
    <w:rsid w:val="00B102D9"/>
    <w:rsid w:val="00B56836"/>
    <w:rsid w:val="00CD33AA"/>
    <w:rsid w:val="00D61094"/>
    <w:rsid w:val="00DD31DC"/>
    <w:rsid w:val="00E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Sylfaen13pt">
    <w:name w:val="Основной текст + Sylfaen;13 pt;Курсив"/>
    <w:basedOn w:val="a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Sylfaen" w:eastAsia="Sylfaen" w:hAnsi="Sylfaen" w:cs="Sylfaen"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8C6D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D7A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8C6D7A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ED482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D482D"/>
    <w:rPr>
      <w:color w:val="000000"/>
    </w:rPr>
  </w:style>
  <w:style w:type="paragraph" w:styleId="ac">
    <w:name w:val="footer"/>
    <w:basedOn w:val="a"/>
    <w:link w:val="ad"/>
    <w:uiPriority w:val="99"/>
    <w:unhideWhenUsed/>
    <w:rsid w:val="00ED482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D482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8161</Words>
  <Characters>4652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2020-12-07T13:54:00Z</dcterms:created>
  <dcterms:modified xsi:type="dcterms:W3CDTF">2021-01-26T08:54:00Z</dcterms:modified>
</cp:coreProperties>
</file>